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14B7" w:rsidRPr="004914B7" w:rsidRDefault="004914B7" w:rsidP="004914B7">
      <w:pPr>
        <w:pStyle w:val="FormTitle"/>
        <w:ind w:left="630"/>
        <w:rPr>
          <w:rFonts w:ascii="Times New Roman" w:hAnsi="Times New Roman"/>
          <w:sz w:val="32"/>
          <w:szCs w:val="24"/>
        </w:rPr>
      </w:pPr>
      <w:bookmarkStart w:id="0" w:name="_GoBack"/>
      <w:bookmarkEnd w:id="0"/>
    </w:p>
    <w:p w:rsidR="004914B7" w:rsidRPr="004914B7" w:rsidRDefault="00E14A26" w:rsidP="004914B7">
      <w:pPr>
        <w:pStyle w:val="FormTitle"/>
        <w:ind w:left="630"/>
        <w:rPr>
          <w:rFonts w:ascii="Times New Roman" w:hAnsi="Times New Roman"/>
          <w:sz w:val="32"/>
          <w:szCs w:val="24"/>
        </w:rPr>
      </w:pPr>
      <w:r>
        <w:rPr>
          <w:rFonts w:ascii="Times New Roman" w:hAnsi="Times New Roman"/>
          <w:sz w:val="32"/>
          <w:szCs w:val="24"/>
        </w:rPr>
        <w:t>Logic Specification Template</w:t>
      </w:r>
    </w:p>
    <w:tbl>
      <w:tblPr>
        <w:tblW w:w="9078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1161"/>
        <w:gridCol w:w="4651"/>
        <w:gridCol w:w="1287"/>
        <w:gridCol w:w="1979"/>
      </w:tblGrid>
      <w:tr w:rsidR="004914B7" w:rsidRPr="004914B7" w:rsidTr="004914B7">
        <w:trPr>
          <w:cantSplit/>
        </w:trPr>
        <w:tc>
          <w:tcPr>
            <w:tcW w:w="1161" w:type="dxa"/>
            <w:hideMark/>
          </w:tcPr>
          <w:p w:rsidR="004914B7" w:rsidRPr="004914B7" w:rsidRDefault="004914B7">
            <w:pPr>
              <w:rPr>
                <w:szCs w:val="24"/>
              </w:rPr>
            </w:pPr>
            <w:r w:rsidRPr="004914B7">
              <w:rPr>
                <w:szCs w:val="24"/>
              </w:rPr>
              <w:t>Student</w:t>
            </w:r>
          </w:p>
        </w:tc>
        <w:tc>
          <w:tcPr>
            <w:tcW w:w="46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4914B7" w:rsidRPr="004914B7" w:rsidRDefault="00F91AAC">
            <w:pPr>
              <w:rPr>
                <w:szCs w:val="24"/>
              </w:rPr>
            </w:pPr>
            <w:r>
              <w:rPr>
                <w:szCs w:val="24"/>
              </w:rPr>
              <w:t>Watchanan Chantapakul</w:t>
            </w:r>
          </w:p>
        </w:tc>
        <w:tc>
          <w:tcPr>
            <w:tcW w:w="1287" w:type="dxa"/>
            <w:hideMark/>
          </w:tcPr>
          <w:p w:rsidR="004914B7" w:rsidRPr="004914B7" w:rsidRDefault="004914B7">
            <w:pPr>
              <w:rPr>
                <w:szCs w:val="24"/>
              </w:rPr>
            </w:pPr>
            <w:r w:rsidRPr="004914B7">
              <w:rPr>
                <w:szCs w:val="24"/>
              </w:rPr>
              <w:t>Date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4914B7" w:rsidRPr="004914B7" w:rsidRDefault="00F91AAC">
            <w:pPr>
              <w:rPr>
                <w:szCs w:val="24"/>
              </w:rPr>
            </w:pPr>
            <w:r>
              <w:rPr>
                <w:szCs w:val="24"/>
              </w:rPr>
              <w:t>21</w:t>
            </w:r>
            <w:r>
              <w:rPr>
                <w:szCs w:val="24"/>
                <w:cs/>
                <w:lang w:bidi="th-TH"/>
              </w:rPr>
              <w:t>/</w:t>
            </w:r>
            <w:r>
              <w:rPr>
                <w:szCs w:val="24"/>
              </w:rPr>
              <w:t>02</w:t>
            </w:r>
            <w:r>
              <w:rPr>
                <w:szCs w:val="24"/>
                <w:cs/>
                <w:lang w:bidi="th-TH"/>
              </w:rPr>
              <w:t>/</w:t>
            </w:r>
            <w:r>
              <w:rPr>
                <w:szCs w:val="24"/>
              </w:rPr>
              <w:t>2560</w:t>
            </w:r>
          </w:p>
        </w:tc>
      </w:tr>
      <w:tr w:rsidR="004914B7" w:rsidRPr="004914B7" w:rsidTr="004914B7">
        <w:trPr>
          <w:cantSplit/>
        </w:trPr>
        <w:tc>
          <w:tcPr>
            <w:tcW w:w="1161" w:type="dxa"/>
            <w:hideMark/>
          </w:tcPr>
          <w:p w:rsidR="004914B7" w:rsidRPr="004914B7" w:rsidRDefault="004914B7">
            <w:pPr>
              <w:rPr>
                <w:szCs w:val="24"/>
              </w:rPr>
            </w:pPr>
            <w:r w:rsidRPr="004914B7">
              <w:rPr>
                <w:szCs w:val="24"/>
              </w:rPr>
              <w:t>Program</w:t>
            </w:r>
          </w:p>
        </w:tc>
        <w:tc>
          <w:tcPr>
            <w:tcW w:w="4651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914B7" w:rsidRPr="004914B7" w:rsidRDefault="00F91AAC">
            <w:pPr>
              <w:rPr>
                <w:szCs w:val="24"/>
              </w:rPr>
            </w:pPr>
            <w:r>
              <w:rPr>
                <w:szCs w:val="24"/>
              </w:rPr>
              <w:t>Graph Distribution</w:t>
            </w:r>
          </w:p>
        </w:tc>
        <w:tc>
          <w:tcPr>
            <w:tcW w:w="1287" w:type="dxa"/>
            <w:hideMark/>
          </w:tcPr>
          <w:p w:rsidR="004914B7" w:rsidRPr="004914B7" w:rsidRDefault="004914B7">
            <w:pPr>
              <w:rPr>
                <w:szCs w:val="24"/>
              </w:rPr>
            </w:pPr>
            <w:r w:rsidRPr="004914B7">
              <w:rPr>
                <w:szCs w:val="24"/>
              </w:rPr>
              <w:t>Program #</w:t>
            </w:r>
          </w:p>
        </w:tc>
        <w:tc>
          <w:tcPr>
            <w:tcW w:w="197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914B7" w:rsidRPr="004914B7" w:rsidRDefault="00F91AAC">
            <w:pPr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</w:tr>
      <w:tr w:rsidR="004914B7" w:rsidRPr="004914B7" w:rsidTr="004914B7">
        <w:trPr>
          <w:cantSplit/>
        </w:trPr>
        <w:tc>
          <w:tcPr>
            <w:tcW w:w="1161" w:type="dxa"/>
            <w:hideMark/>
          </w:tcPr>
          <w:p w:rsidR="004914B7" w:rsidRPr="004914B7" w:rsidRDefault="004914B7">
            <w:pPr>
              <w:rPr>
                <w:szCs w:val="24"/>
              </w:rPr>
            </w:pPr>
            <w:r w:rsidRPr="004914B7">
              <w:rPr>
                <w:szCs w:val="24"/>
              </w:rPr>
              <w:t>Instructor</w:t>
            </w:r>
          </w:p>
        </w:tc>
        <w:tc>
          <w:tcPr>
            <w:tcW w:w="4651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914B7" w:rsidRPr="004914B7" w:rsidRDefault="00F91AAC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Sakgasit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Ramingwong</w:t>
            </w:r>
            <w:proofErr w:type="spellEnd"/>
          </w:p>
        </w:tc>
        <w:tc>
          <w:tcPr>
            <w:tcW w:w="1287" w:type="dxa"/>
            <w:hideMark/>
          </w:tcPr>
          <w:p w:rsidR="004914B7" w:rsidRPr="004914B7" w:rsidRDefault="004914B7">
            <w:pPr>
              <w:rPr>
                <w:szCs w:val="24"/>
              </w:rPr>
            </w:pPr>
            <w:r w:rsidRPr="004914B7">
              <w:rPr>
                <w:szCs w:val="24"/>
              </w:rPr>
              <w:t>Language</w:t>
            </w:r>
          </w:p>
        </w:tc>
        <w:tc>
          <w:tcPr>
            <w:tcW w:w="197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914B7" w:rsidRPr="004914B7" w:rsidRDefault="00F91AAC">
            <w:pPr>
              <w:rPr>
                <w:szCs w:val="24"/>
              </w:rPr>
            </w:pPr>
            <w:r>
              <w:rPr>
                <w:szCs w:val="24"/>
              </w:rPr>
              <w:t>Java</w:t>
            </w:r>
          </w:p>
        </w:tc>
      </w:tr>
    </w:tbl>
    <w:p w:rsidR="004914B7" w:rsidRPr="004914B7" w:rsidRDefault="004914B7" w:rsidP="004914B7">
      <w:pPr>
        <w:rPr>
          <w:sz w:val="20"/>
        </w:rPr>
      </w:pPr>
    </w:p>
    <w:tbl>
      <w:tblPr>
        <w:tblW w:w="8925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1584"/>
        <w:gridCol w:w="7341"/>
      </w:tblGrid>
      <w:tr w:rsidR="004914B7" w:rsidRPr="004914B7">
        <w:trPr>
          <w:cantSplit/>
        </w:trPr>
        <w:tc>
          <w:tcPr>
            <w:tcW w:w="1584" w:type="dxa"/>
            <w:hideMark/>
          </w:tcPr>
          <w:p w:rsidR="004914B7" w:rsidRPr="004914B7" w:rsidRDefault="004914B7">
            <w:pPr>
              <w:rPr>
                <w:b/>
                <w:szCs w:val="24"/>
              </w:rPr>
            </w:pPr>
            <w:r w:rsidRPr="004914B7">
              <w:rPr>
                <w:b/>
                <w:szCs w:val="24"/>
              </w:rPr>
              <w:t xml:space="preserve">Design </w:t>
            </w:r>
          </w:p>
        </w:tc>
        <w:tc>
          <w:tcPr>
            <w:tcW w:w="734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4914B7" w:rsidRPr="004914B7" w:rsidRDefault="009D67AE">
            <w:pPr>
              <w:rPr>
                <w:szCs w:val="24"/>
              </w:rPr>
            </w:pPr>
            <w:r>
              <w:rPr>
                <w:szCs w:val="24"/>
              </w:rPr>
              <w:t>A4</w:t>
            </w:r>
            <w:r>
              <w:rPr>
                <w:szCs w:val="24"/>
                <w:cs/>
                <w:lang w:bidi="th-TH"/>
              </w:rPr>
              <w:t>.</w:t>
            </w:r>
            <w:r>
              <w:rPr>
                <w:szCs w:val="24"/>
              </w:rPr>
              <w:t>doc</w:t>
            </w:r>
          </w:p>
        </w:tc>
      </w:tr>
      <w:tr w:rsidR="004914B7" w:rsidRPr="004914B7">
        <w:trPr>
          <w:cantSplit/>
        </w:trPr>
        <w:tc>
          <w:tcPr>
            <w:tcW w:w="1584" w:type="dxa"/>
            <w:hideMark/>
          </w:tcPr>
          <w:p w:rsidR="004914B7" w:rsidRPr="004914B7" w:rsidRDefault="004914B7">
            <w:pPr>
              <w:rPr>
                <w:b/>
                <w:szCs w:val="24"/>
              </w:rPr>
            </w:pPr>
            <w:r w:rsidRPr="004914B7">
              <w:rPr>
                <w:b/>
                <w:szCs w:val="24"/>
              </w:rPr>
              <w:t>References</w:t>
            </w:r>
          </w:p>
        </w:tc>
        <w:tc>
          <w:tcPr>
            <w:tcW w:w="734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>
        <w:trPr>
          <w:cantSplit/>
        </w:trPr>
        <w:tc>
          <w:tcPr>
            <w:tcW w:w="1584" w:type="dxa"/>
          </w:tcPr>
          <w:p w:rsidR="004914B7" w:rsidRPr="004914B7" w:rsidRDefault="004914B7">
            <w:pPr>
              <w:rPr>
                <w:b/>
                <w:szCs w:val="24"/>
              </w:rPr>
            </w:pPr>
          </w:p>
        </w:tc>
        <w:tc>
          <w:tcPr>
            <w:tcW w:w="734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>
        <w:trPr>
          <w:cantSplit/>
        </w:trPr>
        <w:tc>
          <w:tcPr>
            <w:tcW w:w="1584" w:type="dxa"/>
          </w:tcPr>
          <w:p w:rsidR="004914B7" w:rsidRPr="004914B7" w:rsidRDefault="004914B7">
            <w:pPr>
              <w:rPr>
                <w:b/>
                <w:szCs w:val="24"/>
              </w:rPr>
            </w:pPr>
          </w:p>
        </w:tc>
        <w:tc>
          <w:tcPr>
            <w:tcW w:w="734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>
        <w:trPr>
          <w:cantSplit/>
        </w:trPr>
        <w:tc>
          <w:tcPr>
            <w:tcW w:w="1584" w:type="dxa"/>
          </w:tcPr>
          <w:p w:rsidR="004914B7" w:rsidRPr="004914B7" w:rsidRDefault="004914B7">
            <w:pPr>
              <w:rPr>
                <w:b/>
                <w:szCs w:val="24"/>
              </w:rPr>
            </w:pPr>
          </w:p>
        </w:tc>
        <w:tc>
          <w:tcPr>
            <w:tcW w:w="734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</w:tbl>
    <w:p w:rsidR="004914B7" w:rsidRPr="004914B7" w:rsidRDefault="004914B7" w:rsidP="004914B7">
      <w:pPr>
        <w:rPr>
          <w:sz w:val="20"/>
        </w:rPr>
      </w:pPr>
    </w:p>
    <w:tbl>
      <w:tblPr>
        <w:tblW w:w="8925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1584"/>
        <w:gridCol w:w="7341"/>
      </w:tblGrid>
      <w:tr w:rsidR="004914B7" w:rsidRPr="004914B7">
        <w:trPr>
          <w:cantSplit/>
        </w:trPr>
        <w:tc>
          <w:tcPr>
            <w:tcW w:w="1584" w:type="dxa"/>
            <w:hideMark/>
          </w:tcPr>
          <w:p w:rsidR="004914B7" w:rsidRPr="004914B7" w:rsidRDefault="004914B7">
            <w:pPr>
              <w:rPr>
                <w:b/>
                <w:szCs w:val="24"/>
              </w:rPr>
            </w:pPr>
            <w:r w:rsidRPr="004914B7">
              <w:rPr>
                <w:b/>
                <w:szCs w:val="24"/>
              </w:rPr>
              <w:t>Parameters</w:t>
            </w:r>
          </w:p>
        </w:tc>
        <w:tc>
          <w:tcPr>
            <w:tcW w:w="734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>
        <w:trPr>
          <w:cantSplit/>
        </w:trPr>
        <w:tc>
          <w:tcPr>
            <w:tcW w:w="1584" w:type="dxa"/>
          </w:tcPr>
          <w:p w:rsidR="004914B7" w:rsidRPr="004914B7" w:rsidRDefault="004914B7">
            <w:pPr>
              <w:rPr>
                <w:b/>
                <w:szCs w:val="24"/>
              </w:rPr>
            </w:pPr>
          </w:p>
        </w:tc>
        <w:tc>
          <w:tcPr>
            <w:tcW w:w="734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>
        <w:trPr>
          <w:cantSplit/>
        </w:trPr>
        <w:tc>
          <w:tcPr>
            <w:tcW w:w="1584" w:type="dxa"/>
          </w:tcPr>
          <w:p w:rsidR="004914B7" w:rsidRPr="004914B7" w:rsidRDefault="004914B7">
            <w:pPr>
              <w:rPr>
                <w:b/>
                <w:szCs w:val="24"/>
              </w:rPr>
            </w:pPr>
          </w:p>
        </w:tc>
        <w:tc>
          <w:tcPr>
            <w:tcW w:w="734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>
        <w:trPr>
          <w:cantSplit/>
        </w:trPr>
        <w:tc>
          <w:tcPr>
            <w:tcW w:w="1584" w:type="dxa"/>
          </w:tcPr>
          <w:p w:rsidR="004914B7" w:rsidRPr="004914B7" w:rsidRDefault="004914B7">
            <w:pPr>
              <w:rPr>
                <w:b/>
                <w:szCs w:val="24"/>
              </w:rPr>
            </w:pPr>
          </w:p>
        </w:tc>
        <w:tc>
          <w:tcPr>
            <w:tcW w:w="734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>
        <w:trPr>
          <w:cantSplit/>
        </w:trPr>
        <w:tc>
          <w:tcPr>
            <w:tcW w:w="1584" w:type="dxa"/>
          </w:tcPr>
          <w:p w:rsidR="004914B7" w:rsidRPr="004914B7" w:rsidRDefault="004914B7">
            <w:pPr>
              <w:rPr>
                <w:b/>
                <w:szCs w:val="24"/>
              </w:rPr>
            </w:pPr>
          </w:p>
        </w:tc>
        <w:tc>
          <w:tcPr>
            <w:tcW w:w="734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</w:tbl>
    <w:p w:rsidR="004914B7" w:rsidRPr="004914B7" w:rsidRDefault="004914B7" w:rsidP="004914B7">
      <w:pPr>
        <w:rPr>
          <w:sz w:val="20"/>
        </w:rPr>
      </w:pPr>
    </w:p>
    <w:tbl>
      <w:tblPr>
        <w:tblW w:w="8925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8925"/>
      </w:tblGrid>
      <w:tr w:rsidR="004914B7" w:rsidRPr="004914B7">
        <w:trPr>
          <w:cantSplit/>
        </w:trPr>
        <w:tc>
          <w:tcPr>
            <w:tcW w:w="8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4914B7" w:rsidRPr="004914B7" w:rsidRDefault="00737F75" w:rsidP="000A7497">
            <w:pPr>
              <w:numPr>
                <w:ilvl w:val="0"/>
                <w:numId w:val="1"/>
              </w:numPr>
              <w:rPr>
                <w:szCs w:val="24"/>
              </w:rPr>
            </w:pPr>
            <w:r>
              <w:rPr>
                <w:szCs w:val="24"/>
              </w:rPr>
              <w:t>Declare variables used for input data</w:t>
            </w:r>
          </w:p>
        </w:tc>
      </w:tr>
      <w:tr w:rsidR="004914B7" w:rsidRPr="004914B7">
        <w:trPr>
          <w:cantSplit/>
        </w:trPr>
        <w:tc>
          <w:tcPr>
            <w:tcW w:w="8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4914B7" w:rsidRPr="004914B7" w:rsidRDefault="00737F75" w:rsidP="000A7497">
            <w:pPr>
              <w:numPr>
                <w:ilvl w:val="0"/>
                <w:numId w:val="1"/>
              </w:numPr>
              <w:rPr>
                <w:szCs w:val="24"/>
              </w:rPr>
            </w:pPr>
            <w:r>
              <w:rPr>
                <w:szCs w:val="24"/>
              </w:rPr>
              <w:t>Read and store data from input</w:t>
            </w:r>
            <w:r w:rsidR="006F117F">
              <w:rPr>
                <w:szCs w:val="24"/>
              </w:rPr>
              <w:t xml:space="preserve"> in variables</w:t>
            </w:r>
          </w:p>
        </w:tc>
      </w:tr>
      <w:tr w:rsidR="004914B7" w:rsidRPr="004914B7">
        <w:trPr>
          <w:cantSplit/>
        </w:trPr>
        <w:tc>
          <w:tcPr>
            <w:tcW w:w="8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4914B7" w:rsidRPr="004914B7" w:rsidRDefault="00737F75" w:rsidP="000A7497">
            <w:pPr>
              <w:numPr>
                <w:ilvl w:val="0"/>
                <w:numId w:val="1"/>
              </w:numPr>
              <w:rPr>
                <w:szCs w:val="24"/>
              </w:rPr>
            </w:pPr>
            <w:r>
              <w:rPr>
                <w:szCs w:val="24"/>
              </w:rPr>
              <w:t>Take natural log on the data</w:t>
            </w:r>
          </w:p>
        </w:tc>
      </w:tr>
      <w:tr w:rsidR="004914B7" w:rsidRPr="004914B7">
        <w:trPr>
          <w:cantSplit/>
        </w:trPr>
        <w:tc>
          <w:tcPr>
            <w:tcW w:w="8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4914B7" w:rsidRPr="004914B7" w:rsidRDefault="00737F75" w:rsidP="000A7497">
            <w:pPr>
              <w:numPr>
                <w:ilvl w:val="0"/>
                <w:numId w:val="1"/>
              </w:numPr>
              <w:rPr>
                <w:szCs w:val="24"/>
              </w:rPr>
            </w:pPr>
            <w:r>
              <w:rPr>
                <w:szCs w:val="24"/>
              </w:rPr>
              <w:t>Calculate the average of the n logarithmic value</w:t>
            </w:r>
          </w:p>
        </w:tc>
      </w:tr>
      <w:tr w:rsidR="004914B7" w:rsidRPr="004914B7">
        <w:trPr>
          <w:cantSplit/>
        </w:trPr>
        <w:tc>
          <w:tcPr>
            <w:tcW w:w="8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737F75" w:rsidRDefault="00737F75" w:rsidP="00737F75">
            <w:pPr>
              <w:pStyle w:val="ListParagraph"/>
              <w:numPr>
                <w:ilvl w:val="0"/>
                <w:numId w:val="1"/>
              </w:numPr>
              <w:rPr>
                <w:szCs w:val="24"/>
              </w:rPr>
            </w:pPr>
            <w:r>
              <w:rPr>
                <w:szCs w:val="24"/>
              </w:rPr>
              <w:t>Calculate the variance of the values</w:t>
            </w:r>
          </w:p>
        </w:tc>
      </w:tr>
      <w:tr w:rsidR="004914B7" w:rsidRPr="004914B7">
        <w:trPr>
          <w:cantSplit/>
        </w:trPr>
        <w:tc>
          <w:tcPr>
            <w:tcW w:w="8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737F75" w:rsidRDefault="00737F75" w:rsidP="00737F75">
            <w:pPr>
              <w:pStyle w:val="ListParagraph"/>
              <w:numPr>
                <w:ilvl w:val="0"/>
                <w:numId w:val="1"/>
              </w:numPr>
              <w:rPr>
                <w:szCs w:val="24"/>
              </w:rPr>
            </w:pPr>
            <w:r>
              <w:rPr>
                <w:szCs w:val="24"/>
              </w:rPr>
              <w:t xml:space="preserve">Calculate the standard </w:t>
            </w:r>
            <w:r w:rsidR="00223433">
              <w:rPr>
                <w:szCs w:val="24"/>
              </w:rPr>
              <w:t>deviation</w:t>
            </w:r>
          </w:p>
        </w:tc>
      </w:tr>
      <w:tr w:rsidR="004914B7" w:rsidRPr="004914B7">
        <w:trPr>
          <w:cantSplit/>
        </w:trPr>
        <w:tc>
          <w:tcPr>
            <w:tcW w:w="8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737F75" w:rsidRDefault="00737F75" w:rsidP="00737F75">
            <w:pPr>
              <w:pStyle w:val="ListParagraph"/>
              <w:numPr>
                <w:ilvl w:val="0"/>
                <w:numId w:val="1"/>
              </w:numPr>
              <w:rPr>
                <w:szCs w:val="24"/>
              </w:rPr>
            </w:pPr>
            <w:r>
              <w:rPr>
                <w:szCs w:val="24"/>
              </w:rPr>
              <w:t xml:space="preserve">Calculate the logarithmic ranges </w:t>
            </w:r>
            <w:r>
              <w:rPr>
                <w:szCs w:val="24"/>
                <w:cs/>
                <w:lang w:bidi="th-TH"/>
              </w:rPr>
              <w:t>(</w:t>
            </w:r>
            <w:r>
              <w:rPr>
                <w:szCs w:val="24"/>
              </w:rPr>
              <w:t>VS, S, M, L, VL</w:t>
            </w:r>
            <w:r>
              <w:rPr>
                <w:szCs w:val="24"/>
                <w:cs/>
                <w:lang w:bidi="th-TH"/>
              </w:rPr>
              <w:t>)</w:t>
            </w:r>
          </w:p>
        </w:tc>
      </w:tr>
      <w:tr w:rsidR="004914B7" w:rsidRPr="004914B7">
        <w:trPr>
          <w:cantSplit/>
        </w:trPr>
        <w:tc>
          <w:tcPr>
            <w:tcW w:w="8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737F75" w:rsidRDefault="00737F75" w:rsidP="00737F75">
            <w:pPr>
              <w:pStyle w:val="ListParagraph"/>
              <w:numPr>
                <w:ilvl w:val="0"/>
                <w:numId w:val="1"/>
              </w:numPr>
              <w:rPr>
                <w:szCs w:val="24"/>
              </w:rPr>
            </w:pPr>
            <w:r>
              <w:rPr>
                <w:szCs w:val="24"/>
              </w:rPr>
              <w:t>Calculate the anti</w:t>
            </w:r>
            <w:r>
              <w:rPr>
                <w:szCs w:val="24"/>
                <w:cs/>
                <w:lang w:bidi="th-TH"/>
              </w:rPr>
              <w:t>-</w:t>
            </w:r>
            <w:r>
              <w:rPr>
                <w:szCs w:val="24"/>
              </w:rPr>
              <w:t>logarithmic to ea</w:t>
            </w:r>
            <w:r w:rsidR="000B0B02">
              <w:rPr>
                <w:szCs w:val="24"/>
              </w:rPr>
              <w:t xml:space="preserve">ch size ranges </w:t>
            </w:r>
            <w:r w:rsidR="000B0B02">
              <w:rPr>
                <w:szCs w:val="24"/>
                <w:cs/>
                <w:lang w:bidi="th-TH"/>
              </w:rPr>
              <w:t>(</w:t>
            </w:r>
            <w:r w:rsidR="000B0B02">
              <w:rPr>
                <w:szCs w:val="24"/>
              </w:rPr>
              <w:t>VS, S, M, L, VL</w:t>
            </w:r>
            <w:r w:rsidR="000B0B02">
              <w:rPr>
                <w:szCs w:val="24"/>
                <w:cs/>
                <w:lang w:bidi="th-TH"/>
              </w:rPr>
              <w:t>)</w:t>
            </w:r>
          </w:p>
        </w:tc>
      </w:tr>
      <w:tr w:rsidR="004914B7" w:rsidRPr="004914B7">
        <w:trPr>
          <w:cantSplit/>
        </w:trPr>
        <w:tc>
          <w:tcPr>
            <w:tcW w:w="8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5D603C" w:rsidRDefault="005D603C" w:rsidP="005D603C">
            <w:pPr>
              <w:pStyle w:val="ListParagraph"/>
              <w:numPr>
                <w:ilvl w:val="0"/>
                <w:numId w:val="1"/>
              </w:numPr>
              <w:rPr>
                <w:szCs w:val="24"/>
              </w:rPr>
            </w:pPr>
            <w:r>
              <w:rPr>
                <w:szCs w:val="24"/>
              </w:rPr>
              <w:t>Display VS, S, M, L and</w:t>
            </w:r>
            <w:r w:rsidR="00052700">
              <w:rPr>
                <w:szCs w:val="24"/>
              </w:rPr>
              <w:t xml:space="preserve"> VL</w:t>
            </w:r>
            <w:r w:rsidR="00A473CD">
              <w:rPr>
                <w:szCs w:val="24"/>
              </w:rPr>
              <w:t xml:space="preserve"> values</w:t>
            </w:r>
          </w:p>
        </w:tc>
      </w:tr>
      <w:tr w:rsidR="004914B7" w:rsidRPr="004914B7">
        <w:trPr>
          <w:cantSplit/>
        </w:trPr>
        <w:tc>
          <w:tcPr>
            <w:tcW w:w="8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>
        <w:trPr>
          <w:cantSplit/>
        </w:trPr>
        <w:tc>
          <w:tcPr>
            <w:tcW w:w="8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>
        <w:trPr>
          <w:cantSplit/>
        </w:trPr>
        <w:tc>
          <w:tcPr>
            <w:tcW w:w="8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>
        <w:trPr>
          <w:cantSplit/>
        </w:trPr>
        <w:tc>
          <w:tcPr>
            <w:tcW w:w="8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>
        <w:trPr>
          <w:cantSplit/>
        </w:trPr>
        <w:tc>
          <w:tcPr>
            <w:tcW w:w="8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>
        <w:trPr>
          <w:cantSplit/>
        </w:trPr>
        <w:tc>
          <w:tcPr>
            <w:tcW w:w="8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>
        <w:trPr>
          <w:cantSplit/>
        </w:trPr>
        <w:tc>
          <w:tcPr>
            <w:tcW w:w="8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>
        <w:trPr>
          <w:cantSplit/>
        </w:trPr>
        <w:tc>
          <w:tcPr>
            <w:tcW w:w="8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>
        <w:trPr>
          <w:cantSplit/>
        </w:trPr>
        <w:tc>
          <w:tcPr>
            <w:tcW w:w="8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>
        <w:trPr>
          <w:cantSplit/>
        </w:trPr>
        <w:tc>
          <w:tcPr>
            <w:tcW w:w="8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>
        <w:trPr>
          <w:cantSplit/>
        </w:trPr>
        <w:tc>
          <w:tcPr>
            <w:tcW w:w="8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>
        <w:trPr>
          <w:cantSplit/>
        </w:trPr>
        <w:tc>
          <w:tcPr>
            <w:tcW w:w="8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>
        <w:trPr>
          <w:cantSplit/>
        </w:trPr>
        <w:tc>
          <w:tcPr>
            <w:tcW w:w="8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>
        <w:trPr>
          <w:cantSplit/>
        </w:trPr>
        <w:tc>
          <w:tcPr>
            <w:tcW w:w="8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>
        <w:trPr>
          <w:cantSplit/>
        </w:trPr>
        <w:tc>
          <w:tcPr>
            <w:tcW w:w="8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>
        <w:trPr>
          <w:cantSplit/>
        </w:trPr>
        <w:tc>
          <w:tcPr>
            <w:tcW w:w="8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>
        <w:trPr>
          <w:cantSplit/>
        </w:trPr>
        <w:tc>
          <w:tcPr>
            <w:tcW w:w="8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>
        <w:trPr>
          <w:cantSplit/>
        </w:trPr>
        <w:tc>
          <w:tcPr>
            <w:tcW w:w="8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>
        <w:trPr>
          <w:cantSplit/>
        </w:trPr>
        <w:tc>
          <w:tcPr>
            <w:tcW w:w="8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>
        <w:trPr>
          <w:cantSplit/>
        </w:trPr>
        <w:tc>
          <w:tcPr>
            <w:tcW w:w="8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>
        <w:trPr>
          <w:cantSplit/>
        </w:trPr>
        <w:tc>
          <w:tcPr>
            <w:tcW w:w="8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  <w:tr w:rsidR="004914B7" w:rsidRPr="004914B7">
        <w:trPr>
          <w:cantSplit/>
        </w:trPr>
        <w:tc>
          <w:tcPr>
            <w:tcW w:w="8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4B7" w:rsidRPr="004914B7" w:rsidRDefault="004914B7">
            <w:pPr>
              <w:rPr>
                <w:szCs w:val="24"/>
              </w:rPr>
            </w:pPr>
          </w:p>
        </w:tc>
      </w:tr>
    </w:tbl>
    <w:p w:rsidR="00807FC0" w:rsidRPr="004914B7" w:rsidRDefault="00C1224C" w:rsidP="002542EB">
      <w:pPr>
        <w:rPr>
          <w:sz w:val="32"/>
          <w:szCs w:val="24"/>
        </w:rPr>
      </w:pPr>
    </w:p>
    <w:sectPr w:rsidR="00807FC0" w:rsidRPr="004914B7" w:rsidSect="00E6005B">
      <w:pgSz w:w="11906" w:h="16838"/>
      <w:pgMar w:top="851" w:right="567" w:bottom="567" w:left="851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4F724F"/>
    <w:multiLevelType w:val="hybridMultilevel"/>
    <w:tmpl w:val="63B6AE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4B7"/>
    <w:rsid w:val="00052700"/>
    <w:rsid w:val="00081EC6"/>
    <w:rsid w:val="000B0B02"/>
    <w:rsid w:val="00223433"/>
    <w:rsid w:val="002542EB"/>
    <w:rsid w:val="00421CDA"/>
    <w:rsid w:val="004914B7"/>
    <w:rsid w:val="005D603C"/>
    <w:rsid w:val="006F117F"/>
    <w:rsid w:val="00737F75"/>
    <w:rsid w:val="009D67AE"/>
    <w:rsid w:val="00A473CD"/>
    <w:rsid w:val="00B578BD"/>
    <w:rsid w:val="00C1224C"/>
    <w:rsid w:val="00D72A72"/>
    <w:rsid w:val="00E14A26"/>
    <w:rsid w:val="00E6005B"/>
    <w:rsid w:val="00F6062E"/>
    <w:rsid w:val="00F9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5BD0D"/>
  <w15:chartTrackingRefBased/>
  <w15:docId w15:val="{0BEC0B2A-BD56-4F6F-8835-276475041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H Sarabun New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4914B7"/>
    <w:pPr>
      <w:spacing w:after="0" w:line="240" w:lineRule="auto"/>
    </w:pPr>
    <w:rPr>
      <w:rFonts w:ascii="Times" w:eastAsia="Times New Roman" w:hAnsi="Times" w:cs="Angsana New"/>
      <w:sz w:val="24"/>
      <w:szCs w:val="20"/>
      <w:lang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72A72"/>
    <w:pPr>
      <w:keepNext/>
      <w:keepLines/>
      <w:spacing w:before="24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6005B"/>
    <w:pPr>
      <w:keepNext/>
      <w:keepLines/>
      <w:spacing w:before="4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qFormat/>
    <w:rsid w:val="00E6005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72A72"/>
    <w:rPr>
      <w:rFonts w:ascii="TH Sarabun New" w:hAnsi="TH Sarabun New" w:cs="TH Sarabun New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6005B"/>
    <w:rPr>
      <w:rFonts w:ascii="TH Sarabun New" w:eastAsia="TH Sarabun New" w:hAnsi="TH Sarabun New" w:cs="TH Sarabun New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D72A72"/>
    <w:pPr>
      <w:contextualSpacing/>
      <w:jc w:val="center"/>
    </w:pPr>
    <w:rPr>
      <w:b/>
      <w:bCs/>
      <w:spacing w:val="-10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D72A72"/>
    <w:rPr>
      <w:rFonts w:ascii="TH Sarabun New" w:hAnsi="TH Sarabun New" w:cs="TH Sarabun New"/>
      <w:b/>
      <w:bCs/>
      <w:spacing w:val="-10"/>
      <w:kern w:val="28"/>
      <w:sz w:val="40"/>
      <w:szCs w:val="40"/>
    </w:rPr>
  </w:style>
  <w:style w:type="paragraph" w:customStyle="1" w:styleId="FormTitle">
    <w:name w:val="FormTitle"/>
    <w:rsid w:val="004914B7"/>
    <w:pPr>
      <w:spacing w:after="120" w:line="240" w:lineRule="auto"/>
    </w:pPr>
    <w:rPr>
      <w:rFonts w:ascii="Arial" w:eastAsia="Times New Roman" w:hAnsi="Arial" w:cs="Arial"/>
      <w:b/>
      <w:bCs/>
      <w:sz w:val="20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Watchanan Chanthaphakun</dc:creator>
  <cp:keywords/>
  <dc:description/>
  <cp:lastModifiedBy>Watchanan Chanthaphakun</cp:lastModifiedBy>
  <cp:revision>12</cp:revision>
  <dcterms:created xsi:type="dcterms:W3CDTF">2017-02-21T07:04:00Z</dcterms:created>
  <dcterms:modified xsi:type="dcterms:W3CDTF">2017-02-28T14:56:00Z</dcterms:modified>
</cp:coreProperties>
</file>