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Dr Priya Nair</w:t>
      </w:r>
      <w:bookmarkEnd w:id="0"/>
    </w:p>
    <w:p>
      <w:pPr/>
      <w:r>
        <w:rPr/>
        <w:t xml:space="preserve">Consultant Paediatrician | Birmingham, UK</w:t>
      </w:r>
    </w:p>
    <w:p>
      <w:pPr/>
      <w:r>
        <w:rPr/>
        <w:t xml:space="preserve">priya.nair@nhs.example.nhs.uk | +44 121 555 0101</w:t>
      </w:r>
    </w:p>
    <w:p/>
    <w:p>
      <w:bookmarkStart w:id="1" w:name="_Toc1"/>
      <w:r>
        <w:t>Experience</w:t>
      </w:r>
      <w:bookmarkEnd w:id="1"/>
    </w:p>
    <w:p>
      <w:pPr/>
      <w:r>
        <w:rPr/>
        <w:t xml:space="preserve">Birmingham Children's Hospital - Consultant Paediatrician (2018 - Present)</w:t>
      </w:r>
    </w:p>
    <w:p>
      <w:pPr/>
      <w:r>
        <w:rPr/>
        <w:t xml:space="preserve">Led regional allergy clinic and trainee teaching programme.</w:t>
      </w:r>
    </w:p>
    <w:p>
      <w:pPr/>
      <w:r>
        <w:rPr/>
        <w:t xml:space="preserve">City General Hospital - Specialist Registrar (2012 - 2018)</w:t>
      </w:r>
    </w:p>
    <w:p/>
    <w:p>
      <w:bookmarkStart w:id="2" w:name="_Toc2"/>
      <w:r>
        <w:t>Education</w:t>
      </w:r>
      <w:bookmarkEnd w:id="2"/>
    </w:p>
    <w:p>
      <w:pPr/>
      <w:r>
        <w:rPr/>
        <w:t xml:space="preserve">MRCPCH, Royal College of Paediatrics and Child Health, 2014</w:t>
      </w:r>
    </w:p>
    <w:p>
      <w:pPr/>
      <w:r>
        <w:rPr/>
        <w:t xml:space="preserve">MBBS, University of Birmingham, 2010</w:t>
      </w:r>
    </w:p>
    <w:p/>
    <w:p>
      <w:bookmarkStart w:id="3" w:name="_Toc3"/>
      <w:r>
        <w:t>Skills</w:t>
      </w:r>
      <w:bookmarkEnd w:id="3"/>
    </w:p>
    <w:p>
      <w:pPr/>
      <w:r>
        <w:rPr/>
        <w:t xml:space="preserve">Paediatrics, allergy, clinical governance, teaching, audit, EMIS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2026-07-08T08:36:31+00:00</dcterms:created>
  <dcterms:modified xsi:type="dcterms:W3CDTF">2026-07-08T08:36:31+00:00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