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1865" w14:textId="77777777" w:rsidR="005571FE" w:rsidRPr="005571FE" w:rsidRDefault="005571FE" w:rsidP="005571F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Manuale avanzato per il sistema multi</w:t>
      </w:r>
      <w:r w:rsidRPr="005571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noBreakHyphen/>
        <w:t>agente e la generazione di codice perfetto</w:t>
      </w:r>
    </w:p>
    <w:p w14:paraId="3DF2B8E0" w14:textId="77777777" w:rsidR="005571FE" w:rsidRPr="005571FE" w:rsidRDefault="005571FE" w:rsidP="00557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1. Fondamenta concettuali</w:t>
      </w:r>
    </w:p>
    <w:p w14:paraId="23AB4FA7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1.1 Classificazione TACO e ruoli</w:t>
      </w:r>
    </w:p>
    <w:p w14:paraId="7E1B912E" w14:textId="77777777" w:rsidR="005571FE" w:rsidRPr="005571FE" w:rsidRDefault="005571FE" w:rsidP="00557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classificazione 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Taskers–Automators–Collaborators–Orchestrators (TACO)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resta il paradigma base per assegnare ruoli e complessità agli agenti. Gli orchestratori coordinano più agenti specializzati, delegando compiti e ottimizzando l’esecuzione. Nel nostro sistema, un orchestratore gerarchico (manager–worker) gestisce cinque agenti (Cloud, ChatGPT, Gemini, Queen/Claude, Grok), ognuno con responsabilità chiaramente definite.</w:t>
      </w:r>
    </w:p>
    <w:p w14:paraId="029D97E9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1.2 Architettura modulare e microservizi</w:t>
      </w:r>
    </w:p>
    <w:p w14:paraId="72D98568" w14:textId="77777777" w:rsidR="005571FE" w:rsidRPr="005571FE" w:rsidRDefault="005571FE" w:rsidP="00557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Ogni agente è concepito come un microservizio indipendente, con funzioni isolate e un layer di contesto condiviso per la memoria e lo stato. La modularità consente di evolvere ciascun componente senza influire sugli altri.</w:t>
      </w:r>
    </w:p>
    <w:p w14:paraId="1DDFD6BB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1.3 Componenti base degli agenti</w:t>
      </w:r>
    </w:p>
    <w:p w14:paraId="2F3D7636" w14:textId="77777777" w:rsidR="005571FE" w:rsidRPr="005571FE" w:rsidRDefault="005571FE" w:rsidP="00557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Ogni agente possiede:</w:t>
      </w:r>
    </w:p>
    <w:p w14:paraId="63ECCAE2" w14:textId="77777777" w:rsidR="005571FE" w:rsidRPr="005571FE" w:rsidRDefault="005571FE" w:rsidP="00557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Modello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– nucleo di ragionamento (LLM o modelli ibridi). </w:t>
      </w:r>
    </w:p>
    <w:p w14:paraId="0E303511" w14:textId="77777777" w:rsidR="005571FE" w:rsidRPr="005571FE" w:rsidRDefault="005571FE" w:rsidP="00557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Sensing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– interfacce con API, database, sensori. </w:t>
      </w:r>
    </w:p>
    <w:p w14:paraId="6A709568" w14:textId="77777777" w:rsidR="005571FE" w:rsidRPr="005571FE" w:rsidRDefault="005571FE" w:rsidP="00557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Memoria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– contesto a breve e lungo termine. </w:t>
      </w:r>
    </w:p>
    <w:p w14:paraId="7C209483" w14:textId="77777777" w:rsidR="005571FE" w:rsidRPr="005571FE" w:rsidRDefault="005571FE" w:rsidP="00557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Pianificazione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– scomposizione degli obiettivi e adattamento dinamico. </w:t>
      </w:r>
    </w:p>
    <w:p w14:paraId="08EE6EB6" w14:textId="77777777" w:rsidR="005571FE" w:rsidRPr="005571FE" w:rsidRDefault="005571FE" w:rsidP="005571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Tool integration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– invocazione di funzioni esterne o di altri agenti. </w:t>
      </w:r>
    </w:p>
    <w:p w14:paraId="3E19FF07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1.4 Orchestrazione</w:t>
      </w:r>
    </w:p>
    <w:p w14:paraId="06599141" w14:textId="77777777" w:rsidR="005571FE" w:rsidRPr="005571FE" w:rsidRDefault="005571FE" w:rsidP="00557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manager adotta diversi pattern: sequenziale, parallelo, “group chat”, handoff e magentic, ma la configurazione base rimane gerarchica (manager–worker).</w:t>
      </w:r>
    </w:p>
    <w:p w14:paraId="352618B2" w14:textId="77777777" w:rsidR="005571FE" w:rsidRPr="005571FE" w:rsidRDefault="005571FE" w:rsidP="00557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 Best practices per codice di qualità</w:t>
      </w:r>
    </w:p>
    <w:p w14:paraId="118E3358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2.1 Convenzioni generali</w:t>
      </w:r>
    </w:p>
    <w:p w14:paraId="17545FCF" w14:textId="77777777" w:rsidR="005571FE" w:rsidRPr="005571FE" w:rsidRDefault="005571FE" w:rsidP="00557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Standard di settore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adottare standard come MISRA C/C++ o specifici del dominio. </w:t>
      </w:r>
    </w:p>
    <w:p w14:paraId="1AEC3B74" w14:textId="77777777" w:rsidR="005571FE" w:rsidRPr="005571FE" w:rsidRDefault="005571FE" w:rsidP="00557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Leggibilità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scrivere poche linee per funzione, usare nomi significativi, separare il codice in blocchi logici e seguire il principio DRY. </w:t>
      </w:r>
    </w:p>
    <w:p w14:paraId="73B18DE8" w14:textId="77777777" w:rsidR="005571FE" w:rsidRPr="005571FE" w:rsidRDefault="005571FE" w:rsidP="00557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Naming coerente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utilizzare convenzioni di naming (CamelCase, snake_case, PascalCase) e assicurare che variabili e funzioni abbiano nomi descrittivi. </w:t>
      </w:r>
    </w:p>
    <w:p w14:paraId="7D9DE308" w14:textId="77777777" w:rsidR="005571FE" w:rsidRPr="005571FE" w:rsidRDefault="005571FE" w:rsidP="00557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Evitare riutilizzo di identificatori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2D1B9D5F" w14:textId="77777777" w:rsidR="005571FE" w:rsidRPr="005571FE" w:rsidRDefault="005571FE" w:rsidP="00557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Commentare con criterio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spiegare solo logica complessa o regole di dominio. </w:t>
      </w:r>
    </w:p>
    <w:p w14:paraId="17711BE8" w14:textId="77777777" w:rsidR="005571FE" w:rsidRPr="005571FE" w:rsidRDefault="005571FE" w:rsidP="00557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Modularità e incapsulamento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69485750" w14:textId="77777777" w:rsidR="005571FE" w:rsidRPr="005571FE" w:rsidRDefault="005571FE" w:rsidP="005571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Stato e side effects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funzioni stateless, con input e output chiari. </w:t>
      </w:r>
    </w:p>
    <w:p w14:paraId="174A9592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2.2 Guideline serverless / edge functions</w:t>
      </w:r>
    </w:p>
    <w:p w14:paraId="2358BF08" w14:textId="77777777" w:rsidR="005571FE" w:rsidRPr="005571FE" w:rsidRDefault="005571FE" w:rsidP="005571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Single responsibility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ciascuna funzione fa una sola cosa. </w:t>
      </w:r>
    </w:p>
    <w:p w14:paraId="1EA56A34" w14:textId="77777777" w:rsidR="005571FE" w:rsidRPr="005571FE" w:rsidRDefault="005571FE" w:rsidP="005571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Event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noBreakHyphen/>
        <w:t>driven design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le funzioni reagiscono a eventi e usano trigger asincroni; questo decoupling rende l’architettura più resiliente. </w:t>
      </w:r>
    </w:p>
    <w:p w14:paraId="4AE80DA1" w14:textId="77777777" w:rsidR="005571FE" w:rsidRPr="005571FE" w:rsidRDefault="005571FE" w:rsidP="005571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Osservabilità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logging strutturato, metriche e tracing. </w:t>
      </w:r>
    </w:p>
    <w:p w14:paraId="435FB0EE" w14:textId="77777777" w:rsidR="005571FE" w:rsidRPr="005571FE" w:rsidRDefault="005571FE" w:rsidP="005571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Sicurezza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principi di privilegio minimo, sanitizzazione degli input. </w:t>
      </w:r>
    </w:p>
    <w:p w14:paraId="49137353" w14:textId="77777777" w:rsidR="005571FE" w:rsidRPr="005571FE" w:rsidRDefault="005571FE" w:rsidP="005571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Cost optimization e IaC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0A3C2154" w14:textId="77777777" w:rsidR="005571FE" w:rsidRPr="005571FE" w:rsidRDefault="005571FE" w:rsidP="005571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Testing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unit, integrazione, end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noBreakHyphen/>
        <w:t>to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noBreakHyphen/>
        <w:t xml:space="preserve">end, anche se l’obiettivo è ridurne la necessità. </w:t>
      </w:r>
    </w:p>
    <w:p w14:paraId="3FD755C1" w14:textId="77777777" w:rsidR="005571FE" w:rsidRPr="005571FE" w:rsidRDefault="005571FE" w:rsidP="00557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3. Protocollo di consenso e costruzione perfetta</w:t>
      </w:r>
    </w:p>
    <w:p w14:paraId="43019678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3.1 Prompt Master e controllo</w:t>
      </w:r>
    </w:p>
    <w:p w14:paraId="2EF64CC4" w14:textId="77777777" w:rsidR="005571FE" w:rsidRPr="005571FE" w:rsidRDefault="005571FE" w:rsidP="00557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L’orchestratore invia a tutti gli agenti un </w:t>
      </w:r>
      <w:r w:rsidRPr="005571FE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Prompt Master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definisce:</w:t>
      </w:r>
    </w:p>
    <w:p w14:paraId="39EBC682" w14:textId="77777777" w:rsidR="005571FE" w:rsidRPr="005571FE" w:rsidRDefault="005571FE" w:rsidP="005571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Consensus loop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ogni deliverable deve essere approvato da tutti; se un agente identifica un problema, il ciclo riparte. </w:t>
      </w:r>
    </w:p>
    <w:p w14:paraId="252B31C2" w14:textId="77777777" w:rsidR="005571FE" w:rsidRPr="005571FE" w:rsidRDefault="005571FE" w:rsidP="005571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Glossario dei termini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(SSOT): un file JSON Schema/TypeScript che elenca ogni variabile con nome, tipo e descrizione; vietati nomi generici. Grok boccia qualsiasi codice che non rispetta questi nomi. </w:t>
      </w:r>
    </w:p>
    <w:p w14:paraId="0520B2BA" w14:textId="77777777" w:rsidR="005571FE" w:rsidRPr="005571FE" w:rsidRDefault="005571FE" w:rsidP="005571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Funzioni atomiche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massimo 15–20 righe, un solo input e un solo output, stateless. </w:t>
      </w:r>
    </w:p>
    <w:p w14:paraId="5275357A" w14:textId="77777777" w:rsidR="005571FE" w:rsidRPr="005571FE" w:rsidRDefault="005571FE" w:rsidP="005571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Struttura a eventi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le funzioni non si invocano tra loro; emettono un evento e terminano. L’event bus o dispatcher centralizzato gestisce la comunicazione. </w:t>
      </w:r>
    </w:p>
    <w:p w14:paraId="75917417" w14:textId="77777777" w:rsidR="005571FE" w:rsidRPr="005571FE" w:rsidRDefault="005571FE" w:rsidP="005571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Struttura delle cartelle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pattern 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Atomic Design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</w:p>
    <w:p w14:paraId="681F9056" w14:textId="77777777" w:rsidR="005571FE" w:rsidRPr="005571FE" w:rsidRDefault="005571FE" w:rsidP="005571F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/core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logica pura (senza I/O). </w:t>
      </w:r>
    </w:p>
    <w:p w14:paraId="1DF1285C" w14:textId="77777777" w:rsidR="005571FE" w:rsidRPr="005571FE" w:rsidRDefault="005571FE" w:rsidP="005571F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accesso a database, API esterne. </w:t>
      </w:r>
    </w:p>
    <w:p w14:paraId="47A6013A" w14:textId="77777777" w:rsidR="005571FE" w:rsidRPr="005571FE" w:rsidRDefault="005571FE" w:rsidP="005571F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/bridge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orchestrazione tra core e io.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Questa gerarchia isola le responsabilità e separa errori di logica da errori di integrazione. </w:t>
      </w:r>
    </w:p>
    <w:p w14:paraId="4689E390" w14:textId="77777777" w:rsidR="005571FE" w:rsidRPr="005571FE" w:rsidRDefault="005571FE" w:rsidP="005571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Perfection Matrix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– per ciascuna fase: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672"/>
        <w:gridCol w:w="5279"/>
      </w:tblGrid>
      <w:tr w:rsidR="005571FE" w:rsidRPr="005571FE" w14:paraId="7C689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BEED2" w14:textId="77777777" w:rsidR="005571FE" w:rsidRPr="005571FE" w:rsidRDefault="005571FE" w:rsidP="005571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035AA29" w14:textId="77777777" w:rsidR="005571FE" w:rsidRPr="005571FE" w:rsidRDefault="005571FE" w:rsidP="005571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Output richiesto</w:t>
            </w:r>
          </w:p>
        </w:tc>
        <w:tc>
          <w:tcPr>
            <w:tcW w:w="0" w:type="auto"/>
            <w:vAlign w:val="center"/>
            <w:hideMark/>
          </w:tcPr>
          <w:p w14:paraId="45CD9F64" w14:textId="77777777" w:rsidR="005571FE" w:rsidRPr="005571FE" w:rsidRDefault="005571FE" w:rsidP="005571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Criterio di accettazione</w:t>
            </w:r>
          </w:p>
        </w:tc>
      </w:tr>
      <w:tr w:rsidR="005571FE" w:rsidRPr="005571FE" w14:paraId="78672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9B23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Definizione</w:t>
            </w:r>
          </w:p>
        </w:tc>
        <w:tc>
          <w:tcPr>
            <w:tcW w:w="0" w:type="auto"/>
            <w:vAlign w:val="center"/>
            <w:hideMark/>
          </w:tcPr>
          <w:p w14:paraId="6111750A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JSON Schema dei dati</w:t>
            </w:r>
          </w:p>
        </w:tc>
        <w:tc>
          <w:tcPr>
            <w:tcW w:w="0" w:type="auto"/>
            <w:vAlign w:val="center"/>
            <w:hideMark/>
          </w:tcPr>
          <w:p w14:paraId="75C3ECFA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Nessun campo opzionale senza valore di default</w:t>
            </w:r>
          </w:p>
        </w:tc>
      </w:tr>
      <w:tr w:rsidR="005571FE" w:rsidRPr="005571FE" w14:paraId="3B995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95F3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Architettura</w:t>
            </w:r>
          </w:p>
        </w:tc>
        <w:tc>
          <w:tcPr>
            <w:tcW w:w="0" w:type="auto"/>
            <w:vAlign w:val="center"/>
            <w:hideMark/>
          </w:tcPr>
          <w:p w14:paraId="120E49FF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Grafo delle dipendenze</w:t>
            </w:r>
          </w:p>
        </w:tc>
        <w:tc>
          <w:tcPr>
            <w:tcW w:w="0" w:type="auto"/>
            <w:vAlign w:val="center"/>
            <w:hideMark/>
          </w:tcPr>
          <w:p w14:paraId="49397063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Nessun ciclo; percorso lineare</w:t>
            </w:r>
          </w:p>
        </w:tc>
      </w:tr>
      <w:tr w:rsidR="005571FE" w:rsidRPr="005571FE" w14:paraId="06A1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3BCA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Logica</w:t>
            </w:r>
          </w:p>
        </w:tc>
        <w:tc>
          <w:tcPr>
            <w:tcW w:w="0" w:type="auto"/>
            <w:vAlign w:val="center"/>
            <w:hideMark/>
          </w:tcPr>
          <w:p w14:paraId="4C13629D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Pseudocodice in Markdown</w:t>
            </w:r>
          </w:p>
        </w:tc>
        <w:tc>
          <w:tcPr>
            <w:tcW w:w="0" w:type="auto"/>
            <w:vAlign w:val="center"/>
            <w:hideMark/>
          </w:tcPr>
          <w:p w14:paraId="1EBAFDA6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Nessun ciclo infinito, preferire map/filter</w:t>
            </w:r>
          </w:p>
        </w:tc>
      </w:tr>
      <w:tr w:rsidR="005571FE" w:rsidRPr="005571FE" w14:paraId="7BBD4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34B3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Output Lovable</w:t>
            </w:r>
          </w:p>
        </w:tc>
        <w:tc>
          <w:tcPr>
            <w:tcW w:w="0" w:type="auto"/>
            <w:vAlign w:val="center"/>
            <w:hideMark/>
          </w:tcPr>
          <w:p w14:paraId="447AB97A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Prompt di implementazione</w:t>
            </w:r>
          </w:p>
        </w:tc>
        <w:tc>
          <w:tcPr>
            <w:tcW w:w="0" w:type="auto"/>
            <w:vAlign w:val="center"/>
            <w:hideMark/>
          </w:tcPr>
          <w:p w14:paraId="332A604D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Deve includere: “Se vedi un’ambiguità, fermati e chiedi”</w:t>
            </w:r>
          </w:p>
        </w:tc>
      </w:tr>
    </w:tbl>
    <w:p w14:paraId="2691B7BA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3.2 Ruoli e vincoli di perfezione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420"/>
        <w:gridCol w:w="5676"/>
      </w:tblGrid>
      <w:tr w:rsidR="005571FE" w:rsidRPr="005571FE" w14:paraId="3143B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23037" w14:textId="77777777" w:rsidR="005571FE" w:rsidRPr="005571FE" w:rsidRDefault="005571FE" w:rsidP="005571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Agente</w:t>
            </w:r>
          </w:p>
        </w:tc>
        <w:tc>
          <w:tcPr>
            <w:tcW w:w="0" w:type="auto"/>
            <w:vAlign w:val="center"/>
            <w:hideMark/>
          </w:tcPr>
          <w:p w14:paraId="6940790E" w14:textId="77777777" w:rsidR="005571FE" w:rsidRPr="005571FE" w:rsidRDefault="005571FE" w:rsidP="005571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69710E70" w14:textId="77777777" w:rsidR="005571FE" w:rsidRPr="005571FE" w:rsidRDefault="005571FE" w:rsidP="005571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Vincolo</w:t>
            </w:r>
          </w:p>
        </w:tc>
      </w:tr>
      <w:tr w:rsidR="005571FE" w:rsidRPr="005571FE" w14:paraId="129D0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3AC3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7E22F373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Definisce user stories atomiche</w:t>
            </w:r>
          </w:p>
        </w:tc>
        <w:tc>
          <w:tcPr>
            <w:tcW w:w="0" w:type="auto"/>
            <w:vAlign w:val="center"/>
            <w:hideMark/>
          </w:tcPr>
          <w:p w14:paraId="1DE26DDA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Nessuna ambiguità, user stories granulari</w:t>
            </w:r>
          </w:p>
        </w:tc>
      </w:tr>
      <w:tr w:rsidR="005571FE" w:rsidRPr="005571FE" w14:paraId="67D4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EDA7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6704F336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Definisce state machine dei dati</w:t>
            </w:r>
          </w:p>
        </w:tc>
        <w:tc>
          <w:tcPr>
            <w:tcW w:w="0" w:type="auto"/>
            <w:vAlign w:val="center"/>
            <w:hideMark/>
          </w:tcPr>
          <w:p w14:paraId="43F34CC3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Deve disegnare un grafo senza cicli</w:t>
            </w:r>
          </w:p>
        </w:tc>
      </w:tr>
      <w:tr w:rsidR="005571FE" w:rsidRPr="005571FE" w14:paraId="1BC3F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5A1B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3040A4D6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Ricerca librerie</w:t>
            </w:r>
          </w:p>
        </w:tc>
        <w:tc>
          <w:tcPr>
            <w:tcW w:w="0" w:type="auto"/>
            <w:vAlign w:val="center"/>
            <w:hideMark/>
          </w:tcPr>
          <w:p w14:paraId="3B007637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Deve scegliere librerie leggere e aggiornate</w:t>
            </w:r>
          </w:p>
        </w:tc>
      </w:tr>
      <w:tr w:rsidR="005571FE" w:rsidRPr="005571FE" w14:paraId="0CDA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0587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lastRenderedPageBreak/>
              <w:t>Queen/Claude</w:t>
            </w:r>
          </w:p>
        </w:tc>
        <w:tc>
          <w:tcPr>
            <w:tcW w:w="0" w:type="auto"/>
            <w:vAlign w:val="center"/>
            <w:hideMark/>
          </w:tcPr>
          <w:p w14:paraId="6867F82A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Generazione codice</w:t>
            </w:r>
          </w:p>
        </w:tc>
        <w:tc>
          <w:tcPr>
            <w:tcW w:w="0" w:type="auto"/>
            <w:vAlign w:val="center"/>
            <w:hideMark/>
          </w:tcPr>
          <w:p w14:paraId="77A84137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Codice auto</w:t>
            </w: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noBreakHyphen/>
              <w:t>documentante, nomi delle funzioni descrittivi</w:t>
            </w:r>
          </w:p>
        </w:tc>
      </w:tr>
      <w:tr w:rsidR="005571FE" w:rsidRPr="005571FE" w14:paraId="223D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BA90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Grok</w:t>
            </w:r>
          </w:p>
        </w:tc>
        <w:tc>
          <w:tcPr>
            <w:tcW w:w="0" w:type="auto"/>
            <w:vAlign w:val="center"/>
            <w:hideMark/>
          </w:tcPr>
          <w:p w14:paraId="5935101C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Revisore (Avvocato del Diavolo)</w:t>
            </w:r>
          </w:p>
        </w:tc>
        <w:tc>
          <w:tcPr>
            <w:tcW w:w="0" w:type="auto"/>
            <w:vAlign w:val="center"/>
            <w:hideMark/>
          </w:tcPr>
          <w:p w14:paraId="63B7EE4B" w14:textId="77777777" w:rsidR="005571FE" w:rsidRPr="005571FE" w:rsidRDefault="005571FE" w:rsidP="005571FE">
            <w:pPr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5571FE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Boccia tutto ciò che viola Glossario, Legge del Disaccoppiamento o Perfection Matrix</w:t>
            </w:r>
          </w:p>
        </w:tc>
      </w:tr>
    </w:tbl>
    <w:p w14:paraId="2EF86F8D" w14:textId="77777777" w:rsidR="005571FE" w:rsidRPr="005571FE" w:rsidRDefault="005571FE" w:rsidP="005571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3.3 Vincoli inviolabili</w:t>
      </w:r>
    </w:p>
    <w:p w14:paraId="0BDC5123" w14:textId="77777777" w:rsidR="005571FE" w:rsidRPr="005571FE" w:rsidRDefault="005571FE" w:rsidP="005571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Nessun </w:t>
      </w:r>
      <w:r w:rsidRPr="005571F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try-catch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generico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1E21682F" w14:textId="77777777" w:rsidR="005571FE" w:rsidRPr="005571FE" w:rsidRDefault="005571FE" w:rsidP="005571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Nomi ambigui vietati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02A69CF5" w14:textId="77777777" w:rsidR="005571FE" w:rsidRPr="005571FE" w:rsidRDefault="005571FE" w:rsidP="005571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Niente annidamento profondo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4CE01A3A" w14:textId="77777777" w:rsidR="005571FE" w:rsidRPr="005571FE" w:rsidRDefault="005571FE" w:rsidP="005571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Commenti solo per logica complessa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4C5AF7E4" w14:textId="77777777" w:rsidR="005571FE" w:rsidRPr="005571FE" w:rsidRDefault="005571FE" w:rsidP="005571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Event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noBreakHyphen/>
        <w:t>driven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le funzioni non si invocano direttamente. </w:t>
      </w:r>
    </w:p>
    <w:p w14:paraId="58E4C7FC" w14:textId="77777777" w:rsidR="005571FE" w:rsidRPr="005571FE" w:rsidRDefault="005571FE" w:rsidP="00557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 Flusso di lavoro con la logica di disaccoppiamento</w:t>
      </w:r>
    </w:p>
    <w:p w14:paraId="5BD8E670" w14:textId="77777777" w:rsidR="005571FE" w:rsidRPr="005571FE" w:rsidRDefault="005571FE" w:rsidP="00557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Analisi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Cloud riceve la descrizione e genera user stories atomiche. </w:t>
      </w:r>
    </w:p>
    <w:p w14:paraId="2B0D3300" w14:textId="77777777" w:rsidR="005571FE" w:rsidRPr="005571FE" w:rsidRDefault="005571FE" w:rsidP="00557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Glossario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ChatGPT e Gemini definiscono lo schema dati e il dizionario di variabili, con nomi approvati da Grok. </w:t>
      </w:r>
    </w:p>
    <w:p w14:paraId="346A5873" w14:textId="77777777" w:rsidR="005571FE" w:rsidRPr="005571FE" w:rsidRDefault="005571FE" w:rsidP="00557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Architettura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ChatGPT disegna lo state machine e il grafo delle dipendenze, rispetta il pattern </w:t>
      </w:r>
      <w:r w:rsidRPr="005571F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core/io/bridge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l’event bus. </w:t>
      </w:r>
    </w:p>
    <w:p w14:paraId="6ECFF842" w14:textId="77777777" w:rsidR="005571FE" w:rsidRPr="005571FE" w:rsidRDefault="005571FE" w:rsidP="00557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Generazione codice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Queen/Claude crea funzioni atomiche in </w:t>
      </w:r>
      <w:r w:rsidRPr="005571F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/core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5571FE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più bridge per connetterle tramite eventi. </w:t>
      </w:r>
    </w:p>
    <w:p w14:paraId="3B73FCEE" w14:textId="77777777" w:rsidR="005571FE" w:rsidRPr="005571FE" w:rsidRDefault="005571FE" w:rsidP="00557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Revisione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Grok verifica l’aderenza ai vincoli (glossario, decoupling, matrix). Se individua un problema, il ciclo riparte. </w:t>
      </w:r>
    </w:p>
    <w:p w14:paraId="6BBB0129" w14:textId="77777777" w:rsidR="005571FE" w:rsidRPr="005571FE" w:rsidRDefault="005571FE" w:rsidP="005571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Blueprint per Lovable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L’orchestratore aggrega file tree, schema dati, pseudocodice e istruzioni in un documento strutturato. Include la Perfection Matrix e le linee guida per l’event bus. </w:t>
      </w:r>
    </w:p>
    <w:p w14:paraId="002885C6" w14:textId="77777777" w:rsidR="005571FE" w:rsidRPr="005571FE" w:rsidRDefault="005571FE" w:rsidP="005571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5. Conclusioni</w:t>
      </w:r>
    </w:p>
    <w:p w14:paraId="2DA0A46B" w14:textId="77777777" w:rsidR="005571FE" w:rsidRPr="005571FE" w:rsidRDefault="005571FE" w:rsidP="005571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Incorporando la 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Legge del Disaccoppiamento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il 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Glossario dei Termini Approvati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il 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Pattern Atomic Design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la </w:t>
      </w:r>
      <w:r w:rsidRPr="005571FE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Perfection Matrix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il sistema multi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noBreakHyphen/>
        <w:t xml:space="preserve">agente diventa un </w:t>
      </w:r>
      <w:r w:rsidRPr="005571FE">
        <w:rPr>
          <w:rFonts w:ascii="Times New Roman" w:eastAsia="Times New Roman" w:hAnsi="Times New Roman" w:cs="Times New Roman"/>
          <w:i/>
          <w:iCs/>
          <w:kern w:val="0"/>
          <w:lang w:eastAsia="it-IT"/>
          <w14:ligatures w14:val="none"/>
        </w:rPr>
        <w:t>compilatore di intelligenza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definisce regole e vincoli che garantiscono coerenza e qualità prima ancora che Lovable generi il codice. L’approccio event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noBreakHyphen/>
        <w:t>driven e la modularità isolano ogni modulo, riducendo a zero l’impatto di bug a catena, mentre il glossario e il consensus loop impongono coerenza ossessiva nella nomenclatura e nella logica. Questo protocollo fornisce le fondamenta per un processo di sviluppo capace di produrre software di alta qualità, auto</w:t>
      </w:r>
      <w:r w:rsidRPr="005571FE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noBreakHyphen/>
        <w:t>validato e pronto per essere assemblato senza necessità di debugging postumo.</w:t>
      </w:r>
    </w:p>
    <w:p w14:paraId="0E224ADA" w14:textId="77777777" w:rsidR="00607D87" w:rsidRDefault="00607D87"/>
    <w:sectPr w:rsidR="00607D8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B00"/>
    <w:multiLevelType w:val="multilevel"/>
    <w:tmpl w:val="228C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15E86"/>
    <w:multiLevelType w:val="multilevel"/>
    <w:tmpl w:val="03A8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F062A"/>
    <w:multiLevelType w:val="multilevel"/>
    <w:tmpl w:val="5AC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92BE1"/>
    <w:multiLevelType w:val="multilevel"/>
    <w:tmpl w:val="2200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E7571"/>
    <w:multiLevelType w:val="multilevel"/>
    <w:tmpl w:val="83F4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84B24"/>
    <w:multiLevelType w:val="multilevel"/>
    <w:tmpl w:val="E77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73363">
    <w:abstractNumId w:val="3"/>
  </w:num>
  <w:num w:numId="2" w16cid:durableId="1225145843">
    <w:abstractNumId w:val="2"/>
  </w:num>
  <w:num w:numId="3" w16cid:durableId="1319043348">
    <w:abstractNumId w:val="4"/>
  </w:num>
  <w:num w:numId="4" w16cid:durableId="1895463589">
    <w:abstractNumId w:val="1"/>
  </w:num>
  <w:num w:numId="5" w16cid:durableId="820931200">
    <w:abstractNumId w:val="5"/>
  </w:num>
  <w:num w:numId="6" w16cid:durableId="5547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FE"/>
    <w:rsid w:val="005571FE"/>
    <w:rsid w:val="00607D87"/>
    <w:rsid w:val="00644665"/>
    <w:rsid w:val="0091437D"/>
    <w:rsid w:val="00E61711"/>
    <w:rsid w:val="00EA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D8B83"/>
  <w15:chartTrackingRefBased/>
  <w15:docId w15:val="{585F24B2-2D2C-7841-9649-45C17F8D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57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57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57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7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7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71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71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71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71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7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57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57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71F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71F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71F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71F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71F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71F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71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7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71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7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71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71F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71F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71F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7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71F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71FE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5571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5571FE"/>
    <w:rPr>
      <w:b/>
      <w:bCs/>
    </w:rPr>
  </w:style>
  <w:style w:type="character" w:styleId="Enfasicorsivo">
    <w:name w:val="Emphasis"/>
    <w:basedOn w:val="Carpredefinitoparagrafo"/>
    <w:uiPriority w:val="20"/>
    <w:qFormat/>
    <w:rsid w:val="005571FE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5571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666</Words>
  <Characters>5424</Characters>
  <Application>Microsoft Office Word</Application>
  <DocSecurity>0</DocSecurity>
  <Lines>154</Lines>
  <Paragraphs>98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arcana</dc:creator>
  <cp:keywords/>
  <dc:description/>
  <cp:lastModifiedBy>luca arcana</cp:lastModifiedBy>
  <cp:revision>1</cp:revision>
  <dcterms:created xsi:type="dcterms:W3CDTF">2026-04-11T07:21:00Z</dcterms:created>
  <dcterms:modified xsi:type="dcterms:W3CDTF">2026-04-11T07:21:00Z</dcterms:modified>
</cp:coreProperties>
</file>