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BIZCARD SCANNER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Guida Tecnica Completa per Lovable AI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Architettura, API, Componenti e Istruzioni di Integrazione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Repository: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https://github.com/tmweapp/bizcard-scanner.git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Branch: main  |  Deploy: Vercel  |  Versione: v4.0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Marzo 2026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 OVERVIEW DEL PROGETTO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BizCard Scanner è una Progressive Web App (PWA) per la scansione, OCR e gestione di biglietti da visita. L'applicazione è interamente client-side (SPA monolitica) con un unico endpoint serverless su Vercel per l'OCR server-side. L'interfaccia è in italiano.</w:t>
      </w:r>
    </w:p>
    <w:p>
      <w:pPr>
        <w:pStyle w:val="Heading2"/>
        <w:spacing w:after="150" w:before="300"/>
      </w:pPr>
      <w: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Scansione locale via webcam/fotocamera con flash e flip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Scansione remota via telefono (PeerJS/WebRTC) con QR code di pairing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immagini da file con drag &amp; 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Smart Scan: cattura burst di 30 frame, scoring qualità, multi-OCR, merge risultati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AR Scan: overlay in tempo reale che ricostruisce il biglietto con effetto typewriter e animazione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OCR multi-engine: Google Cloud Vision &gt; OCR.space &gt; Tesseract.js v5 (fallback 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Classificazione automatica dei campi (nome, email, telefono, cellulare, indirizzo, ecc.)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Normalizzazione AI con OpenAI GPT-4o-mini (con vision per logo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Distinzione cellulare/fisso per prefisso internazionale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Deduzione città/paese da CAP, prefisso telefonico, dominio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Transliterazione lingue asiatiche e non-latine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 vCard (.vcf), CSV, JSON, Webhook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Gestione contatti con ricerca, modifica, duplicati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Storage locale in localStorage</w:t>
      </w:r>
    </w:p>
    <w:p>
      <w:pPr>
        <w:pStyle w:val="Heading2"/>
        <w:spacing w:after="150" w:before="300"/>
      </w:pPr>
      <w:r>
        <w:t xml:space="preserve">Stack Tecnologico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HTML5 + CSS3 + Vanilla JS (single file SPA)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Serverless Function (Node.js)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 Primary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Cloud Vision API (TEXT_DETECTION + DOCUMENT_TEXT_DETECTION)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 Secondary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OCR.space API (Engine 2, overlay, table detection)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 Fallback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Tesseract.js v5 (browser-side, WASM)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AI/LLM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GPT-4o-mini (text + vision, client-side API call)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P2P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PeerJS 1.5.4 (WebRTC data channel)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Code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qrcode.js 1.5.4 (client-side generation)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(automatic from GitHub push)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(contatti, settings, API key base64)</w:t>
            </w:r>
          </w:p>
        </w:tc>
      </w:tr>
    </w:tbl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 STRUTTURA FILE E REPOSITORY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Repository GitHub: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https://github.com/tmweapp/bizcard-scanner.git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 principale: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main</w:t>
      </w:r>
    </w:p>
    <w:p>
      <w:pPr>
        <w:pStyle w:val="Heading2"/>
        <w:spacing w:after="150" w:before="300"/>
      </w:pPr>
      <w:r>
        <w:t xml:space="preserve">Albero File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bizcard-scanner/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vercel.json          # Config Vercel: rewrites, headers, functions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package.json         # Metadata (no dependencies lato client)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.gitignore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api/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ocr.js             # Serverless Function — OCR engine (226 righe)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public/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index.html         # SPA principale (~3100+ righe: HTML+CSS+JS tutto in uno)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phone.html         # Scanner remoto per telefono (~650 righe)</w:t>
      </w:r>
    </w:p>
    <w:p>
      <w:pPr>
        <w:pStyle w:val="Heading3"/>
        <w:spacing w:after="150" w:before="300"/>
      </w:pPr>
      <w:r>
        <w:t xml:space="preserve">Perché File Singolo?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L'architettura a file singolo (index.html contiene CSS + JS inline) è stata scelta per semplicità di deploy su Vercel e zero build step. Tutto il codice è in un unico &lt;script&gt; tag. Questo semplifica l'integrazione con Lovable AI: non ci sono moduli ES6, bundler, o dependency tree da gestire.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 CONFIGURAZIONE VERCEL (vercel.json)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file vercel.json configura il routing, i security headers e la serverless function:</w:t>
      </w:r>
    </w:p>
    <w:p>
      <w:pPr>
        <w:pStyle w:val="Heading3"/>
        <w:spacing w:after="150" w:before="300"/>
      </w:pPr>
      <w:r>
        <w:t xml:space="preserve">Rewrites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/api/*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/api/$1 (serverless functions)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/phone o /phone.html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/phone.html (scanner remoto)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/* (catch-all)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/index.html (SPA routing)</w:t>
            </w:r>
          </w:p>
        </w:tc>
      </w:tr>
    </w:tbl>
    <w:p>
      <w:pPr>
        <w:pStyle w:val="Heading3"/>
        <w:spacing w:after="150" w:before="300"/>
      </w:pPr>
      <w:r>
        <w:t xml:space="preserve">Security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Permissions-Policy: camera=(*), microphone=()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Static assets: Cache-Control 1 anno immutable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HTML: Cache-Control must-revalidate</w:t>
      </w:r>
    </w:p>
    <w:p>
      <w:pPr>
        <w:pStyle w:val="Heading3"/>
        <w:spacing w:after="150" w:before="300"/>
      </w:pPr>
      <w:r>
        <w:t xml:space="preserve">Serverless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512MB di memoria allocata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30 secondi timeout massimo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Endpoint: POST /api/ocr</w:t>
      </w:r>
    </w:p>
    <w:p>
      <w:pPr>
        <w:pStyle w:val="Heading3"/>
        <w:spacing w:after="150" w:before="300"/>
      </w:pPr>
      <w:r>
        <w:t xml:space="preserve">Environment Variables (Vercel Dashboard)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8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GOOGLE_VISION_KEY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Google Cloud Vision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Raccomandata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OCR_SPACE_KEY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OCR.space (fallback)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Opzionale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CORS origins (default: *)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Opzionale</w:t>
            </w:r>
          </w:p>
        </w:tc>
      </w:tr>
    </w:tbl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 API SERVERLESS — /api/ocr.js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L'unico endpoint backend. Riceve immagini base64 e restituisce testo OCR strutturato.</w:t>
      </w:r>
    </w:p>
    <w:p>
      <w:pPr>
        <w:pStyle w:val="Heading2"/>
        <w:spacing w:after="150" w:before="300"/>
      </w:pPr>
      <w:r>
        <w:t xml:space="preserve">Endpoint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 /api/ocr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Content-Type: application/json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Body: { "image": "&lt;base64_senza_prefix&gt;", "probe": false }</w:t>
      </w:r>
    </w:p>
    <w:p>
      <w:pPr>
        <w:pStyle w:val="Heading3"/>
        <w:spacing w:after="150" w:before="300"/>
      </w:pPr>
      <w:r>
        <w:t xml:space="preserve">Request Body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84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Base64 dell'immagine JPEG (senza data:... prefix). Max 4MB.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true, restituisce solo lo stato dell'API (quale engine è disponibile).</w:t>
            </w:r>
          </w:p>
        </w:tc>
      </w:tr>
    </w:tbl>
    <w:p>
      <w:pPr>
        <w:pStyle w:val="Heading3"/>
        <w:spacing w:after="150" w:before="300"/>
      </w:pPr>
      <w:r>
        <w:t xml:space="preserve">Response (Google Vision)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"engine": "google-vision",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"text": "Mario Rossi\nCEO Acme S.r.l.\n...",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"words": [{ "text": "Mario", "vertices": [{x,y},...], "confidence": 0.95 }],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"blocks": [{ "text": "Mario Rossi\nCEO", "vertices": [...], "confidence": 0.9 }]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3"/>
        <w:spacing w:after="150" w:before="300"/>
      </w:pPr>
      <w:r>
        <w:t xml:space="preserve">Fallback Chain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L'API segue questa priorità: (1) Google Cloud Vision se GOOGLE_VISION_KEY è presente, (2) OCR.space se OCR_SPACE_KEY è presente, (3) Restituisce engine:'none' con fallback:true e il client usa Tesseract.js nel browser.</w:t>
      </w:r>
    </w:p>
    <w:p>
      <w:pPr>
        <w:pStyle w:val="Heading3"/>
        <w:spacing w:after="150" w:before="300"/>
      </w:pPr>
      <w:r>
        <w:t xml:space="preserve">Codici di Errore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4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Successo (o probe/fallback)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Immagine mancante o non valida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405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Metodo non consentito (solo POST)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413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Immagine troppo grande (&gt; 4MB)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502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Errore API esterna (Vision/OCR.space)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504</w:t>
            </w:r>
          </w:p>
        </w:tc>
        <w:tc>
          <w:tcPr>
            <w:tcW w:type="dxa" w:w="8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Timeout (25 secondi)</w:t>
            </w:r>
          </w:p>
        </w:tc>
      </w:tr>
    </w:tbl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 FRONTEND PRINCIPALE — index.html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file index.html (~3100+ righe) contiene l'intera applicazione: CSS, HTML e JavaScript. È organizzato in sezioni logiche ben commentate.</w:t>
      </w:r>
    </w:p>
    <w:p>
      <w:pPr>
        <w:pStyle w:val="Heading2"/>
        <w:spacing w:after="150" w:before="300"/>
      </w:pPr>
      <w:r>
        <w:t xml:space="preserve">Struttura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Header con logo e versione badge (v4)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 Bar: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API Key Bar: input per OpenAI API key, toggle visibilità, salva (base64 in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Navigation tabs: Scansiona, Contatti, Esporta, Impostazioni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Scanner: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Panel Scanner con 3 modalità: Camera locale, Telefono remoto,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Contatti: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Panel Contatti con ricerca e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Panel Export: vCard, CSV, JSON,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Panel Settings: stato OCR, webhook CRM, statistiche, gestione dati</w:t>
      </w:r>
    </w:p>
    <w:p>
      <w:pPr>
        <w:pStyle w:val="Heading2"/>
        <w:spacing w:after="150" w:before="300"/>
      </w:pPr>
      <w:r>
        <w:t xml:space="preserve">Design System CSS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design è dark-mode (sfondo #0F172A) con variabili CSS custom. Le breakpoint responsive coprono: telefoni piccoli (&lt;375px), telefoni (&lt;600px), tablet (768-1024px), desktop (&gt;1024px). Safe area insets per iOS (notch, Dynamic Island, home indicator).</w:t>
      </w:r>
    </w:p>
    <w:p>
      <w:pPr>
        <w:pStyle w:val="Heading3"/>
        <w:spacing w:after="150" w:before="300"/>
      </w:pPr>
      <w:r>
        <w:t xml:space="preserve">Variabili CSS Principali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--bg: #0f172a    --accent: #3b82f6    --green: #22c55e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--bg2: #1e293b   --accent2: #60a5fa   --red: #ef4444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--bg3: #334155   --fg: #f8fafc        --purple: #a855f7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--radius: 12px   --transition: .2s cubic-bezier(.4,0,.2,1)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 MODELLO DATI E CAMPI</w:t>
      </w:r>
    </w:p>
    <w:p>
      <w:pPr>
        <w:pStyle w:val="Heading2"/>
        <w:spacing w:after="150" w:before="300"/>
      </w:pPr>
      <w:r>
        <w:t xml:space="preserve">FIELD_TYPES (16 campi)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504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👤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— Title Case, senza titoli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Azienda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— forma giuridica standard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— lowercase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Cellulare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— formato internazionale, detection per prefisso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📞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Tel. fisso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Linea fissa/ufficio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Ruolo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Titolo professionale espanso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completo con https://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Indirizzo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Via/numero/CAP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🏙️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Città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Dedotta da CAP se assente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Paese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Dedotto da prefisso/dominio/lingua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piva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🏛️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P.IVA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VAT number con prefisso paese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C.F.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Codice Fiscale o equivalente estero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Fax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Formato internazionale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profilo se presente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📝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Altro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 aggiuntive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ignore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🚫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Ignora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Testo non rilevante</w:t>
            </w:r>
          </w:p>
        </w:tc>
      </w:tr>
    </w:tbl>
    <w:p>
      <w:pPr>
        <w:pStyle w:val="Heading3"/>
        <w:spacing w:after="150" w:before="300"/>
      </w:pPr>
      <w:r>
        <w:t xml:space="preserve">Oggetto Contatto (localStorage)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id: 'xxx', createdAt: 'ISO', source: 'local|remote|upload',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photo: 'data:image/jpeg;base64,...',  // thumbnail 400px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name, company, email, mobile, phone, role, web,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address, city, country, piva, cf, fax, linkedin,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notes, logo_description }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 PIPELINE OCR E CLASSIFICAZIONE</w:t>
      </w:r>
    </w:p>
    <w:p>
      <w:pPr>
        <w:pStyle w:val="Heading2"/>
        <w:spacing w:after="150" w:before="300"/>
      </w:pPr>
      <w:r>
        <w:t xml:space="preserve">Flusso Completo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Acquisizione immagine (camera/upload/remote) → 2. Preprocessing (auto-contrast, sharpen) → 3. OCR (server o Tesseract) → 4. Splitting in blocchi per riga → 5. Classificazione regex → 6. Rendering blocchi editabili → 7. Normalizzazione AI (opzionale) → 8. Salvataggio contatto</w:t>
      </w:r>
    </w:p>
    <w:p>
      <w:pPr>
        <w:pStyle w:val="Heading2"/>
        <w:spacing w:after="150" w:before="300"/>
      </w:pPr>
      <w:r>
        <w:t xml:space="preserve">Pattern di Classificazione (RE)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Ogni riga di testo OCR viene classificata con una serie di regex in ordine di priorità: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/[a-zA-Z0-9._%+-]+@[a-zA-Z0-9.-]+\.[a-zA-Z]{2,}/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cf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/\b[A-Z]{6}\d{2}[A-EHLMPRST]\d{2}[A-Z]\d{3}[A-Z]\b/i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piva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/(?:P\.?\s*I\.?V\.?A.*|IT\s*)(\d{11})/i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via|viale|corso|piazza|street|avenue|boulevard|straße|rue|calle + testo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/linkedin\.com\/in\/|linkedin\.com\/company\//i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cell|mob|whatsapp + numero OPPURE prefissi mobili: IT 3XX, UK +44 7, DE +49 1, FR +33 6/7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fax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/fax|facsimile + numero/i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tel|phone|ufficio + numero generico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con dominio .XX</w:t>
            </w:r>
          </w:p>
        </w:tc>
      </w:tr>
    </w:tbl>
    <w:p>
      <w:pPr>
        <w:pStyle w:val="Heading3"/>
        <w:spacing w:after="150" w:before="300"/>
      </w:pPr>
      <w:r>
        <w:t xml:space="preserve">Logica Mobile vs Fisso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funzione classifyLine() distingue i numeri mobili dai fissi attraverso: (a) keyword esplicite (Cell, Mob, WhatsApp = mobile; Tel, Office, Ufficio = fisso), (b) prefissi internazionali noti (IT 3XX, UK +44 7XXX, DE +49 1XXX, FR +33 6/7, ES +34 6/7, CN +86 1XX, JP +81 70/80/90), (c) in caso di ambiguità, il numero viene messo in 'mobile' perché più utile commercialmente.</w:t>
      </w:r>
    </w:p>
    <w:p>
      <w:pPr>
        <w:pStyle w:val="Heading3"/>
        <w:spacing w:after="150" w:before="300"/>
      </w:pPr>
      <w:r>
        <w:t xml:space="preserve">Ruoli e Aziende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nessun pattern regex matcha, il testo viene confrontato con liste di keyword per ruoli (ceo, direttore, manager, engineer, ecc.) e aziende (srl, spa, ltd, gmbh, consulting, ecc.). Titoli professionali (Dott., Ing., Avv.) vengono rimossi dal nome e spostati nel ruolo.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 SMART SCAN — Multi-frame AI Scanner</w:t>
      </w:r>
    </w:p>
    <w:p>
      <w:pPr>
        <w:pStyle w:val="Heading2"/>
        <w:spacing w:after="150" w:before="300"/>
      </w:pPr>
      <w:r>
        <w:t xml:space="preserve">Configurazione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SMART_SCAN_CONFIG = {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totalFrames: 30,         // Frame da catturare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captureIntervalMs: 150,  // ~6.6 fps per ~4.5 secondi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topFrames: 3,            // Migliori frame da processare con OCR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autoNormalize: true,     // Normalizzazione AI automatica al termine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Pipeline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1 — Burst Capture: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30 frame a 150ms di intervallo. Ogni frame viene catturato dal video live, convertito in ImageData e salvato in memoria.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2 — Quality Scoring: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frame riceve un punteggio basato su: (a) luminosità media (penalità per troppo scuro/chiaro), (b) varianza/contrasto, (c) edge detection Laplaciano (nitidezza). Score da 0 a 100.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3 — Multi-OCR: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 3 frame migliori vengono processati con il motore OCR attivo (Vision/OCR.space/Tesseract).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4 — Merge Results: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Sistema di voting: le righe che appaiono in più risultati OCR hanno priorità. Rimozione duplicati e sotto-stringhe. Output: testo merged pulito.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5 — AI Normalization: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API key OpenAI presente, invio automatico a GPT-4o-mini per normalizzazione, correzione errori OCR, deduzione campi mancanti (città, paese, web).</w:t>
      </w:r>
    </w:p>
    <w:p>
      <w:pPr>
        <w:pStyle w:val="Heading3"/>
        <w:spacing w:after="150" w:before="300"/>
      </w:pPr>
      <w:r>
        <w:t xml:space="preserve">UI Smart Scan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Overlay SVG con anello di progresso circolare, contatore frame in tempo reale, barra di progresso, messaggi di stato fase per fase.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 AR SCAN — Augmented Reality Overlay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L'AR Scan è la feature più avanzata: sovrappone un canvas semitrasparente al video live e ricostruisce visivamente il biglietto da visita in tempo reale.</w:t>
      </w:r>
    </w:p>
    <w:p>
      <w:pPr>
        <w:pStyle w:val="Heading2"/>
        <w:spacing w:after="150" w:before="300"/>
      </w:pPr>
      <w:r>
        <w:t xml:space="preserve">Architettura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Stato: arActive, arDetectedFields, arFieldProgress, arCardRect, arPhase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Fasi: 'detecting' → 'reading' → 'normalizing' → 'complete'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Canvas: arCanvas (position:absolute sopra il video, pointer-events:none)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Render: requestAnimationFrame loop a ~60fps</w:t>
      </w:r>
    </w:p>
    <w:p>
      <w:pPr>
        <w:pStyle w:val="Heading3"/>
        <w:spacing w:after="150" w:before="300"/>
      </w:pPr>
      <w:r>
        <w:t xml:space="preserve">Configurazione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AR_CONFIG = {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scanIntervalMs: 800,       // OCR ogni 800ms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maxOcrPasses: 5,           // Max passaggi prima di AI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minFieldsForComplete: 3,   // Min campi per completamento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typewriterSpeed: 0.05,     // Velocità apparizione lettere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Componenti AR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arRenderLoop():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Loop principale a 60fps via requestAnimationFrame. Calcola cardRect (centro del canvas, 80% larghezza), aggiorna arFieldProgress con typewriter incrementale, chiama le funzioni di drawing.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drawScanningCorners():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Durante la fase 'detecting', disegna angoli pulsanti negli angoli del cardRect con linea di sweep animata che scorre verticalmente.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drawCardOverlay():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Sfondo frosted glass semi-trasparente (rgba nero + blur simulato) con bordo verde (#22c55e) arrotondato.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drawProgressiveText():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Effetto typewriter — ogni campo viene rivelato lettera per lettera. Il progresso va da 0.0 a 1.0 per campo. Formato: icona + label + valore con font differenziato (nome grande bold, altri campi più piccoli).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arScanLoop():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Loop OCR parallelo (ogni 800ms). Cattura frame dal video, esegue OCR, chiama mergeARFields() per aggiornare arDetectedFields. Dopo maxOcrPasses o se minFieldsForComplete raggiunto, passa alla fase AI.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arNormalizeWithAI():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Invia il miglior frame + campi correnti a GPT-4o-mini per normalizzazione finale. Usa lo stesso AI_NORMALIZE_PROMPT + istruzioni vision.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arShowCompletion():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Animazione finale: card 3D HTML (non canvas) con entrata scale .7→1, pausa 2.5s, poi flip rotateY(180°) per mostrare il retro verde con checkmark. Dopo 5.5s totali, cleanup.</w:t>
      </w:r>
    </w:p>
    <w:p>
      <w:pPr>
        <w:pStyle w:val="Heading3"/>
        <w:spacing w:after="150" w:before="300"/>
      </w:pPr>
      <w:r>
        <w:t xml:space="preserve">Elementi HTML 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&lt;canvas id="arCanvas"&gt; — overlay trasparente sopra il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&lt;div id="arCompleteCard"&gt; — card 3D con CSS perspective:800px e transform-style:preserve-3d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&lt;div id="arHud"&gt; — HUD in alto con percentuale completamento, barra progresso, chip per campo trovato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&lt;button id="btnARScan"&gt; — pulsante con gradient verde-cyan e shimmer animation durante scansione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10. NORMALIZZAZIONE AI — OpenAI GPT-4o-mini</w:t>
      </w:r>
    </w:p>
    <w:p>
      <w:pPr>
        <w:pStyle w:val="Heading2"/>
        <w:spacing w:after="150" w:before="300"/>
      </w:pPr>
      <w:r>
        <w:t xml:space="preserve">API Key Management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L'utente inserisce la API key OpenAI nella barra in alto. La chiave viene: (a) mantenuta in memoria nella variabile openaiApiKey, (b) salvata in localStorage come base64 per persistenza (campo 'bizcard_openai_key'), (c) mascherata nell'input con type='password', toggle visibilità.</w:t>
      </w:r>
    </w:p>
    <w:p>
      <w:pPr>
        <w:pStyle w:val="Heading2"/>
        <w:spacing w:after="150" w:before="300"/>
      </w:pPr>
      <w:r>
        <w:t xml:space="preserve">Prompt di Normalizzazione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prompt (AI_NORMALIZE_PROMPT, ~60 righe) è progettato per un database CRM commerciale. Copre: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15 campi con regole dettagliate di formattazione per ciascuno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Distinzione cellulare/fisso per prefisso internazionale (IT, US, UK, DE, FR, ES, CN, JP, ecc.)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Deduzione intelligente: città da CAP, paese da prefisso/dominio/lingua, web da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Correzione errori OCR tipici: 0↔O, 1↔l↔I, 5↔S, 8↔B, rn↔m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Transliterazione lingue non latine: Pinyin (cinese), Romaji (giapponese), Revised Romanization (coreano)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 detection: se l'immagine è disponibile, GPT analizza il logo e restituisce logo_description</w:t>
      </w:r>
    </w:p>
    <w:p>
      <w:pPr>
        <w:pStyle w:val="Heading3"/>
        <w:spacing w:after="150" w:before="300"/>
      </w:pPr>
      <w:r>
        <w:t xml:space="preserve">Chiamata API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client chiama direttamente l'API OpenAI (nessun proxy server). Se l'immagine del biglietto è disponibile (lastPhotoDataUrl), viene inviata come image_url con detail:'high' per vision. Il modello è sempre gpt-4o-mini (supporta vision ed è cost-effective). Temperature: 0.1 per massima determinismo. Max tokens: 2000.</w:t>
      </w:r>
    </w:p>
    <w:p>
      <w:pPr>
        <w:pStyle w:val="Heading3"/>
        <w:spacing w:after="150" w:before="300"/>
      </w:pPr>
      <w:r>
        <w:t xml:space="preserve">Applicazione Risultati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funzione applyNormalizedData() riceve il JSON dall'AI e: (a) aggiorna i blocchi esistenti con i valori normalizzati, (b) crea nuovi blocchi per campi dedotti dall'AI (città, paese), (c) gestisce la migrazione phone→mobile se l'AI distingue il tipo, (d) salva logo_description in window._lastLogoDescription.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11. SCANNER REMOTO — phone.html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 separata per il telefono. Si connette al desktop via PeerJS (WebRTC data channel) e invia foto.</w:t>
      </w:r>
    </w:p>
    <w:p>
      <w:pPr>
        <w:pStyle w:val="Heading2"/>
        <w:spacing w:after="150" w:before="300"/>
      </w:pPr>
      <w:r>
        <w:t xml:space="preserve">Flusso di Connessione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Desktop genera session ID casuale (6 char) → 2. Desktop crea PeerJS con ID 'bizcard-XXXXXX' → 3. Genera QR code con URL /phone?s=XXXXXX → 4. Telefono scansiona QR → 5. phone.html si connette a 'bizcard-XXXXXX' → 6. Connessione WebRTC stabilita</w:t>
      </w:r>
    </w:p>
    <w:p>
      <w:pPr>
        <w:pStyle w:val="Heading3"/>
        <w:spacing w:after="150" w:before="300"/>
      </w:pPr>
      <w:r>
        <w:t xml:space="preserve">Invio Foto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telefono cattura dal video (max 1920px, JPEG 85%), mostra anteprima con opzioni Rifai/Invia, poi invia l'oggetto { type:'photo', image: base64, timestamp } via data channel. Il desktop riceve e processa con OCR.</w:t>
      </w:r>
    </w:p>
    <w:p>
      <w:pPr>
        <w:pStyle w:val="Heading3"/>
        <w:spacing w:after="150" w:before="300"/>
      </w:pPr>
      <w:r>
        <w:t xml:space="preserve">Fix iOS Specifici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Safe area bottom: padding-bottom: calc(24px + env(safe-area-inset-bottom, 34px)) — il fallback 34px copre l'home indicator anche senza supporto env()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@supports constant() per vecchio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video.play() esplicito per Safari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videoWidth fallback a clientWidth (Safari a volte riporta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Cattura abilitata da multiple eventi (loadedmetadata + playing + conn.open + 500ms timeout)</w:t>
      </w:r>
    </w:p>
    <w:p>
      <w:pPr>
        <w:pStyle w:val="Heading3"/>
        <w:spacing w:after="150" w:before="300"/>
      </w:pPr>
      <w:r>
        <w:t xml:space="preserve">PeerJS Config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ICE servers: stun.l.google.com:19302 (x4)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Chunk size: 64KB per transfer affidabile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Max retries: 12 con backoff progressivo (2s + 1.5s * retry, max 15s)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Max image: 1920px width, JPEG quality 0.85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12. EXPORT — Formati di Esportazione</w:t>
      </w:r>
    </w:p>
    <w:p>
      <w:pPr>
        <w:pStyle w:val="Heading2"/>
        <w:spacing w:after="150" w:before="300"/>
      </w:pPr>
      <w:r>
        <w:t xml:space="preserve">vCard (.vcf)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 vCard 3.0. Include: FN, ORG, TITLE, EMAIL, TEL;TYPE=CELL (mobile), TEL;TYPE=WORK (fisso), ADR (strutturato con city/country), URL, X-SOCIALPROFILE per LinkedIn. Encoding: UTF-8. Download automatico come file .vcf.</w:t>
      </w:r>
    </w:p>
    <w:p>
      <w:pPr>
        <w:pStyle w:val="Heading2"/>
        <w:spacing w:after="150" w:before="300"/>
      </w:pPr>
      <w:r>
        <w:t xml:space="preserve">CSV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17 colonne: name, company, email, mobile, phone, role, web, address, city, country, piva, cf, fax, linkedin, notes, logo_description, createdAt. Valori escaped con doppi apici. Encoding UTF-8 con BOM per Excel.</w:t>
      </w:r>
    </w:p>
    <w:p>
      <w:pPr>
        <w:pStyle w:val="Heading2"/>
        <w:spacing w:after="150" w:before="300"/>
      </w:pPr>
      <w:r>
        <w:t xml:space="preserve">JSON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Array di oggetti contatto completi, JSON.stringify con indentazione 2. Include tutti i campi + metadati (id, createdAt, source, photo thumbnail base64).</w:t>
      </w:r>
    </w:p>
    <w:p>
      <w:pPr>
        <w:pStyle w:val="Heading2"/>
        <w:spacing w:after="150" w:before="300"/>
      </w:pPr>
      <w:r>
        <w:t xml:space="preserve">Webhook CRM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HTTP all'URL configurato in Settings. Headers: Content-Type: application/json + Authorization header configurabile. Body: array completo di contatti. Utile per integrazione con Salesforce, HubSpot, Pipedrive, ecc.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13. LIBRERIE ESTERNE (CDN)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54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Tesseract.js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v5</w:t>
            </w:r>
          </w:p>
        </w:tc>
        <w:tc>
          <w:tcPr>
            <w:tcW w:type="dxa" w:w="5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 browser-side (WASM). Fallback se nessuna API server configurata.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PeerJS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1.5.4</w:t>
            </w:r>
          </w:p>
        </w:tc>
        <w:tc>
          <w:tcPr>
            <w:tcW w:type="dxa" w:w="5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 data channel per comunicazione desktop↔phone.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qrcode.js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1.5.4</w:t>
            </w:r>
          </w:p>
        </w:tc>
        <w:tc>
          <w:tcPr>
            <w:tcW w:type="dxa" w:w="5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Generazione QR code client-side per pairing phone.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Tutte caricate da CDN (jsdelivr.net / unpkg.com). Nessun npm install necessario per il frontend.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14. ISTRUZIONI PER LOVABLE AI — INTEGRAZIONE</w:t>
      </w:r>
    </w:p>
    <w:p>
      <w:pPr>
        <w:pStyle w:val="Heading2"/>
        <w:spacing w:after="150" w:before="300"/>
      </w:pPr>
      <w:r>
        <w:t xml:space="preserve">Approccio Consigliato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è un SPA monolitico vanilla JS. Per integrare con Lovable AI, ci sono due strategie: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Strategia A — Porting Diretto: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Convertire l'HTML/CSS/JS in componenti React/Svelte mantenendo la stessa logica. Il file è grande ma ben commentato e organizzato per sezioni.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Strategia B — Wrapper con iframe: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Usare il deploy Vercel esistente come iframe all'interno dell'app Lovable, comunicando via postMessage per i dati contatto.</w:t>
      </w:r>
    </w:p>
    <w:p>
      <w:pPr>
        <w:pStyle w:val="Heading2"/>
        <w:spacing w:after="150" w:before="300"/>
      </w:pPr>
      <w:r>
        <w:t xml:space="preserve">Se Scegli il Porting (Strategia A)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Ecco come mappare le sezioni del codice attuale: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variabili di stato (contacts, settings, openaiApiKey, currentMode, ecc.) diventano React state/context o Svelte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FIELD_TYPES, RE, ROLES, COMPANY_KW sono costanti pure — copia diretta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funzioni di classificazione (classifyLine, classifyBlocks) sono pure functions — copia diretta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Il preprocessing immagine (preprocessImage) lavora su canvas — funziona identico in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Smart Scan e AR Scan usano requestAnimationFrame + canvas — wrappare in useEffect con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PeerJS va inizializzato in un useEffect e distrutto nel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chiamate API (OCR server, OpenAI) sono fetch standard — nessuna modifica necessaria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L'export (vCard, CSV, JSON) usa Blob + URL.createObjectURL — funziona identico</w:t>
      </w:r>
    </w:p>
    <w:p>
      <w:pPr>
        <w:pStyle w:val="Heading3"/>
        <w:spacing w:after="150" w:before="300"/>
      </w:pPr>
      <w:r>
        <w:t xml:space="preserve">Componenti React Suggeriti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App.jsx                 # Router + state globale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ScannerTab.jsx        # Modalità camera/remote/upload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CameraView.jsx      # Video + canvas + controlli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RemoteView.jsx      # QR code + PeerJS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UploadView.jsx      # Drop zone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SmartScanOverlay.jsx # Progress ring overlay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ARScanOverlay.jsx   # Canvas AR + HUD + 3D card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ResultSection.jsx     # Blocchi testo + field summary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ContactsTab.jsx       # Lista contatti + ricerca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ExportTab.jsx         # 4 card export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SettingsTab.jsx       # OCR status + webhook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ApiKeyBar.jsx         # Input API key OpenAI</w:t>
      </w:r>
    </w:p>
    <w:p>
      <w:pPr>
        <w:pStyle w:val="Heading3"/>
        <w:spacing w:after="150" w:before="300"/>
      </w:pPr>
      <w:r>
        <w:t xml:space="preserve">API Keys e Sicurezza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CRITICO: La API key OpenAI viene chiamata direttamente dal client (browser). Questo funziona per uso personale ma in produzione è consigliato proxare le chiamate attraverso un backend. La API key Google Vision è server-side (in env var Vercel) e sicura.</w:t>
      </w:r>
    </w:p>
    <w:p>
      <w:pPr>
        <w:pStyle w:val="Heading3"/>
        <w:spacing w:after="150" w:before="300"/>
      </w:pPr>
      <w:r>
        <w:t xml:space="preserve">Serverless Function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file api/ocr.js è compatibile con Vercel, Netlify Functions, o qualsiasi server Node.js. Se Lovable ha il suo backend, può ospitare questa logica direttamente. L'interfaccia è semplice: POST con base64, risposta con { text, words, blocks }.</w:t>
      </w:r>
    </w:p>
    <w:p>
      <w:pPr>
        <w:pStyle w:val="Heading3"/>
        <w:spacing w:after="150" w:before="300"/>
      </w:pPr>
      <w:r>
        <w:t xml:space="preserve">Canvas e Video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L'AR Scan e il Smart Scan dipendono pesantemente dall'accesso diretto a &lt;video&gt; e &lt;canvas&gt; HTML5. In React, usare useRef per accedere ai DOM elements. Il render loop dell'AR (requestAnimationFrame) va gestito in un useEffect con return di cleanup che chiama cancelAnimationFrame.</w:t>
      </w:r>
    </w:p>
    <w:p>
      <w:pPr>
        <w:pStyle w:val="Heading3"/>
        <w:spacing w:after="150" w:before="300"/>
      </w:pPr>
      <w:r>
        <w:t xml:space="preserve">localStorage vs Database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Attualmente tutti i dati (contatti, settings, chiave API) sono in localStorage. Per una versione Lovable production, migra a un database (Supabase, Firebase, ecc.) e aggiungi autenticazione utente.</w:t>
      </w:r>
    </w:p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15. MAPPA FUNZIONI JavaScript</w:t>
      </w:r>
    </w:p>
    <w:p>
      <w:pPr>
        <w:pStyle w:val="Heading2"/>
        <w:spacing w:after="150" w:before="300"/>
      </w:pPr>
      <w:r>
        <w:t xml:space="preserve">Inizializzazione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DOMContentLoaded → loadState() → initTabs() → initModes()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→ initScanner() → initContacts() → initExport()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→ initSettings() → initApiKeyBar() → checkOcrApi()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→ initTesseractFallback()</w:t>
      </w:r>
    </w:p>
    <w:p>
      <w:pPr>
        <w:pStyle w:val="Heading2"/>
        <w:spacing w:after="150" w:before="300"/>
      </w:pPr>
      <w:r>
        <w:t xml:space="preserve">Scanner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startCamera()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getUserMedia con facingMode, enable buttons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captureLocalPhoto()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Cattura frame da video, preprocessing, invio a processOCR()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processOCR(base64, dataUrl)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OCR o Tesseract, poi classifyBlocks()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classifyBlocks(text)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Split per righe, classifyLine() per ciascuna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classifyLine(line)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Regex matching → tipo campo (email, phone, name, ecc.)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renderBlocks()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 HTML per ogni blocco con icona, testo editabile, dropdown tipo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renderFieldSummary()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Mostra riepilogo campi assegnati</w:t>
            </w:r>
          </w:p>
        </w:tc>
      </w:tr>
    </w:tbl>
    <w:p>
      <w:pPr>
        <w:pStyle w:val="Heading2"/>
        <w:spacing w:after="150" w:before="300"/>
      </w:pPr>
      <w:r>
        <w:t xml:space="preserve">Smart Scan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startSmartScan()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Orchestratore: burst → score → OCR → merge → AI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captureFrameBurst(video)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Cattura 30 frame a 150ms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scoreFrameQuality(imageData)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Laplacian edge + brightness + contrast → score 0-100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mergeOcrResults(results[])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Voting algorithm: righe multi-source hanno priorità</w:t>
            </w:r>
          </w:p>
        </w:tc>
      </w:tr>
    </w:tbl>
    <w:p>
      <w:pPr>
        <w:pStyle w:val="Heading2"/>
        <w:spacing w:after="150" w:before="300"/>
      </w:pPr>
      <w:r>
        <w:t xml:space="preserve">AR Scan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startARScan()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 canvas, avvia render loop + scan loop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stopARScan()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 animation frame, reset UI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arRenderLoop()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requestAnimationFrame @ 60fps, coordina drawing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drawScanningCorners()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Angoli pulsanti + sweep line durante detecting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drawCardOverlay()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frosted glass semi-trasparente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drawProgressiveText()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Typewriter effect per ogni campo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arScanLoop(video)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 periodico ogni 800ms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mergeARFields(text)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Classifica e merge con campi esistenti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arNormalizeWithAI()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GPT-4o-mini con vision per normalizzazione finale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arShowCompletion()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3D card HTML con flip animation</w:t>
            </w:r>
          </w:p>
        </w:tc>
      </w:tr>
    </w:tbl>
    <w:p>
      <w:pPr>
        <w:pStyle w:val="Heading2"/>
        <w:spacing w:after="150" w:before="300"/>
      </w:pPr>
      <w:r>
        <w:t xml:space="preserve">Contatti &amp; Export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saveContact()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Raccoglie campi dai blocchi, thumbnail, duplicate check, salva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contactToVcard(c)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 vCard 3.0 con TEL;TYPE=CELL per mobile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exportCSV()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 colonne UTF-8 BOM per Excel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normalizeWithAI()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Chiamata GPT-4o-mini con vision + AI_NORMALIZE_PROMPT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applyNormalizedData(json)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Aggiorna/crea blocchi da risposta AI</w:t>
            </w:r>
          </w:p>
        </w:tc>
      </w:tr>
    </w:tbl>
    <w:p>
      <w:r>
        <w:br w:type="page"/>
      </w:r>
    </w:p>
    <w:p>
      <w:pPr>
        <w:pBdr>
          <w:bottom w:val="single" w:color="2563EB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16. NOTE FINALI E PROBLEMI NOTI</w:t>
      </w:r>
    </w:p>
    <w:p>
      <w:pPr>
        <w:pStyle w:val="Heading2"/>
        <w:spacing w:after="150" w:before="300"/>
      </w:pPr>
      <w:r>
        <w:t xml:space="preserve">iOS/Safari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video.play() deve essere chiamato esplicitamente dopo srcObject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videoWidth può essere 0 su Safari — usare clientWidth come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env(safe-area-inset-bottom) necessita del fallback 34px per home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webkit-transform: translateZ(0) necessario per evitare schermo nero video</w:t>
      </w:r>
    </w:p>
    <w:p>
      <w:pPr>
        <w:pStyle w:val="Heading2"/>
        <w:spacing w:after="150" w:before="300"/>
      </w:pPr>
      <w:r>
        <w:t xml:space="preserve">PeerJS/WebRTC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Il session ID non viene rigenerato quando si cambia modalità (fix per persistenza connessione)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Il peer non viene distrutto quando si lascia la modalità remota (mantiene la connessione)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STUN servers Google per massima compatibilità NAT traversal</w:t>
      </w:r>
    </w:p>
    <w:p>
      <w:pPr>
        <w:pStyle w:val="Heading2"/>
        <w:spacing w:after="150" w:before="30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Smart Scan: 30 frame in ~4.5s + 3 OCR calls + 1 AI call = ~15-20 secondi totali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AR Scan: render a 60fps, OCR ogni 800ms (5 passaggi max) + 1 AI call = ~8-12 secondi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Canvas resolution: devicePixelRatio per retina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Image preprocessing solo per Tesseract (server OCR è già robusto)</w:t>
      </w:r>
    </w:p>
    <w:p>
      <w:pPr>
        <w:pStyle w:val="Heading2"/>
        <w:spacing w:after="150" w:before="300"/>
      </w:pPr>
      <w:r>
        <w:t xml:space="preserve">Sicurezza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key OpenAI: stored in localStorage base64 + in-memory. In produzione, usare un proxy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key Google Vision: sicura in Vercel env var, mai esposta al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CORS: default '*', configurabile via ALLOWED_ORIGINS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Security headers: nosniff, DENY frame, XSS protection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— Fine Documento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Generato per Lovable AI — Marzo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BIZCARD SCANNER</w:t>
    </w:r>
    <w:r>
      <w:rPr>
        <w:rFonts w:ascii="Arial" w:cs="Arial" w:eastAsia="Arial" w:hAnsi="Arial"/>
        <w:color w:val="64748B"/>
        <w:sz w:val="16"/>
        <w:szCs w:val="16"/>
      </w:rPr>
      <w:t xml:space="preserve">  |  Guida Tecnica Completa per Lovable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2026-03-16T04:46:00.121Z</dcterms:created>
  <dcterms:modified xsi:type="dcterms:W3CDTF">2026-03-16T04:46:00.121Z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