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520" w:lineRule="exact"/>
      </w:pPr>
      <w:r>
        <w:rPr>
          <w:rFonts w:ascii="Microsoft YaHei" w:hAnsi="Microsoft YaHei" w:eastAsia="Microsoft YaHei"/>
          <w:b/>
          <w:color w:val="1A1A1A"/>
          <w:sz w:val="44"/>
        </w:rPr>
        <w:t>林甲勤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/>
          <w:color w:val="8A6A32"/>
          <w:sz w:val="22"/>
        </w:rPr>
        <w:t>AIGC 视频设计师（全流程制作）</w:t>
      </w:r>
    </w:p>
    <w:p>
      <w:pPr>
        <w:spacing w:before="0" w:after="120" w:line="300" w:lineRule="exact"/>
      </w:pPr>
      <w:r>
        <w:rPr>
          <w:rFonts w:ascii="Microsoft YaHei" w:hAnsi="Microsoft YaHei" w:eastAsia="Microsoft YaHei"/>
          <w:b w:val="0"/>
          <w:color w:val="555555"/>
          <w:sz w:val="19"/>
        </w:rPr>
        <w:t>杭州  ·  19817554708  ·  983481254@qq.com  ·  https://tn2p44cs78-coder.github.io/lin-jiaqin-portfolio/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个人简介</w:t>
      </w:r>
    </w:p>
    <w:p>
      <w:pPr>
        <w:spacing w:before="0" w:after="12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2026 年浙江科技大学机器人工程本科毕业。曾在杭州天启映画影视科技有限公司负责 AI 视频全流程制作：从剧本拆解、分镜与角色/场景参考图，到生成、声音替换、剪辑精修、字幕和交付。日常使用 Cursor、Claude Code、Codex 完成分镜拆解、提示词修改和交付核对，并以 DeepSeek 做独立复核。熟悉按镜头检查动作时序、运动轨迹、物理表现、遮挡与穿模、180°轴线、视线匹配、角色/场景一致性和音画同步，并把质量问题修正回分镜、提示词或后期时间线。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核心技能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AI 视频全流程：剧本拆解、分镜设计、角色/场景参考图、提示词、图生视频/文生视频、版本管理、剪辑交付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生成工具：Seedance、Seedream、RunningHub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智能体协作：Cursor、Claude Code、Codex、DeepSeek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画面与连续性：动作连续性、运动轨迹、动作因果、物理表现、遮挡与穿模、180°轴线、视线匹配、景别衔接、角色/场景一致性、音画同步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后期制作：剪映专业版、FFmpeg、精剪、J-cut / L-cut、声音替换、音量包络、字幕、基础调色、编码导出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制作协作：Python、JSON / JSONL、Markdown；3—4 人小组任务拆分、镜头交叉复核和版本交付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工作经历</w:t>
      </w:r>
    </w:p>
    <w:p>
      <w:pPr>
        <w:tabs>
          <w:tab w:pos="9978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杭州天启映画影视科技有限公司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2026.05—2026.09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AIGC 视频设计师（全流程制作）  ·  杭州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负责 AI 视频从剧本拆解、分镜设计、参考图、提示词、生成测试到剪辑、声音替换、字幕和成片导出的完整流程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面向真人短剧、剧情漫剧和特效视频，检查人物朝向、视线对象、动作先后、道具状态、遮挡关系、镜头轴线和跨场连续性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 Cursor、Claude Code、Codex 完成分镜拆解、脚本编写、提示词修改和交付核对，并以 DeepSeek 复核镜头逻辑与空间关系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使用剪映专业版与 FFmpeg 完成素材整理、精剪、音画对齐、字幕、转场和交付编码；结合逐帧检查、时长和音频参数定位问题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在 3—4 人团队中参与任务拆分和交叉质检，统一镜头命名、素材版本和问题反馈格式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代表项目</w:t>
      </w:r>
    </w:p>
    <w:p>
      <w:pPr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《狂猎》真人短剧  ·  分镜设计 / 图生视频 / 连续性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完成第 41 场 79 个镜头、44 段对白的分镜设计，并建立 2 个角色与 1 个场景的参考图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将长对白拆成可生成的镜头段落，保留对白覆盖；逐镜检查动作因果、视线方向、前景遮挡、场面调度和跨场连续性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通过轴线、空间关系和成片逐帧检查，定位穿模、对象错位与状态重置，并修正分镜与提示词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《无限恐怖》漫剧  ·  小说改编 / 分镜 / 图生视频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改编同名小说第 1 集开场：郑吒从办公室进入主神轮回，完成角色参考图、分镜、提示词与成片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核对郑吒、张杰的人物形象、伤势、车厢站位和跨场连续性，避免角色形象不一致和空间方向错误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 Seedance、剪映专业版完成生成、精剪、字幕与成片输出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《抵命新娘》原创漫剧  ·  分镜、生成与后期精剪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参与 EP1—EP5 的剧本拆解、分镜设计、AI 视频生成、版本管理和成片装配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按段落组织人物关系、信息揭示、视线和节奏，逐段核对人物状态、道具连续性、镜头衔接和对白时长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使用剪映专业版 / FFmpeg 完成素材拼接、精剪、字幕、配乐/环境声、调色和多版本导出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哪吒神话特效  ·  混天绫动作段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制作混天绫缠绕、火柱落地和法宝命中段，按特效主体、动作密度、景别起伏、命中瞬间和空间纵深组织镜头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将特效问题拆为参考图、镜头覆盖、动作时序、物理表现和后期拼接，用提示词审查、逐帧检查与版本对比定位原因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产出可复用的动作段设计、生成记录和后期素材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智能体与生成工具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Cursor、Claude Code、Codex：项目文件管理、剧本/分镜拆解、脚本编写、提示词修改、报告生成和交付核对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DeepSeek：独立复核提示词、镜头逻辑和空间关系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Seedance、Seedream、RunningHub：参考图、图生视频/文生视频、参数配置、任务管理与成片下载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剪映专业版、FFmpeg：精剪、声音替换、字幕、编码导出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教育经历</w:t>
      </w:r>
    </w:p>
    <w:p>
      <w:pPr>
        <w:tabs>
          <w:tab w:pos="9978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浙江科技大学  ·  机器人工程  ·  本科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 年毕业</w:t>
      </w:r>
    </w:p>
    <w:p>
      <w:pPr>
        <w:spacing w:before="0" w:after="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大学英语四级（CET-4）</w:t>
      </w:r>
    </w:p>
    <w:sectPr w:rsidR="00FC693F" w:rsidRPr="0006063C" w:rsidSect="00034616">
      <w:pgSz w:w="11906" w:h="16838"/>
      <w:pgMar w:top="652" w:right="850" w:bottom="62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