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DA9BC" w14:textId="246B29FC" w:rsidR="00D94BAA" w:rsidRPr="00D94BAA" w:rsidRDefault="00D94BAA">
      <w:pPr>
        <w:rPr>
          <w:b/>
          <w:bCs/>
        </w:rPr>
      </w:pPr>
      <w:r>
        <w:rPr>
          <w:b/>
          <w:bCs/>
        </w:rPr>
        <w:t>This document contains the notes about the different models and decisions taken over the year to perform the analysis and contains potential research papers to use in the discussion</w:t>
      </w:r>
    </w:p>
    <w:p w14:paraId="676F7F84" w14:textId="519E6AA2" w:rsidR="00FD3284" w:rsidRPr="00D94BAA" w:rsidRDefault="00D94BAA">
      <w:pPr>
        <w:rPr>
          <w:b/>
          <w:bCs/>
          <w:sz w:val="32"/>
          <w:szCs w:val="32"/>
        </w:rPr>
      </w:pPr>
      <w:r w:rsidRPr="00D94BAA">
        <w:rPr>
          <w:b/>
          <w:bCs/>
          <w:sz w:val="32"/>
          <w:szCs w:val="32"/>
        </w:rPr>
        <w:t>Notes over the year:</w:t>
      </w:r>
    </w:p>
    <w:p w14:paraId="7BCB9F99"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CpGs dropped:</w:t>
      </w:r>
    </w:p>
    <w:p w14:paraId="4DB699EE" w14:textId="77777777" w:rsidR="00D94BAA" w:rsidRPr="00D94BAA" w:rsidRDefault="00D94BAA" w:rsidP="00D94BAA">
      <w:pPr>
        <w:numPr>
          <w:ilvl w:val="0"/>
          <w:numId w:val="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Cg21051031 and cg23513930 dropped with detection p value</w:t>
      </w:r>
    </w:p>
    <w:p w14:paraId="713C2848" w14:textId="77777777" w:rsidR="00D94BAA" w:rsidRPr="00D94BAA" w:rsidRDefault="00D94BAA" w:rsidP="00D94BAA">
      <w:pPr>
        <w:numPr>
          <w:ilvl w:val="0"/>
          <w:numId w:val="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Cg26094004 dropped using difference between means </w:t>
      </w:r>
      <w:proofErr w:type="gramStart"/>
      <w:r w:rsidRPr="00D94BAA">
        <w:rPr>
          <w:rFonts w:ascii="Calibri" w:eastAsia="Times New Roman" w:hAnsi="Calibri" w:cs="Calibri"/>
          <w:lang w:eastAsia="en-CA"/>
        </w:rPr>
        <w:t>filter</w:t>
      </w:r>
      <w:proofErr w:type="gramEnd"/>
    </w:p>
    <w:p w14:paraId="2BE256C8"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2527FD9E"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Checked all models</w:t>
      </w:r>
    </w:p>
    <w:p w14:paraId="0A394A67" w14:textId="77777777" w:rsidR="00D94BAA" w:rsidRPr="00D94BAA" w:rsidRDefault="00D94BAA" w:rsidP="00D94BAA">
      <w:pPr>
        <w:numPr>
          <w:ilvl w:val="0"/>
          <w:numId w:val="2"/>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4 models already checked </w:t>
      </w:r>
    </w:p>
    <w:p w14:paraId="52E80724" w14:textId="77777777" w:rsidR="00D94BAA" w:rsidRPr="00D94BAA" w:rsidRDefault="00D94BAA" w:rsidP="00D94BAA">
      <w:pPr>
        <w:numPr>
          <w:ilvl w:val="1"/>
          <w:numId w:val="2"/>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Best is </w:t>
      </w:r>
      <w:proofErr w:type="spellStart"/>
      <w:r w:rsidRPr="00D94BAA">
        <w:rPr>
          <w:rFonts w:ascii="Calibri" w:eastAsia="Times New Roman" w:hAnsi="Calibri" w:cs="Calibri"/>
          <w:lang w:eastAsia="en-CA"/>
        </w:rPr>
        <w:t>DMPFindar</w:t>
      </w:r>
      <w:proofErr w:type="spellEnd"/>
      <w:r w:rsidRPr="00D94BAA">
        <w:rPr>
          <w:rFonts w:ascii="Calibri" w:eastAsia="Times New Roman" w:hAnsi="Calibri" w:cs="Calibri"/>
          <w:lang w:eastAsia="en-CA"/>
        </w:rPr>
        <w:t xml:space="preserve"> as continuous with </w:t>
      </w:r>
      <w:proofErr w:type="spellStart"/>
      <w:r w:rsidRPr="00D94BAA">
        <w:rPr>
          <w:rFonts w:ascii="Calibri" w:eastAsia="Times New Roman" w:hAnsi="Calibri" w:cs="Calibri"/>
          <w:lang w:eastAsia="en-CA"/>
        </w:rPr>
        <w:t>shrinkvar</w:t>
      </w:r>
      <w:proofErr w:type="spellEnd"/>
      <w:r w:rsidRPr="00D94BAA">
        <w:rPr>
          <w:rFonts w:ascii="Calibri" w:eastAsia="Times New Roman" w:hAnsi="Calibri" w:cs="Calibri"/>
          <w:lang w:eastAsia="en-CA"/>
        </w:rPr>
        <w:t>=TRUE</w:t>
      </w:r>
    </w:p>
    <w:p w14:paraId="2A66D2FC" w14:textId="77777777" w:rsidR="00D94BAA" w:rsidRPr="00D94BAA" w:rsidRDefault="00D94BAA" w:rsidP="00D94BAA">
      <w:pPr>
        <w:numPr>
          <w:ilvl w:val="0"/>
          <w:numId w:val="2"/>
        </w:numPr>
        <w:spacing w:after="0" w:line="240" w:lineRule="auto"/>
        <w:textAlignment w:val="center"/>
        <w:rPr>
          <w:rFonts w:ascii="Calibri" w:eastAsia="Times New Roman" w:hAnsi="Calibri" w:cs="Calibri"/>
          <w:lang w:eastAsia="en-CA"/>
        </w:rPr>
      </w:pPr>
      <w:proofErr w:type="spellStart"/>
      <w:r w:rsidRPr="00D94BAA">
        <w:rPr>
          <w:rFonts w:ascii="Calibri" w:eastAsia="Times New Roman" w:hAnsi="Calibri" w:cs="Calibri"/>
          <w:lang w:eastAsia="en-CA"/>
        </w:rPr>
        <w:t>DMPFinder</w:t>
      </w:r>
      <w:proofErr w:type="spellEnd"/>
      <w:r w:rsidRPr="00D94BAA">
        <w:rPr>
          <w:rFonts w:ascii="Calibri" w:eastAsia="Times New Roman" w:hAnsi="Calibri" w:cs="Calibri"/>
          <w:lang w:eastAsia="en-CA"/>
        </w:rPr>
        <w:t xml:space="preserve"> as </w:t>
      </w:r>
      <w:proofErr w:type="spellStart"/>
      <w:r w:rsidRPr="00D94BAA">
        <w:rPr>
          <w:rFonts w:ascii="Calibri" w:eastAsia="Times New Roman" w:hAnsi="Calibri" w:cs="Calibri"/>
          <w:lang w:eastAsia="en-CA"/>
        </w:rPr>
        <w:t>categrorical</w:t>
      </w:r>
      <w:proofErr w:type="spellEnd"/>
      <w:r w:rsidRPr="00D94BAA">
        <w:rPr>
          <w:rFonts w:ascii="Calibri" w:eastAsia="Times New Roman" w:hAnsi="Calibri" w:cs="Calibri"/>
          <w:lang w:eastAsia="en-CA"/>
        </w:rPr>
        <w:t xml:space="preserve"> with </w:t>
      </w:r>
      <w:proofErr w:type="spellStart"/>
      <w:r w:rsidRPr="00D94BAA">
        <w:rPr>
          <w:rFonts w:ascii="Calibri" w:eastAsia="Times New Roman" w:hAnsi="Calibri" w:cs="Calibri"/>
          <w:lang w:eastAsia="en-CA"/>
        </w:rPr>
        <w:t>shrinkvar</w:t>
      </w:r>
      <w:proofErr w:type="spellEnd"/>
      <w:r w:rsidRPr="00D94BAA">
        <w:rPr>
          <w:rFonts w:ascii="Calibri" w:eastAsia="Times New Roman" w:hAnsi="Calibri" w:cs="Calibri"/>
          <w:lang w:eastAsia="en-CA"/>
        </w:rPr>
        <w:t>=F</w:t>
      </w:r>
    </w:p>
    <w:p w14:paraId="45B8DE65" w14:textId="77777777" w:rsidR="00D94BAA" w:rsidRPr="00D94BAA" w:rsidRDefault="00D94BAA" w:rsidP="00D94BAA">
      <w:pPr>
        <w:numPr>
          <w:ilvl w:val="1"/>
          <w:numId w:val="2"/>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More inflated than other models</w:t>
      </w:r>
    </w:p>
    <w:p w14:paraId="6038A227" w14:textId="77777777" w:rsidR="00D94BAA" w:rsidRPr="00D94BAA" w:rsidRDefault="00D94BAA" w:rsidP="00D94BAA">
      <w:pPr>
        <w:numPr>
          <w:ilvl w:val="0"/>
          <w:numId w:val="2"/>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Linear mixed effects regression</w:t>
      </w:r>
    </w:p>
    <w:p w14:paraId="77B1ADB9" w14:textId="77777777" w:rsidR="00D94BAA" w:rsidRPr="00D94BAA" w:rsidRDefault="00D94BAA" w:rsidP="00D94BAA">
      <w:pPr>
        <w:numPr>
          <w:ilvl w:val="1"/>
          <w:numId w:val="2"/>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More inflated than other models too</w:t>
      </w:r>
    </w:p>
    <w:p w14:paraId="76628033"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3BDD173E"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DMRcate:</w:t>
      </w:r>
    </w:p>
    <w:p w14:paraId="2BD182F6" w14:textId="77777777" w:rsidR="00D94BAA" w:rsidRPr="00D94BAA" w:rsidRDefault="00D94BAA" w:rsidP="00D94BAA">
      <w:pPr>
        <w:numPr>
          <w:ilvl w:val="0"/>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Set </w:t>
      </w:r>
      <w:proofErr w:type="spellStart"/>
      <w:r w:rsidRPr="00D94BAA">
        <w:rPr>
          <w:rFonts w:ascii="Calibri" w:eastAsia="Times New Roman" w:hAnsi="Calibri" w:cs="Calibri"/>
          <w:lang w:eastAsia="en-CA"/>
        </w:rPr>
        <w:t>fdr</w:t>
      </w:r>
      <w:proofErr w:type="spellEnd"/>
      <w:r w:rsidRPr="00D94BAA">
        <w:rPr>
          <w:rFonts w:ascii="Calibri" w:eastAsia="Times New Roman" w:hAnsi="Calibri" w:cs="Calibri"/>
          <w:lang w:eastAsia="en-CA"/>
        </w:rPr>
        <w:t xml:space="preserve"> to 1 to check for total number of regions</w:t>
      </w:r>
    </w:p>
    <w:p w14:paraId="1F99DE40" w14:textId="77777777" w:rsidR="00D94BAA" w:rsidRPr="00D94BAA" w:rsidRDefault="00D94BAA" w:rsidP="00D94BAA">
      <w:pPr>
        <w:numPr>
          <w:ilvl w:val="1"/>
          <w:numId w:val="3"/>
        </w:numPr>
        <w:spacing w:after="0" w:line="240" w:lineRule="auto"/>
        <w:textAlignment w:val="center"/>
        <w:rPr>
          <w:rFonts w:ascii="Calibri" w:eastAsia="Times New Roman" w:hAnsi="Calibri" w:cs="Calibri"/>
          <w:lang w:eastAsia="en-CA"/>
        </w:rPr>
      </w:pPr>
      <w:proofErr w:type="gramStart"/>
      <w:r w:rsidRPr="00D94BAA">
        <w:rPr>
          <w:rFonts w:ascii="Calibri" w:eastAsia="Times New Roman" w:hAnsi="Calibri" w:cs="Calibri"/>
          <w:lang w:eastAsia="en-CA"/>
        </w:rPr>
        <w:t>Therefore</w:t>
      </w:r>
      <w:proofErr w:type="gramEnd"/>
      <w:r w:rsidRPr="00D94BAA">
        <w:rPr>
          <w:rFonts w:ascii="Calibri" w:eastAsia="Times New Roman" w:hAnsi="Calibri" w:cs="Calibri"/>
          <w:lang w:eastAsia="en-CA"/>
        </w:rPr>
        <w:t xml:space="preserve"> all probes are significant</w:t>
      </w:r>
    </w:p>
    <w:p w14:paraId="6CF010A5" w14:textId="77777777" w:rsidR="00D94BAA" w:rsidRPr="00D94BAA" w:rsidRDefault="00D94BAA" w:rsidP="00D94BAA">
      <w:pPr>
        <w:numPr>
          <w:ilvl w:val="1"/>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Using no threshold or </w:t>
      </w:r>
      <w:proofErr w:type="spellStart"/>
      <w:r w:rsidRPr="00D94BAA">
        <w:rPr>
          <w:rFonts w:ascii="Calibri" w:eastAsia="Times New Roman" w:hAnsi="Calibri" w:cs="Calibri"/>
          <w:lang w:eastAsia="en-CA"/>
        </w:rPr>
        <w:t>betacutoff</w:t>
      </w:r>
      <w:proofErr w:type="spellEnd"/>
      <w:r w:rsidRPr="00D94BAA">
        <w:rPr>
          <w:rFonts w:ascii="Calibri" w:eastAsia="Times New Roman" w:hAnsi="Calibri" w:cs="Calibri"/>
          <w:lang w:eastAsia="en-CA"/>
        </w:rPr>
        <w:t xml:space="preserve"> there are 106722 DMRs from all probes</w:t>
      </w:r>
    </w:p>
    <w:p w14:paraId="50BB6A26" w14:textId="77777777" w:rsidR="00D94BAA" w:rsidRPr="00D94BAA" w:rsidRDefault="00D94BAA" w:rsidP="00D94BAA">
      <w:pPr>
        <w:numPr>
          <w:ilvl w:val="0"/>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Using threshold of min 10 </w:t>
      </w:r>
      <w:proofErr w:type="spellStart"/>
      <w:r w:rsidRPr="00D94BAA">
        <w:rPr>
          <w:rFonts w:ascii="Calibri" w:eastAsia="Times New Roman" w:hAnsi="Calibri" w:cs="Calibri"/>
          <w:lang w:eastAsia="en-CA"/>
        </w:rPr>
        <w:t>cpgs</w:t>
      </w:r>
      <w:proofErr w:type="spellEnd"/>
      <w:r w:rsidRPr="00D94BAA">
        <w:rPr>
          <w:rFonts w:ascii="Calibri" w:eastAsia="Times New Roman" w:hAnsi="Calibri" w:cs="Calibri"/>
          <w:lang w:eastAsia="en-CA"/>
        </w:rPr>
        <w:t xml:space="preserve"> and </w:t>
      </w:r>
      <w:proofErr w:type="spellStart"/>
      <w:r w:rsidRPr="00D94BAA">
        <w:rPr>
          <w:rFonts w:ascii="Calibri" w:eastAsia="Times New Roman" w:hAnsi="Calibri" w:cs="Calibri"/>
          <w:lang w:eastAsia="en-CA"/>
        </w:rPr>
        <w:t>betacutoff</w:t>
      </w:r>
      <w:proofErr w:type="spellEnd"/>
    </w:p>
    <w:p w14:paraId="40E41656" w14:textId="77777777" w:rsidR="00D94BAA" w:rsidRPr="00D94BAA" w:rsidRDefault="00D94BAA" w:rsidP="00D94BAA">
      <w:pPr>
        <w:numPr>
          <w:ilvl w:val="1"/>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Ranges increase from 2256 to 4259</w:t>
      </w:r>
    </w:p>
    <w:p w14:paraId="0939B59D" w14:textId="77777777" w:rsidR="00D94BAA" w:rsidRPr="00D94BAA" w:rsidRDefault="00D94BAA" w:rsidP="00D94BAA">
      <w:pPr>
        <w:numPr>
          <w:ilvl w:val="1"/>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4259 is the max number of ranges determined from significant CpGs</w:t>
      </w:r>
    </w:p>
    <w:p w14:paraId="05F90FBF" w14:textId="77777777" w:rsidR="00D94BAA" w:rsidRPr="00D94BAA" w:rsidRDefault="00D94BAA" w:rsidP="00D94BAA">
      <w:pPr>
        <w:numPr>
          <w:ilvl w:val="1"/>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The size of the ranges become bigger as more CpG sites are significant</w:t>
      </w:r>
    </w:p>
    <w:p w14:paraId="3EDDBF58" w14:textId="77777777" w:rsidR="00D94BAA" w:rsidRPr="00D94BAA" w:rsidRDefault="00D94BAA" w:rsidP="00D94BAA">
      <w:pPr>
        <w:numPr>
          <w:ilvl w:val="0"/>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Testing </w:t>
      </w:r>
      <w:proofErr w:type="spellStart"/>
      <w:r w:rsidRPr="00D94BAA">
        <w:rPr>
          <w:rFonts w:ascii="Calibri" w:eastAsia="Times New Roman" w:hAnsi="Calibri" w:cs="Calibri"/>
          <w:lang w:eastAsia="en-CA"/>
        </w:rPr>
        <w:t>fdr</w:t>
      </w:r>
      <w:proofErr w:type="spellEnd"/>
      <w:r w:rsidRPr="00D94BAA">
        <w:rPr>
          <w:rFonts w:ascii="Calibri" w:eastAsia="Times New Roman" w:hAnsi="Calibri" w:cs="Calibri"/>
          <w:lang w:eastAsia="en-CA"/>
        </w:rPr>
        <w:t xml:space="preserve"> 0.01 and different min number of </w:t>
      </w:r>
      <w:proofErr w:type="spellStart"/>
      <w:r w:rsidRPr="00D94BAA">
        <w:rPr>
          <w:rFonts w:ascii="Calibri" w:eastAsia="Times New Roman" w:hAnsi="Calibri" w:cs="Calibri"/>
          <w:lang w:eastAsia="en-CA"/>
        </w:rPr>
        <w:t>cpgs</w:t>
      </w:r>
      <w:proofErr w:type="spellEnd"/>
    </w:p>
    <w:p w14:paraId="5C026C35" w14:textId="77777777" w:rsidR="00D94BAA" w:rsidRPr="00D94BAA" w:rsidRDefault="00D94BAA" w:rsidP="00D94BAA">
      <w:pPr>
        <w:numPr>
          <w:ilvl w:val="1"/>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5: 6307</w:t>
      </w:r>
    </w:p>
    <w:p w14:paraId="63FE13E7" w14:textId="77777777" w:rsidR="00D94BAA" w:rsidRPr="00D94BAA" w:rsidRDefault="00D94BAA" w:rsidP="00D94BAA">
      <w:pPr>
        <w:numPr>
          <w:ilvl w:val="1"/>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10: 2082</w:t>
      </w:r>
    </w:p>
    <w:p w14:paraId="254E7F47" w14:textId="77777777" w:rsidR="00D94BAA" w:rsidRPr="00D94BAA" w:rsidRDefault="00D94BAA" w:rsidP="00D94BAA">
      <w:pPr>
        <w:numPr>
          <w:ilvl w:val="1"/>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15: 711</w:t>
      </w:r>
    </w:p>
    <w:p w14:paraId="4F759205" w14:textId="77777777" w:rsidR="00D94BAA" w:rsidRPr="00D94BAA" w:rsidRDefault="00D94BAA" w:rsidP="00D94BAA">
      <w:pPr>
        <w:numPr>
          <w:ilvl w:val="1"/>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20: 238</w:t>
      </w:r>
    </w:p>
    <w:p w14:paraId="6C6FB1BD" w14:textId="77777777" w:rsidR="00D94BAA" w:rsidRPr="00D94BAA" w:rsidRDefault="00D94BAA" w:rsidP="00D94BAA">
      <w:pPr>
        <w:numPr>
          <w:ilvl w:val="1"/>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25: 117</w:t>
      </w:r>
    </w:p>
    <w:p w14:paraId="14029D65" w14:textId="77777777" w:rsidR="00D94BAA" w:rsidRPr="00D94BAA" w:rsidRDefault="00D94BAA" w:rsidP="00D94BAA">
      <w:pPr>
        <w:numPr>
          <w:ilvl w:val="0"/>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Testing </w:t>
      </w:r>
      <w:proofErr w:type="spellStart"/>
      <w:r w:rsidRPr="00D94BAA">
        <w:rPr>
          <w:rFonts w:ascii="Calibri" w:eastAsia="Times New Roman" w:hAnsi="Calibri" w:cs="Calibri"/>
          <w:lang w:eastAsia="en-CA"/>
        </w:rPr>
        <w:t>fdr</w:t>
      </w:r>
      <w:proofErr w:type="spellEnd"/>
      <w:r w:rsidRPr="00D94BAA">
        <w:rPr>
          <w:rFonts w:ascii="Calibri" w:eastAsia="Times New Roman" w:hAnsi="Calibri" w:cs="Calibri"/>
          <w:lang w:eastAsia="en-CA"/>
        </w:rPr>
        <w:t xml:space="preserve"> significance levels:</w:t>
      </w:r>
    </w:p>
    <w:p w14:paraId="435CD760" w14:textId="77777777" w:rsidR="00D94BAA" w:rsidRPr="00D94BAA" w:rsidRDefault="00D94BAA" w:rsidP="00D94BAA">
      <w:pPr>
        <w:numPr>
          <w:ilvl w:val="1"/>
          <w:numId w:val="3"/>
        </w:numPr>
        <w:spacing w:after="0" w:line="240" w:lineRule="auto"/>
        <w:textAlignment w:val="center"/>
        <w:rPr>
          <w:rFonts w:ascii="Calibri" w:eastAsia="Times New Roman" w:hAnsi="Calibri" w:cs="Calibri"/>
          <w:lang w:eastAsia="en-CA"/>
        </w:rPr>
      </w:pPr>
      <w:proofErr w:type="spellStart"/>
      <w:r w:rsidRPr="00D94BAA">
        <w:rPr>
          <w:rFonts w:ascii="Calibri" w:eastAsia="Times New Roman" w:hAnsi="Calibri" w:cs="Calibri"/>
          <w:lang w:eastAsia="en-CA"/>
        </w:rPr>
        <w:t>Fdr</w:t>
      </w:r>
      <w:proofErr w:type="spellEnd"/>
      <w:r w:rsidRPr="00D94BAA">
        <w:rPr>
          <w:rFonts w:ascii="Calibri" w:eastAsia="Times New Roman" w:hAnsi="Calibri" w:cs="Calibri"/>
          <w:lang w:eastAsia="en-CA"/>
        </w:rPr>
        <w:t xml:space="preserve"> 0.01: 122569 probes</w:t>
      </w:r>
    </w:p>
    <w:p w14:paraId="5BBF53BE" w14:textId="77777777" w:rsidR="00D94BAA" w:rsidRPr="00D94BAA" w:rsidRDefault="00D94BAA" w:rsidP="00D94BAA">
      <w:pPr>
        <w:numPr>
          <w:ilvl w:val="1"/>
          <w:numId w:val="3"/>
        </w:numPr>
        <w:spacing w:after="0" w:line="240" w:lineRule="auto"/>
        <w:textAlignment w:val="center"/>
        <w:rPr>
          <w:rFonts w:ascii="Calibri" w:eastAsia="Times New Roman" w:hAnsi="Calibri" w:cs="Calibri"/>
          <w:lang w:eastAsia="en-CA"/>
        </w:rPr>
      </w:pPr>
      <w:proofErr w:type="spellStart"/>
      <w:r w:rsidRPr="00D94BAA">
        <w:rPr>
          <w:rFonts w:ascii="Calibri" w:eastAsia="Times New Roman" w:hAnsi="Calibri" w:cs="Calibri"/>
          <w:lang w:eastAsia="en-CA"/>
        </w:rPr>
        <w:t>Fdr</w:t>
      </w:r>
      <w:proofErr w:type="spellEnd"/>
      <w:r w:rsidRPr="00D94BAA">
        <w:rPr>
          <w:rFonts w:ascii="Calibri" w:eastAsia="Times New Roman" w:hAnsi="Calibri" w:cs="Calibri"/>
          <w:lang w:eastAsia="en-CA"/>
        </w:rPr>
        <w:t xml:space="preserve"> 0.001: 49621 probes</w:t>
      </w:r>
    </w:p>
    <w:p w14:paraId="55FC8001" w14:textId="77777777" w:rsidR="00D94BAA" w:rsidRPr="00D94BAA" w:rsidRDefault="00D94BAA" w:rsidP="00D94BAA">
      <w:pPr>
        <w:numPr>
          <w:ilvl w:val="2"/>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Returned 632 ranges with same filters</w:t>
      </w:r>
    </w:p>
    <w:p w14:paraId="52C79A5A" w14:textId="77777777" w:rsidR="00D94BAA" w:rsidRPr="00D94BAA" w:rsidRDefault="00D94BAA" w:rsidP="00D94BAA">
      <w:pPr>
        <w:numPr>
          <w:ilvl w:val="1"/>
          <w:numId w:val="3"/>
        </w:numPr>
        <w:spacing w:after="0" w:line="240" w:lineRule="auto"/>
        <w:textAlignment w:val="center"/>
        <w:rPr>
          <w:rFonts w:ascii="Calibri" w:eastAsia="Times New Roman" w:hAnsi="Calibri" w:cs="Calibri"/>
          <w:lang w:eastAsia="en-CA"/>
        </w:rPr>
      </w:pPr>
      <w:proofErr w:type="spellStart"/>
      <w:r w:rsidRPr="00D94BAA">
        <w:rPr>
          <w:rFonts w:ascii="Calibri" w:eastAsia="Times New Roman" w:hAnsi="Calibri" w:cs="Calibri"/>
          <w:lang w:eastAsia="en-CA"/>
        </w:rPr>
        <w:t>Fdr</w:t>
      </w:r>
      <w:proofErr w:type="spellEnd"/>
      <w:r w:rsidRPr="00D94BAA">
        <w:rPr>
          <w:rFonts w:ascii="Calibri" w:eastAsia="Times New Roman" w:hAnsi="Calibri" w:cs="Calibri"/>
          <w:lang w:eastAsia="en-CA"/>
        </w:rPr>
        <w:t xml:space="preserve"> 0.0001: 22102 probes</w:t>
      </w:r>
    </w:p>
    <w:p w14:paraId="4E794F6D" w14:textId="77777777" w:rsidR="00D94BAA" w:rsidRPr="00D94BAA" w:rsidRDefault="00D94BAA" w:rsidP="00D94BAA">
      <w:pPr>
        <w:numPr>
          <w:ilvl w:val="2"/>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Returned 324 ranges with same filters</w:t>
      </w:r>
    </w:p>
    <w:p w14:paraId="1EE8F58C" w14:textId="77777777" w:rsidR="00D94BAA" w:rsidRPr="00D94BAA" w:rsidRDefault="00D94BAA" w:rsidP="00D94BAA">
      <w:pPr>
        <w:numPr>
          <w:ilvl w:val="1"/>
          <w:numId w:val="3"/>
        </w:numPr>
        <w:spacing w:after="0" w:line="240" w:lineRule="auto"/>
        <w:textAlignment w:val="center"/>
        <w:rPr>
          <w:rFonts w:ascii="Calibri" w:eastAsia="Times New Roman" w:hAnsi="Calibri" w:cs="Calibri"/>
          <w:lang w:eastAsia="en-CA"/>
        </w:rPr>
      </w:pPr>
      <w:proofErr w:type="spellStart"/>
      <w:r w:rsidRPr="00D94BAA">
        <w:rPr>
          <w:rFonts w:ascii="Calibri" w:eastAsia="Times New Roman" w:hAnsi="Calibri" w:cs="Calibri"/>
          <w:lang w:eastAsia="en-CA"/>
        </w:rPr>
        <w:t>Fdr</w:t>
      </w:r>
      <w:proofErr w:type="spellEnd"/>
      <w:r w:rsidRPr="00D94BAA">
        <w:rPr>
          <w:rFonts w:ascii="Calibri" w:eastAsia="Times New Roman" w:hAnsi="Calibri" w:cs="Calibri"/>
          <w:lang w:eastAsia="en-CA"/>
        </w:rPr>
        <w:t xml:space="preserve"> 0.00001: 9714 probes</w:t>
      </w:r>
    </w:p>
    <w:p w14:paraId="6A20B361" w14:textId="77777777" w:rsidR="00D94BAA" w:rsidRPr="00D94BAA" w:rsidRDefault="00D94BAA" w:rsidP="00D94BAA">
      <w:pPr>
        <w:numPr>
          <w:ilvl w:val="2"/>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Returned 163 ranges</w:t>
      </w:r>
    </w:p>
    <w:p w14:paraId="038E80EF" w14:textId="77777777" w:rsidR="00D94BAA" w:rsidRPr="00D94BAA" w:rsidRDefault="00D94BAA" w:rsidP="00D94BAA">
      <w:pPr>
        <w:numPr>
          <w:ilvl w:val="2"/>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Similar number of significant probes compared to methylation probe analysis</w:t>
      </w:r>
    </w:p>
    <w:p w14:paraId="0CF50B7F" w14:textId="77777777" w:rsidR="00D94BAA" w:rsidRPr="00D94BAA" w:rsidRDefault="00D94BAA" w:rsidP="00D94BAA">
      <w:pPr>
        <w:numPr>
          <w:ilvl w:val="0"/>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Testing using p &lt; 1e-7 like in DMP analysis</w:t>
      </w:r>
    </w:p>
    <w:p w14:paraId="2FC6C33B" w14:textId="77777777" w:rsidR="00D94BAA" w:rsidRPr="00D94BAA" w:rsidRDefault="00D94BAA" w:rsidP="00D94BAA">
      <w:pPr>
        <w:numPr>
          <w:ilvl w:val="1"/>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Returns 9110 significant probes and 75 regions with min </w:t>
      </w:r>
      <w:proofErr w:type="spellStart"/>
      <w:r w:rsidRPr="00D94BAA">
        <w:rPr>
          <w:rFonts w:ascii="Calibri" w:eastAsia="Times New Roman" w:hAnsi="Calibri" w:cs="Calibri"/>
          <w:lang w:eastAsia="en-CA"/>
        </w:rPr>
        <w:t>cpgs</w:t>
      </w:r>
      <w:proofErr w:type="spellEnd"/>
      <w:r w:rsidRPr="00D94BAA">
        <w:rPr>
          <w:rFonts w:ascii="Calibri" w:eastAsia="Times New Roman" w:hAnsi="Calibri" w:cs="Calibri"/>
          <w:lang w:eastAsia="en-CA"/>
        </w:rPr>
        <w:t xml:space="preserve"> is 15 and </w:t>
      </w:r>
      <w:proofErr w:type="spellStart"/>
      <w:r w:rsidRPr="00D94BAA">
        <w:rPr>
          <w:rFonts w:ascii="Calibri" w:eastAsia="Times New Roman" w:hAnsi="Calibri" w:cs="Calibri"/>
          <w:lang w:eastAsia="en-CA"/>
        </w:rPr>
        <w:t>betacutoff</w:t>
      </w:r>
      <w:proofErr w:type="spellEnd"/>
      <w:r w:rsidRPr="00D94BAA">
        <w:rPr>
          <w:rFonts w:ascii="Calibri" w:eastAsia="Times New Roman" w:hAnsi="Calibri" w:cs="Calibri"/>
          <w:lang w:eastAsia="en-CA"/>
        </w:rPr>
        <w:t xml:space="preserve"> of 0.05</w:t>
      </w:r>
    </w:p>
    <w:p w14:paraId="773C7BD5" w14:textId="77777777" w:rsidR="00D94BAA" w:rsidRPr="00D94BAA" w:rsidRDefault="00D94BAA" w:rsidP="00D94BAA">
      <w:pPr>
        <w:numPr>
          <w:ilvl w:val="2"/>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260 DMRs if min </w:t>
      </w:r>
      <w:proofErr w:type="spellStart"/>
      <w:r w:rsidRPr="00D94BAA">
        <w:rPr>
          <w:rFonts w:ascii="Calibri" w:eastAsia="Times New Roman" w:hAnsi="Calibri" w:cs="Calibri"/>
          <w:lang w:eastAsia="en-CA"/>
        </w:rPr>
        <w:t>cpgs</w:t>
      </w:r>
      <w:proofErr w:type="spellEnd"/>
      <w:r w:rsidRPr="00D94BAA">
        <w:rPr>
          <w:rFonts w:ascii="Calibri" w:eastAsia="Times New Roman" w:hAnsi="Calibri" w:cs="Calibri"/>
          <w:lang w:eastAsia="en-CA"/>
        </w:rPr>
        <w:t xml:space="preserve"> is 10</w:t>
      </w:r>
    </w:p>
    <w:p w14:paraId="66678C91" w14:textId="77777777" w:rsidR="00D94BAA" w:rsidRPr="00D94BAA" w:rsidRDefault="00D94BAA" w:rsidP="00D94BAA">
      <w:pPr>
        <w:numPr>
          <w:ilvl w:val="1"/>
          <w:numId w:val="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Total number of regions possible is 106722 with size as small as 1 </w:t>
      </w:r>
      <w:proofErr w:type="spellStart"/>
      <w:r w:rsidRPr="00D94BAA">
        <w:rPr>
          <w:rFonts w:ascii="Calibri" w:eastAsia="Times New Roman" w:hAnsi="Calibri" w:cs="Calibri"/>
          <w:lang w:eastAsia="en-CA"/>
        </w:rPr>
        <w:t>cpg</w:t>
      </w:r>
      <w:proofErr w:type="spellEnd"/>
    </w:p>
    <w:p w14:paraId="2D888FFC"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6B08934E"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Next Step for MEME Suite:</w:t>
      </w:r>
    </w:p>
    <w:p w14:paraId="43081298" w14:textId="77777777" w:rsidR="00D94BAA" w:rsidRPr="00D94BAA" w:rsidRDefault="00D94BAA" w:rsidP="00D94BAA">
      <w:pPr>
        <w:numPr>
          <w:ilvl w:val="0"/>
          <w:numId w:val="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Need primary sequences in FASTA format file</w:t>
      </w:r>
    </w:p>
    <w:p w14:paraId="27BE236B" w14:textId="77777777" w:rsidR="00D94BAA" w:rsidRPr="00D94BAA" w:rsidRDefault="00D94BAA" w:rsidP="00D94BAA">
      <w:pPr>
        <w:numPr>
          <w:ilvl w:val="0"/>
          <w:numId w:val="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lastRenderedPageBreak/>
        <w:t>Which files are from knockout vs control?</w:t>
      </w:r>
    </w:p>
    <w:p w14:paraId="44617D50"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6B113DCD"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Notes Feb 10th meeting:</w:t>
      </w:r>
    </w:p>
    <w:p w14:paraId="0F7CD637" w14:textId="77777777" w:rsidR="00D94BAA" w:rsidRPr="00D94BAA" w:rsidRDefault="00D94BAA" w:rsidP="00D94BAA">
      <w:pPr>
        <w:numPr>
          <w:ilvl w:val="0"/>
          <w:numId w:val="5"/>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Lead with num of </w:t>
      </w:r>
      <w:proofErr w:type="spellStart"/>
      <w:r w:rsidRPr="00D94BAA">
        <w:rPr>
          <w:rFonts w:ascii="Calibri" w:eastAsia="Times New Roman" w:hAnsi="Calibri" w:cs="Calibri"/>
          <w:lang w:eastAsia="en-CA"/>
        </w:rPr>
        <w:t>cpgs</w:t>
      </w:r>
      <w:proofErr w:type="spellEnd"/>
      <w:r w:rsidRPr="00D94BAA">
        <w:rPr>
          <w:rFonts w:ascii="Calibri" w:eastAsia="Times New Roman" w:hAnsi="Calibri" w:cs="Calibri"/>
          <w:lang w:eastAsia="en-CA"/>
        </w:rPr>
        <w:t xml:space="preserve"> diff methylated and tolerating some inflation due to cell culture with annotation</w:t>
      </w:r>
    </w:p>
    <w:p w14:paraId="4332AF75" w14:textId="77777777" w:rsidR="00D94BAA" w:rsidRPr="00D94BAA" w:rsidRDefault="00D94BAA" w:rsidP="00D94BAA">
      <w:pPr>
        <w:numPr>
          <w:ilvl w:val="0"/>
          <w:numId w:val="5"/>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Look up size of </w:t>
      </w:r>
      <w:proofErr w:type="spellStart"/>
      <w:r w:rsidRPr="00D94BAA">
        <w:rPr>
          <w:rFonts w:ascii="Calibri" w:eastAsia="Times New Roman" w:hAnsi="Calibri" w:cs="Calibri"/>
          <w:lang w:eastAsia="en-CA"/>
        </w:rPr>
        <w:t>dmr</w:t>
      </w:r>
      <w:proofErr w:type="spellEnd"/>
    </w:p>
    <w:p w14:paraId="0A81ED2E" w14:textId="77777777" w:rsidR="00D94BAA" w:rsidRPr="00D94BAA" w:rsidRDefault="00D94BAA" w:rsidP="00D94BAA">
      <w:pPr>
        <w:numPr>
          <w:ilvl w:val="0"/>
          <w:numId w:val="5"/>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How many regions meet same parameters significant or not significant?</w:t>
      </w:r>
    </w:p>
    <w:p w14:paraId="3574B0BD" w14:textId="77777777" w:rsidR="00D94BAA" w:rsidRPr="00D94BAA" w:rsidRDefault="00D94BAA" w:rsidP="00D94BAA">
      <w:pPr>
        <w:numPr>
          <w:ilvl w:val="0"/>
          <w:numId w:val="5"/>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Test </w:t>
      </w:r>
      <w:proofErr w:type="spellStart"/>
      <w:r w:rsidRPr="00D94BAA">
        <w:rPr>
          <w:rFonts w:ascii="Calibri" w:eastAsia="Times New Roman" w:hAnsi="Calibri" w:cs="Calibri"/>
          <w:lang w:eastAsia="en-CA"/>
        </w:rPr>
        <w:t>fdr</w:t>
      </w:r>
      <w:proofErr w:type="spellEnd"/>
      <w:r w:rsidRPr="00D94BAA">
        <w:rPr>
          <w:rFonts w:ascii="Calibri" w:eastAsia="Times New Roman" w:hAnsi="Calibri" w:cs="Calibri"/>
          <w:lang w:eastAsia="en-CA"/>
        </w:rPr>
        <w:t xml:space="preserve"> =</w:t>
      </w:r>
      <w:proofErr w:type="gramStart"/>
      <w:r w:rsidRPr="00D94BAA">
        <w:rPr>
          <w:rFonts w:ascii="Calibri" w:eastAsia="Times New Roman" w:hAnsi="Calibri" w:cs="Calibri"/>
          <w:lang w:eastAsia="en-CA"/>
        </w:rPr>
        <w:t>1 ,</w:t>
      </w:r>
      <w:proofErr w:type="gramEnd"/>
      <w:r w:rsidRPr="00D94BAA">
        <w:rPr>
          <w:rFonts w:ascii="Calibri" w:eastAsia="Times New Roman" w:hAnsi="Calibri" w:cs="Calibri"/>
          <w:lang w:eastAsia="en-CA"/>
        </w:rPr>
        <w:t xml:space="preserve"> apply same filters, find num regions and apply </w:t>
      </w:r>
      <w:proofErr w:type="spellStart"/>
      <w:r w:rsidRPr="00D94BAA">
        <w:rPr>
          <w:rFonts w:ascii="Calibri" w:eastAsia="Times New Roman" w:hAnsi="Calibri" w:cs="Calibri"/>
          <w:lang w:eastAsia="en-CA"/>
        </w:rPr>
        <w:t>bonferroni</w:t>
      </w:r>
      <w:proofErr w:type="spellEnd"/>
    </w:p>
    <w:p w14:paraId="58AD10E2" w14:textId="77777777" w:rsidR="00D94BAA" w:rsidRPr="00D94BAA" w:rsidRDefault="00D94BAA" w:rsidP="00D94BAA">
      <w:pPr>
        <w:numPr>
          <w:ilvl w:val="1"/>
          <w:numId w:val="5"/>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Number of regions is 4259 which meet filters</w:t>
      </w:r>
    </w:p>
    <w:p w14:paraId="026DA039" w14:textId="77777777" w:rsidR="00D94BAA" w:rsidRPr="00D94BAA" w:rsidRDefault="00D94BAA" w:rsidP="00D94BAA">
      <w:pPr>
        <w:numPr>
          <w:ilvl w:val="1"/>
          <w:numId w:val="5"/>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Bonferroni correction is 0.05/4259 = 1.17e-5</w:t>
      </w:r>
    </w:p>
    <w:p w14:paraId="42A85052" w14:textId="77777777" w:rsidR="00D94BAA" w:rsidRPr="00D94BAA" w:rsidRDefault="00D94BAA" w:rsidP="00D94BAA">
      <w:pPr>
        <w:numPr>
          <w:ilvl w:val="1"/>
          <w:numId w:val="5"/>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228 differentially methylated regions remain</w:t>
      </w:r>
    </w:p>
    <w:p w14:paraId="4E1E3AAC" w14:textId="77777777" w:rsidR="00D94BAA" w:rsidRPr="00D94BAA" w:rsidRDefault="00D94BAA" w:rsidP="00D94BAA">
      <w:pPr>
        <w:numPr>
          <w:ilvl w:val="1"/>
          <w:numId w:val="5"/>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Check the plots to make sure they look good</w:t>
      </w:r>
    </w:p>
    <w:p w14:paraId="78BDC401"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23154D4E"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Lab meeting next week:</w:t>
      </w:r>
    </w:p>
    <w:p w14:paraId="03437564" w14:textId="77777777" w:rsidR="00D94BAA" w:rsidRPr="00D94BAA" w:rsidRDefault="00D94BAA" w:rsidP="00D94BAA">
      <w:pPr>
        <w:numPr>
          <w:ilvl w:val="0"/>
          <w:numId w:val="6"/>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Concise, but detailed presentation; troubleshooting can leave some parts of this out</w:t>
      </w:r>
    </w:p>
    <w:p w14:paraId="4DFB3ED1" w14:textId="77777777" w:rsidR="00D94BAA" w:rsidRPr="00D94BAA" w:rsidRDefault="00D94BAA" w:rsidP="00D94BAA">
      <w:pPr>
        <w:numPr>
          <w:ilvl w:val="0"/>
          <w:numId w:val="6"/>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Facilitate a discussion at the end</w:t>
      </w:r>
    </w:p>
    <w:p w14:paraId="3AA5A854" w14:textId="77777777" w:rsidR="00D94BAA" w:rsidRPr="00D94BAA" w:rsidRDefault="00D94BAA" w:rsidP="00D94BAA">
      <w:pPr>
        <w:numPr>
          <w:ilvl w:val="0"/>
          <w:numId w:val="6"/>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What are the next steps for this project?</w:t>
      </w:r>
    </w:p>
    <w:p w14:paraId="0037652D" w14:textId="77777777" w:rsidR="00D94BAA" w:rsidRPr="00D94BAA" w:rsidRDefault="00D94BAA" w:rsidP="00D94BAA">
      <w:pPr>
        <w:numPr>
          <w:ilvl w:val="0"/>
          <w:numId w:val="6"/>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Other ideas and next steps forward?</w:t>
      </w:r>
    </w:p>
    <w:p w14:paraId="68312DD6"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41B85751"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Checked mitochondria related genes overrepresented</w:t>
      </w:r>
    </w:p>
    <w:p w14:paraId="57FA87DB"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413AB6B3"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Feb 27th notes:</w:t>
      </w:r>
    </w:p>
    <w:p w14:paraId="047FB837"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32CAB886"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STREME single file from RNA-Seq is too big to run program</w:t>
      </w:r>
    </w:p>
    <w:p w14:paraId="2615BC68"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2AE99F73"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ELMER:</w:t>
      </w:r>
    </w:p>
    <w:p w14:paraId="5F96C50F" w14:textId="77777777" w:rsidR="00D94BAA" w:rsidRPr="00D94BAA" w:rsidRDefault="00D94BAA" w:rsidP="00D94BAA">
      <w:pPr>
        <w:numPr>
          <w:ilvl w:val="0"/>
          <w:numId w:val="7"/>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Output with empirical p-value gives 19132 probe gene pairs as having an FDR &lt; 0.05</w:t>
      </w:r>
    </w:p>
    <w:p w14:paraId="3612B8D3" w14:textId="77777777" w:rsidR="00D94BAA" w:rsidRPr="00D94BAA" w:rsidRDefault="00D94BAA" w:rsidP="00D94BAA">
      <w:pPr>
        <w:numPr>
          <w:ilvl w:val="0"/>
          <w:numId w:val="7"/>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Total probe gene-pairs tested in 81466</w:t>
      </w:r>
    </w:p>
    <w:p w14:paraId="07495178" w14:textId="77777777" w:rsidR="00D94BAA" w:rsidRPr="00D94BAA" w:rsidRDefault="00D94BAA" w:rsidP="00D94BAA">
      <w:pPr>
        <w:numPr>
          <w:ilvl w:val="0"/>
          <w:numId w:val="7"/>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8895 total probe-gene pairs FDR &lt; 0.01</w:t>
      </w:r>
    </w:p>
    <w:p w14:paraId="22C721C4" w14:textId="77777777" w:rsidR="00D94BAA" w:rsidRPr="00D94BAA" w:rsidRDefault="00D94BAA" w:rsidP="00D94BAA">
      <w:pPr>
        <w:numPr>
          <w:ilvl w:val="1"/>
          <w:numId w:val="7"/>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Check number of genes in 8895</w:t>
      </w:r>
    </w:p>
    <w:p w14:paraId="4C672662" w14:textId="77777777" w:rsidR="00D94BAA" w:rsidRPr="00D94BAA" w:rsidRDefault="00D94BAA" w:rsidP="00D94BAA">
      <w:pPr>
        <w:numPr>
          <w:ilvl w:val="2"/>
          <w:numId w:val="7"/>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1252 unique genes</w:t>
      </w:r>
    </w:p>
    <w:p w14:paraId="2C3850B3" w14:textId="77777777" w:rsidR="00D94BAA" w:rsidRPr="00D94BAA" w:rsidRDefault="00D94BAA" w:rsidP="00D94BAA">
      <w:pPr>
        <w:numPr>
          <w:ilvl w:val="1"/>
          <w:numId w:val="7"/>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Check for total num of input genes</w:t>
      </w:r>
    </w:p>
    <w:p w14:paraId="077CA75E" w14:textId="77777777" w:rsidR="00D94BAA" w:rsidRPr="00D94BAA" w:rsidRDefault="00D94BAA" w:rsidP="00D94BAA">
      <w:pPr>
        <w:numPr>
          <w:ilvl w:val="1"/>
          <w:numId w:val="7"/>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How many unique genes in 81466 this is </w:t>
      </w:r>
      <w:proofErr w:type="gramStart"/>
      <w:r w:rsidRPr="00D94BAA">
        <w:rPr>
          <w:rFonts w:ascii="Calibri" w:eastAsia="Times New Roman" w:hAnsi="Calibri" w:cs="Calibri"/>
          <w:lang w:eastAsia="en-CA"/>
        </w:rPr>
        <w:t>denominator</w:t>
      </w:r>
      <w:proofErr w:type="gramEnd"/>
    </w:p>
    <w:p w14:paraId="542D6770" w14:textId="77777777" w:rsidR="00D94BAA" w:rsidRPr="00D94BAA" w:rsidRDefault="00D94BAA" w:rsidP="00D94BAA">
      <w:pPr>
        <w:numPr>
          <w:ilvl w:val="2"/>
          <w:numId w:val="7"/>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13111 unique genes tested</w:t>
      </w:r>
    </w:p>
    <w:p w14:paraId="6CE6068E" w14:textId="77777777" w:rsidR="00D94BAA" w:rsidRPr="00D94BAA" w:rsidRDefault="00D94BAA" w:rsidP="00D94BAA">
      <w:pPr>
        <w:numPr>
          <w:ilvl w:val="1"/>
          <w:numId w:val="7"/>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Divide 1st by third</w:t>
      </w:r>
    </w:p>
    <w:p w14:paraId="4F9671BE" w14:textId="77777777" w:rsidR="00D94BAA" w:rsidRPr="00D94BAA" w:rsidRDefault="00D94BAA" w:rsidP="00D94BAA">
      <w:pPr>
        <w:numPr>
          <w:ilvl w:val="2"/>
          <w:numId w:val="7"/>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About 9.5% of the genes tested are being shown as significant</w:t>
      </w:r>
    </w:p>
    <w:p w14:paraId="59965F1D" w14:textId="77777777" w:rsidR="00D94BAA" w:rsidRPr="00D94BAA" w:rsidRDefault="00D94BAA" w:rsidP="00D94BAA">
      <w:pPr>
        <w:numPr>
          <w:ilvl w:val="0"/>
          <w:numId w:val="7"/>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Archive a couple pairs of significant genes from sleuth</w:t>
      </w:r>
    </w:p>
    <w:p w14:paraId="78CBB43F" w14:textId="77777777" w:rsidR="00D94BAA" w:rsidRPr="00D94BAA" w:rsidRDefault="00D94BAA" w:rsidP="00D94BAA">
      <w:pPr>
        <w:numPr>
          <w:ilvl w:val="0"/>
          <w:numId w:val="7"/>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Rerun </w:t>
      </w:r>
      <w:proofErr w:type="spellStart"/>
      <w:r w:rsidRPr="00D94BAA">
        <w:rPr>
          <w:rFonts w:ascii="Calibri" w:eastAsia="Times New Roman" w:hAnsi="Calibri" w:cs="Calibri"/>
          <w:lang w:eastAsia="en-CA"/>
        </w:rPr>
        <w:t>elmer</w:t>
      </w:r>
      <w:proofErr w:type="spellEnd"/>
      <w:r w:rsidRPr="00D94BAA">
        <w:rPr>
          <w:rFonts w:ascii="Calibri" w:eastAsia="Times New Roman" w:hAnsi="Calibri" w:cs="Calibri"/>
          <w:lang w:eastAsia="en-CA"/>
        </w:rPr>
        <w:t xml:space="preserve"> with only significant genes from </w:t>
      </w:r>
      <w:proofErr w:type="spellStart"/>
      <w:r w:rsidRPr="00D94BAA">
        <w:rPr>
          <w:rFonts w:ascii="Calibri" w:eastAsia="Times New Roman" w:hAnsi="Calibri" w:cs="Calibri"/>
          <w:lang w:eastAsia="en-CA"/>
        </w:rPr>
        <w:t>slueth</w:t>
      </w:r>
      <w:proofErr w:type="spellEnd"/>
      <w:r w:rsidRPr="00D94BAA">
        <w:rPr>
          <w:rFonts w:ascii="Calibri" w:eastAsia="Times New Roman" w:hAnsi="Calibri" w:cs="Calibri"/>
          <w:lang w:eastAsia="en-CA"/>
        </w:rPr>
        <w:t xml:space="preserve"> (164 genes)</w:t>
      </w:r>
    </w:p>
    <w:p w14:paraId="39CED77D" w14:textId="77777777" w:rsidR="00D94BAA" w:rsidRPr="00D94BAA" w:rsidRDefault="00D94BAA" w:rsidP="00D94BAA">
      <w:pPr>
        <w:numPr>
          <w:ilvl w:val="1"/>
          <w:numId w:val="7"/>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The top 30 gene-probe pairs are the same as from all results</w:t>
      </w:r>
    </w:p>
    <w:p w14:paraId="4F2DA0F7" w14:textId="77777777" w:rsidR="00D94BAA" w:rsidRPr="00D94BAA" w:rsidRDefault="00D94BAA" w:rsidP="00D94BAA">
      <w:pPr>
        <w:numPr>
          <w:ilvl w:val="1"/>
          <w:numId w:val="7"/>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Check number of pairs that meet significance</w:t>
      </w:r>
    </w:p>
    <w:p w14:paraId="2484F34E"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1B76CD6E" w14:textId="77777777" w:rsidR="00D94BAA" w:rsidRPr="00D94BAA" w:rsidRDefault="00D94BAA" w:rsidP="00D94BAA">
      <w:pPr>
        <w:spacing w:after="0" w:line="240" w:lineRule="auto"/>
        <w:rPr>
          <w:rFonts w:ascii="Calibri" w:eastAsia="Times New Roman" w:hAnsi="Calibri" w:cs="Calibri"/>
          <w:lang w:eastAsia="en-CA"/>
        </w:rPr>
      </w:pPr>
      <w:proofErr w:type="spellStart"/>
      <w:r w:rsidRPr="00D94BAA">
        <w:rPr>
          <w:rFonts w:ascii="Calibri" w:eastAsia="Times New Roman" w:hAnsi="Calibri" w:cs="Calibri"/>
          <w:lang w:eastAsia="en-CA"/>
        </w:rPr>
        <w:t>Mitocarta</w:t>
      </w:r>
      <w:proofErr w:type="spellEnd"/>
      <w:r w:rsidRPr="00D94BAA">
        <w:rPr>
          <w:rFonts w:ascii="Calibri" w:eastAsia="Times New Roman" w:hAnsi="Calibri" w:cs="Calibri"/>
          <w:lang w:eastAsia="en-CA"/>
        </w:rPr>
        <w:t>:</w:t>
      </w:r>
    </w:p>
    <w:p w14:paraId="37B3C37D" w14:textId="77777777" w:rsidR="00D94BAA" w:rsidRPr="00D94BAA" w:rsidRDefault="00D94BAA" w:rsidP="00D94BAA">
      <w:pPr>
        <w:numPr>
          <w:ilvl w:val="0"/>
          <w:numId w:val="8"/>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Find genes that overlap with </w:t>
      </w:r>
      <w:proofErr w:type="spellStart"/>
      <w:r w:rsidRPr="00D94BAA">
        <w:rPr>
          <w:rFonts w:ascii="Calibri" w:eastAsia="Times New Roman" w:hAnsi="Calibri" w:cs="Calibri"/>
          <w:lang w:eastAsia="en-CA"/>
        </w:rPr>
        <w:t>cpgs</w:t>
      </w:r>
      <w:proofErr w:type="spellEnd"/>
    </w:p>
    <w:p w14:paraId="065F53AD" w14:textId="77777777" w:rsidR="00D94BAA" w:rsidRPr="00D94BAA" w:rsidRDefault="00D94BAA" w:rsidP="00D94BAA">
      <w:pPr>
        <w:numPr>
          <w:ilvl w:val="0"/>
          <w:numId w:val="8"/>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This will reduce the number of genes in the database</w:t>
      </w:r>
    </w:p>
    <w:p w14:paraId="1219CF58" w14:textId="77777777" w:rsidR="00D94BAA" w:rsidRPr="00D94BAA" w:rsidRDefault="00D94BAA" w:rsidP="00D94BAA">
      <w:pPr>
        <w:numPr>
          <w:ilvl w:val="0"/>
          <w:numId w:val="8"/>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Need to define how genes overlap</w:t>
      </w:r>
    </w:p>
    <w:p w14:paraId="03341EFE"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01959659"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MEME:</w:t>
      </w:r>
    </w:p>
    <w:p w14:paraId="62B57DEB" w14:textId="77777777" w:rsidR="00D94BAA" w:rsidRPr="00D94BAA" w:rsidRDefault="00D94BAA" w:rsidP="00D94BAA">
      <w:pPr>
        <w:numPr>
          <w:ilvl w:val="0"/>
          <w:numId w:val="9"/>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Potentially collapse controls and knockouts to consensus</w:t>
      </w:r>
    </w:p>
    <w:p w14:paraId="67AC89F0" w14:textId="77777777" w:rsidR="00D94BAA" w:rsidRPr="00D94BAA" w:rsidRDefault="00D94BAA" w:rsidP="00D94BAA">
      <w:pPr>
        <w:numPr>
          <w:ilvl w:val="1"/>
          <w:numId w:val="9"/>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lastRenderedPageBreak/>
        <w:t>Look into literature for RNA-seq and MEME</w:t>
      </w:r>
    </w:p>
    <w:p w14:paraId="6134A6A9" w14:textId="77777777" w:rsidR="00D94BAA" w:rsidRPr="00D94BAA" w:rsidRDefault="00D94BAA" w:rsidP="00D94BAA">
      <w:pPr>
        <w:numPr>
          <w:ilvl w:val="0"/>
          <w:numId w:val="9"/>
        </w:numPr>
        <w:spacing w:after="0" w:line="240" w:lineRule="auto"/>
        <w:textAlignment w:val="center"/>
        <w:rPr>
          <w:rFonts w:ascii="Calibri" w:eastAsia="Times New Roman" w:hAnsi="Calibri" w:cs="Calibri"/>
          <w:lang w:eastAsia="en-CA"/>
        </w:rPr>
      </w:pPr>
      <w:hyperlink r:id="rId5" w:history="1">
        <w:r w:rsidRPr="00D94BAA">
          <w:rPr>
            <w:rFonts w:ascii="Calibri" w:eastAsia="Times New Roman" w:hAnsi="Calibri" w:cs="Calibri"/>
            <w:color w:val="0000FF"/>
            <w:u w:val="single"/>
            <w:lang w:eastAsia="en-CA"/>
          </w:rPr>
          <w:t>https://www-ncbi-nlm-nih-gov.proxy1.lib.uwo.ca/pmc/articles/PMC8329593/</w:t>
        </w:r>
      </w:hyperlink>
    </w:p>
    <w:p w14:paraId="3BEA7F81" w14:textId="77777777" w:rsidR="00D94BAA" w:rsidRPr="00D94BAA" w:rsidRDefault="00D94BAA" w:rsidP="00D94BAA">
      <w:pPr>
        <w:numPr>
          <w:ilvl w:val="1"/>
          <w:numId w:val="9"/>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Extract DNA sequences representing 500 bp upstream of TSS (transcriptional start site) of up and down-regulated genes</w:t>
      </w:r>
    </w:p>
    <w:p w14:paraId="2E2A5719" w14:textId="77777777" w:rsidR="00D94BAA" w:rsidRPr="00D94BAA" w:rsidRDefault="00D94BAA" w:rsidP="00D94BAA">
      <w:pPr>
        <w:numPr>
          <w:ilvl w:val="1"/>
          <w:numId w:val="9"/>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Use with </w:t>
      </w:r>
      <w:proofErr w:type="spellStart"/>
      <w:r w:rsidRPr="00D94BAA">
        <w:rPr>
          <w:rFonts w:ascii="Calibri" w:eastAsia="Times New Roman" w:hAnsi="Calibri" w:cs="Calibri"/>
          <w:lang w:eastAsia="en-CA"/>
        </w:rPr>
        <w:t>streme</w:t>
      </w:r>
      <w:proofErr w:type="spellEnd"/>
    </w:p>
    <w:p w14:paraId="295C2EC1" w14:textId="77777777" w:rsidR="00D94BAA" w:rsidRPr="00D94BAA" w:rsidRDefault="00D94BAA" w:rsidP="00D94BAA">
      <w:pPr>
        <w:numPr>
          <w:ilvl w:val="1"/>
          <w:numId w:val="9"/>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Find relatively enriched </w:t>
      </w:r>
      <w:proofErr w:type="spellStart"/>
      <w:r w:rsidRPr="00D94BAA">
        <w:rPr>
          <w:rFonts w:ascii="Calibri" w:eastAsia="Times New Roman" w:hAnsi="Calibri" w:cs="Calibri"/>
          <w:lang w:eastAsia="en-CA"/>
        </w:rPr>
        <w:t>ungapped</w:t>
      </w:r>
      <w:proofErr w:type="spellEnd"/>
      <w:r w:rsidRPr="00D94BAA">
        <w:rPr>
          <w:rFonts w:ascii="Calibri" w:eastAsia="Times New Roman" w:hAnsi="Calibri" w:cs="Calibri"/>
          <w:lang w:eastAsia="en-CA"/>
        </w:rPr>
        <w:t xml:space="preserve"> motifs in the sequences of interest compared to null distribution--+</w:t>
      </w:r>
    </w:p>
    <w:p w14:paraId="507A5F54" w14:textId="77777777" w:rsidR="00D94BAA" w:rsidRPr="00D94BAA" w:rsidRDefault="00D94BAA" w:rsidP="00D94BAA">
      <w:pPr>
        <w:numPr>
          <w:ilvl w:val="1"/>
          <w:numId w:val="9"/>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Differentially expressed find TSS in reference pull the bps upstream of start</w:t>
      </w:r>
    </w:p>
    <w:p w14:paraId="01A802B8"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257D0138"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Check sleuth to make it TMM instead of TPM</w:t>
      </w:r>
    </w:p>
    <w:p w14:paraId="47A499E9" w14:textId="77777777" w:rsidR="00D94BAA" w:rsidRPr="00D94BAA" w:rsidRDefault="00D94BAA" w:rsidP="00D94BAA">
      <w:pPr>
        <w:numPr>
          <w:ilvl w:val="0"/>
          <w:numId w:val="10"/>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Determine way to convert TPM to TMM</w:t>
      </w:r>
    </w:p>
    <w:p w14:paraId="10B15973" w14:textId="77777777" w:rsidR="00D94BAA" w:rsidRPr="00D94BAA" w:rsidRDefault="00D94BAA" w:rsidP="00D94BAA">
      <w:pPr>
        <w:numPr>
          <w:ilvl w:val="0"/>
          <w:numId w:val="10"/>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If not need to look into </w:t>
      </w:r>
      <w:proofErr w:type="spellStart"/>
      <w:r w:rsidRPr="00D94BAA">
        <w:rPr>
          <w:rFonts w:ascii="Calibri" w:eastAsia="Times New Roman" w:hAnsi="Calibri" w:cs="Calibri"/>
          <w:lang w:eastAsia="en-CA"/>
        </w:rPr>
        <w:t>Kallisto</w:t>
      </w:r>
      <w:proofErr w:type="spellEnd"/>
      <w:r w:rsidRPr="00D94BAA">
        <w:rPr>
          <w:rFonts w:ascii="Calibri" w:eastAsia="Times New Roman" w:hAnsi="Calibri" w:cs="Calibri"/>
          <w:lang w:eastAsia="en-CA"/>
        </w:rPr>
        <w:t>/sleuth</w:t>
      </w:r>
    </w:p>
    <w:p w14:paraId="7EC14BD1"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58869639"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xml:space="preserve">Sleuth uses the counts or TPM. Can use </w:t>
      </w:r>
      <w:proofErr w:type="spellStart"/>
      <w:r w:rsidRPr="00D94BAA">
        <w:rPr>
          <w:rFonts w:ascii="Calibri" w:eastAsia="Times New Roman" w:hAnsi="Calibri" w:cs="Calibri"/>
          <w:lang w:eastAsia="en-CA"/>
        </w:rPr>
        <w:t>norm_factors</w:t>
      </w:r>
      <w:proofErr w:type="spellEnd"/>
      <w:r w:rsidRPr="00D94BAA">
        <w:rPr>
          <w:rFonts w:ascii="Calibri" w:eastAsia="Times New Roman" w:hAnsi="Calibri" w:cs="Calibri"/>
          <w:lang w:eastAsia="en-CA"/>
        </w:rPr>
        <w:t xml:space="preserve"> in Sleuth to normalize similar to </w:t>
      </w:r>
      <w:proofErr w:type="spellStart"/>
      <w:r w:rsidRPr="00D94BAA">
        <w:rPr>
          <w:rFonts w:ascii="Calibri" w:eastAsia="Times New Roman" w:hAnsi="Calibri" w:cs="Calibri"/>
          <w:lang w:eastAsia="en-CA"/>
        </w:rPr>
        <w:t>DESeq</w:t>
      </w:r>
      <w:proofErr w:type="spellEnd"/>
      <w:r w:rsidRPr="00D94BAA">
        <w:rPr>
          <w:rFonts w:ascii="Calibri" w:eastAsia="Times New Roman" w:hAnsi="Calibri" w:cs="Calibri"/>
          <w:lang w:eastAsia="en-CA"/>
        </w:rPr>
        <w:t xml:space="preserve"> size factors</w:t>
      </w:r>
    </w:p>
    <w:p w14:paraId="3E3DE7F1" w14:textId="77777777" w:rsidR="00D94BAA" w:rsidRPr="00D94BAA" w:rsidRDefault="00D94BAA" w:rsidP="00D94BAA">
      <w:pPr>
        <w:spacing w:after="0" w:line="240" w:lineRule="auto"/>
        <w:rPr>
          <w:rFonts w:ascii="Calibri" w:eastAsia="Times New Roman" w:hAnsi="Calibri" w:cs="Calibri"/>
          <w:lang w:eastAsia="en-CA"/>
        </w:rPr>
      </w:pPr>
      <w:proofErr w:type="spellStart"/>
      <w:r w:rsidRPr="00D94BAA">
        <w:rPr>
          <w:rFonts w:ascii="Calibri" w:eastAsia="Times New Roman" w:hAnsi="Calibri" w:cs="Calibri"/>
          <w:lang w:eastAsia="en-CA"/>
        </w:rPr>
        <w:t>EdgeR</w:t>
      </w:r>
      <w:proofErr w:type="spellEnd"/>
      <w:r w:rsidRPr="00D94BAA">
        <w:rPr>
          <w:rFonts w:ascii="Calibri" w:eastAsia="Times New Roman" w:hAnsi="Calibri" w:cs="Calibri"/>
          <w:lang w:eastAsia="en-CA"/>
        </w:rPr>
        <w:t xml:space="preserve"> package implements TMM as the standard normalization procedure</w:t>
      </w:r>
    </w:p>
    <w:p w14:paraId="67F7DD38" w14:textId="77777777" w:rsidR="00D94BAA" w:rsidRPr="00D94BAA" w:rsidRDefault="00D94BAA" w:rsidP="00D94BAA">
      <w:pPr>
        <w:numPr>
          <w:ilvl w:val="0"/>
          <w:numId w:val="1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Try this out and compare the summary stats</w:t>
      </w:r>
    </w:p>
    <w:p w14:paraId="2AEE90ED" w14:textId="77777777" w:rsidR="00D94BAA" w:rsidRPr="00D94BAA" w:rsidRDefault="00D94BAA" w:rsidP="00D94BAA">
      <w:pPr>
        <w:numPr>
          <w:ilvl w:val="1"/>
          <w:numId w:val="1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Aggregated transcript expression for different isoforms to same gene instead of taking highest</w:t>
      </w:r>
    </w:p>
    <w:p w14:paraId="1D3A96F0" w14:textId="77777777" w:rsidR="00D94BAA" w:rsidRPr="00D94BAA" w:rsidRDefault="00D94BAA" w:rsidP="00D94BAA">
      <w:pPr>
        <w:numPr>
          <w:ilvl w:val="0"/>
          <w:numId w:val="1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Summary stats show 367 significant genes using </w:t>
      </w:r>
      <w:proofErr w:type="spellStart"/>
      <w:r w:rsidRPr="00D94BAA">
        <w:rPr>
          <w:rFonts w:ascii="Calibri" w:eastAsia="Times New Roman" w:hAnsi="Calibri" w:cs="Calibri"/>
          <w:lang w:eastAsia="en-CA"/>
        </w:rPr>
        <w:t>bonferonni</w:t>
      </w:r>
      <w:proofErr w:type="spellEnd"/>
      <w:r w:rsidRPr="00D94BAA">
        <w:rPr>
          <w:rFonts w:ascii="Calibri" w:eastAsia="Times New Roman" w:hAnsi="Calibri" w:cs="Calibri"/>
          <w:lang w:eastAsia="en-CA"/>
        </w:rPr>
        <w:t xml:space="preserve"> correction (0.05/14527)</w:t>
      </w:r>
    </w:p>
    <w:p w14:paraId="6BBD298F" w14:textId="77777777" w:rsidR="00D94BAA" w:rsidRPr="00D94BAA" w:rsidRDefault="00D94BAA" w:rsidP="00D94BAA">
      <w:pPr>
        <w:numPr>
          <w:ilvl w:val="1"/>
          <w:numId w:val="1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Uses a likelihood ratio test</w:t>
      </w:r>
    </w:p>
    <w:p w14:paraId="52F051E0" w14:textId="77777777" w:rsidR="00D94BAA" w:rsidRPr="00D94BAA" w:rsidRDefault="00D94BAA" w:rsidP="00D94BAA">
      <w:pPr>
        <w:numPr>
          <w:ilvl w:val="1"/>
          <w:numId w:val="1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Should there be a </w:t>
      </w:r>
      <w:proofErr w:type="spellStart"/>
      <w:r w:rsidRPr="00D94BAA">
        <w:rPr>
          <w:rFonts w:ascii="Calibri" w:eastAsia="Times New Roman" w:hAnsi="Calibri" w:cs="Calibri"/>
          <w:lang w:eastAsia="en-CA"/>
        </w:rPr>
        <w:t>logFC</w:t>
      </w:r>
      <w:proofErr w:type="spellEnd"/>
      <w:r w:rsidRPr="00D94BAA">
        <w:rPr>
          <w:rFonts w:ascii="Calibri" w:eastAsia="Times New Roman" w:hAnsi="Calibri" w:cs="Calibri"/>
          <w:lang w:eastAsia="en-CA"/>
        </w:rPr>
        <w:t xml:space="preserve"> filter, I was thinking it could be </w:t>
      </w:r>
      <w:proofErr w:type="spellStart"/>
      <w:r w:rsidRPr="00D94BAA">
        <w:rPr>
          <w:rFonts w:ascii="Calibri" w:eastAsia="Times New Roman" w:hAnsi="Calibri" w:cs="Calibri"/>
          <w:lang w:eastAsia="en-CA"/>
        </w:rPr>
        <w:t>logFC</w:t>
      </w:r>
      <w:proofErr w:type="spellEnd"/>
      <w:r w:rsidRPr="00D94BAA">
        <w:rPr>
          <w:rFonts w:ascii="Calibri" w:eastAsia="Times New Roman" w:hAnsi="Calibri" w:cs="Calibri"/>
          <w:lang w:eastAsia="en-CA"/>
        </w:rPr>
        <w:t xml:space="preserve"> &gt; </w:t>
      </w:r>
      <w:proofErr w:type="gramStart"/>
      <w:r w:rsidRPr="00D94BAA">
        <w:rPr>
          <w:rFonts w:ascii="Calibri" w:eastAsia="Times New Roman" w:hAnsi="Calibri" w:cs="Calibri"/>
          <w:lang w:eastAsia="en-CA"/>
        </w:rPr>
        <w:t>abs(</w:t>
      </w:r>
      <w:proofErr w:type="gramEnd"/>
      <w:r w:rsidRPr="00D94BAA">
        <w:rPr>
          <w:rFonts w:ascii="Calibri" w:eastAsia="Times New Roman" w:hAnsi="Calibri" w:cs="Calibri"/>
          <w:lang w:eastAsia="en-CA"/>
        </w:rPr>
        <w:t>2)</w:t>
      </w:r>
    </w:p>
    <w:p w14:paraId="6881F330" w14:textId="77777777" w:rsidR="00D94BAA" w:rsidRPr="00D94BAA" w:rsidRDefault="00D94BAA" w:rsidP="00D94BAA">
      <w:pPr>
        <w:numPr>
          <w:ilvl w:val="0"/>
          <w:numId w:val="1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Summary stats using LRT show 310 significant genes using </w:t>
      </w:r>
      <w:proofErr w:type="spellStart"/>
      <w:r w:rsidRPr="00D94BAA">
        <w:rPr>
          <w:rFonts w:ascii="Calibri" w:eastAsia="Times New Roman" w:hAnsi="Calibri" w:cs="Calibri"/>
          <w:lang w:eastAsia="en-CA"/>
        </w:rPr>
        <w:t>bonferonni</w:t>
      </w:r>
      <w:proofErr w:type="spellEnd"/>
      <w:r w:rsidRPr="00D94BAA">
        <w:rPr>
          <w:rFonts w:ascii="Calibri" w:eastAsia="Times New Roman" w:hAnsi="Calibri" w:cs="Calibri"/>
          <w:lang w:eastAsia="en-CA"/>
        </w:rPr>
        <w:t xml:space="preserve"> correction and </w:t>
      </w:r>
      <w:proofErr w:type="spellStart"/>
      <w:r w:rsidRPr="00D94BAA">
        <w:rPr>
          <w:rFonts w:ascii="Calibri" w:eastAsia="Times New Roman" w:hAnsi="Calibri" w:cs="Calibri"/>
          <w:lang w:eastAsia="en-CA"/>
        </w:rPr>
        <w:t>logFC</w:t>
      </w:r>
      <w:proofErr w:type="spellEnd"/>
      <w:r w:rsidRPr="00D94BAA">
        <w:rPr>
          <w:rFonts w:ascii="Calibri" w:eastAsia="Times New Roman" w:hAnsi="Calibri" w:cs="Calibri"/>
          <w:lang w:eastAsia="en-CA"/>
        </w:rPr>
        <w:t xml:space="preserve"> &gt; 1.5</w:t>
      </w:r>
    </w:p>
    <w:p w14:paraId="5C5B5918" w14:textId="77777777" w:rsidR="00D94BAA" w:rsidRPr="00D94BAA" w:rsidRDefault="00D94BAA" w:rsidP="00D94BAA">
      <w:pPr>
        <w:numPr>
          <w:ilvl w:val="1"/>
          <w:numId w:val="1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With </w:t>
      </w:r>
      <w:proofErr w:type="spellStart"/>
      <w:r w:rsidRPr="00D94BAA">
        <w:rPr>
          <w:rFonts w:ascii="Calibri" w:eastAsia="Times New Roman" w:hAnsi="Calibri" w:cs="Calibri"/>
          <w:lang w:eastAsia="en-CA"/>
        </w:rPr>
        <w:t>logFC</w:t>
      </w:r>
      <w:proofErr w:type="spellEnd"/>
      <w:r w:rsidRPr="00D94BAA">
        <w:rPr>
          <w:rFonts w:ascii="Calibri" w:eastAsia="Times New Roman" w:hAnsi="Calibri" w:cs="Calibri"/>
          <w:lang w:eastAsia="en-CA"/>
        </w:rPr>
        <w:t xml:space="preserve"> &gt; 2 summary stats show 185 significant genes</w:t>
      </w:r>
    </w:p>
    <w:p w14:paraId="3775D3B2" w14:textId="77777777" w:rsidR="00D94BAA" w:rsidRPr="00D94BAA" w:rsidRDefault="00D94BAA" w:rsidP="00D94BAA">
      <w:pPr>
        <w:numPr>
          <w:ilvl w:val="1"/>
          <w:numId w:val="1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The model used is a Negative Binomial Generalized </w:t>
      </w:r>
      <w:proofErr w:type="gramStart"/>
      <w:r w:rsidRPr="00D94BAA">
        <w:rPr>
          <w:rFonts w:ascii="Calibri" w:eastAsia="Times New Roman" w:hAnsi="Calibri" w:cs="Calibri"/>
          <w:lang w:eastAsia="en-CA"/>
        </w:rPr>
        <w:t>log</w:t>
      </w:r>
      <w:proofErr w:type="gramEnd"/>
      <w:r w:rsidRPr="00D94BAA">
        <w:rPr>
          <w:rFonts w:ascii="Calibri" w:eastAsia="Times New Roman" w:hAnsi="Calibri" w:cs="Calibri"/>
          <w:lang w:eastAsia="en-CA"/>
        </w:rPr>
        <w:t>-Linear Model</w:t>
      </w:r>
    </w:p>
    <w:p w14:paraId="3E4735AC" w14:textId="77777777" w:rsidR="00D94BAA" w:rsidRPr="00D94BAA" w:rsidRDefault="00D94BAA" w:rsidP="00D94BAA">
      <w:pPr>
        <w:numPr>
          <w:ilvl w:val="0"/>
          <w:numId w:val="1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Of top 15 significant genes from sleuth and edger 7 genes overlap</w:t>
      </w:r>
    </w:p>
    <w:p w14:paraId="4CE2D170" w14:textId="77777777" w:rsidR="00D94BAA" w:rsidRPr="00D94BAA" w:rsidRDefault="00D94BAA" w:rsidP="00D94BAA">
      <w:pPr>
        <w:numPr>
          <w:ilvl w:val="0"/>
          <w:numId w:val="1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Of all significant genes (185 from edger, 164 from sleuth) 78 gene overlap</w:t>
      </w:r>
    </w:p>
    <w:p w14:paraId="34899A3E" w14:textId="77777777" w:rsidR="00D94BAA" w:rsidRPr="00D94BAA" w:rsidRDefault="00D94BAA" w:rsidP="00D94BAA">
      <w:pPr>
        <w:spacing w:after="0" w:line="240" w:lineRule="auto"/>
        <w:ind w:left="540"/>
        <w:rPr>
          <w:rFonts w:ascii="Calibri" w:eastAsia="Times New Roman" w:hAnsi="Calibri" w:cs="Calibri"/>
          <w:lang w:eastAsia="en-CA"/>
        </w:rPr>
      </w:pPr>
      <w:r w:rsidRPr="00D94BAA">
        <w:rPr>
          <w:rFonts w:ascii="Calibri" w:eastAsia="Times New Roman" w:hAnsi="Calibri" w:cs="Calibri"/>
          <w:lang w:eastAsia="en-CA"/>
        </w:rPr>
        <w:t> </w:t>
      </w:r>
    </w:p>
    <w:p w14:paraId="1DEF0D39"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76DB0F3B" w14:textId="77777777" w:rsidR="00D94BAA" w:rsidRPr="00D94BAA" w:rsidRDefault="00D94BAA" w:rsidP="00D94BAA">
      <w:pPr>
        <w:spacing w:after="0" w:line="240" w:lineRule="auto"/>
        <w:rPr>
          <w:rFonts w:ascii="Calibri" w:eastAsia="Times New Roman" w:hAnsi="Calibri" w:cs="Calibri"/>
          <w:lang w:eastAsia="en-CA"/>
        </w:rPr>
      </w:pPr>
      <w:proofErr w:type="spellStart"/>
      <w:r w:rsidRPr="00D94BAA">
        <w:rPr>
          <w:rFonts w:ascii="Calibri" w:eastAsia="Times New Roman" w:hAnsi="Calibri" w:cs="Calibri"/>
          <w:lang w:eastAsia="en-CA"/>
        </w:rPr>
        <w:t>EdgeR</w:t>
      </w:r>
      <w:proofErr w:type="spellEnd"/>
      <w:r w:rsidRPr="00D94BAA">
        <w:rPr>
          <w:rFonts w:ascii="Calibri" w:eastAsia="Times New Roman" w:hAnsi="Calibri" w:cs="Calibri"/>
          <w:lang w:eastAsia="en-CA"/>
        </w:rPr>
        <w:t xml:space="preserve"> using max counts:</w:t>
      </w:r>
    </w:p>
    <w:p w14:paraId="4CE44E3B" w14:textId="77777777" w:rsidR="00D94BAA" w:rsidRPr="00D94BAA" w:rsidRDefault="00D94BAA" w:rsidP="00D94BAA">
      <w:pPr>
        <w:numPr>
          <w:ilvl w:val="0"/>
          <w:numId w:val="12"/>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Summary stats using LRT show 179 significant genes using </w:t>
      </w:r>
      <w:proofErr w:type="spellStart"/>
      <w:r w:rsidRPr="00D94BAA">
        <w:rPr>
          <w:rFonts w:ascii="Calibri" w:eastAsia="Times New Roman" w:hAnsi="Calibri" w:cs="Calibri"/>
          <w:lang w:eastAsia="en-CA"/>
        </w:rPr>
        <w:t>bonferonni</w:t>
      </w:r>
      <w:proofErr w:type="spellEnd"/>
      <w:r w:rsidRPr="00D94BAA">
        <w:rPr>
          <w:rFonts w:ascii="Calibri" w:eastAsia="Times New Roman" w:hAnsi="Calibri" w:cs="Calibri"/>
          <w:lang w:eastAsia="en-CA"/>
        </w:rPr>
        <w:t xml:space="preserve"> correction and </w:t>
      </w:r>
      <w:proofErr w:type="spellStart"/>
      <w:r w:rsidRPr="00D94BAA">
        <w:rPr>
          <w:rFonts w:ascii="Calibri" w:eastAsia="Times New Roman" w:hAnsi="Calibri" w:cs="Calibri"/>
          <w:lang w:eastAsia="en-CA"/>
        </w:rPr>
        <w:t>logFC</w:t>
      </w:r>
      <w:proofErr w:type="spellEnd"/>
      <w:r w:rsidRPr="00D94BAA">
        <w:rPr>
          <w:rFonts w:ascii="Calibri" w:eastAsia="Times New Roman" w:hAnsi="Calibri" w:cs="Calibri"/>
          <w:lang w:eastAsia="en-CA"/>
        </w:rPr>
        <w:t xml:space="preserve"> &gt; 2</w:t>
      </w:r>
    </w:p>
    <w:p w14:paraId="6D9A1AC0" w14:textId="77777777" w:rsidR="00D94BAA" w:rsidRPr="00D94BAA" w:rsidRDefault="00D94BAA" w:rsidP="00D94BAA">
      <w:pPr>
        <w:numPr>
          <w:ilvl w:val="0"/>
          <w:numId w:val="12"/>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Of all significant genes (179 from edger, 164 from sleuth) 75 genes overlap</w:t>
      </w:r>
    </w:p>
    <w:p w14:paraId="4C01387A" w14:textId="77777777" w:rsidR="00D94BAA" w:rsidRPr="00D94BAA" w:rsidRDefault="00D94BAA" w:rsidP="00D94BAA">
      <w:pPr>
        <w:numPr>
          <w:ilvl w:val="0"/>
          <w:numId w:val="12"/>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Of top 15 significant genes from sleuth and edger 8 genes overlap</w:t>
      </w:r>
    </w:p>
    <w:p w14:paraId="65E07C8E" w14:textId="77777777" w:rsidR="00D94BAA" w:rsidRPr="00D94BAA" w:rsidRDefault="00D94BAA" w:rsidP="00D94BAA">
      <w:pPr>
        <w:numPr>
          <w:ilvl w:val="0"/>
          <w:numId w:val="12"/>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Check </w:t>
      </w:r>
      <w:proofErr w:type="spellStart"/>
      <w:r w:rsidRPr="00D94BAA">
        <w:rPr>
          <w:rFonts w:ascii="Calibri" w:eastAsia="Times New Roman" w:hAnsi="Calibri" w:cs="Calibri"/>
          <w:lang w:eastAsia="en-CA"/>
        </w:rPr>
        <w:t>qq</w:t>
      </w:r>
      <w:proofErr w:type="spellEnd"/>
      <w:r w:rsidRPr="00D94BAA">
        <w:rPr>
          <w:rFonts w:ascii="Calibri" w:eastAsia="Times New Roman" w:hAnsi="Calibri" w:cs="Calibri"/>
          <w:lang w:eastAsia="en-CA"/>
        </w:rPr>
        <w:t xml:space="preserve">-plot between sleuth and </w:t>
      </w:r>
      <w:proofErr w:type="gramStart"/>
      <w:r w:rsidRPr="00D94BAA">
        <w:rPr>
          <w:rFonts w:ascii="Calibri" w:eastAsia="Times New Roman" w:hAnsi="Calibri" w:cs="Calibri"/>
          <w:lang w:eastAsia="en-CA"/>
        </w:rPr>
        <w:t>edger, if</w:t>
      </w:r>
      <w:proofErr w:type="gramEnd"/>
      <w:r w:rsidRPr="00D94BAA">
        <w:rPr>
          <w:rFonts w:ascii="Calibri" w:eastAsia="Times New Roman" w:hAnsi="Calibri" w:cs="Calibri"/>
          <w:lang w:eastAsia="en-CA"/>
        </w:rPr>
        <w:t xml:space="preserve"> they are similar proceed</w:t>
      </w:r>
    </w:p>
    <w:p w14:paraId="7017446D" w14:textId="77777777" w:rsidR="00D94BAA" w:rsidRPr="00D94BAA" w:rsidRDefault="00D94BAA" w:rsidP="00D94BAA">
      <w:pPr>
        <w:numPr>
          <w:ilvl w:val="1"/>
          <w:numId w:val="12"/>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Plot top 2/3</w:t>
      </w:r>
    </w:p>
    <w:p w14:paraId="47A8F891" w14:textId="77777777" w:rsidR="00D94BAA" w:rsidRPr="00D94BAA" w:rsidRDefault="00D94BAA" w:rsidP="00D94BAA">
      <w:pPr>
        <w:numPr>
          <w:ilvl w:val="0"/>
          <w:numId w:val="12"/>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Checked lambda value between </w:t>
      </w:r>
      <w:proofErr w:type="spellStart"/>
      <w:r w:rsidRPr="00D94BAA">
        <w:rPr>
          <w:rFonts w:ascii="Calibri" w:eastAsia="Times New Roman" w:hAnsi="Calibri" w:cs="Calibri"/>
          <w:lang w:eastAsia="en-CA"/>
        </w:rPr>
        <w:t>EdgeR</w:t>
      </w:r>
      <w:proofErr w:type="spellEnd"/>
      <w:r w:rsidRPr="00D94BAA">
        <w:rPr>
          <w:rFonts w:ascii="Calibri" w:eastAsia="Times New Roman" w:hAnsi="Calibri" w:cs="Calibri"/>
          <w:lang w:eastAsia="en-CA"/>
        </w:rPr>
        <w:t xml:space="preserve"> and Sleuth results</w:t>
      </w:r>
    </w:p>
    <w:p w14:paraId="3854ACF7" w14:textId="77777777" w:rsidR="00D94BAA" w:rsidRPr="00D94BAA" w:rsidRDefault="00D94BAA" w:rsidP="00D94BAA">
      <w:pPr>
        <w:numPr>
          <w:ilvl w:val="1"/>
          <w:numId w:val="12"/>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Sleuth: 6.9</w:t>
      </w:r>
    </w:p>
    <w:p w14:paraId="237C54DA" w14:textId="77777777" w:rsidR="00D94BAA" w:rsidRPr="00D94BAA" w:rsidRDefault="00D94BAA" w:rsidP="00D94BAA">
      <w:pPr>
        <w:numPr>
          <w:ilvl w:val="1"/>
          <w:numId w:val="12"/>
        </w:numPr>
        <w:spacing w:after="0" w:line="240" w:lineRule="auto"/>
        <w:textAlignment w:val="center"/>
        <w:rPr>
          <w:rFonts w:ascii="Calibri" w:eastAsia="Times New Roman" w:hAnsi="Calibri" w:cs="Calibri"/>
          <w:lang w:eastAsia="en-CA"/>
        </w:rPr>
      </w:pPr>
      <w:proofErr w:type="spellStart"/>
      <w:r w:rsidRPr="00D94BAA">
        <w:rPr>
          <w:rFonts w:ascii="Calibri" w:eastAsia="Times New Roman" w:hAnsi="Calibri" w:cs="Calibri"/>
          <w:lang w:eastAsia="en-CA"/>
        </w:rPr>
        <w:t>EdgeR</w:t>
      </w:r>
      <w:proofErr w:type="spellEnd"/>
      <w:r w:rsidRPr="00D94BAA">
        <w:rPr>
          <w:rFonts w:ascii="Calibri" w:eastAsia="Times New Roman" w:hAnsi="Calibri" w:cs="Calibri"/>
          <w:lang w:eastAsia="en-CA"/>
        </w:rPr>
        <w:t>: 5.6</w:t>
      </w:r>
    </w:p>
    <w:p w14:paraId="73CFEFDB"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0B319B66"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b/>
          <w:bCs/>
          <w:lang w:eastAsia="en-CA"/>
        </w:rPr>
        <w:t>ELMER with Edger max counts:</w:t>
      </w:r>
    </w:p>
    <w:p w14:paraId="09234ED5" w14:textId="77777777" w:rsidR="00D94BAA" w:rsidRPr="00D94BAA" w:rsidRDefault="00D94BAA" w:rsidP="00D94BAA">
      <w:pPr>
        <w:numPr>
          <w:ilvl w:val="0"/>
          <w:numId w:val="1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Total probe gene-pairs tested in 81466</w:t>
      </w:r>
    </w:p>
    <w:p w14:paraId="2A93EC64" w14:textId="77777777" w:rsidR="00D94BAA" w:rsidRPr="00D94BAA" w:rsidRDefault="00D94BAA" w:rsidP="00D94BAA">
      <w:pPr>
        <w:numPr>
          <w:ilvl w:val="1"/>
          <w:numId w:val="1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Each probe tests twenty genes</w:t>
      </w:r>
    </w:p>
    <w:p w14:paraId="07E075D9" w14:textId="77777777" w:rsidR="00D94BAA" w:rsidRPr="00D94BAA" w:rsidRDefault="00D94BAA" w:rsidP="00D94BAA">
      <w:pPr>
        <w:numPr>
          <w:ilvl w:val="1"/>
          <w:numId w:val="13"/>
        </w:numPr>
        <w:spacing w:after="0" w:line="240" w:lineRule="auto"/>
        <w:textAlignment w:val="center"/>
        <w:rPr>
          <w:rFonts w:ascii="Calibri" w:eastAsia="Times New Roman" w:hAnsi="Calibri" w:cs="Calibri"/>
          <w:lang w:eastAsia="en-CA"/>
        </w:rPr>
      </w:pPr>
      <w:proofErr w:type="spellStart"/>
      <w:r w:rsidRPr="00D94BAA">
        <w:rPr>
          <w:rFonts w:ascii="Calibri" w:eastAsia="Times New Roman" w:hAnsi="Calibri" w:cs="Calibri"/>
          <w:lang w:eastAsia="en-CA"/>
        </w:rPr>
        <w:t>Bonferronni</w:t>
      </w:r>
      <w:proofErr w:type="spellEnd"/>
      <w:r w:rsidRPr="00D94BAA">
        <w:rPr>
          <w:rFonts w:ascii="Calibri" w:eastAsia="Times New Roman" w:hAnsi="Calibri" w:cs="Calibri"/>
          <w:lang w:eastAsia="en-CA"/>
        </w:rPr>
        <w:t>: 6.13753e-07 (0.05/81466)</w:t>
      </w:r>
    </w:p>
    <w:p w14:paraId="4915BE2E" w14:textId="77777777" w:rsidR="00D94BAA" w:rsidRPr="00D94BAA" w:rsidRDefault="00D94BAA" w:rsidP="00D94BAA">
      <w:pPr>
        <w:numPr>
          <w:ilvl w:val="0"/>
          <w:numId w:val="1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9505 total probe-gene pairs FDR &lt; 0.01</w:t>
      </w:r>
    </w:p>
    <w:p w14:paraId="622DB4F7" w14:textId="77777777" w:rsidR="00D94BAA" w:rsidRPr="00D94BAA" w:rsidRDefault="00D94BAA" w:rsidP="00D94BAA">
      <w:pPr>
        <w:numPr>
          <w:ilvl w:val="1"/>
          <w:numId w:val="1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Check number of genes in 6709</w:t>
      </w:r>
    </w:p>
    <w:p w14:paraId="0E8441CC" w14:textId="77777777" w:rsidR="00D94BAA" w:rsidRPr="00D94BAA" w:rsidRDefault="00D94BAA" w:rsidP="00D94BAA">
      <w:pPr>
        <w:numPr>
          <w:ilvl w:val="2"/>
          <w:numId w:val="1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1344 unique genes</w:t>
      </w:r>
    </w:p>
    <w:p w14:paraId="02DCEF54" w14:textId="77777777" w:rsidR="00D94BAA" w:rsidRPr="00D94BAA" w:rsidRDefault="00D94BAA" w:rsidP="00D94BAA">
      <w:pPr>
        <w:numPr>
          <w:ilvl w:val="1"/>
          <w:numId w:val="1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How many unique genes in 81466 this is </w:t>
      </w:r>
      <w:proofErr w:type="gramStart"/>
      <w:r w:rsidRPr="00D94BAA">
        <w:rPr>
          <w:rFonts w:ascii="Calibri" w:eastAsia="Times New Roman" w:hAnsi="Calibri" w:cs="Calibri"/>
          <w:lang w:eastAsia="en-CA"/>
        </w:rPr>
        <w:t>denominator</w:t>
      </w:r>
      <w:proofErr w:type="gramEnd"/>
    </w:p>
    <w:p w14:paraId="70D6102D" w14:textId="77777777" w:rsidR="00D94BAA" w:rsidRPr="00D94BAA" w:rsidRDefault="00D94BAA" w:rsidP="00D94BAA">
      <w:pPr>
        <w:numPr>
          <w:ilvl w:val="2"/>
          <w:numId w:val="1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12860 unique genes tested</w:t>
      </w:r>
    </w:p>
    <w:p w14:paraId="5F378410" w14:textId="77777777" w:rsidR="00D94BAA" w:rsidRPr="00D94BAA" w:rsidRDefault="00D94BAA" w:rsidP="00D94BAA">
      <w:pPr>
        <w:numPr>
          <w:ilvl w:val="1"/>
          <w:numId w:val="1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Filter for significant expression differences</w:t>
      </w:r>
    </w:p>
    <w:p w14:paraId="6FD23200" w14:textId="77777777" w:rsidR="00D94BAA" w:rsidRPr="00D94BAA" w:rsidRDefault="00D94BAA" w:rsidP="00D94BAA">
      <w:pPr>
        <w:numPr>
          <w:ilvl w:val="2"/>
          <w:numId w:val="1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lastRenderedPageBreak/>
        <w:t>Students t test; p &lt; 0.001</w:t>
      </w:r>
    </w:p>
    <w:p w14:paraId="6DD5222F" w14:textId="77777777" w:rsidR="00D94BAA" w:rsidRPr="00D94BAA" w:rsidRDefault="00D94BAA" w:rsidP="00D94BAA">
      <w:pPr>
        <w:numPr>
          <w:ilvl w:val="2"/>
          <w:numId w:val="1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Reduces to 2732 pairs and 339 unique genes</w:t>
      </w:r>
    </w:p>
    <w:p w14:paraId="248D4C67"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5BB8D179"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b/>
          <w:bCs/>
          <w:lang w:eastAsia="en-CA"/>
        </w:rPr>
        <w:t>ELMER with Edger max counts only significant genes:</w:t>
      </w:r>
    </w:p>
    <w:p w14:paraId="5C4908CA" w14:textId="77777777" w:rsidR="00D94BAA" w:rsidRPr="00D94BAA" w:rsidRDefault="00D94BAA" w:rsidP="00D94BAA">
      <w:pPr>
        <w:numPr>
          <w:ilvl w:val="0"/>
          <w:numId w:val="1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Total probe-gene pairs tested is 35347</w:t>
      </w:r>
    </w:p>
    <w:p w14:paraId="78E3148E" w14:textId="77777777" w:rsidR="00D94BAA" w:rsidRPr="00D94BAA" w:rsidRDefault="00D94BAA" w:rsidP="00D94BAA">
      <w:pPr>
        <w:numPr>
          <w:ilvl w:val="1"/>
          <w:numId w:val="14"/>
        </w:numPr>
        <w:spacing w:after="0" w:line="240" w:lineRule="auto"/>
        <w:textAlignment w:val="center"/>
        <w:rPr>
          <w:rFonts w:ascii="Calibri" w:eastAsia="Times New Roman" w:hAnsi="Calibri" w:cs="Calibri"/>
          <w:lang w:eastAsia="en-CA"/>
        </w:rPr>
      </w:pPr>
      <w:proofErr w:type="spellStart"/>
      <w:r w:rsidRPr="00D94BAA">
        <w:rPr>
          <w:rFonts w:ascii="Calibri" w:eastAsia="Times New Roman" w:hAnsi="Calibri" w:cs="Calibri"/>
          <w:lang w:eastAsia="en-CA"/>
        </w:rPr>
        <w:t>Bonferonni</w:t>
      </w:r>
      <w:proofErr w:type="spellEnd"/>
      <w:r w:rsidRPr="00D94BAA">
        <w:rPr>
          <w:rFonts w:ascii="Calibri" w:eastAsia="Times New Roman" w:hAnsi="Calibri" w:cs="Calibri"/>
          <w:lang w:eastAsia="en-CA"/>
        </w:rPr>
        <w:t>: 1.414547e-06 (0.05/35347)</w:t>
      </w:r>
    </w:p>
    <w:p w14:paraId="3A98905C" w14:textId="77777777" w:rsidR="00D94BAA" w:rsidRPr="00D94BAA" w:rsidRDefault="00D94BAA" w:rsidP="00D94BAA">
      <w:pPr>
        <w:numPr>
          <w:ilvl w:val="0"/>
          <w:numId w:val="1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26575 probe-gene pairs have FDR &lt; 0.01</w:t>
      </w:r>
    </w:p>
    <w:p w14:paraId="09E6EE2B" w14:textId="77777777" w:rsidR="00D94BAA" w:rsidRPr="00D94BAA" w:rsidRDefault="00D94BAA" w:rsidP="00D94BAA">
      <w:pPr>
        <w:numPr>
          <w:ilvl w:val="1"/>
          <w:numId w:val="1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Students t test; p &lt; 0.001</w:t>
      </w:r>
    </w:p>
    <w:p w14:paraId="7B4BABCD" w14:textId="77777777" w:rsidR="00D94BAA" w:rsidRPr="00D94BAA" w:rsidRDefault="00D94BAA" w:rsidP="00D94BAA">
      <w:pPr>
        <w:numPr>
          <w:ilvl w:val="1"/>
          <w:numId w:val="1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Reduces to 10652 pairs and 56 unique genes</w:t>
      </w:r>
    </w:p>
    <w:p w14:paraId="210AE2EB" w14:textId="77777777" w:rsidR="00D94BAA" w:rsidRPr="00D94BAA" w:rsidRDefault="00D94BAA" w:rsidP="00D94BAA">
      <w:pPr>
        <w:spacing w:after="0" w:line="240" w:lineRule="auto"/>
        <w:ind w:left="1080"/>
        <w:rPr>
          <w:rFonts w:ascii="Calibri" w:eastAsia="Times New Roman" w:hAnsi="Calibri" w:cs="Calibri"/>
          <w:lang w:eastAsia="en-CA"/>
        </w:rPr>
      </w:pPr>
      <w:r w:rsidRPr="00D94BAA">
        <w:rPr>
          <w:rFonts w:ascii="Calibri" w:eastAsia="Times New Roman" w:hAnsi="Calibri" w:cs="Calibri"/>
          <w:lang w:eastAsia="en-CA"/>
        </w:rPr>
        <w:t> </w:t>
      </w:r>
    </w:p>
    <w:p w14:paraId="39B00632" w14:textId="77777777" w:rsidR="00D94BAA" w:rsidRPr="00D94BAA" w:rsidRDefault="00D94BAA" w:rsidP="00D94BAA">
      <w:pPr>
        <w:spacing w:after="0" w:line="240" w:lineRule="auto"/>
        <w:ind w:left="1620"/>
        <w:rPr>
          <w:rFonts w:ascii="Calibri" w:eastAsia="Times New Roman" w:hAnsi="Calibri" w:cs="Calibri"/>
          <w:lang w:eastAsia="en-CA"/>
        </w:rPr>
      </w:pPr>
      <w:r w:rsidRPr="00D94BAA">
        <w:rPr>
          <w:rFonts w:ascii="Calibri" w:eastAsia="Times New Roman" w:hAnsi="Calibri" w:cs="Calibri"/>
          <w:lang w:eastAsia="en-CA"/>
        </w:rPr>
        <w:t> </w:t>
      </w:r>
    </w:p>
    <w:p w14:paraId="30EA882D"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b/>
          <w:bCs/>
          <w:lang w:eastAsia="en-CA"/>
        </w:rPr>
        <w:t xml:space="preserve">ELMER with </w:t>
      </w:r>
      <w:proofErr w:type="spellStart"/>
      <w:r w:rsidRPr="00D94BAA">
        <w:rPr>
          <w:rFonts w:ascii="Calibri" w:eastAsia="Times New Roman" w:hAnsi="Calibri" w:cs="Calibri"/>
          <w:b/>
          <w:bCs/>
          <w:lang w:eastAsia="en-CA"/>
        </w:rPr>
        <w:t>EdgeR</w:t>
      </w:r>
      <w:proofErr w:type="spellEnd"/>
      <w:r w:rsidRPr="00D94BAA">
        <w:rPr>
          <w:rFonts w:ascii="Calibri" w:eastAsia="Times New Roman" w:hAnsi="Calibri" w:cs="Calibri"/>
          <w:b/>
          <w:bCs/>
          <w:lang w:eastAsia="en-CA"/>
        </w:rPr>
        <w:t xml:space="preserve"> max counts adjusted filters:</w:t>
      </w:r>
    </w:p>
    <w:p w14:paraId="30770249" w14:textId="77777777" w:rsidR="00D94BAA" w:rsidRPr="00D94BAA" w:rsidRDefault="00D94BAA" w:rsidP="00D94BAA">
      <w:pPr>
        <w:numPr>
          <w:ilvl w:val="0"/>
          <w:numId w:val="15"/>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Checks for 81469 pairs using Mann-Whitney U test</w:t>
      </w:r>
    </w:p>
    <w:p w14:paraId="609F7F7D" w14:textId="77777777" w:rsidR="00D94BAA" w:rsidRPr="00D94BAA" w:rsidRDefault="00D94BAA" w:rsidP="00D94BAA">
      <w:pPr>
        <w:numPr>
          <w:ilvl w:val="0"/>
          <w:numId w:val="15"/>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7000 pairs have FDR &lt; 0.01</w:t>
      </w:r>
    </w:p>
    <w:p w14:paraId="61EAB780" w14:textId="77777777" w:rsidR="00D94BAA" w:rsidRPr="00D94BAA" w:rsidRDefault="00D94BAA" w:rsidP="00D94BAA">
      <w:pPr>
        <w:numPr>
          <w:ilvl w:val="1"/>
          <w:numId w:val="15"/>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1166 unique genes in 7000 pairs</w:t>
      </w:r>
    </w:p>
    <w:p w14:paraId="048E8238" w14:textId="77777777" w:rsidR="00D94BAA" w:rsidRPr="00D94BAA" w:rsidRDefault="00D94BAA" w:rsidP="00D94BAA">
      <w:pPr>
        <w:numPr>
          <w:ilvl w:val="0"/>
          <w:numId w:val="15"/>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Filter based on gene expression using students t-test between groups</w:t>
      </w:r>
    </w:p>
    <w:p w14:paraId="6A265437" w14:textId="77777777" w:rsidR="00D94BAA" w:rsidRPr="00D94BAA" w:rsidRDefault="00D94BAA" w:rsidP="00D94BAA">
      <w:pPr>
        <w:numPr>
          <w:ilvl w:val="1"/>
          <w:numId w:val="15"/>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Significance threshold p &lt; 0.001</w:t>
      </w:r>
    </w:p>
    <w:p w14:paraId="5B79B2D2" w14:textId="77777777" w:rsidR="00D94BAA" w:rsidRPr="00D94BAA" w:rsidRDefault="00D94BAA" w:rsidP="00D94BAA">
      <w:pPr>
        <w:numPr>
          <w:ilvl w:val="1"/>
          <w:numId w:val="15"/>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2314 gene probe pairs</w:t>
      </w:r>
    </w:p>
    <w:p w14:paraId="66CE1141" w14:textId="77777777" w:rsidR="00D94BAA" w:rsidRPr="00D94BAA" w:rsidRDefault="00D94BAA" w:rsidP="00D94BAA">
      <w:pPr>
        <w:numPr>
          <w:ilvl w:val="2"/>
          <w:numId w:val="15"/>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336 unique genes</w:t>
      </w:r>
    </w:p>
    <w:p w14:paraId="0A78EB32" w14:textId="77777777" w:rsidR="00D94BAA" w:rsidRPr="00D94BAA" w:rsidRDefault="00D94BAA" w:rsidP="00D94BAA">
      <w:pPr>
        <w:numPr>
          <w:ilvl w:val="1"/>
          <w:numId w:val="15"/>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61 of 225 significant genes from </w:t>
      </w:r>
      <w:proofErr w:type="spellStart"/>
      <w:r w:rsidRPr="00D94BAA">
        <w:rPr>
          <w:rFonts w:ascii="Calibri" w:eastAsia="Times New Roman" w:hAnsi="Calibri" w:cs="Calibri"/>
          <w:lang w:eastAsia="en-CA"/>
        </w:rPr>
        <w:t>EdgeR</w:t>
      </w:r>
      <w:proofErr w:type="spellEnd"/>
    </w:p>
    <w:p w14:paraId="5BE384F3" w14:textId="77777777" w:rsidR="00D94BAA" w:rsidRPr="00D94BAA" w:rsidRDefault="00D94BAA" w:rsidP="00D94BAA">
      <w:pPr>
        <w:numPr>
          <w:ilvl w:val="0"/>
          <w:numId w:val="15"/>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Run </w:t>
      </w:r>
      <w:proofErr w:type="spellStart"/>
      <w:r w:rsidRPr="00D94BAA">
        <w:rPr>
          <w:rFonts w:ascii="Calibri" w:eastAsia="Times New Roman" w:hAnsi="Calibri" w:cs="Calibri"/>
          <w:lang w:eastAsia="en-CA"/>
        </w:rPr>
        <w:t>elmer</w:t>
      </w:r>
      <w:proofErr w:type="spellEnd"/>
      <w:r w:rsidRPr="00D94BAA">
        <w:rPr>
          <w:rFonts w:ascii="Calibri" w:eastAsia="Times New Roman" w:hAnsi="Calibri" w:cs="Calibri"/>
          <w:lang w:eastAsia="en-CA"/>
        </w:rPr>
        <w:t xml:space="preserve"> with all to get num pairs</w:t>
      </w:r>
    </w:p>
    <w:p w14:paraId="4270496D" w14:textId="77777777" w:rsidR="00D94BAA" w:rsidRPr="00D94BAA" w:rsidRDefault="00D94BAA" w:rsidP="00D94BAA">
      <w:pPr>
        <w:numPr>
          <w:ilvl w:val="0"/>
          <w:numId w:val="15"/>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Run </w:t>
      </w:r>
      <w:proofErr w:type="spellStart"/>
      <w:r w:rsidRPr="00D94BAA">
        <w:rPr>
          <w:rFonts w:ascii="Calibri" w:eastAsia="Times New Roman" w:hAnsi="Calibri" w:cs="Calibri"/>
          <w:lang w:eastAsia="en-CA"/>
        </w:rPr>
        <w:t>elmer</w:t>
      </w:r>
      <w:proofErr w:type="spellEnd"/>
      <w:r w:rsidRPr="00D94BAA">
        <w:rPr>
          <w:rFonts w:ascii="Calibri" w:eastAsia="Times New Roman" w:hAnsi="Calibri" w:cs="Calibri"/>
          <w:lang w:eastAsia="en-CA"/>
        </w:rPr>
        <w:t xml:space="preserve"> only with significant genes</w:t>
      </w:r>
    </w:p>
    <w:p w14:paraId="68BDAAB2" w14:textId="77777777" w:rsidR="00D94BAA" w:rsidRPr="00D94BAA" w:rsidRDefault="00D94BAA" w:rsidP="00D94BAA">
      <w:pPr>
        <w:spacing w:after="0" w:line="240" w:lineRule="auto"/>
        <w:ind w:left="540"/>
        <w:rPr>
          <w:rFonts w:ascii="Calibri" w:eastAsia="Times New Roman" w:hAnsi="Calibri" w:cs="Calibri"/>
          <w:lang w:eastAsia="en-CA"/>
        </w:rPr>
      </w:pPr>
      <w:r w:rsidRPr="00D94BAA">
        <w:rPr>
          <w:rFonts w:ascii="Calibri" w:eastAsia="Times New Roman" w:hAnsi="Calibri" w:cs="Calibri"/>
          <w:lang w:eastAsia="en-CA"/>
        </w:rPr>
        <w:t> </w:t>
      </w:r>
    </w:p>
    <w:p w14:paraId="4F4A4F2C"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70CC2306"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Redo the fisher combined p using nominal significance in both p &lt;0.05</w:t>
      </w:r>
    </w:p>
    <w:p w14:paraId="6268876D" w14:textId="77777777" w:rsidR="00D94BAA" w:rsidRPr="00D94BAA" w:rsidRDefault="00D94BAA" w:rsidP="00D94BAA">
      <w:pPr>
        <w:numPr>
          <w:ilvl w:val="0"/>
          <w:numId w:val="16"/>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completed</w:t>
      </w:r>
    </w:p>
    <w:p w14:paraId="5F205050"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75B60698"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Keep on updating slides with new stuff</w:t>
      </w:r>
    </w:p>
    <w:p w14:paraId="6327E6E2"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0CD15B13"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xml:space="preserve">Package </w:t>
      </w:r>
      <w:proofErr w:type="spellStart"/>
      <w:r w:rsidRPr="00D94BAA">
        <w:rPr>
          <w:rFonts w:ascii="Calibri" w:eastAsia="Times New Roman" w:hAnsi="Calibri" w:cs="Calibri"/>
          <w:lang w:eastAsia="en-CA"/>
        </w:rPr>
        <w:t>dmricher</w:t>
      </w:r>
      <w:proofErr w:type="spellEnd"/>
    </w:p>
    <w:p w14:paraId="569F9BC0" w14:textId="77777777" w:rsidR="00D94BAA" w:rsidRPr="00D94BAA" w:rsidRDefault="00D94BAA" w:rsidP="00D94BAA">
      <w:pPr>
        <w:numPr>
          <w:ilvl w:val="0"/>
          <w:numId w:val="17"/>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Start take the position</w:t>
      </w:r>
    </w:p>
    <w:p w14:paraId="44270943" w14:textId="77777777" w:rsidR="00D94BAA" w:rsidRPr="00D94BAA" w:rsidRDefault="00D94BAA" w:rsidP="00D94BAA">
      <w:pPr>
        <w:numPr>
          <w:ilvl w:val="0"/>
          <w:numId w:val="17"/>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End add or </w:t>
      </w:r>
      <w:proofErr w:type="spellStart"/>
      <w:r w:rsidRPr="00D94BAA">
        <w:rPr>
          <w:rFonts w:ascii="Calibri" w:eastAsia="Times New Roman" w:hAnsi="Calibri" w:cs="Calibri"/>
          <w:lang w:eastAsia="en-CA"/>
        </w:rPr>
        <w:t>substract</w:t>
      </w:r>
      <w:proofErr w:type="spellEnd"/>
      <w:r w:rsidRPr="00D94BAA">
        <w:rPr>
          <w:rFonts w:ascii="Calibri" w:eastAsia="Times New Roman" w:hAnsi="Calibri" w:cs="Calibri"/>
          <w:lang w:eastAsia="en-CA"/>
        </w:rPr>
        <w:t xml:space="preserve"> one</w:t>
      </w:r>
    </w:p>
    <w:p w14:paraId="289B3A7D" w14:textId="77777777" w:rsidR="00D94BAA" w:rsidRPr="00D94BAA" w:rsidRDefault="00D94BAA" w:rsidP="00D94BAA">
      <w:pPr>
        <w:numPr>
          <w:ilvl w:val="0"/>
          <w:numId w:val="17"/>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To create images</w:t>
      </w:r>
    </w:p>
    <w:p w14:paraId="661F9D82" w14:textId="77777777" w:rsidR="00D94BAA" w:rsidRPr="00D94BAA" w:rsidRDefault="00D94BAA" w:rsidP="00D94BAA">
      <w:pPr>
        <w:numPr>
          <w:ilvl w:val="0"/>
          <w:numId w:val="17"/>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Look at this </w:t>
      </w:r>
      <w:hyperlink r:id="rId6" w:history="1">
        <w:r w:rsidRPr="00D94BAA">
          <w:rPr>
            <w:rFonts w:ascii="Calibri" w:eastAsia="Times New Roman" w:hAnsi="Calibri" w:cs="Calibri"/>
            <w:color w:val="0000FF"/>
            <w:u w:val="single"/>
            <w:lang w:eastAsia="en-CA"/>
          </w:rPr>
          <w:t>https://github.com/ben-laufer/DMRichR</w:t>
        </w:r>
      </w:hyperlink>
    </w:p>
    <w:p w14:paraId="65EA64BB"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6C275856"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Next Steps: March 7th</w:t>
      </w:r>
    </w:p>
    <w:p w14:paraId="3C74C57E" w14:textId="77777777" w:rsidR="00D94BAA" w:rsidRPr="00D94BAA" w:rsidRDefault="00D94BAA" w:rsidP="00D94BAA">
      <w:pPr>
        <w:numPr>
          <w:ilvl w:val="0"/>
          <w:numId w:val="18"/>
        </w:numPr>
        <w:spacing w:after="0" w:line="240" w:lineRule="auto"/>
        <w:textAlignment w:val="center"/>
        <w:rPr>
          <w:rFonts w:ascii="Calibri" w:eastAsia="Times New Roman" w:hAnsi="Calibri" w:cs="Calibri"/>
          <w:lang w:eastAsia="en-CA"/>
        </w:rPr>
      </w:pPr>
      <w:proofErr w:type="spellStart"/>
      <w:r w:rsidRPr="00D94BAA">
        <w:rPr>
          <w:rFonts w:ascii="Calibri" w:eastAsia="Times New Roman" w:hAnsi="Calibri" w:cs="Calibri"/>
          <w:lang w:eastAsia="en-CA"/>
        </w:rPr>
        <w:t>DmRichr</w:t>
      </w:r>
      <w:proofErr w:type="spellEnd"/>
      <w:r w:rsidRPr="00D94BAA">
        <w:rPr>
          <w:rFonts w:ascii="Calibri" w:eastAsia="Times New Roman" w:hAnsi="Calibri" w:cs="Calibri"/>
          <w:lang w:eastAsia="en-CA"/>
        </w:rPr>
        <w:t xml:space="preserve"> to create images for DMRs</w:t>
      </w:r>
    </w:p>
    <w:p w14:paraId="66C93C20" w14:textId="77777777" w:rsidR="00D94BAA" w:rsidRPr="00D94BAA" w:rsidRDefault="00D94BAA" w:rsidP="00D94BAA">
      <w:pPr>
        <w:numPr>
          <w:ilvl w:val="1"/>
          <w:numId w:val="18"/>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Installation issues on compute </w:t>
      </w:r>
      <w:proofErr w:type="spellStart"/>
      <w:r w:rsidRPr="00D94BAA">
        <w:rPr>
          <w:rFonts w:ascii="Calibri" w:eastAsia="Times New Roman" w:hAnsi="Calibri" w:cs="Calibri"/>
          <w:lang w:eastAsia="en-CA"/>
        </w:rPr>
        <w:t>canada</w:t>
      </w:r>
      <w:proofErr w:type="spellEnd"/>
    </w:p>
    <w:p w14:paraId="51149128" w14:textId="77777777" w:rsidR="00D94BAA" w:rsidRPr="00D94BAA" w:rsidRDefault="00D94BAA" w:rsidP="00D94BAA">
      <w:pPr>
        <w:numPr>
          <w:ilvl w:val="0"/>
          <w:numId w:val="18"/>
        </w:numPr>
        <w:spacing w:after="0" w:line="240" w:lineRule="auto"/>
        <w:textAlignment w:val="center"/>
        <w:rPr>
          <w:rFonts w:ascii="Calibri" w:eastAsia="Times New Roman" w:hAnsi="Calibri" w:cs="Calibri"/>
          <w:lang w:eastAsia="en-CA"/>
        </w:rPr>
      </w:pPr>
      <w:proofErr w:type="spellStart"/>
      <w:r w:rsidRPr="00D94BAA">
        <w:rPr>
          <w:rFonts w:ascii="Calibri" w:eastAsia="Times New Roman" w:hAnsi="Calibri" w:cs="Calibri"/>
          <w:lang w:eastAsia="en-CA"/>
        </w:rPr>
        <w:t>Mitocarta</w:t>
      </w:r>
      <w:proofErr w:type="spellEnd"/>
    </w:p>
    <w:p w14:paraId="1D119D33" w14:textId="77777777" w:rsidR="00D94BAA" w:rsidRPr="00D94BAA" w:rsidRDefault="00D94BAA" w:rsidP="00D94BAA">
      <w:pPr>
        <w:numPr>
          <w:ilvl w:val="0"/>
          <w:numId w:val="18"/>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REVIGO</w:t>
      </w:r>
    </w:p>
    <w:p w14:paraId="47C8760F" w14:textId="77777777" w:rsidR="00D94BAA" w:rsidRPr="00D94BAA" w:rsidRDefault="00D94BAA" w:rsidP="00D94BAA">
      <w:pPr>
        <w:numPr>
          <w:ilvl w:val="0"/>
          <w:numId w:val="18"/>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MEME</w:t>
      </w:r>
    </w:p>
    <w:p w14:paraId="7065F0B1" w14:textId="77777777" w:rsidR="00D94BAA" w:rsidRPr="00D94BAA" w:rsidRDefault="00D94BAA" w:rsidP="00D94BAA">
      <w:pPr>
        <w:numPr>
          <w:ilvl w:val="1"/>
          <w:numId w:val="18"/>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Perform GO on significant groups</w:t>
      </w:r>
    </w:p>
    <w:p w14:paraId="11CFAEF0" w14:textId="77777777" w:rsidR="00D94BAA" w:rsidRPr="00D94BAA" w:rsidRDefault="00D94BAA" w:rsidP="00D94BAA">
      <w:pPr>
        <w:numPr>
          <w:ilvl w:val="1"/>
          <w:numId w:val="18"/>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Fisher combined with </w:t>
      </w:r>
      <w:proofErr w:type="gramStart"/>
      <w:r w:rsidRPr="00D94BAA">
        <w:rPr>
          <w:rFonts w:ascii="Calibri" w:eastAsia="Times New Roman" w:hAnsi="Calibri" w:cs="Calibri"/>
          <w:lang w:eastAsia="en-CA"/>
        </w:rPr>
        <w:t>Meth</w:t>
      </w:r>
      <w:proofErr w:type="gramEnd"/>
      <w:r w:rsidRPr="00D94BAA">
        <w:rPr>
          <w:rFonts w:ascii="Calibri" w:eastAsia="Times New Roman" w:hAnsi="Calibri" w:cs="Calibri"/>
          <w:lang w:eastAsia="en-CA"/>
        </w:rPr>
        <w:t xml:space="preserve"> maybe</w:t>
      </w:r>
    </w:p>
    <w:p w14:paraId="6776F1BF" w14:textId="77777777" w:rsidR="00D94BAA" w:rsidRPr="00D94BAA" w:rsidRDefault="00D94BAA" w:rsidP="00D94BAA">
      <w:pPr>
        <w:numPr>
          <w:ilvl w:val="0"/>
          <w:numId w:val="18"/>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Check </w:t>
      </w:r>
      <w:proofErr w:type="spellStart"/>
      <w:r w:rsidRPr="00D94BAA">
        <w:rPr>
          <w:rFonts w:ascii="Calibri" w:eastAsia="Times New Roman" w:hAnsi="Calibri" w:cs="Calibri"/>
          <w:lang w:eastAsia="en-CA"/>
        </w:rPr>
        <w:t>edgeR</w:t>
      </w:r>
      <w:proofErr w:type="spellEnd"/>
      <w:r w:rsidRPr="00D94BAA">
        <w:rPr>
          <w:rFonts w:ascii="Calibri" w:eastAsia="Times New Roman" w:hAnsi="Calibri" w:cs="Calibri"/>
          <w:lang w:eastAsia="en-CA"/>
        </w:rPr>
        <w:t xml:space="preserve"> and sleuth to see what the differences are</w:t>
      </w:r>
    </w:p>
    <w:p w14:paraId="59250DF1" w14:textId="77777777" w:rsidR="00D94BAA" w:rsidRPr="00D94BAA" w:rsidRDefault="00D94BAA" w:rsidP="00D94BAA">
      <w:pPr>
        <w:numPr>
          <w:ilvl w:val="1"/>
          <w:numId w:val="18"/>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Read both documentation for different options </w:t>
      </w:r>
    </w:p>
    <w:p w14:paraId="7D94C36B" w14:textId="77777777" w:rsidR="00D94BAA" w:rsidRPr="00D94BAA" w:rsidRDefault="00D94BAA" w:rsidP="00D94BAA">
      <w:pPr>
        <w:numPr>
          <w:ilvl w:val="1"/>
          <w:numId w:val="18"/>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Check difference in LRT ratio</w:t>
      </w:r>
    </w:p>
    <w:p w14:paraId="4F19DD27" w14:textId="77777777" w:rsidR="00D94BAA" w:rsidRPr="00D94BAA" w:rsidRDefault="00D94BAA" w:rsidP="00D94BAA">
      <w:pPr>
        <w:numPr>
          <w:ilvl w:val="1"/>
          <w:numId w:val="18"/>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Use </w:t>
      </w:r>
      <w:proofErr w:type="spellStart"/>
      <w:r w:rsidRPr="00D94BAA">
        <w:rPr>
          <w:rFonts w:ascii="Calibri" w:eastAsia="Times New Roman" w:hAnsi="Calibri" w:cs="Calibri"/>
          <w:lang w:eastAsia="en-CA"/>
        </w:rPr>
        <w:t>logFC</w:t>
      </w:r>
      <w:proofErr w:type="spellEnd"/>
      <w:r w:rsidRPr="00D94BAA">
        <w:rPr>
          <w:rFonts w:ascii="Calibri" w:eastAsia="Times New Roman" w:hAnsi="Calibri" w:cs="Calibri"/>
          <w:lang w:eastAsia="en-CA"/>
        </w:rPr>
        <w:t xml:space="preserve"> &gt; 2 if not check &gt; 1.5</w:t>
      </w:r>
    </w:p>
    <w:p w14:paraId="2E45EF9F"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4C06610E"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lastRenderedPageBreak/>
        <w:t>Search for depletion in methods of paper on slack</w:t>
      </w:r>
    </w:p>
    <w:p w14:paraId="2BC63C11" w14:textId="77777777" w:rsidR="00D94BAA" w:rsidRPr="00D94BAA" w:rsidRDefault="00D94BAA" w:rsidP="00D94BAA">
      <w:pPr>
        <w:numPr>
          <w:ilvl w:val="0"/>
          <w:numId w:val="19"/>
        </w:numPr>
        <w:spacing w:after="0" w:line="240" w:lineRule="auto"/>
        <w:textAlignment w:val="center"/>
        <w:rPr>
          <w:rFonts w:ascii="Calibri" w:eastAsia="Times New Roman" w:hAnsi="Calibri" w:cs="Calibri"/>
          <w:lang w:eastAsia="en-CA"/>
        </w:rPr>
      </w:pPr>
      <w:hyperlink r:id="rId7" w:history="1">
        <w:r w:rsidRPr="00D94BAA">
          <w:rPr>
            <w:rFonts w:ascii="Calibri" w:eastAsia="Times New Roman" w:hAnsi="Calibri" w:cs="Calibri"/>
            <w:color w:val="0000FF"/>
            <w:u w:val="single"/>
            <w:lang w:eastAsia="en-CA"/>
          </w:rPr>
          <w:t>https://pubmed.ncbi.nlm.nih.gov/34859289/</w:t>
        </w:r>
      </w:hyperlink>
    </w:p>
    <w:p w14:paraId="6EFB13D1" w14:textId="77777777" w:rsidR="00D94BAA" w:rsidRPr="00D94BAA" w:rsidRDefault="00D94BAA" w:rsidP="00D94BAA">
      <w:pPr>
        <w:numPr>
          <w:ilvl w:val="0"/>
          <w:numId w:val="19"/>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Check for how the fishers exact test was implemented</w:t>
      </w:r>
    </w:p>
    <w:p w14:paraId="3134293F"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391F1427"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Next steps:</w:t>
      </w:r>
    </w:p>
    <w:p w14:paraId="7854F3D5" w14:textId="77777777" w:rsidR="00D94BAA" w:rsidRPr="00D94BAA" w:rsidRDefault="00D94BAA" w:rsidP="00D94BAA">
      <w:pPr>
        <w:numPr>
          <w:ilvl w:val="0"/>
          <w:numId w:val="20"/>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Focus </w:t>
      </w:r>
      <w:proofErr w:type="spellStart"/>
      <w:r w:rsidRPr="00D94BAA">
        <w:rPr>
          <w:rFonts w:ascii="Calibri" w:eastAsia="Times New Roman" w:hAnsi="Calibri" w:cs="Calibri"/>
          <w:lang w:eastAsia="en-CA"/>
        </w:rPr>
        <w:t>dmrichr</w:t>
      </w:r>
      <w:proofErr w:type="spellEnd"/>
      <w:r w:rsidRPr="00D94BAA">
        <w:rPr>
          <w:rFonts w:ascii="Calibri" w:eastAsia="Times New Roman" w:hAnsi="Calibri" w:cs="Calibri"/>
          <w:lang w:eastAsia="en-CA"/>
        </w:rPr>
        <w:t>; goal is to find functional elements between KO and NC</w:t>
      </w:r>
    </w:p>
    <w:p w14:paraId="6E1B2025" w14:textId="77777777" w:rsidR="00D94BAA" w:rsidRPr="00D94BAA" w:rsidRDefault="00D94BAA" w:rsidP="00D94BAA">
      <w:pPr>
        <w:numPr>
          <w:ilvl w:val="0"/>
          <w:numId w:val="20"/>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Check other paper in proposal folder for </w:t>
      </w:r>
      <w:proofErr w:type="spellStart"/>
      <w:r w:rsidRPr="00D94BAA">
        <w:rPr>
          <w:rFonts w:ascii="Calibri" w:eastAsia="Times New Roman" w:hAnsi="Calibri" w:cs="Calibri"/>
          <w:lang w:eastAsia="en-CA"/>
        </w:rPr>
        <w:t>eforge</w:t>
      </w:r>
      <w:proofErr w:type="spellEnd"/>
    </w:p>
    <w:p w14:paraId="21AD2FB1" w14:textId="77777777" w:rsidR="00D94BAA" w:rsidRPr="00D94BAA" w:rsidRDefault="00D94BAA" w:rsidP="00D94BAA">
      <w:pPr>
        <w:numPr>
          <w:ilvl w:val="0"/>
          <w:numId w:val="20"/>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Getting something </w:t>
      </w:r>
      <w:proofErr w:type="spellStart"/>
      <w:r w:rsidRPr="00D94BAA">
        <w:rPr>
          <w:rFonts w:ascii="Calibri" w:eastAsia="Times New Roman" w:hAnsi="Calibri" w:cs="Calibri"/>
          <w:lang w:eastAsia="en-CA"/>
        </w:rPr>
        <w:t>dmrichr</w:t>
      </w:r>
      <w:proofErr w:type="spellEnd"/>
      <w:r w:rsidRPr="00D94BAA">
        <w:rPr>
          <w:rFonts w:ascii="Calibri" w:eastAsia="Times New Roman" w:hAnsi="Calibri" w:cs="Calibri"/>
          <w:lang w:eastAsia="en-CA"/>
        </w:rPr>
        <w:t xml:space="preserve"> or </w:t>
      </w:r>
      <w:proofErr w:type="spellStart"/>
      <w:r w:rsidRPr="00D94BAA">
        <w:rPr>
          <w:rFonts w:ascii="Calibri" w:eastAsia="Times New Roman" w:hAnsi="Calibri" w:cs="Calibri"/>
          <w:lang w:eastAsia="en-CA"/>
        </w:rPr>
        <w:t>eforge</w:t>
      </w:r>
      <w:proofErr w:type="spellEnd"/>
    </w:p>
    <w:p w14:paraId="0C0B63B5" w14:textId="77777777" w:rsidR="00D94BAA" w:rsidRPr="00D94BAA" w:rsidRDefault="00D94BAA" w:rsidP="00D94BAA">
      <w:pPr>
        <w:numPr>
          <w:ilvl w:val="0"/>
          <w:numId w:val="20"/>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Do feature overrepresentation analysis for following functional elements</w:t>
      </w:r>
    </w:p>
    <w:p w14:paraId="2BFCD865" w14:textId="77777777" w:rsidR="00D94BAA" w:rsidRPr="00D94BAA" w:rsidRDefault="00D94BAA" w:rsidP="00D94BAA">
      <w:pPr>
        <w:numPr>
          <w:ilvl w:val="0"/>
          <w:numId w:val="20"/>
        </w:numPr>
        <w:spacing w:after="0" w:line="240" w:lineRule="auto"/>
        <w:textAlignment w:val="center"/>
        <w:rPr>
          <w:rFonts w:ascii="Calibri" w:eastAsia="Times New Roman" w:hAnsi="Calibri" w:cs="Calibri"/>
          <w:lang w:eastAsia="en-CA"/>
        </w:rPr>
      </w:pPr>
      <w:proofErr w:type="spellStart"/>
      <w:r w:rsidRPr="00D94BAA">
        <w:rPr>
          <w:rFonts w:ascii="Calibri" w:eastAsia="Times New Roman" w:hAnsi="Calibri" w:cs="Calibri"/>
          <w:lang w:eastAsia="en-CA"/>
        </w:rPr>
        <w:t>Kegg</w:t>
      </w:r>
      <w:proofErr w:type="spellEnd"/>
      <w:r w:rsidRPr="00D94BAA">
        <w:rPr>
          <w:rFonts w:ascii="Calibri" w:eastAsia="Times New Roman" w:hAnsi="Calibri" w:cs="Calibri"/>
          <w:lang w:eastAsia="en-CA"/>
        </w:rPr>
        <w:t xml:space="preserve"> </w:t>
      </w:r>
      <w:proofErr w:type="spellStart"/>
      <w:r w:rsidRPr="00D94BAA">
        <w:rPr>
          <w:rFonts w:ascii="Calibri" w:eastAsia="Times New Roman" w:hAnsi="Calibri" w:cs="Calibri"/>
          <w:lang w:eastAsia="en-CA"/>
        </w:rPr>
        <w:t>pathviewer</w:t>
      </w:r>
      <w:proofErr w:type="spellEnd"/>
      <w:r w:rsidRPr="00D94BAA">
        <w:rPr>
          <w:rFonts w:ascii="Calibri" w:eastAsia="Times New Roman" w:hAnsi="Calibri" w:cs="Calibri"/>
          <w:lang w:eastAsia="en-CA"/>
        </w:rPr>
        <w:t xml:space="preserve"> up and down regulated with different colours</w:t>
      </w:r>
    </w:p>
    <w:p w14:paraId="1E0652AA"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739E1188"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Notes:</w:t>
      </w:r>
    </w:p>
    <w:p w14:paraId="12137D14"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10B226AF" w14:textId="77777777" w:rsidR="00D94BAA" w:rsidRPr="00D94BAA" w:rsidRDefault="00D94BAA" w:rsidP="00D94BAA">
      <w:pPr>
        <w:spacing w:after="0" w:line="240" w:lineRule="auto"/>
        <w:rPr>
          <w:rFonts w:ascii="Calibri" w:eastAsia="Times New Roman" w:hAnsi="Calibri" w:cs="Calibri"/>
          <w:lang w:eastAsia="en-CA"/>
        </w:rPr>
      </w:pPr>
      <w:proofErr w:type="spellStart"/>
      <w:r w:rsidRPr="00D94BAA">
        <w:rPr>
          <w:rFonts w:ascii="Calibri" w:eastAsia="Times New Roman" w:hAnsi="Calibri" w:cs="Calibri"/>
          <w:lang w:eastAsia="en-CA"/>
        </w:rPr>
        <w:t>DMRichR</w:t>
      </w:r>
      <w:proofErr w:type="spellEnd"/>
      <w:r w:rsidRPr="00D94BAA">
        <w:rPr>
          <w:rFonts w:ascii="Calibri" w:eastAsia="Times New Roman" w:hAnsi="Calibri" w:cs="Calibri"/>
          <w:lang w:eastAsia="en-CA"/>
        </w:rPr>
        <w:t>:</w:t>
      </w:r>
    </w:p>
    <w:p w14:paraId="1D82C6D1" w14:textId="77777777" w:rsidR="00D94BAA" w:rsidRPr="00D94BAA" w:rsidRDefault="00D94BAA" w:rsidP="00D94BAA">
      <w:pPr>
        <w:numPr>
          <w:ilvl w:val="0"/>
          <w:numId w:val="2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Cannot install on compute </w:t>
      </w:r>
      <w:proofErr w:type="spellStart"/>
      <w:proofErr w:type="gramStart"/>
      <w:r w:rsidRPr="00D94BAA">
        <w:rPr>
          <w:rFonts w:ascii="Calibri" w:eastAsia="Times New Roman" w:hAnsi="Calibri" w:cs="Calibri"/>
          <w:lang w:eastAsia="en-CA"/>
        </w:rPr>
        <w:t>canada</w:t>
      </w:r>
      <w:proofErr w:type="spellEnd"/>
      <w:r w:rsidRPr="00D94BAA">
        <w:rPr>
          <w:rFonts w:ascii="Calibri" w:eastAsia="Times New Roman" w:hAnsi="Calibri" w:cs="Calibri"/>
          <w:lang w:eastAsia="en-CA"/>
        </w:rPr>
        <w:t>;</w:t>
      </w:r>
      <w:proofErr w:type="gramEnd"/>
      <w:r w:rsidRPr="00D94BAA">
        <w:rPr>
          <w:rFonts w:ascii="Calibri" w:eastAsia="Times New Roman" w:hAnsi="Calibri" w:cs="Calibri"/>
          <w:lang w:eastAsia="en-CA"/>
        </w:rPr>
        <w:t xml:space="preserve"> different error from local installation</w:t>
      </w:r>
    </w:p>
    <w:p w14:paraId="3D11FF17" w14:textId="77777777" w:rsidR="00D94BAA" w:rsidRPr="00D94BAA" w:rsidRDefault="00D94BAA" w:rsidP="00D94BAA">
      <w:pPr>
        <w:numPr>
          <w:ilvl w:val="1"/>
          <w:numId w:val="2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I am using the default </w:t>
      </w:r>
      <w:proofErr w:type="spellStart"/>
      <w:r w:rsidRPr="00D94BAA">
        <w:rPr>
          <w:rFonts w:ascii="Calibri" w:eastAsia="Times New Roman" w:hAnsi="Calibri" w:cs="Calibri"/>
          <w:lang w:eastAsia="en-CA"/>
        </w:rPr>
        <w:t>bioconductor</w:t>
      </w:r>
      <w:proofErr w:type="spellEnd"/>
      <w:r w:rsidRPr="00D94BAA">
        <w:rPr>
          <w:rFonts w:ascii="Calibri" w:eastAsia="Times New Roman" w:hAnsi="Calibri" w:cs="Calibri"/>
          <w:lang w:eastAsia="en-CA"/>
        </w:rPr>
        <w:t xml:space="preserve"> 3.14 installation loaded on compute </w:t>
      </w:r>
      <w:proofErr w:type="spellStart"/>
      <w:r w:rsidRPr="00D94BAA">
        <w:rPr>
          <w:rFonts w:ascii="Calibri" w:eastAsia="Times New Roman" w:hAnsi="Calibri" w:cs="Calibri"/>
          <w:lang w:eastAsia="en-CA"/>
        </w:rPr>
        <w:t>canada</w:t>
      </w:r>
      <w:proofErr w:type="spellEnd"/>
    </w:p>
    <w:p w14:paraId="7673F3E9" w14:textId="77777777" w:rsidR="00D94BAA" w:rsidRPr="00D94BAA" w:rsidRDefault="00D94BAA" w:rsidP="00D94BAA">
      <w:pPr>
        <w:numPr>
          <w:ilvl w:val="1"/>
          <w:numId w:val="2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The installation does not allow for changes so </w:t>
      </w:r>
      <w:proofErr w:type="spellStart"/>
      <w:r w:rsidRPr="00D94BAA">
        <w:rPr>
          <w:rFonts w:ascii="Calibri" w:eastAsia="Times New Roman" w:hAnsi="Calibri" w:cs="Calibri"/>
          <w:lang w:eastAsia="en-CA"/>
        </w:rPr>
        <w:t>DMRichR</w:t>
      </w:r>
      <w:proofErr w:type="spellEnd"/>
      <w:r w:rsidRPr="00D94BAA">
        <w:rPr>
          <w:rFonts w:ascii="Calibri" w:eastAsia="Times New Roman" w:hAnsi="Calibri" w:cs="Calibri"/>
          <w:lang w:eastAsia="en-CA"/>
        </w:rPr>
        <w:t xml:space="preserve"> cannot be installed</w:t>
      </w:r>
    </w:p>
    <w:p w14:paraId="59613AB0" w14:textId="77777777" w:rsidR="00D94BAA" w:rsidRPr="00D94BAA" w:rsidRDefault="00D94BAA" w:rsidP="00D94BAA">
      <w:pPr>
        <w:numPr>
          <w:ilvl w:val="0"/>
          <w:numId w:val="21"/>
        </w:numPr>
        <w:spacing w:after="0" w:line="240" w:lineRule="auto"/>
        <w:textAlignment w:val="center"/>
        <w:rPr>
          <w:rFonts w:ascii="Calibri" w:eastAsia="Times New Roman" w:hAnsi="Calibri" w:cs="Calibri"/>
          <w:lang w:eastAsia="en-CA"/>
        </w:rPr>
      </w:pPr>
      <w:proofErr w:type="spellStart"/>
      <w:r w:rsidRPr="00D94BAA">
        <w:rPr>
          <w:rFonts w:ascii="Calibri" w:eastAsia="Times New Roman" w:hAnsi="Calibri" w:cs="Calibri"/>
          <w:lang w:eastAsia="en-CA"/>
        </w:rPr>
        <w:t>DMRichR</w:t>
      </w:r>
      <w:proofErr w:type="spellEnd"/>
      <w:r w:rsidRPr="00D94BAA">
        <w:rPr>
          <w:rFonts w:ascii="Calibri" w:eastAsia="Times New Roman" w:hAnsi="Calibri" w:cs="Calibri"/>
          <w:lang w:eastAsia="en-CA"/>
        </w:rPr>
        <w:t xml:space="preserve"> requires CpG count matrices from </w:t>
      </w:r>
      <w:proofErr w:type="spellStart"/>
      <w:r w:rsidRPr="00D94BAA">
        <w:rPr>
          <w:rFonts w:ascii="Calibri" w:eastAsia="Times New Roman" w:hAnsi="Calibri" w:cs="Calibri"/>
          <w:lang w:eastAsia="en-CA"/>
        </w:rPr>
        <w:t>Bismark</w:t>
      </w:r>
      <w:proofErr w:type="spellEnd"/>
      <w:r w:rsidRPr="00D94BAA">
        <w:rPr>
          <w:rFonts w:ascii="Calibri" w:eastAsia="Times New Roman" w:hAnsi="Calibri" w:cs="Calibri"/>
          <w:lang w:eastAsia="en-CA"/>
        </w:rPr>
        <w:t xml:space="preserve"> genome-wide cytosine reports</w:t>
      </w:r>
    </w:p>
    <w:p w14:paraId="02155453" w14:textId="77777777" w:rsidR="00D94BAA" w:rsidRPr="00D94BAA" w:rsidRDefault="00D94BAA" w:rsidP="00D94BAA">
      <w:pPr>
        <w:numPr>
          <w:ilvl w:val="1"/>
          <w:numId w:val="2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This requires raw reads of WGBS</w:t>
      </w:r>
    </w:p>
    <w:p w14:paraId="0750943A" w14:textId="77777777" w:rsidR="00D94BAA" w:rsidRPr="00D94BAA" w:rsidRDefault="00D94BAA" w:rsidP="00D94BAA">
      <w:pPr>
        <w:numPr>
          <w:ilvl w:val="1"/>
          <w:numId w:val="2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Not sure if it is possible to convert beta values to CpG count matrix</w:t>
      </w:r>
    </w:p>
    <w:p w14:paraId="39531EA9" w14:textId="77777777" w:rsidR="00D94BAA" w:rsidRPr="00D94BAA" w:rsidRDefault="00D94BAA" w:rsidP="00D94BAA">
      <w:pPr>
        <w:numPr>
          <w:ilvl w:val="1"/>
          <w:numId w:val="2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Skip to the DMR part use Julia's code</w:t>
      </w:r>
    </w:p>
    <w:p w14:paraId="44CBFC99"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60A64183"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Next Steps:</w:t>
      </w:r>
    </w:p>
    <w:p w14:paraId="652C26D0" w14:textId="77777777" w:rsidR="00D94BAA" w:rsidRPr="00D94BAA" w:rsidRDefault="00D94BAA" w:rsidP="00D94BAA">
      <w:pPr>
        <w:numPr>
          <w:ilvl w:val="0"/>
          <w:numId w:val="22"/>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Give Dr. Castellani question for Ben</w:t>
      </w:r>
    </w:p>
    <w:p w14:paraId="69D9ECCD" w14:textId="77777777" w:rsidR="00D94BAA" w:rsidRPr="00D94BAA" w:rsidRDefault="00D94BAA" w:rsidP="00D94BAA">
      <w:pPr>
        <w:numPr>
          <w:ilvl w:val="0"/>
          <w:numId w:val="22"/>
        </w:numPr>
        <w:spacing w:after="0" w:line="240" w:lineRule="auto"/>
        <w:textAlignment w:val="center"/>
        <w:rPr>
          <w:rFonts w:ascii="Calibri" w:eastAsia="Times New Roman" w:hAnsi="Calibri" w:cs="Calibri"/>
          <w:lang w:eastAsia="en-CA"/>
        </w:rPr>
      </w:pPr>
      <w:proofErr w:type="spellStart"/>
      <w:r w:rsidRPr="00D94BAA">
        <w:rPr>
          <w:rFonts w:ascii="Calibri" w:eastAsia="Times New Roman" w:hAnsi="Calibri" w:cs="Calibri"/>
          <w:lang w:eastAsia="en-CA"/>
        </w:rPr>
        <w:t>Refseq</w:t>
      </w:r>
      <w:proofErr w:type="spellEnd"/>
      <w:r w:rsidRPr="00D94BAA">
        <w:rPr>
          <w:rFonts w:ascii="Calibri" w:eastAsia="Times New Roman" w:hAnsi="Calibri" w:cs="Calibri"/>
          <w:lang w:eastAsia="en-CA"/>
        </w:rPr>
        <w:t xml:space="preserve"> or </w:t>
      </w:r>
      <w:proofErr w:type="spellStart"/>
      <w:r w:rsidRPr="00D94BAA">
        <w:rPr>
          <w:rFonts w:ascii="Calibri" w:eastAsia="Times New Roman" w:hAnsi="Calibri" w:cs="Calibri"/>
          <w:lang w:eastAsia="en-CA"/>
        </w:rPr>
        <w:t>getMapped</w:t>
      </w:r>
      <w:proofErr w:type="spellEnd"/>
      <w:r w:rsidRPr="00D94BAA">
        <w:rPr>
          <w:rFonts w:ascii="Calibri" w:eastAsia="Times New Roman" w:hAnsi="Calibri" w:cs="Calibri"/>
          <w:lang w:eastAsia="en-CA"/>
        </w:rPr>
        <w:t xml:space="preserve"> </w:t>
      </w:r>
      <w:proofErr w:type="spellStart"/>
      <w:r w:rsidRPr="00D94BAA">
        <w:rPr>
          <w:rFonts w:ascii="Calibri" w:eastAsia="Times New Roman" w:hAnsi="Calibri" w:cs="Calibri"/>
          <w:lang w:eastAsia="en-CA"/>
        </w:rPr>
        <w:t>EntrezIds</w:t>
      </w:r>
      <w:proofErr w:type="spellEnd"/>
      <w:r w:rsidRPr="00D94BAA">
        <w:rPr>
          <w:rFonts w:ascii="Calibri" w:eastAsia="Times New Roman" w:hAnsi="Calibri" w:cs="Calibri"/>
          <w:lang w:eastAsia="en-CA"/>
        </w:rPr>
        <w:t xml:space="preserve"> in miss methyl</w:t>
      </w:r>
    </w:p>
    <w:p w14:paraId="685E5C3F"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0705CCAF"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List of Items to complete:</w:t>
      </w:r>
    </w:p>
    <w:p w14:paraId="048A095B" w14:textId="77777777" w:rsidR="00D94BAA" w:rsidRPr="00D94BAA" w:rsidRDefault="00D94BAA" w:rsidP="00D94BAA">
      <w:pPr>
        <w:numPr>
          <w:ilvl w:val="0"/>
          <w:numId w:val="23"/>
        </w:numPr>
        <w:spacing w:after="0" w:line="240" w:lineRule="auto"/>
        <w:textAlignment w:val="center"/>
        <w:rPr>
          <w:rFonts w:ascii="Calibri" w:eastAsia="Times New Roman" w:hAnsi="Calibri" w:cs="Calibri"/>
          <w:lang w:eastAsia="en-CA"/>
        </w:rPr>
      </w:pPr>
      <w:proofErr w:type="spellStart"/>
      <w:r w:rsidRPr="00D94BAA">
        <w:rPr>
          <w:rFonts w:ascii="Calibri" w:eastAsia="Times New Roman" w:hAnsi="Calibri" w:cs="Calibri"/>
          <w:lang w:eastAsia="en-CA"/>
        </w:rPr>
        <w:t>DMRichR</w:t>
      </w:r>
      <w:proofErr w:type="spellEnd"/>
      <w:r w:rsidRPr="00D94BAA">
        <w:rPr>
          <w:rFonts w:ascii="Calibri" w:eastAsia="Times New Roman" w:hAnsi="Calibri" w:cs="Calibri"/>
          <w:lang w:eastAsia="en-CA"/>
        </w:rPr>
        <w:t xml:space="preserve">: </w:t>
      </w:r>
      <w:proofErr w:type="spellStart"/>
      <w:r w:rsidRPr="00D94BAA">
        <w:rPr>
          <w:rFonts w:ascii="Calibri" w:eastAsia="Times New Roman" w:hAnsi="Calibri" w:cs="Calibri"/>
          <w:lang w:eastAsia="en-CA"/>
        </w:rPr>
        <w:t>chromHMM</w:t>
      </w:r>
      <w:proofErr w:type="spellEnd"/>
    </w:p>
    <w:p w14:paraId="3E9588E1" w14:textId="77777777" w:rsidR="00D94BAA" w:rsidRPr="00D94BAA" w:rsidRDefault="00D94BAA" w:rsidP="00D94BAA">
      <w:pPr>
        <w:numPr>
          <w:ilvl w:val="1"/>
          <w:numId w:val="2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Need to figure out how to set up database to run</w:t>
      </w:r>
    </w:p>
    <w:p w14:paraId="09B0E8A6" w14:textId="77777777" w:rsidR="00D94BAA" w:rsidRPr="00D94BAA" w:rsidRDefault="00D94BAA" w:rsidP="00D94BAA">
      <w:pPr>
        <w:numPr>
          <w:ilvl w:val="0"/>
          <w:numId w:val="2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Code to create Manhattan plots with axis labels</w:t>
      </w:r>
    </w:p>
    <w:p w14:paraId="62D9D1AA"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594D4AC9"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List of remaining tasks for me to complete:</w:t>
      </w:r>
    </w:p>
    <w:p w14:paraId="053AEDAB" w14:textId="77777777" w:rsidR="00D94BAA" w:rsidRPr="00D94BAA" w:rsidRDefault="00D94BAA" w:rsidP="00D94BAA">
      <w:pPr>
        <w:numPr>
          <w:ilvl w:val="0"/>
          <w:numId w:val="2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Debug code to create Manhattan plots with all x-axis labels</w:t>
      </w:r>
    </w:p>
    <w:p w14:paraId="40BC7B22" w14:textId="77777777" w:rsidR="00D94BAA" w:rsidRPr="00D94BAA" w:rsidRDefault="00D94BAA" w:rsidP="00D94BAA">
      <w:pPr>
        <w:numPr>
          <w:ilvl w:val="0"/>
          <w:numId w:val="24"/>
        </w:numPr>
        <w:spacing w:after="0" w:line="240" w:lineRule="auto"/>
        <w:textAlignment w:val="center"/>
        <w:rPr>
          <w:rFonts w:ascii="Calibri" w:eastAsia="Times New Roman" w:hAnsi="Calibri" w:cs="Calibri"/>
          <w:lang w:eastAsia="en-CA"/>
        </w:rPr>
      </w:pPr>
      <w:proofErr w:type="spellStart"/>
      <w:r w:rsidRPr="00D94BAA">
        <w:rPr>
          <w:rFonts w:ascii="Calibri" w:eastAsia="Times New Roman" w:hAnsi="Calibri" w:cs="Calibri"/>
          <w:lang w:eastAsia="en-CA"/>
        </w:rPr>
        <w:t>DMRichR</w:t>
      </w:r>
      <w:proofErr w:type="spellEnd"/>
    </w:p>
    <w:p w14:paraId="19CCA22B" w14:textId="77777777" w:rsidR="00D94BAA" w:rsidRPr="00D94BAA" w:rsidRDefault="00D94BAA" w:rsidP="00D94BAA">
      <w:pPr>
        <w:numPr>
          <w:ilvl w:val="1"/>
          <w:numId w:val="2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Have the same as the pic </w:t>
      </w:r>
      <w:proofErr w:type="spellStart"/>
      <w:r w:rsidRPr="00D94BAA">
        <w:rPr>
          <w:rFonts w:ascii="Calibri" w:eastAsia="Times New Roman" w:hAnsi="Calibri" w:cs="Calibri"/>
          <w:lang w:eastAsia="en-CA"/>
        </w:rPr>
        <w:t>julia</w:t>
      </w:r>
      <w:proofErr w:type="spellEnd"/>
      <w:r w:rsidRPr="00D94BAA">
        <w:rPr>
          <w:rFonts w:ascii="Calibri" w:eastAsia="Times New Roman" w:hAnsi="Calibri" w:cs="Calibri"/>
          <w:lang w:eastAsia="en-CA"/>
        </w:rPr>
        <w:t xml:space="preserve"> sent</w:t>
      </w:r>
    </w:p>
    <w:p w14:paraId="5A7604CA" w14:textId="77777777" w:rsidR="00D94BAA" w:rsidRPr="00D94BAA" w:rsidRDefault="00D94BAA" w:rsidP="00D94BAA">
      <w:pPr>
        <w:numPr>
          <w:ilvl w:val="1"/>
          <w:numId w:val="24"/>
        </w:numPr>
        <w:spacing w:after="0" w:line="240" w:lineRule="auto"/>
        <w:textAlignment w:val="center"/>
        <w:rPr>
          <w:rFonts w:ascii="Calibri" w:eastAsia="Times New Roman" w:hAnsi="Calibri" w:cs="Calibri"/>
          <w:lang w:eastAsia="en-CA"/>
        </w:rPr>
      </w:pPr>
      <w:proofErr w:type="spellStart"/>
      <w:r w:rsidRPr="00D94BAA">
        <w:rPr>
          <w:rFonts w:ascii="Calibri" w:eastAsia="Times New Roman" w:hAnsi="Calibri" w:cs="Calibri"/>
          <w:lang w:eastAsia="en-CA"/>
        </w:rPr>
        <w:t>chromHMM</w:t>
      </w:r>
      <w:proofErr w:type="spellEnd"/>
    </w:p>
    <w:p w14:paraId="7CA2A9EC" w14:textId="77777777" w:rsidR="00D94BAA" w:rsidRPr="00D94BAA" w:rsidRDefault="00D94BAA" w:rsidP="00D94BAA">
      <w:pPr>
        <w:numPr>
          <w:ilvl w:val="0"/>
          <w:numId w:val="2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b/>
          <w:bCs/>
          <w:lang w:eastAsia="en-CA"/>
        </w:rPr>
        <w:t>Maybe</w:t>
      </w:r>
      <w:r w:rsidRPr="00D94BAA">
        <w:rPr>
          <w:rFonts w:ascii="Calibri" w:eastAsia="Times New Roman" w:hAnsi="Calibri" w:cs="Calibri"/>
          <w:lang w:eastAsia="en-CA"/>
        </w:rPr>
        <w:t>: MEME suite tools use CpGs mapped to Genes 1000 bp upstream</w:t>
      </w:r>
    </w:p>
    <w:p w14:paraId="075DBC32" w14:textId="77777777" w:rsidR="00D94BAA" w:rsidRPr="00D94BAA" w:rsidRDefault="00D94BAA" w:rsidP="00D94BAA">
      <w:pPr>
        <w:numPr>
          <w:ilvl w:val="1"/>
          <w:numId w:val="2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If there is a motif that is common across that </w:t>
      </w:r>
      <w:proofErr w:type="gramStart"/>
      <w:r w:rsidRPr="00D94BAA">
        <w:rPr>
          <w:rFonts w:ascii="Calibri" w:eastAsia="Times New Roman" w:hAnsi="Calibri" w:cs="Calibri"/>
          <w:lang w:eastAsia="en-CA"/>
        </w:rPr>
        <w:t>controls</w:t>
      </w:r>
      <w:proofErr w:type="gramEnd"/>
      <w:r w:rsidRPr="00D94BAA">
        <w:rPr>
          <w:rFonts w:ascii="Calibri" w:eastAsia="Times New Roman" w:hAnsi="Calibri" w:cs="Calibri"/>
          <w:lang w:eastAsia="en-CA"/>
        </w:rPr>
        <w:t xml:space="preserve"> expression</w:t>
      </w:r>
    </w:p>
    <w:p w14:paraId="32098E93"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33AF7106"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List of items I won't be able to complete:</w:t>
      </w:r>
    </w:p>
    <w:p w14:paraId="6C8FC1ED" w14:textId="77777777" w:rsidR="00D94BAA" w:rsidRPr="00D94BAA" w:rsidRDefault="00D94BAA" w:rsidP="00D94BAA">
      <w:pPr>
        <w:numPr>
          <w:ilvl w:val="0"/>
          <w:numId w:val="25"/>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WGCNA</w:t>
      </w:r>
    </w:p>
    <w:p w14:paraId="620F9DA0"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0C1EFF23"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Lab hypothesis:</w:t>
      </w:r>
    </w:p>
    <w:p w14:paraId="1C2E866F" w14:textId="77777777" w:rsidR="00D94BAA" w:rsidRPr="00D94BAA" w:rsidRDefault="00D94BAA" w:rsidP="00D94BAA">
      <w:pPr>
        <w:numPr>
          <w:ilvl w:val="0"/>
          <w:numId w:val="26"/>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Metabolites (Acetyl-CoA, etc.) decreasing facilitates this function</w:t>
      </w:r>
    </w:p>
    <w:p w14:paraId="5F1F133C" w14:textId="67F91F45" w:rsidR="00D94BAA" w:rsidRDefault="00D94BAA"/>
    <w:p w14:paraId="5B31848A" w14:textId="7C9DA71A" w:rsidR="00D94BAA" w:rsidRPr="00D94BAA" w:rsidRDefault="00D94BAA">
      <w:pPr>
        <w:rPr>
          <w:b/>
          <w:bCs/>
          <w:sz w:val="32"/>
          <w:szCs w:val="32"/>
        </w:rPr>
      </w:pPr>
      <w:r w:rsidRPr="00D94BAA">
        <w:rPr>
          <w:b/>
          <w:bCs/>
          <w:sz w:val="32"/>
          <w:szCs w:val="32"/>
        </w:rPr>
        <w:t>Genes to investigate further:</w:t>
      </w:r>
    </w:p>
    <w:p w14:paraId="6F68372A"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lastRenderedPageBreak/>
        <w:t>Biological Mechanism: Metabolites (Acetyl-CoA, etc.) decreasing facilitates this function</w:t>
      </w:r>
    </w:p>
    <w:p w14:paraId="0C1943D7"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404C5311"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SFRP2: T</w:t>
      </w:r>
      <w:r w:rsidRPr="00D94BAA">
        <w:rPr>
          <w:rFonts w:ascii="Calibri" w:eastAsia="Times New Roman" w:hAnsi="Calibri" w:cs="Calibri"/>
          <w:lang w:val="en-US" w:eastAsia="en-CA"/>
        </w:rPr>
        <w:t xml:space="preserve">his gene encodes a member of the SFRP family that contains a cysteine-rich domain homologous to the putative </w:t>
      </w:r>
      <w:proofErr w:type="spellStart"/>
      <w:r w:rsidRPr="00D94BAA">
        <w:rPr>
          <w:rFonts w:ascii="Calibri" w:eastAsia="Times New Roman" w:hAnsi="Calibri" w:cs="Calibri"/>
          <w:lang w:val="en-US" w:eastAsia="en-CA"/>
        </w:rPr>
        <w:t>Wnt</w:t>
      </w:r>
      <w:proofErr w:type="spellEnd"/>
      <w:r w:rsidRPr="00D94BAA">
        <w:rPr>
          <w:rFonts w:ascii="Calibri" w:eastAsia="Times New Roman" w:hAnsi="Calibri" w:cs="Calibri"/>
          <w:lang w:val="en-US" w:eastAsia="en-CA"/>
        </w:rPr>
        <w:t xml:space="preserve">-binding site of Frizzled proteins. SFRPs act as soluble modulators of </w:t>
      </w:r>
      <w:proofErr w:type="spellStart"/>
      <w:r w:rsidRPr="00D94BAA">
        <w:rPr>
          <w:rFonts w:ascii="Calibri" w:eastAsia="Times New Roman" w:hAnsi="Calibri" w:cs="Calibri"/>
          <w:lang w:val="en-US" w:eastAsia="en-CA"/>
        </w:rPr>
        <w:t>Wnt</w:t>
      </w:r>
      <w:proofErr w:type="spellEnd"/>
      <w:r w:rsidRPr="00D94BAA">
        <w:rPr>
          <w:rFonts w:ascii="Calibri" w:eastAsia="Times New Roman" w:hAnsi="Calibri" w:cs="Calibri"/>
          <w:lang w:val="en-US" w:eastAsia="en-CA"/>
        </w:rPr>
        <w:t xml:space="preserve"> signaling. Methylation of this gene is a potential marker for the presence of colorectal cancer.</w:t>
      </w:r>
    </w:p>
    <w:p w14:paraId="4B1B8359" w14:textId="77777777" w:rsidR="00D94BAA" w:rsidRPr="00D94BAA" w:rsidRDefault="00D94BAA" w:rsidP="00D94BAA">
      <w:pPr>
        <w:spacing w:after="0" w:line="240" w:lineRule="auto"/>
        <w:rPr>
          <w:rFonts w:ascii="Calibri" w:eastAsia="Times New Roman" w:hAnsi="Calibri" w:cs="Calibri"/>
          <w:color w:val="000000"/>
          <w:lang w:val="en-US" w:eastAsia="en-CA"/>
        </w:rPr>
      </w:pPr>
      <w:r w:rsidRPr="00D94BAA">
        <w:rPr>
          <w:rFonts w:ascii="Calibri" w:eastAsia="Times New Roman" w:hAnsi="Calibri" w:cs="Calibri"/>
          <w:color w:val="000000"/>
          <w:lang w:val="en-US" w:eastAsia="en-CA"/>
        </w:rPr>
        <w:t>“SFRP2 modulates non</w:t>
      </w:r>
      <w:r w:rsidRPr="00D94BAA">
        <w:rPr>
          <w:rFonts w:ascii="Cambria Math" w:eastAsia="Times New Roman" w:hAnsi="Cambria Math" w:cs="Calibri"/>
          <w:color w:val="000000"/>
          <w:lang w:val="en-US" w:eastAsia="en-CA"/>
        </w:rPr>
        <w:noBreakHyphen/>
      </w:r>
      <w:r w:rsidRPr="00D94BAA">
        <w:rPr>
          <w:rFonts w:ascii="Calibri" w:eastAsia="Times New Roman" w:hAnsi="Calibri" w:cs="Calibri"/>
          <w:color w:val="000000"/>
          <w:lang w:val="en-US" w:eastAsia="en-CA"/>
        </w:rPr>
        <w:t xml:space="preserve">small cell lung cancer A549 cell apoptosis and metastasis by regulating mitochondrial fission via </w:t>
      </w:r>
      <w:proofErr w:type="spellStart"/>
      <w:r w:rsidRPr="00D94BAA">
        <w:rPr>
          <w:rFonts w:ascii="Calibri" w:eastAsia="Times New Roman" w:hAnsi="Calibri" w:cs="Calibri"/>
          <w:color w:val="000000"/>
          <w:lang w:val="en-US" w:eastAsia="en-CA"/>
        </w:rPr>
        <w:t>Wnt</w:t>
      </w:r>
      <w:proofErr w:type="spellEnd"/>
      <w:r w:rsidRPr="00D94BAA">
        <w:rPr>
          <w:rFonts w:ascii="Calibri" w:eastAsia="Times New Roman" w:hAnsi="Calibri" w:cs="Calibri"/>
          <w:color w:val="000000"/>
          <w:lang w:val="en-US" w:eastAsia="en-CA"/>
        </w:rPr>
        <w:t xml:space="preserve"> pathways”</w:t>
      </w:r>
    </w:p>
    <w:p w14:paraId="798AD4CE" w14:textId="77777777" w:rsidR="00D94BAA" w:rsidRPr="00D94BAA" w:rsidRDefault="00D94BAA" w:rsidP="00D94BAA">
      <w:pPr>
        <w:spacing w:after="0" w:line="240" w:lineRule="auto"/>
        <w:rPr>
          <w:rFonts w:ascii="Calibri" w:eastAsia="Times New Roman" w:hAnsi="Calibri" w:cs="Calibri"/>
          <w:color w:val="000000"/>
          <w:lang w:val="en-US" w:eastAsia="en-CA"/>
        </w:rPr>
      </w:pPr>
      <w:r w:rsidRPr="00D94BAA">
        <w:rPr>
          <w:rFonts w:ascii="Calibri" w:eastAsia="Times New Roman" w:hAnsi="Calibri" w:cs="Calibri"/>
          <w:color w:val="000000"/>
          <w:lang w:val="en-US" w:eastAsia="en-CA"/>
        </w:rPr>
        <w:t> </w:t>
      </w:r>
    </w:p>
    <w:p w14:paraId="5E12DD1E" w14:textId="77777777" w:rsidR="00D94BAA" w:rsidRPr="00D94BAA" w:rsidRDefault="00D94BAA" w:rsidP="00D94BAA">
      <w:pPr>
        <w:spacing w:after="0" w:line="240" w:lineRule="auto"/>
        <w:rPr>
          <w:rFonts w:ascii="Calibri" w:eastAsia="Times New Roman" w:hAnsi="Calibri" w:cs="Calibri"/>
          <w:color w:val="000000"/>
          <w:lang w:eastAsia="en-CA"/>
        </w:rPr>
      </w:pPr>
      <w:r w:rsidRPr="00D94BAA">
        <w:rPr>
          <w:rFonts w:ascii="Calibri" w:eastAsia="Times New Roman" w:hAnsi="Calibri" w:cs="Calibri"/>
          <w:b/>
          <w:bCs/>
          <w:color w:val="000000"/>
          <w:lang w:eastAsia="en-CA"/>
        </w:rPr>
        <w:t>GABRB1</w:t>
      </w:r>
      <w:r w:rsidRPr="00D94BAA">
        <w:rPr>
          <w:rFonts w:ascii="Calibri" w:eastAsia="Times New Roman" w:hAnsi="Calibri" w:cs="Calibri"/>
          <w:color w:val="000000"/>
          <w:lang w:eastAsia="en-CA"/>
        </w:rPr>
        <w:t xml:space="preserve"> is a subunit of GABAA Receptor</w:t>
      </w:r>
    </w:p>
    <w:p w14:paraId="14B9B286" w14:textId="77777777" w:rsidR="00D94BAA" w:rsidRPr="00D94BAA" w:rsidRDefault="00D94BAA" w:rsidP="00D94BAA">
      <w:pPr>
        <w:spacing w:after="0" w:line="240" w:lineRule="auto"/>
        <w:rPr>
          <w:rFonts w:ascii="Calibri" w:eastAsia="Times New Roman" w:hAnsi="Calibri" w:cs="Calibri"/>
          <w:color w:val="000000"/>
          <w:lang w:eastAsia="en-CA"/>
        </w:rPr>
      </w:pPr>
      <w:r w:rsidRPr="00D94BAA">
        <w:rPr>
          <w:rFonts w:ascii="Calibri" w:eastAsia="Times New Roman" w:hAnsi="Calibri" w:cs="Calibri"/>
          <w:color w:val="000000"/>
          <w:lang w:eastAsia="en-CA"/>
        </w:rPr>
        <w:t> </w:t>
      </w:r>
    </w:p>
    <w:p w14:paraId="3302845D" w14:textId="77777777" w:rsidR="00D94BAA" w:rsidRPr="00D94BAA" w:rsidRDefault="00D94BAA" w:rsidP="00D94BAA">
      <w:pPr>
        <w:spacing w:after="0" w:line="240" w:lineRule="auto"/>
        <w:rPr>
          <w:rFonts w:ascii="Calibri" w:eastAsia="Times New Roman" w:hAnsi="Calibri" w:cs="Calibri"/>
          <w:color w:val="000000"/>
          <w:lang w:eastAsia="en-CA"/>
        </w:rPr>
      </w:pPr>
      <w:r w:rsidRPr="00D94BAA">
        <w:rPr>
          <w:rFonts w:ascii="Calibri" w:eastAsia="Times New Roman" w:hAnsi="Calibri" w:cs="Calibri"/>
          <w:color w:val="000000"/>
          <w:lang w:eastAsia="en-CA"/>
        </w:rPr>
        <w:t>CXCL12 acts as ligand for chemokine receptor 4; important in cellular functions (</w:t>
      </w:r>
      <w:proofErr w:type="gramStart"/>
      <w:r w:rsidRPr="00D94BAA">
        <w:rPr>
          <w:rFonts w:ascii="Calibri" w:eastAsia="Times New Roman" w:hAnsi="Calibri" w:cs="Calibri"/>
          <w:color w:val="000000"/>
          <w:lang w:eastAsia="en-CA"/>
        </w:rPr>
        <w:t>e.g.</w:t>
      </w:r>
      <w:proofErr w:type="gramEnd"/>
      <w:r w:rsidRPr="00D94BAA">
        <w:rPr>
          <w:rFonts w:ascii="Calibri" w:eastAsia="Times New Roman" w:hAnsi="Calibri" w:cs="Calibri"/>
          <w:color w:val="000000"/>
          <w:lang w:eastAsia="en-CA"/>
        </w:rPr>
        <w:t xml:space="preserve"> embryogenesis, inflammation, metastasis)</w:t>
      </w:r>
    </w:p>
    <w:p w14:paraId="029CBAC8" w14:textId="77777777" w:rsidR="00D94BAA" w:rsidRPr="00D94BAA" w:rsidRDefault="00D94BAA" w:rsidP="00D94BAA">
      <w:pPr>
        <w:spacing w:after="0" w:line="240" w:lineRule="auto"/>
        <w:rPr>
          <w:rFonts w:ascii="Calibri" w:eastAsia="Times New Roman" w:hAnsi="Calibri" w:cs="Calibri"/>
          <w:color w:val="000000"/>
          <w:lang w:eastAsia="en-CA"/>
        </w:rPr>
      </w:pPr>
      <w:r w:rsidRPr="00D94BAA">
        <w:rPr>
          <w:rFonts w:ascii="Calibri" w:eastAsia="Times New Roman" w:hAnsi="Calibri" w:cs="Calibri"/>
          <w:color w:val="000000"/>
          <w:lang w:eastAsia="en-CA"/>
        </w:rPr>
        <w:t> </w:t>
      </w:r>
    </w:p>
    <w:p w14:paraId="51B639B6" w14:textId="77777777" w:rsidR="00D94BAA" w:rsidRPr="00D94BAA" w:rsidRDefault="00D94BAA" w:rsidP="00D94BAA">
      <w:pPr>
        <w:spacing w:after="0" w:line="240" w:lineRule="auto"/>
        <w:rPr>
          <w:rFonts w:ascii="Calibri" w:eastAsia="Times New Roman" w:hAnsi="Calibri" w:cs="Calibri"/>
          <w:color w:val="000000"/>
          <w:lang w:eastAsia="en-CA"/>
        </w:rPr>
      </w:pPr>
      <w:r w:rsidRPr="00D94BAA">
        <w:rPr>
          <w:rFonts w:ascii="Calibri" w:eastAsia="Times New Roman" w:hAnsi="Calibri" w:cs="Calibri"/>
          <w:b/>
          <w:bCs/>
          <w:color w:val="000000"/>
          <w:lang w:eastAsia="en-CA"/>
        </w:rPr>
        <w:t>EIF4EBP3</w:t>
      </w:r>
      <w:r w:rsidRPr="00D94BAA">
        <w:rPr>
          <w:rFonts w:ascii="Calibri" w:eastAsia="Times New Roman" w:hAnsi="Calibri" w:cs="Calibri"/>
          <w:color w:val="000000"/>
          <w:lang w:eastAsia="en-CA"/>
        </w:rPr>
        <w:t xml:space="preserve"> is an initiation factor prevents assembly of EIF4E which is the rate limiter of protein synthesis</w:t>
      </w:r>
    </w:p>
    <w:p w14:paraId="56D0D7A8" w14:textId="77777777" w:rsidR="00D94BAA" w:rsidRPr="00D94BAA" w:rsidRDefault="00D94BAA" w:rsidP="00D94BAA">
      <w:pPr>
        <w:spacing w:after="0" w:line="240" w:lineRule="auto"/>
        <w:rPr>
          <w:rFonts w:ascii="Calibri" w:eastAsia="Times New Roman" w:hAnsi="Calibri" w:cs="Calibri"/>
          <w:color w:val="000000"/>
          <w:lang w:eastAsia="en-CA"/>
        </w:rPr>
      </w:pPr>
      <w:r w:rsidRPr="00D94BAA">
        <w:rPr>
          <w:rFonts w:ascii="Calibri" w:eastAsia="Times New Roman" w:hAnsi="Calibri" w:cs="Calibri"/>
          <w:color w:val="000000"/>
          <w:lang w:eastAsia="en-CA"/>
        </w:rPr>
        <w:t> </w:t>
      </w:r>
    </w:p>
    <w:p w14:paraId="24EE1F06"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b/>
          <w:bCs/>
          <w:lang w:eastAsia="en-CA"/>
        </w:rPr>
        <w:t>AC005280.</w:t>
      </w:r>
      <w:proofErr w:type="gramStart"/>
      <w:r w:rsidRPr="00D94BAA">
        <w:rPr>
          <w:rFonts w:ascii="Calibri" w:eastAsia="Times New Roman" w:hAnsi="Calibri" w:cs="Calibri"/>
          <w:b/>
          <w:bCs/>
          <w:lang w:eastAsia="en-CA"/>
        </w:rPr>
        <w:t>1</w:t>
      </w:r>
      <w:r w:rsidRPr="00D94BAA">
        <w:rPr>
          <w:rFonts w:ascii="Calibri" w:eastAsia="Times New Roman" w:hAnsi="Calibri" w:cs="Calibri"/>
          <w:lang w:eastAsia="en-CA"/>
        </w:rPr>
        <w:t>:</w:t>
      </w:r>
      <w:proofErr w:type="gramEnd"/>
      <w:r w:rsidRPr="00D94BAA">
        <w:rPr>
          <w:rFonts w:ascii="Calibri" w:eastAsia="Times New Roman" w:hAnsi="Calibri" w:cs="Calibri"/>
          <w:lang w:eastAsia="en-CA"/>
        </w:rPr>
        <w:t xml:space="preserve"> is actually RIOX1 Gene: protein coding gene, Predicted to enable histone H3-methyl-lysine-36 demethylase activity; histone H3-methyl-lysine-4 demethylase activity; and iron ion binding activity. Predicted to be involved in histone lysine demethylation</w:t>
      </w:r>
    </w:p>
    <w:p w14:paraId="5E28FE99" w14:textId="77777777" w:rsidR="00D94BAA" w:rsidRPr="00D94BAA" w:rsidRDefault="00D94BAA" w:rsidP="00D94BAA">
      <w:pPr>
        <w:numPr>
          <w:ilvl w:val="0"/>
          <w:numId w:val="27"/>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In heatmap from roadmap epigenomics, H3K36me and H3K4me3 is underrepresented; RIOX1 gene specifically demethylates H3K4me and H3K36me</w:t>
      </w:r>
    </w:p>
    <w:p w14:paraId="65BC101E"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7AC3353F"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LINGO2: Predicted to act upstream of or within positive regulation of synapse assembly. Predicted to be integral component of membrane. Predicted to be active in extracellular matrix and extracellular space</w:t>
      </w:r>
    </w:p>
    <w:p w14:paraId="2DDEB6BC"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54152615"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b/>
          <w:bCs/>
          <w:lang w:eastAsia="en-CA"/>
        </w:rPr>
        <w:t>DOK5:</w:t>
      </w:r>
      <w:r w:rsidRPr="00D94BAA">
        <w:rPr>
          <w:rFonts w:ascii="Calibri" w:eastAsia="Times New Roman" w:hAnsi="Calibri" w:cs="Calibri"/>
          <w:lang w:eastAsia="en-CA"/>
        </w:rPr>
        <w:t xml:space="preserve"> The protein encoded by this gene is a member of the DOK family of membrane proteins, which are adapter proteins involved in signal transduction. The encoded protein interacts with phosphorylated receptor tyrosine kinases to mediate neurite outgrowth and activation of the MAP kinase pathway</w:t>
      </w:r>
    </w:p>
    <w:p w14:paraId="4A62E106" w14:textId="77777777" w:rsidR="00D94BAA" w:rsidRPr="00D94BAA" w:rsidRDefault="00D94BAA" w:rsidP="00D94BAA">
      <w:pPr>
        <w:numPr>
          <w:ilvl w:val="0"/>
          <w:numId w:val="28"/>
        </w:numPr>
        <w:spacing w:after="0" w:line="240" w:lineRule="auto"/>
        <w:textAlignment w:val="center"/>
        <w:rPr>
          <w:rFonts w:ascii="Calibri" w:eastAsia="Times New Roman" w:hAnsi="Calibri" w:cs="Calibri"/>
          <w:lang w:eastAsia="en-CA"/>
        </w:rPr>
      </w:pPr>
      <w:hyperlink r:id="rId8" w:history="1">
        <w:r w:rsidRPr="00D94BAA">
          <w:rPr>
            <w:rFonts w:ascii="Calibri" w:eastAsia="Times New Roman" w:hAnsi="Calibri" w:cs="Calibri"/>
            <w:color w:val="0000FF"/>
            <w:u w:val="single"/>
            <w:lang w:eastAsia="en-CA"/>
          </w:rPr>
          <w:t>https://www.sciencedirect.com/science/article/pii/S0898656806000702?via%3Dihub</w:t>
        </w:r>
      </w:hyperlink>
    </w:p>
    <w:p w14:paraId="4E5F8483"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416B6D8E"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CSAG4: pseudogene</w:t>
      </w:r>
    </w:p>
    <w:p w14:paraId="5156C3DD"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08A4E8FA"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CFAP47: Cilia and Flagella Associated Protein 47</w:t>
      </w:r>
    </w:p>
    <w:p w14:paraId="398A83AE"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11EA8148"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xml:space="preserve">FLRT2: Functions in cell-cell adhesion, cell migration and axon guidance. Mediates cell-cell adhesion via its interactions with ADGRL3 and probably also other </w:t>
      </w:r>
      <w:proofErr w:type="spellStart"/>
      <w:r w:rsidRPr="00D94BAA">
        <w:rPr>
          <w:rFonts w:ascii="Calibri" w:eastAsia="Times New Roman" w:hAnsi="Calibri" w:cs="Calibri"/>
          <w:lang w:eastAsia="en-CA"/>
        </w:rPr>
        <w:t>latrophilins</w:t>
      </w:r>
      <w:proofErr w:type="spellEnd"/>
      <w:r w:rsidRPr="00D94BAA">
        <w:rPr>
          <w:rFonts w:ascii="Calibri" w:eastAsia="Times New Roman" w:hAnsi="Calibri" w:cs="Calibri"/>
          <w:lang w:eastAsia="en-CA"/>
        </w:rPr>
        <w:t xml:space="preserve"> that are expressed at the surface of adjacent cells.</w:t>
      </w:r>
    </w:p>
    <w:p w14:paraId="6C6E5D2D"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60F98620"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KCNK15: This gene encodes one of the members of the superfamily of potassium channel proteins containing two pore-forming P domains</w:t>
      </w:r>
    </w:p>
    <w:p w14:paraId="5F9B605A"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66CC37A8"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b/>
          <w:bCs/>
          <w:lang w:eastAsia="en-CA"/>
        </w:rPr>
        <w:t>KCTD8:</w:t>
      </w:r>
      <w:r w:rsidRPr="00D94BAA">
        <w:rPr>
          <w:rFonts w:ascii="Calibri" w:eastAsia="Times New Roman" w:hAnsi="Calibri" w:cs="Calibri"/>
          <w:lang w:eastAsia="en-CA"/>
        </w:rPr>
        <w:t xml:space="preserve"> Auxiliary subunit of GABA-B receptors that determine the pharmacology and kinetics of the receptor response. Increases agonist potency and markedly alter the G-protein signaling of the receptors by accelerating onset and promoting desensitization (By similarity).</w:t>
      </w:r>
    </w:p>
    <w:p w14:paraId="43801580"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23C5B7CD"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FBXL7: Substrate recognition component of a SCF (SKP1-CUL1-F-box protein) E3 ubiquitin-protein ligase complex (PubMed:25778398). During mitosis, it mediates the ubiquitination and subsequent proteasomal degradation of AURKA, causing mitotic arrest (By similarity). It also regulates mitochondrial function by mediating the ubiquitination and proteasomal degradation of the apoptosis inhibitor BIRC5</w:t>
      </w:r>
    </w:p>
    <w:p w14:paraId="73290751"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lastRenderedPageBreak/>
        <w:t> </w:t>
      </w:r>
    </w:p>
    <w:p w14:paraId="080A9216"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xml:space="preserve">PDGFD: Growth factor that plays an essential role in the regulation of embryonic development, cell proliferation, cell migration, </w:t>
      </w:r>
      <w:proofErr w:type="gramStart"/>
      <w:r w:rsidRPr="00D94BAA">
        <w:rPr>
          <w:rFonts w:ascii="Calibri" w:eastAsia="Times New Roman" w:hAnsi="Calibri" w:cs="Calibri"/>
          <w:lang w:eastAsia="en-CA"/>
        </w:rPr>
        <w:t>survival</w:t>
      </w:r>
      <w:proofErr w:type="gramEnd"/>
      <w:r w:rsidRPr="00D94BAA">
        <w:rPr>
          <w:rFonts w:ascii="Calibri" w:eastAsia="Times New Roman" w:hAnsi="Calibri" w:cs="Calibri"/>
          <w:lang w:eastAsia="en-CA"/>
        </w:rPr>
        <w:t xml:space="preserve"> and chemotaxis. Potent mitogen for cells of mesenchymal origin. </w:t>
      </w:r>
    </w:p>
    <w:p w14:paraId="1892F996"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597DADAE"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MAGEH1: This gene belongs to the non-CT (non cancer/testis) subgroup of the melanoma-associated antigen (MAGE) superfamily. The encoded protein is likely associated with apoptosis, cell cycle arrest, growth inhibition or cell differentiation.</w:t>
      </w:r>
    </w:p>
    <w:p w14:paraId="457CE346"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6327BFF5"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GLIS1: Acts as both a repressor and activator of transcription (PubMed:21654807). Binds to the consensus sequence 5'-GACCACCCAC-3' (By similarity). By controlling the expression of genes involved in cell differentiation inhibits the lineage commitment of multipotent cells (PubMed:21654807). Prevents, for instance, the differentiation of multipotent mesenchymal cells into adipocyte and osteoblast (By similarity).</w:t>
      </w:r>
    </w:p>
    <w:p w14:paraId="06FBF771"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0B5070F0"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b/>
          <w:bCs/>
          <w:lang w:eastAsia="en-CA"/>
        </w:rPr>
        <w:t>ABCD1:</w:t>
      </w:r>
      <w:r w:rsidRPr="00D94BAA">
        <w:rPr>
          <w:rFonts w:ascii="Calibri" w:eastAsia="Times New Roman" w:hAnsi="Calibri" w:cs="Calibri"/>
          <w:lang w:eastAsia="en-CA"/>
        </w:rPr>
        <w:t xml:space="preserve"> ATP-dependent transporter of the ATP-binding cassette (ABC) family involved in the transport of very long chain fatty acid (VLCFA)-CoA from the cytosol to the peroxisome lumen (PubMed:11248239, PubMed:15682271, PubMed:16946495, PubMed:18757502, PubMed:21145416, PubMed:23671276, PubMed:29397936, PubMed:33500543). Coupled to the ATP-dependent transporter activity has also a fatty acyl-CoA </w:t>
      </w:r>
      <w:proofErr w:type="spellStart"/>
      <w:r w:rsidRPr="00D94BAA">
        <w:rPr>
          <w:rFonts w:ascii="Calibri" w:eastAsia="Times New Roman" w:hAnsi="Calibri" w:cs="Calibri"/>
          <w:lang w:eastAsia="en-CA"/>
        </w:rPr>
        <w:t>thioesterase</w:t>
      </w:r>
      <w:proofErr w:type="spellEnd"/>
      <w:r w:rsidRPr="00D94BAA">
        <w:rPr>
          <w:rFonts w:ascii="Calibri" w:eastAsia="Times New Roman" w:hAnsi="Calibri" w:cs="Calibri"/>
          <w:lang w:eastAsia="en-CA"/>
        </w:rPr>
        <w:t xml:space="preserve"> activity (ACOT) and hydrolyzes VLCFA-CoA into VLCFA prior their ATP-dependent transport into peroxisomes, the ACOT activity is essential during this transport process (PubMed:33500543, PubMed:29397936). Thus, plays a role in regulation of VLCFAs and energy metabolism namely, in the degradation and biosynthesis of fatty acids by beta-oxidation, mitochondrial function and microsomal fatty acid elongation (PubMed:23671276, PubMed:21145416). Involved in several processes; namely, controls the active myelination phase by negatively regulating the microsomal fatty acid elongation activity and may also play a role in axon and myelin maintenance. Controls also the cellular response to oxidative stress by regulating mitochondrial functions such as mitochondrial oxidative phosphorylation and depolarization. And finally controls the inflammatory response by positively regulating peroxisomal beta-oxidation of VLCFAs (By similarity).</w:t>
      </w:r>
    </w:p>
    <w:p w14:paraId="28095439"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08F0C88E"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b/>
          <w:bCs/>
          <w:lang w:eastAsia="en-CA"/>
        </w:rPr>
        <w:t>POU6F2 (maybe look into this):</w:t>
      </w:r>
      <w:r w:rsidRPr="00D94BAA">
        <w:rPr>
          <w:rFonts w:ascii="Calibri" w:eastAsia="Times New Roman" w:hAnsi="Calibri" w:cs="Calibri"/>
          <w:lang w:eastAsia="en-CA"/>
        </w:rPr>
        <w:t xml:space="preserve"> Probable transcription factor likely to be involved in early steps in the differentiation of amacrine and ganglion cells. Recognizes and binds to the DNA sequence 5'-ATGCAAAT-3'.</w:t>
      </w:r>
    </w:p>
    <w:p w14:paraId="184AABC2" w14:textId="77777777" w:rsidR="00D94BAA" w:rsidRPr="00D94BAA" w:rsidRDefault="00D94BAA" w:rsidP="00D94BAA">
      <w:pPr>
        <w:numPr>
          <w:ilvl w:val="0"/>
          <w:numId w:val="29"/>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Amacrine cells changes synaptic release patterns of 4-aminobutyrate (GABA)</w:t>
      </w:r>
    </w:p>
    <w:p w14:paraId="03ABDF7D"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73A95FC0"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xml:space="preserve">MID1: </w:t>
      </w:r>
      <w:hyperlink r:id="rId9" w:history="1">
        <w:r w:rsidRPr="00D94BAA">
          <w:rPr>
            <w:rFonts w:ascii="Calibri" w:eastAsia="Times New Roman" w:hAnsi="Calibri" w:cs="Calibri"/>
            <w:color w:val="0000FF"/>
            <w:u w:val="single"/>
            <w:lang w:eastAsia="en-CA"/>
          </w:rPr>
          <w:t>https://www.genecards.org/cgi-bin/carddisp.pl?gene=MID1</w:t>
        </w:r>
      </w:hyperlink>
    </w:p>
    <w:p w14:paraId="43CB426F"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67C07590"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TMEM35: Enables acetylcholine receptor regulator activity. Involved in chaperone-mediated protein complex assembly and positive regulation of protein localization to cell surface. Located in endoplasmic reticulum.</w:t>
      </w:r>
    </w:p>
    <w:p w14:paraId="5D6AFBF6"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6C5106B9"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b/>
          <w:bCs/>
          <w:lang w:eastAsia="en-CA"/>
        </w:rPr>
        <w:t>GRIA4:</w:t>
      </w:r>
      <w:r w:rsidRPr="00D94BAA">
        <w:rPr>
          <w:rFonts w:ascii="Calibri" w:eastAsia="Times New Roman" w:hAnsi="Calibri" w:cs="Calibri"/>
          <w:lang w:eastAsia="en-CA"/>
        </w:rPr>
        <w:t xml:space="preserve"> Glutamate receptors are the predominant excitatory neurotransmitter receptors in the mammalian brain and are activated in a variety of normal neurophysiologic processes</w:t>
      </w:r>
    </w:p>
    <w:p w14:paraId="7B7BD8CC"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5938F209"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xml:space="preserve">DPYD: The protein encoded by this gene is a pyrimidine catabolic enzyme and the initial and rate-limiting factor in the pathway of uracil and thymidine catabolism. </w:t>
      </w:r>
    </w:p>
    <w:p w14:paraId="78AA1AB5"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30CF90FC"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xml:space="preserve">NCAM2: May play important roles in selective fasciculation and zone-to-zone projection of the primary olfactory axons. </w:t>
      </w:r>
    </w:p>
    <w:p w14:paraId="25F9D782"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lastRenderedPageBreak/>
        <w:t> </w:t>
      </w:r>
    </w:p>
    <w:p w14:paraId="7CCD6665"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xml:space="preserve">TMBIM1: Enables death receptor binding activity. Involved in negative regulation of </w:t>
      </w:r>
      <w:proofErr w:type="spellStart"/>
      <w:r w:rsidRPr="00D94BAA">
        <w:rPr>
          <w:rFonts w:ascii="Calibri" w:eastAsia="Times New Roman" w:hAnsi="Calibri" w:cs="Calibri"/>
          <w:lang w:eastAsia="en-CA"/>
        </w:rPr>
        <w:t>Fas</w:t>
      </w:r>
      <w:proofErr w:type="spellEnd"/>
      <w:r w:rsidRPr="00D94BAA">
        <w:rPr>
          <w:rFonts w:ascii="Calibri" w:eastAsia="Times New Roman" w:hAnsi="Calibri" w:cs="Calibri"/>
          <w:lang w:eastAsia="en-CA"/>
        </w:rPr>
        <w:t xml:space="preserve"> signaling pathway; negative regulation of extrinsic apoptotic signaling pathway via death domain receptors; and negative regulation of protein localization to plasma membrane. Located in Golgi apparatus; endosome membrane; and lysosomal membrane. </w:t>
      </w:r>
    </w:p>
    <w:p w14:paraId="6EDE3E87"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5F11BB66"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xml:space="preserve">SLC16A2: This gene encodes an integral membrane protein that functions as a transporter of thyroid hormone. The encoded protein facilitates the cellular importation of thyroxine (T4), triiodothyronine (T3), reverse triiodothyronine (rT3) and </w:t>
      </w:r>
      <w:proofErr w:type="spellStart"/>
      <w:r w:rsidRPr="00D94BAA">
        <w:rPr>
          <w:rFonts w:ascii="Calibri" w:eastAsia="Times New Roman" w:hAnsi="Calibri" w:cs="Calibri"/>
          <w:lang w:eastAsia="en-CA"/>
        </w:rPr>
        <w:t>diidothyronine</w:t>
      </w:r>
      <w:proofErr w:type="spellEnd"/>
      <w:r w:rsidRPr="00D94BAA">
        <w:rPr>
          <w:rFonts w:ascii="Calibri" w:eastAsia="Times New Roman" w:hAnsi="Calibri" w:cs="Calibri"/>
          <w:lang w:eastAsia="en-CA"/>
        </w:rPr>
        <w:t xml:space="preserve"> (T2). </w:t>
      </w:r>
    </w:p>
    <w:p w14:paraId="464F29B9"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660066BC"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IGFBPL1: Predicted to enable insulin-like growth factor binding activity. Involved in cellular response to tumor cell. Located in extracellular space</w:t>
      </w:r>
    </w:p>
    <w:p w14:paraId="387233E8"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103E1D8E"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GALNT14: This gene encodes a Golgi protein which is a member of the polypeptide N-</w:t>
      </w:r>
      <w:proofErr w:type="spellStart"/>
      <w:r w:rsidRPr="00D94BAA">
        <w:rPr>
          <w:rFonts w:ascii="Calibri" w:eastAsia="Times New Roman" w:hAnsi="Calibri" w:cs="Calibri"/>
          <w:lang w:eastAsia="en-CA"/>
        </w:rPr>
        <w:t>acetylgalactosaminyltransferase</w:t>
      </w:r>
      <w:proofErr w:type="spellEnd"/>
      <w:r w:rsidRPr="00D94BAA">
        <w:rPr>
          <w:rFonts w:ascii="Calibri" w:eastAsia="Times New Roman" w:hAnsi="Calibri" w:cs="Calibri"/>
          <w:lang w:eastAsia="en-CA"/>
        </w:rPr>
        <w:t xml:space="preserve"> (</w:t>
      </w:r>
      <w:proofErr w:type="spellStart"/>
      <w:r w:rsidRPr="00D94BAA">
        <w:rPr>
          <w:rFonts w:ascii="Calibri" w:eastAsia="Times New Roman" w:hAnsi="Calibri" w:cs="Calibri"/>
          <w:lang w:eastAsia="en-CA"/>
        </w:rPr>
        <w:t>ppGalNAc</w:t>
      </w:r>
      <w:proofErr w:type="spellEnd"/>
      <w:r w:rsidRPr="00D94BAA">
        <w:rPr>
          <w:rFonts w:ascii="Calibri" w:eastAsia="Times New Roman" w:hAnsi="Calibri" w:cs="Calibri"/>
          <w:lang w:eastAsia="en-CA"/>
        </w:rPr>
        <w:t>-Ts) protein family. These enzymes catalyze the transfer of N-acetyl-D-galactosamine (</w:t>
      </w:r>
      <w:proofErr w:type="spellStart"/>
      <w:r w:rsidRPr="00D94BAA">
        <w:rPr>
          <w:rFonts w:ascii="Calibri" w:eastAsia="Times New Roman" w:hAnsi="Calibri" w:cs="Calibri"/>
          <w:lang w:eastAsia="en-CA"/>
        </w:rPr>
        <w:t>GalNAc</w:t>
      </w:r>
      <w:proofErr w:type="spellEnd"/>
      <w:r w:rsidRPr="00D94BAA">
        <w:rPr>
          <w:rFonts w:ascii="Calibri" w:eastAsia="Times New Roman" w:hAnsi="Calibri" w:cs="Calibri"/>
          <w:lang w:eastAsia="en-CA"/>
        </w:rPr>
        <w:t xml:space="preserve">) to the hydroxyl groups on </w:t>
      </w:r>
      <w:proofErr w:type="spellStart"/>
      <w:r w:rsidRPr="00D94BAA">
        <w:rPr>
          <w:rFonts w:ascii="Calibri" w:eastAsia="Times New Roman" w:hAnsi="Calibri" w:cs="Calibri"/>
          <w:lang w:eastAsia="en-CA"/>
        </w:rPr>
        <w:t>serines</w:t>
      </w:r>
      <w:proofErr w:type="spellEnd"/>
      <w:r w:rsidRPr="00D94BAA">
        <w:rPr>
          <w:rFonts w:ascii="Calibri" w:eastAsia="Times New Roman" w:hAnsi="Calibri" w:cs="Calibri"/>
          <w:lang w:eastAsia="en-CA"/>
        </w:rPr>
        <w:t xml:space="preserve"> and </w:t>
      </w:r>
      <w:proofErr w:type="spellStart"/>
      <w:r w:rsidRPr="00D94BAA">
        <w:rPr>
          <w:rFonts w:ascii="Calibri" w:eastAsia="Times New Roman" w:hAnsi="Calibri" w:cs="Calibri"/>
          <w:lang w:eastAsia="en-CA"/>
        </w:rPr>
        <w:t>threonines</w:t>
      </w:r>
      <w:proofErr w:type="spellEnd"/>
      <w:r w:rsidRPr="00D94BAA">
        <w:rPr>
          <w:rFonts w:ascii="Calibri" w:eastAsia="Times New Roman" w:hAnsi="Calibri" w:cs="Calibri"/>
          <w:lang w:eastAsia="en-CA"/>
        </w:rPr>
        <w:t xml:space="preserve"> in target peptides.</w:t>
      </w:r>
    </w:p>
    <w:p w14:paraId="3A0094FF"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4360CE42"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xml:space="preserve">CYP7B1: </w:t>
      </w:r>
      <w:hyperlink r:id="rId10" w:history="1">
        <w:r w:rsidRPr="00D94BAA">
          <w:rPr>
            <w:rFonts w:ascii="Calibri" w:eastAsia="Times New Roman" w:hAnsi="Calibri" w:cs="Calibri"/>
            <w:color w:val="0000FF"/>
            <w:u w:val="single"/>
            <w:lang w:eastAsia="en-CA"/>
          </w:rPr>
          <w:t>https://www.genecards.org/cgi-bin/carddisp.pl?gene=CYP7B1</w:t>
        </w:r>
      </w:hyperlink>
    </w:p>
    <w:p w14:paraId="73D588B9"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61EB1DBC"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ARSJ: Sulfatases (EC 3.1.5.6), such as ARSJ, hydrolyze sulfate esters from sulfated steroids, carbohydrates, proteoglycans, and glycolipids. They are involved in hormone biosynthesis, modulation of cell signaling, and degradation of macromolecules</w:t>
      </w:r>
    </w:p>
    <w:p w14:paraId="13E0B14E"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2DFEC86A"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xml:space="preserve">BMP2: </w:t>
      </w:r>
      <w:hyperlink r:id="rId11" w:history="1">
        <w:r w:rsidRPr="00D94BAA">
          <w:rPr>
            <w:rFonts w:ascii="Calibri" w:eastAsia="Times New Roman" w:hAnsi="Calibri" w:cs="Calibri"/>
            <w:color w:val="0000FF"/>
            <w:u w:val="single"/>
            <w:lang w:eastAsia="en-CA"/>
          </w:rPr>
          <w:t>https://www.genecards.org/cgi-bin/carddisp.pl?gene=BMP2</w:t>
        </w:r>
      </w:hyperlink>
    </w:p>
    <w:p w14:paraId="225B6480"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272B3BBF"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xml:space="preserve">CLMP: </w:t>
      </w:r>
      <w:hyperlink r:id="rId12" w:history="1">
        <w:r w:rsidRPr="00D94BAA">
          <w:rPr>
            <w:rFonts w:ascii="Calibri" w:eastAsia="Times New Roman" w:hAnsi="Calibri" w:cs="Calibri"/>
            <w:color w:val="0000FF"/>
            <w:u w:val="single"/>
            <w:lang w:eastAsia="en-CA"/>
          </w:rPr>
          <w:t>https://www.genecards.org/cgi-bin/carddisp.pl?gene=CLMP</w:t>
        </w:r>
      </w:hyperlink>
    </w:p>
    <w:p w14:paraId="409FDF89"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504F59BE"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xml:space="preserve">SCG5: </w:t>
      </w:r>
      <w:hyperlink r:id="rId13" w:history="1">
        <w:r w:rsidRPr="00D94BAA">
          <w:rPr>
            <w:rFonts w:ascii="Calibri" w:eastAsia="Times New Roman" w:hAnsi="Calibri" w:cs="Calibri"/>
            <w:color w:val="0000FF"/>
            <w:u w:val="single"/>
            <w:lang w:eastAsia="en-CA"/>
          </w:rPr>
          <w:t>https://www.genecards.org/cgi-bin/carddisp.pl?gene=SCG5</w:t>
        </w:r>
      </w:hyperlink>
    </w:p>
    <w:p w14:paraId="0F32B919"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27F3BD37"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xml:space="preserve">PTGER3: </w:t>
      </w:r>
      <w:hyperlink r:id="rId14" w:history="1">
        <w:r w:rsidRPr="00D94BAA">
          <w:rPr>
            <w:rFonts w:ascii="Calibri" w:eastAsia="Times New Roman" w:hAnsi="Calibri" w:cs="Calibri"/>
            <w:color w:val="0000FF"/>
            <w:u w:val="single"/>
            <w:lang w:eastAsia="en-CA"/>
          </w:rPr>
          <w:t>https://www.genecards.org/cgi-bin/carddisp.pl?gene=PTGER3</w:t>
        </w:r>
      </w:hyperlink>
    </w:p>
    <w:p w14:paraId="4CAEA53F"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6306398D"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xml:space="preserve">RBM24: </w:t>
      </w:r>
      <w:hyperlink r:id="rId15" w:history="1">
        <w:r w:rsidRPr="00D94BAA">
          <w:rPr>
            <w:rFonts w:ascii="Calibri" w:eastAsia="Times New Roman" w:hAnsi="Calibri" w:cs="Calibri"/>
            <w:color w:val="0000FF"/>
            <w:u w:val="single"/>
            <w:lang w:eastAsia="en-CA"/>
          </w:rPr>
          <w:t>https://www.genecards.org/cgi-bin/carddisp.pl?gene=RBM24</w:t>
        </w:r>
      </w:hyperlink>
    </w:p>
    <w:p w14:paraId="00DAC3FF"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639DC515"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xml:space="preserve">C4orf19: </w:t>
      </w:r>
      <w:hyperlink r:id="rId16" w:history="1">
        <w:r w:rsidRPr="00D94BAA">
          <w:rPr>
            <w:rFonts w:ascii="Calibri" w:eastAsia="Times New Roman" w:hAnsi="Calibri" w:cs="Calibri"/>
            <w:color w:val="0000FF"/>
            <w:u w:val="single"/>
            <w:lang w:eastAsia="en-CA"/>
          </w:rPr>
          <w:t>https://www.genecards.org/cgi-bin/carddisp.pl?gene=C4orf19</w:t>
        </w:r>
      </w:hyperlink>
    </w:p>
    <w:p w14:paraId="369EA05B"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7E7A8D4F"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xml:space="preserve">COL21A1: </w:t>
      </w:r>
      <w:hyperlink r:id="rId17" w:history="1">
        <w:r w:rsidRPr="00D94BAA">
          <w:rPr>
            <w:rFonts w:ascii="Calibri" w:eastAsia="Times New Roman" w:hAnsi="Calibri" w:cs="Calibri"/>
            <w:color w:val="0000FF"/>
            <w:u w:val="single"/>
            <w:lang w:eastAsia="en-CA"/>
          </w:rPr>
          <w:t>https://www.genecards.org/cgi-bin/carddisp.pl?gene=COL21A1</w:t>
        </w:r>
      </w:hyperlink>
    </w:p>
    <w:p w14:paraId="3E8C1020"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1E53825B"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RBP7: intracellular transport of retinol:</w:t>
      </w:r>
    </w:p>
    <w:p w14:paraId="04BC91AA" w14:textId="77777777" w:rsidR="00D94BAA" w:rsidRPr="00D94BAA" w:rsidRDefault="00D94BAA" w:rsidP="00D94BAA">
      <w:pPr>
        <w:numPr>
          <w:ilvl w:val="0"/>
          <w:numId w:val="30"/>
        </w:numPr>
        <w:spacing w:after="0" w:line="240" w:lineRule="auto"/>
        <w:textAlignment w:val="center"/>
        <w:rPr>
          <w:rFonts w:ascii="Calibri" w:eastAsia="Times New Roman" w:hAnsi="Calibri" w:cs="Calibri"/>
          <w:lang w:eastAsia="en-CA"/>
        </w:rPr>
      </w:pPr>
      <w:hyperlink r:id="rId18" w:history="1">
        <w:r w:rsidRPr="00D94BAA">
          <w:rPr>
            <w:rFonts w:ascii="Calibri" w:eastAsia="Times New Roman" w:hAnsi="Calibri" w:cs="Calibri"/>
            <w:color w:val="0000FF"/>
            <w:u w:val="single"/>
            <w:lang w:eastAsia="en-CA"/>
          </w:rPr>
          <w:t>https://www.genecards.org/cgi-bin/carddisp.pl?gene=RBP7</w:t>
        </w:r>
      </w:hyperlink>
    </w:p>
    <w:p w14:paraId="512CC780"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3DEE61CD"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xml:space="preserve">AFF2: </w:t>
      </w:r>
      <w:hyperlink r:id="rId19" w:history="1">
        <w:r w:rsidRPr="00D94BAA">
          <w:rPr>
            <w:rFonts w:ascii="Calibri" w:eastAsia="Times New Roman" w:hAnsi="Calibri" w:cs="Calibri"/>
            <w:color w:val="0000FF"/>
            <w:u w:val="single"/>
            <w:lang w:eastAsia="en-CA"/>
          </w:rPr>
          <w:t>https://www.genecards.org/cgi-bin/carddisp.pl?gene=AFF2</w:t>
        </w:r>
      </w:hyperlink>
    </w:p>
    <w:p w14:paraId="7D2AC950"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472082B6" w14:textId="35959CE1" w:rsidR="00D94BAA" w:rsidRPr="00D94BAA" w:rsidRDefault="00D94BAA">
      <w:pPr>
        <w:rPr>
          <w:b/>
          <w:bCs/>
          <w:sz w:val="32"/>
          <w:szCs w:val="32"/>
        </w:rPr>
      </w:pPr>
      <w:r w:rsidRPr="00D94BAA">
        <w:rPr>
          <w:b/>
          <w:bCs/>
          <w:sz w:val="32"/>
          <w:szCs w:val="32"/>
        </w:rPr>
        <w:t>Final Thesis Outline:</w:t>
      </w:r>
    </w:p>
    <w:p w14:paraId="290A3B90"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Background:</w:t>
      </w:r>
    </w:p>
    <w:p w14:paraId="089BC328" w14:textId="77777777" w:rsidR="00D94BAA" w:rsidRPr="00D94BAA" w:rsidRDefault="00D94BAA" w:rsidP="00D94BAA">
      <w:pPr>
        <w:numPr>
          <w:ilvl w:val="0"/>
          <w:numId w:val="3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Mitochondria DNA/Function</w:t>
      </w:r>
    </w:p>
    <w:p w14:paraId="5A9A7FB7" w14:textId="77777777" w:rsidR="00D94BAA" w:rsidRPr="00D94BAA" w:rsidRDefault="00D94BAA" w:rsidP="00D94BAA">
      <w:pPr>
        <w:numPr>
          <w:ilvl w:val="0"/>
          <w:numId w:val="3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Nuclear Epigenome</w:t>
      </w:r>
    </w:p>
    <w:p w14:paraId="7422736F" w14:textId="77777777" w:rsidR="00D94BAA" w:rsidRPr="00D94BAA" w:rsidRDefault="00D94BAA" w:rsidP="00D94BAA">
      <w:pPr>
        <w:numPr>
          <w:ilvl w:val="1"/>
          <w:numId w:val="3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Methylation</w:t>
      </w:r>
    </w:p>
    <w:p w14:paraId="68B34F00" w14:textId="77777777" w:rsidR="00D94BAA" w:rsidRPr="00D94BAA" w:rsidRDefault="00D94BAA" w:rsidP="00D94BAA">
      <w:pPr>
        <w:numPr>
          <w:ilvl w:val="1"/>
          <w:numId w:val="3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lastRenderedPageBreak/>
        <w:t>Histone markers?</w:t>
      </w:r>
    </w:p>
    <w:p w14:paraId="41EA9F92" w14:textId="77777777" w:rsidR="00D94BAA" w:rsidRPr="00D94BAA" w:rsidRDefault="00D94BAA" w:rsidP="00D94BAA">
      <w:pPr>
        <w:numPr>
          <w:ilvl w:val="0"/>
          <w:numId w:val="3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Mitochondria on nuclear DNA methylation</w:t>
      </w:r>
    </w:p>
    <w:p w14:paraId="60F88572" w14:textId="77777777" w:rsidR="00D94BAA" w:rsidRPr="00D94BAA" w:rsidRDefault="00D94BAA" w:rsidP="00D94BAA">
      <w:pPr>
        <w:numPr>
          <w:ilvl w:val="0"/>
          <w:numId w:val="3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Hypothesis</w:t>
      </w:r>
    </w:p>
    <w:p w14:paraId="39244559" w14:textId="77777777" w:rsidR="00D94BAA" w:rsidRPr="00D94BAA" w:rsidRDefault="00D94BAA" w:rsidP="00D94BAA">
      <w:pPr>
        <w:numPr>
          <w:ilvl w:val="0"/>
          <w:numId w:val="31"/>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Objectives</w:t>
      </w:r>
    </w:p>
    <w:p w14:paraId="3F85467E"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76EE1D79"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Methods:</w:t>
      </w:r>
    </w:p>
    <w:p w14:paraId="27ED92A9" w14:textId="77777777" w:rsidR="00D94BAA" w:rsidRPr="00D94BAA" w:rsidRDefault="00D94BAA" w:rsidP="00D94BAA">
      <w:pPr>
        <w:numPr>
          <w:ilvl w:val="0"/>
          <w:numId w:val="32"/>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Cell Line Model</w:t>
      </w:r>
    </w:p>
    <w:p w14:paraId="60201FDB" w14:textId="77777777" w:rsidR="00D94BAA" w:rsidRPr="00D94BAA" w:rsidRDefault="00D94BAA" w:rsidP="00D94BAA">
      <w:pPr>
        <w:numPr>
          <w:ilvl w:val="0"/>
          <w:numId w:val="32"/>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EPIC Array</w:t>
      </w:r>
    </w:p>
    <w:p w14:paraId="4B72F2D1" w14:textId="77777777" w:rsidR="00D94BAA" w:rsidRPr="00D94BAA" w:rsidRDefault="00D94BAA" w:rsidP="00D94BAA">
      <w:pPr>
        <w:numPr>
          <w:ilvl w:val="0"/>
          <w:numId w:val="32"/>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RNA-Seq</w:t>
      </w:r>
    </w:p>
    <w:p w14:paraId="13DA2919" w14:textId="77777777" w:rsidR="00D94BAA" w:rsidRPr="00D94BAA" w:rsidRDefault="00D94BAA" w:rsidP="00D94BAA">
      <w:pPr>
        <w:numPr>
          <w:ilvl w:val="0"/>
          <w:numId w:val="32"/>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Differential methylation/expression</w:t>
      </w:r>
    </w:p>
    <w:p w14:paraId="33677083" w14:textId="77777777" w:rsidR="00D94BAA" w:rsidRPr="00D94BAA" w:rsidRDefault="00D94BAA" w:rsidP="00D94BAA">
      <w:pPr>
        <w:numPr>
          <w:ilvl w:val="0"/>
          <w:numId w:val="32"/>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ELMER: Integration</w:t>
      </w:r>
    </w:p>
    <w:p w14:paraId="22540F8F" w14:textId="77777777" w:rsidR="00D94BAA" w:rsidRPr="00D94BAA" w:rsidRDefault="00D94BAA" w:rsidP="00D94BAA">
      <w:pPr>
        <w:numPr>
          <w:ilvl w:val="0"/>
          <w:numId w:val="32"/>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Functional Enrichments</w:t>
      </w:r>
    </w:p>
    <w:p w14:paraId="0DE59CBF"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3CBAFCEA"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Results:</w:t>
      </w:r>
    </w:p>
    <w:p w14:paraId="6C857951" w14:textId="77777777" w:rsidR="00D94BAA" w:rsidRPr="00D94BAA" w:rsidRDefault="00D94BAA" w:rsidP="00D94BAA">
      <w:pPr>
        <w:numPr>
          <w:ilvl w:val="0"/>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Same points as above</w:t>
      </w:r>
    </w:p>
    <w:p w14:paraId="578C103C" w14:textId="77777777" w:rsidR="00D94BAA" w:rsidRPr="00D94BAA" w:rsidRDefault="00D94BAA" w:rsidP="00D94BAA">
      <w:pPr>
        <w:numPr>
          <w:ilvl w:val="0"/>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Top RNA genes: in order</w:t>
      </w:r>
    </w:p>
    <w:p w14:paraId="3357B8B8" w14:textId="77777777" w:rsidR="00D94BAA" w:rsidRPr="00D94BAA" w:rsidRDefault="00D94BAA" w:rsidP="00D94BAA">
      <w:pPr>
        <w:numPr>
          <w:ilvl w:val="1"/>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SFRP2</w:t>
      </w:r>
    </w:p>
    <w:p w14:paraId="47564C66" w14:textId="77777777" w:rsidR="00D94BAA" w:rsidRPr="00D94BAA" w:rsidRDefault="00D94BAA" w:rsidP="00D94BAA">
      <w:pPr>
        <w:numPr>
          <w:ilvl w:val="1"/>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KCTD8</w:t>
      </w:r>
    </w:p>
    <w:p w14:paraId="54BDD1ED" w14:textId="77777777" w:rsidR="00D94BAA" w:rsidRPr="00D94BAA" w:rsidRDefault="00D94BAA" w:rsidP="00D94BAA">
      <w:pPr>
        <w:numPr>
          <w:ilvl w:val="1"/>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FLRT2</w:t>
      </w:r>
    </w:p>
    <w:p w14:paraId="112B4805" w14:textId="77777777" w:rsidR="00D94BAA" w:rsidRPr="00D94BAA" w:rsidRDefault="00D94BAA" w:rsidP="00D94BAA">
      <w:pPr>
        <w:numPr>
          <w:ilvl w:val="1"/>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FBXL7</w:t>
      </w:r>
    </w:p>
    <w:p w14:paraId="44768FE7" w14:textId="77777777" w:rsidR="00D94BAA" w:rsidRPr="00D94BAA" w:rsidRDefault="00D94BAA" w:rsidP="00D94BAA">
      <w:pPr>
        <w:numPr>
          <w:ilvl w:val="1"/>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ABCD1</w:t>
      </w:r>
    </w:p>
    <w:p w14:paraId="137B7194" w14:textId="77777777" w:rsidR="00D94BAA" w:rsidRPr="00D94BAA" w:rsidRDefault="00D94BAA" w:rsidP="00D94BAA">
      <w:pPr>
        <w:numPr>
          <w:ilvl w:val="1"/>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RIOX1</w:t>
      </w:r>
    </w:p>
    <w:p w14:paraId="01C0FA62" w14:textId="77777777" w:rsidR="00D94BAA" w:rsidRPr="00D94BAA" w:rsidRDefault="00D94BAA" w:rsidP="00D94BAA">
      <w:pPr>
        <w:numPr>
          <w:ilvl w:val="1"/>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PGR</w:t>
      </w:r>
    </w:p>
    <w:p w14:paraId="63523D3E" w14:textId="77777777" w:rsidR="00D94BAA" w:rsidRPr="00D94BAA" w:rsidRDefault="00D94BAA" w:rsidP="00D94BAA">
      <w:pPr>
        <w:numPr>
          <w:ilvl w:val="1"/>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EIF4EBP3</w:t>
      </w:r>
    </w:p>
    <w:p w14:paraId="650463D7" w14:textId="77777777" w:rsidR="00D94BAA" w:rsidRPr="00D94BAA" w:rsidRDefault="00D94BAA" w:rsidP="00D94BAA">
      <w:pPr>
        <w:numPr>
          <w:ilvl w:val="1"/>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IGFBPL1</w:t>
      </w:r>
    </w:p>
    <w:p w14:paraId="74772AA9" w14:textId="77777777" w:rsidR="00D94BAA" w:rsidRPr="00D94BAA" w:rsidRDefault="00D94BAA" w:rsidP="00D94BAA">
      <w:pPr>
        <w:numPr>
          <w:ilvl w:val="1"/>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LINGO2</w:t>
      </w:r>
    </w:p>
    <w:p w14:paraId="1AAC8364" w14:textId="77777777" w:rsidR="00D94BAA" w:rsidRPr="00D94BAA" w:rsidRDefault="00D94BAA" w:rsidP="00D94BAA">
      <w:pPr>
        <w:numPr>
          <w:ilvl w:val="0"/>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Previously identified CpGs</w:t>
      </w:r>
    </w:p>
    <w:p w14:paraId="67395FAE" w14:textId="77777777" w:rsidR="00D94BAA" w:rsidRPr="00D94BAA" w:rsidRDefault="00D94BAA" w:rsidP="00D94BAA">
      <w:pPr>
        <w:numPr>
          <w:ilvl w:val="1"/>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Castellani:</w:t>
      </w:r>
    </w:p>
    <w:p w14:paraId="1F187393" w14:textId="77777777" w:rsidR="00D94BAA" w:rsidRPr="00D94BAA" w:rsidRDefault="00D94BAA" w:rsidP="00D94BAA">
      <w:pPr>
        <w:numPr>
          <w:ilvl w:val="2"/>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Cg03964851 is surrogate for cg21051031</w:t>
      </w:r>
    </w:p>
    <w:p w14:paraId="08168E52" w14:textId="77777777" w:rsidR="00D94BAA" w:rsidRPr="00D94BAA" w:rsidRDefault="00D94BAA" w:rsidP="00D94BAA">
      <w:pPr>
        <w:numPr>
          <w:ilvl w:val="2"/>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Removed by detection p-value: poor performing probe</w:t>
      </w:r>
    </w:p>
    <w:p w14:paraId="645E90F1" w14:textId="77777777" w:rsidR="00D94BAA" w:rsidRPr="00D94BAA" w:rsidRDefault="00D94BAA" w:rsidP="00D94BAA">
      <w:pPr>
        <w:numPr>
          <w:ilvl w:val="3"/>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Cg23513930 no longer on EPIC array</w:t>
      </w:r>
    </w:p>
    <w:p w14:paraId="1AEB4D63" w14:textId="77777777" w:rsidR="00D94BAA" w:rsidRPr="00D94BAA" w:rsidRDefault="00D94BAA" w:rsidP="00D94BAA">
      <w:pPr>
        <w:numPr>
          <w:ilvl w:val="2"/>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Removed by filter for difference between NC means</w:t>
      </w:r>
    </w:p>
    <w:p w14:paraId="50048EA7" w14:textId="77777777" w:rsidR="00D94BAA" w:rsidRPr="00D94BAA" w:rsidRDefault="00D94BAA" w:rsidP="00D94BAA">
      <w:pPr>
        <w:numPr>
          <w:ilvl w:val="3"/>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Cg26094004</w:t>
      </w:r>
    </w:p>
    <w:p w14:paraId="59E185A4" w14:textId="77777777" w:rsidR="00D94BAA" w:rsidRPr="00D94BAA" w:rsidRDefault="00D94BAA" w:rsidP="00D94BAA">
      <w:pPr>
        <w:numPr>
          <w:ilvl w:val="2"/>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Significant CpGs:</w:t>
      </w:r>
    </w:p>
    <w:p w14:paraId="3BD0D0C6" w14:textId="77777777" w:rsidR="00D94BAA" w:rsidRPr="00D94BAA" w:rsidRDefault="00D94BAA" w:rsidP="00D94BAA">
      <w:pPr>
        <w:numPr>
          <w:ilvl w:val="3"/>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No matching significant CpGs</w:t>
      </w:r>
    </w:p>
    <w:p w14:paraId="54E620DB" w14:textId="77777777" w:rsidR="00D94BAA" w:rsidRPr="00D94BAA" w:rsidRDefault="00D94BAA" w:rsidP="00D94BAA">
      <w:pPr>
        <w:numPr>
          <w:ilvl w:val="1"/>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Wang:</w:t>
      </w:r>
    </w:p>
    <w:p w14:paraId="1B87651A" w14:textId="77777777" w:rsidR="00D94BAA" w:rsidRPr="00D94BAA" w:rsidRDefault="00D94BAA" w:rsidP="00D94BAA">
      <w:pPr>
        <w:numPr>
          <w:ilvl w:val="2"/>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Removed by detection p-value</w:t>
      </w:r>
    </w:p>
    <w:p w14:paraId="343E4D5E" w14:textId="77777777" w:rsidR="00D94BAA" w:rsidRPr="00D94BAA" w:rsidRDefault="00D94BAA" w:rsidP="00D94BAA">
      <w:pPr>
        <w:numPr>
          <w:ilvl w:val="3"/>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Cg21848084</w:t>
      </w:r>
    </w:p>
    <w:p w14:paraId="552AEE75" w14:textId="77777777" w:rsidR="00D94BAA" w:rsidRPr="00D94BAA" w:rsidRDefault="00D94BAA" w:rsidP="00D94BAA">
      <w:pPr>
        <w:numPr>
          <w:ilvl w:val="2"/>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Removed by filter for difference between NC means</w:t>
      </w:r>
    </w:p>
    <w:p w14:paraId="6B0ADA24" w14:textId="77777777" w:rsidR="00D94BAA" w:rsidRPr="00D94BAA" w:rsidRDefault="00D94BAA" w:rsidP="00D94BAA">
      <w:pPr>
        <w:numPr>
          <w:ilvl w:val="3"/>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cg26094004</w:t>
      </w:r>
    </w:p>
    <w:p w14:paraId="1A5F768A" w14:textId="77777777" w:rsidR="00D94BAA" w:rsidRPr="00D94BAA" w:rsidRDefault="00D94BAA" w:rsidP="00D94BAA">
      <w:pPr>
        <w:numPr>
          <w:ilvl w:val="0"/>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CpG Sites:</w:t>
      </w:r>
    </w:p>
    <w:p w14:paraId="5B534F7E" w14:textId="77777777" w:rsidR="00D94BAA" w:rsidRPr="00D94BAA" w:rsidRDefault="00D94BAA" w:rsidP="00D94BAA">
      <w:pPr>
        <w:numPr>
          <w:ilvl w:val="1"/>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Hyper: 1113 (t &gt; 0)</w:t>
      </w:r>
    </w:p>
    <w:p w14:paraId="261D79EE" w14:textId="77777777" w:rsidR="00D94BAA" w:rsidRPr="00D94BAA" w:rsidRDefault="00D94BAA" w:rsidP="00D94BAA">
      <w:pPr>
        <w:numPr>
          <w:ilvl w:val="1"/>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Hypo: 3129 (t &lt; 0)</w:t>
      </w:r>
    </w:p>
    <w:p w14:paraId="53DB5B2E" w14:textId="77777777" w:rsidR="00D94BAA" w:rsidRPr="00D94BAA" w:rsidRDefault="00D94BAA" w:rsidP="00D94BAA">
      <w:pPr>
        <w:numPr>
          <w:ilvl w:val="0"/>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RNA:</w:t>
      </w:r>
    </w:p>
    <w:p w14:paraId="2145C4A3" w14:textId="77777777" w:rsidR="00D94BAA" w:rsidRPr="00D94BAA" w:rsidRDefault="00D94BAA" w:rsidP="00D94BAA">
      <w:pPr>
        <w:numPr>
          <w:ilvl w:val="1"/>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Over: 41 (</w:t>
      </w:r>
      <w:proofErr w:type="spellStart"/>
      <w:r w:rsidRPr="00D94BAA">
        <w:rPr>
          <w:rFonts w:ascii="Calibri" w:eastAsia="Times New Roman" w:hAnsi="Calibri" w:cs="Calibri"/>
          <w:lang w:eastAsia="en-CA"/>
        </w:rPr>
        <w:t>logFC</w:t>
      </w:r>
      <w:proofErr w:type="spellEnd"/>
      <w:r w:rsidRPr="00D94BAA">
        <w:rPr>
          <w:rFonts w:ascii="Calibri" w:eastAsia="Times New Roman" w:hAnsi="Calibri" w:cs="Calibri"/>
          <w:lang w:eastAsia="en-CA"/>
        </w:rPr>
        <w:t xml:space="preserve"> &gt; 2)</w:t>
      </w:r>
    </w:p>
    <w:p w14:paraId="0C955B4A" w14:textId="77777777" w:rsidR="00D94BAA" w:rsidRPr="00D94BAA" w:rsidRDefault="00D94BAA" w:rsidP="00D94BAA">
      <w:pPr>
        <w:numPr>
          <w:ilvl w:val="1"/>
          <w:numId w:val="33"/>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Under: 138 (</w:t>
      </w:r>
      <w:proofErr w:type="spellStart"/>
      <w:r w:rsidRPr="00D94BAA">
        <w:rPr>
          <w:rFonts w:ascii="Calibri" w:eastAsia="Times New Roman" w:hAnsi="Calibri" w:cs="Calibri"/>
          <w:lang w:eastAsia="en-CA"/>
        </w:rPr>
        <w:t>logFC</w:t>
      </w:r>
      <w:proofErr w:type="spellEnd"/>
      <w:r w:rsidRPr="00D94BAA">
        <w:rPr>
          <w:rFonts w:ascii="Calibri" w:eastAsia="Times New Roman" w:hAnsi="Calibri" w:cs="Calibri"/>
          <w:lang w:eastAsia="en-CA"/>
        </w:rPr>
        <w:t xml:space="preserve"> &lt; -2)</w:t>
      </w:r>
    </w:p>
    <w:p w14:paraId="58DBD097"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 </w:t>
      </w:r>
    </w:p>
    <w:p w14:paraId="03DE1F3B" w14:textId="77777777" w:rsidR="00D94BAA" w:rsidRPr="00D94BAA" w:rsidRDefault="00D94BAA" w:rsidP="00D94BAA">
      <w:pPr>
        <w:spacing w:after="0" w:line="240" w:lineRule="auto"/>
        <w:rPr>
          <w:rFonts w:ascii="Calibri" w:eastAsia="Times New Roman" w:hAnsi="Calibri" w:cs="Calibri"/>
          <w:lang w:eastAsia="en-CA"/>
        </w:rPr>
      </w:pPr>
      <w:r w:rsidRPr="00D94BAA">
        <w:rPr>
          <w:rFonts w:ascii="Calibri" w:eastAsia="Times New Roman" w:hAnsi="Calibri" w:cs="Calibri"/>
          <w:lang w:eastAsia="en-CA"/>
        </w:rPr>
        <w:t>Discussion:</w:t>
      </w:r>
    </w:p>
    <w:p w14:paraId="7B60BCE6" w14:textId="77777777" w:rsidR="00D94BAA" w:rsidRPr="00D94BAA" w:rsidRDefault="00D94BAA" w:rsidP="00D94BAA">
      <w:pPr>
        <w:numPr>
          <w:ilvl w:val="0"/>
          <w:numId w:val="3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lastRenderedPageBreak/>
        <w:t>GABAergic Synapse</w:t>
      </w:r>
    </w:p>
    <w:p w14:paraId="493BB2AC" w14:textId="77777777" w:rsidR="00D94BAA" w:rsidRPr="00D94BAA" w:rsidRDefault="00D94BAA" w:rsidP="00D94BAA">
      <w:pPr>
        <w:numPr>
          <w:ilvl w:val="1"/>
          <w:numId w:val="34"/>
        </w:numPr>
        <w:spacing w:after="0" w:line="240" w:lineRule="auto"/>
        <w:textAlignment w:val="center"/>
        <w:rPr>
          <w:rFonts w:ascii="Calibri" w:eastAsia="Times New Roman" w:hAnsi="Calibri" w:cs="Calibri"/>
          <w:lang w:eastAsia="en-CA"/>
        </w:rPr>
      </w:pPr>
      <w:hyperlink r:id="rId20" w:history="1">
        <w:r w:rsidRPr="00D94BAA">
          <w:rPr>
            <w:rFonts w:ascii="Calibri" w:eastAsia="Times New Roman" w:hAnsi="Calibri" w:cs="Calibri"/>
            <w:color w:val="0000FF"/>
            <w:u w:val="single"/>
            <w:lang w:eastAsia="en-CA"/>
          </w:rPr>
          <w:t>https://pubmed.ncbi.nlm.nih.gov/17132215/</w:t>
        </w:r>
      </w:hyperlink>
    </w:p>
    <w:p w14:paraId="124258B6" w14:textId="77777777" w:rsidR="00D94BAA" w:rsidRPr="00D94BAA" w:rsidRDefault="00D94BAA" w:rsidP="00D94BAA">
      <w:pPr>
        <w:numPr>
          <w:ilvl w:val="1"/>
          <w:numId w:val="34"/>
        </w:numPr>
        <w:spacing w:after="0" w:line="240" w:lineRule="auto"/>
        <w:textAlignment w:val="center"/>
        <w:rPr>
          <w:rFonts w:ascii="Calibri" w:eastAsia="Times New Roman" w:hAnsi="Calibri" w:cs="Calibri"/>
          <w:lang w:eastAsia="en-CA"/>
        </w:rPr>
      </w:pPr>
      <w:hyperlink r:id="rId21" w:history="1">
        <w:r w:rsidRPr="00D94BAA">
          <w:rPr>
            <w:rFonts w:ascii="Calibri" w:eastAsia="Times New Roman" w:hAnsi="Calibri" w:cs="Calibri"/>
            <w:color w:val="0000FF"/>
            <w:u w:val="single"/>
            <w:lang w:eastAsia="en-CA"/>
          </w:rPr>
          <w:t>https://pubmed.ncbi.nlm.nih.gov/35335130/</w:t>
        </w:r>
      </w:hyperlink>
    </w:p>
    <w:p w14:paraId="16520AFF" w14:textId="77777777" w:rsidR="00D94BAA" w:rsidRPr="00D94BAA" w:rsidRDefault="00D94BAA" w:rsidP="00D94BAA">
      <w:pPr>
        <w:numPr>
          <w:ilvl w:val="1"/>
          <w:numId w:val="34"/>
        </w:numPr>
        <w:spacing w:after="0" w:line="240" w:lineRule="auto"/>
        <w:textAlignment w:val="center"/>
        <w:rPr>
          <w:rFonts w:ascii="Calibri" w:eastAsia="Times New Roman" w:hAnsi="Calibri" w:cs="Calibri"/>
          <w:lang w:eastAsia="en-CA"/>
        </w:rPr>
      </w:pPr>
      <w:hyperlink r:id="rId22" w:history="1">
        <w:r w:rsidRPr="00D94BAA">
          <w:rPr>
            <w:rFonts w:ascii="Calibri" w:eastAsia="Times New Roman" w:hAnsi="Calibri" w:cs="Calibri"/>
            <w:color w:val="0000FF"/>
            <w:u w:val="single"/>
            <w:lang w:eastAsia="en-CA"/>
          </w:rPr>
          <w:t>https://www.pnas.org/doi/10.1073/pnas.1906251116</w:t>
        </w:r>
      </w:hyperlink>
    </w:p>
    <w:p w14:paraId="647C9A0C" w14:textId="77777777" w:rsidR="00D94BAA" w:rsidRPr="00D94BAA" w:rsidRDefault="00D94BAA" w:rsidP="00D94BAA">
      <w:pPr>
        <w:numPr>
          <w:ilvl w:val="0"/>
          <w:numId w:val="3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 xml:space="preserve">GIRK- inwardly rectifying potassium channels (top in </w:t>
      </w:r>
      <w:proofErr w:type="spellStart"/>
      <w:r w:rsidRPr="00D94BAA">
        <w:rPr>
          <w:rFonts w:ascii="Calibri" w:eastAsia="Times New Roman" w:hAnsi="Calibri" w:cs="Calibri"/>
          <w:lang w:eastAsia="en-CA"/>
        </w:rPr>
        <w:t>reactome</w:t>
      </w:r>
      <w:proofErr w:type="spellEnd"/>
      <w:r w:rsidRPr="00D94BAA">
        <w:rPr>
          <w:rFonts w:ascii="Calibri" w:eastAsia="Times New Roman" w:hAnsi="Calibri" w:cs="Calibri"/>
          <w:lang w:eastAsia="en-CA"/>
        </w:rPr>
        <w:t xml:space="preserve"> methylation)</w:t>
      </w:r>
    </w:p>
    <w:p w14:paraId="1B2EAE28" w14:textId="77777777" w:rsidR="00D94BAA" w:rsidRPr="00D94BAA" w:rsidRDefault="00D94BAA" w:rsidP="00D94BAA">
      <w:pPr>
        <w:numPr>
          <w:ilvl w:val="0"/>
          <w:numId w:val="3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b/>
          <w:bCs/>
          <w:lang w:eastAsia="en-CA"/>
        </w:rPr>
        <w:t>GRIA4:</w:t>
      </w:r>
      <w:r w:rsidRPr="00D94BAA">
        <w:rPr>
          <w:rFonts w:ascii="Calibri" w:eastAsia="Times New Roman" w:hAnsi="Calibri" w:cs="Calibri"/>
          <w:lang w:eastAsia="en-CA"/>
        </w:rPr>
        <w:t xml:space="preserve"> Glutamate receptors are the predominant excitatory neurotransmitter receptors in the mammalian brain and are activated in a variety of normal neurophysiologic processes</w:t>
      </w:r>
    </w:p>
    <w:p w14:paraId="68DBE84E" w14:textId="77777777" w:rsidR="00D94BAA" w:rsidRPr="00D94BAA" w:rsidRDefault="00D94BAA" w:rsidP="00D94BAA">
      <w:pPr>
        <w:numPr>
          <w:ilvl w:val="0"/>
          <w:numId w:val="3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b/>
          <w:bCs/>
          <w:lang w:eastAsia="en-CA"/>
        </w:rPr>
        <w:t xml:space="preserve">ABCD1: </w:t>
      </w:r>
      <w:proofErr w:type="spellStart"/>
      <w:r w:rsidRPr="00D94BAA">
        <w:rPr>
          <w:rFonts w:ascii="Calibri" w:eastAsia="Times New Roman" w:hAnsi="Calibri" w:cs="Calibri"/>
          <w:lang w:eastAsia="en-CA"/>
        </w:rPr>
        <w:t>lok</w:t>
      </w:r>
      <w:proofErr w:type="spellEnd"/>
      <w:r w:rsidRPr="00D94BAA">
        <w:rPr>
          <w:rFonts w:ascii="Calibri" w:eastAsia="Times New Roman" w:hAnsi="Calibri" w:cs="Calibri"/>
          <w:lang w:eastAsia="en-CA"/>
        </w:rPr>
        <w:t xml:space="preserve"> at discussion notes; gene in mitoCarta3.0 definitely talk about this</w:t>
      </w:r>
    </w:p>
    <w:p w14:paraId="576BE5E1" w14:textId="77777777" w:rsidR="00D94BAA" w:rsidRPr="00D94BAA" w:rsidRDefault="00D94BAA" w:rsidP="00D94BAA">
      <w:pPr>
        <w:numPr>
          <w:ilvl w:val="1"/>
          <w:numId w:val="34"/>
        </w:numPr>
        <w:spacing w:after="0" w:line="240" w:lineRule="auto"/>
        <w:textAlignment w:val="center"/>
        <w:rPr>
          <w:rFonts w:ascii="Calibri" w:eastAsia="Times New Roman" w:hAnsi="Calibri" w:cs="Calibri"/>
          <w:lang w:eastAsia="en-CA"/>
        </w:rPr>
      </w:pPr>
      <w:hyperlink r:id="rId23" w:history="1">
        <w:r w:rsidRPr="00D94BAA">
          <w:rPr>
            <w:rFonts w:ascii="Calibri" w:eastAsia="Times New Roman" w:hAnsi="Calibri" w:cs="Calibri"/>
            <w:color w:val="0000FF"/>
            <w:u w:val="single"/>
            <w:lang w:eastAsia="en-CA"/>
          </w:rPr>
          <w:t>https://pubmed.ncbi.nlm.nih.gov/24076127/</w:t>
        </w:r>
      </w:hyperlink>
    </w:p>
    <w:p w14:paraId="615ED801" w14:textId="77777777" w:rsidR="00D94BAA" w:rsidRPr="00D94BAA" w:rsidRDefault="00D94BAA" w:rsidP="00D94BAA">
      <w:pPr>
        <w:numPr>
          <w:ilvl w:val="1"/>
          <w:numId w:val="34"/>
        </w:numPr>
        <w:spacing w:after="0" w:line="240" w:lineRule="auto"/>
        <w:textAlignment w:val="center"/>
        <w:rPr>
          <w:rFonts w:ascii="Calibri" w:eastAsia="Times New Roman" w:hAnsi="Calibri" w:cs="Calibri"/>
          <w:lang w:eastAsia="en-CA"/>
        </w:rPr>
      </w:pPr>
      <w:hyperlink r:id="rId24" w:history="1">
        <w:r w:rsidRPr="00D94BAA">
          <w:rPr>
            <w:rFonts w:ascii="Calibri" w:eastAsia="Times New Roman" w:hAnsi="Calibri" w:cs="Calibri"/>
            <w:color w:val="0000FF"/>
            <w:u w:val="single"/>
            <w:lang w:eastAsia="en-CA"/>
          </w:rPr>
          <w:t>https://pubmed.ncbi.nlm.nih.gov/22366764/</w:t>
        </w:r>
      </w:hyperlink>
    </w:p>
    <w:p w14:paraId="0E919474" w14:textId="77777777" w:rsidR="00D94BAA" w:rsidRPr="00D94BAA" w:rsidRDefault="00D94BAA" w:rsidP="00D94BAA">
      <w:pPr>
        <w:numPr>
          <w:ilvl w:val="1"/>
          <w:numId w:val="34"/>
        </w:numPr>
        <w:spacing w:after="0" w:line="240" w:lineRule="auto"/>
        <w:textAlignment w:val="center"/>
        <w:rPr>
          <w:rFonts w:ascii="Calibri" w:eastAsia="Times New Roman" w:hAnsi="Calibri" w:cs="Calibri"/>
          <w:lang w:eastAsia="en-CA"/>
        </w:rPr>
      </w:pPr>
      <w:hyperlink r:id="rId25" w:history="1">
        <w:r w:rsidRPr="00D94BAA">
          <w:rPr>
            <w:rFonts w:ascii="Calibri" w:eastAsia="Times New Roman" w:hAnsi="Calibri" w:cs="Calibri"/>
            <w:color w:val="0000FF"/>
            <w:u w:val="single"/>
            <w:lang w:eastAsia="en-CA"/>
          </w:rPr>
          <w:t>https://pubmed.ncbi.nlm.nih.gov/12509471/</w:t>
        </w:r>
      </w:hyperlink>
    </w:p>
    <w:p w14:paraId="01F8E3D0" w14:textId="77777777" w:rsidR="00D94BAA" w:rsidRPr="00D94BAA" w:rsidRDefault="00D94BAA" w:rsidP="00D94BAA">
      <w:pPr>
        <w:numPr>
          <w:ilvl w:val="0"/>
          <w:numId w:val="3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b/>
          <w:bCs/>
          <w:lang w:eastAsia="en-CA"/>
        </w:rPr>
        <w:t>SFRP2</w:t>
      </w:r>
      <w:r w:rsidRPr="00D94BAA">
        <w:rPr>
          <w:rFonts w:ascii="Calibri" w:eastAsia="Times New Roman" w:hAnsi="Calibri" w:cs="Calibri"/>
          <w:lang w:eastAsia="en-CA"/>
        </w:rPr>
        <w:t>: top gene probe pair and top RNA gene</w:t>
      </w:r>
    </w:p>
    <w:p w14:paraId="4448427B" w14:textId="77777777" w:rsidR="00D94BAA" w:rsidRPr="00D94BAA" w:rsidRDefault="00D94BAA" w:rsidP="00D94BAA">
      <w:pPr>
        <w:numPr>
          <w:ilvl w:val="1"/>
          <w:numId w:val="34"/>
        </w:numPr>
        <w:spacing w:after="0" w:line="240" w:lineRule="auto"/>
        <w:textAlignment w:val="center"/>
        <w:rPr>
          <w:rFonts w:ascii="Calibri" w:eastAsia="Times New Roman" w:hAnsi="Calibri" w:cs="Calibri"/>
          <w:lang w:eastAsia="en-CA"/>
        </w:rPr>
      </w:pPr>
      <w:hyperlink r:id="rId26" w:history="1">
        <w:r w:rsidRPr="00D94BAA">
          <w:rPr>
            <w:rFonts w:ascii="Calibri" w:eastAsia="Times New Roman" w:hAnsi="Calibri" w:cs="Calibri"/>
            <w:color w:val="0000FF"/>
            <w:u w:val="single"/>
            <w:lang w:eastAsia="en-CA"/>
          </w:rPr>
          <w:t>https://pubmed-ncbi-nlm-nih-gov.proxy1.lib.uwo.ca/32071544/</w:t>
        </w:r>
      </w:hyperlink>
    </w:p>
    <w:p w14:paraId="232B5110" w14:textId="77777777" w:rsidR="00D94BAA" w:rsidRPr="00D94BAA" w:rsidRDefault="00D94BAA" w:rsidP="00D94BAA">
      <w:pPr>
        <w:numPr>
          <w:ilvl w:val="0"/>
          <w:numId w:val="3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b/>
          <w:bCs/>
          <w:lang w:eastAsia="en-CA"/>
        </w:rPr>
        <w:t>KCTD8:</w:t>
      </w:r>
    </w:p>
    <w:p w14:paraId="4FD19E44" w14:textId="77777777" w:rsidR="00D94BAA" w:rsidRPr="00D94BAA" w:rsidRDefault="00D94BAA" w:rsidP="00D94BAA">
      <w:pPr>
        <w:numPr>
          <w:ilvl w:val="1"/>
          <w:numId w:val="34"/>
        </w:numPr>
        <w:spacing w:after="0" w:line="240" w:lineRule="auto"/>
        <w:textAlignment w:val="center"/>
        <w:rPr>
          <w:rFonts w:ascii="Calibri" w:eastAsia="Times New Roman" w:hAnsi="Calibri" w:cs="Calibri"/>
          <w:lang w:eastAsia="en-CA"/>
        </w:rPr>
      </w:pPr>
      <w:hyperlink r:id="rId27" w:history="1">
        <w:r w:rsidRPr="00D94BAA">
          <w:rPr>
            <w:rFonts w:ascii="Calibri" w:eastAsia="Times New Roman" w:hAnsi="Calibri" w:cs="Calibri"/>
            <w:color w:val="0000FF"/>
            <w:u w:val="single"/>
            <w:lang w:eastAsia="en-CA"/>
          </w:rPr>
          <w:t>https://www.ncbi.nlm.nih.gov/pmc/articles/PMC6405316/</w:t>
        </w:r>
      </w:hyperlink>
    </w:p>
    <w:p w14:paraId="37B16D2C" w14:textId="77777777" w:rsidR="00D94BAA" w:rsidRPr="00D94BAA" w:rsidRDefault="00D94BAA" w:rsidP="00D94BAA">
      <w:pPr>
        <w:numPr>
          <w:ilvl w:val="0"/>
          <w:numId w:val="3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b/>
          <w:bCs/>
          <w:lang w:eastAsia="en-CA"/>
        </w:rPr>
        <w:t>AC005280.</w:t>
      </w:r>
      <w:proofErr w:type="gramStart"/>
      <w:r w:rsidRPr="00D94BAA">
        <w:rPr>
          <w:rFonts w:ascii="Calibri" w:eastAsia="Times New Roman" w:hAnsi="Calibri" w:cs="Calibri"/>
          <w:b/>
          <w:bCs/>
          <w:lang w:eastAsia="en-CA"/>
        </w:rPr>
        <w:t>1</w:t>
      </w:r>
      <w:r w:rsidRPr="00D94BAA">
        <w:rPr>
          <w:rFonts w:ascii="Calibri" w:eastAsia="Times New Roman" w:hAnsi="Calibri" w:cs="Calibri"/>
          <w:lang w:eastAsia="en-CA"/>
        </w:rPr>
        <w:t>:</w:t>
      </w:r>
      <w:proofErr w:type="gramEnd"/>
      <w:r w:rsidRPr="00D94BAA">
        <w:rPr>
          <w:rFonts w:ascii="Calibri" w:eastAsia="Times New Roman" w:hAnsi="Calibri" w:cs="Calibri"/>
          <w:lang w:eastAsia="en-CA"/>
        </w:rPr>
        <w:t xml:space="preserve"> is actually RIOX1 Gene: </w:t>
      </w:r>
    </w:p>
    <w:p w14:paraId="2CB5FBFD" w14:textId="77777777" w:rsidR="00D94BAA" w:rsidRPr="00D94BAA" w:rsidRDefault="00D94BAA" w:rsidP="00D94BAA">
      <w:pPr>
        <w:numPr>
          <w:ilvl w:val="1"/>
          <w:numId w:val="3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lang w:eastAsia="en-CA"/>
        </w:rPr>
        <w:t>Good candidate for discussion because can relate to histone marks</w:t>
      </w:r>
    </w:p>
    <w:p w14:paraId="5C90EBEE" w14:textId="77777777" w:rsidR="00D94BAA" w:rsidRPr="00D94BAA" w:rsidRDefault="00D94BAA" w:rsidP="00D94BAA">
      <w:pPr>
        <w:numPr>
          <w:ilvl w:val="1"/>
          <w:numId w:val="34"/>
        </w:numPr>
        <w:spacing w:after="0" w:line="240" w:lineRule="auto"/>
        <w:textAlignment w:val="center"/>
        <w:rPr>
          <w:rFonts w:ascii="Calibri" w:eastAsia="Times New Roman" w:hAnsi="Calibri" w:cs="Calibri"/>
          <w:lang w:eastAsia="en-CA"/>
        </w:rPr>
      </w:pPr>
      <w:hyperlink r:id="rId28" w:history="1">
        <w:r w:rsidRPr="00D94BAA">
          <w:rPr>
            <w:rFonts w:ascii="Calibri" w:eastAsia="Times New Roman" w:hAnsi="Calibri" w:cs="Calibri"/>
            <w:color w:val="0000FF"/>
            <w:u w:val="single"/>
            <w:lang w:eastAsia="en-CA"/>
          </w:rPr>
          <w:t>https://www.ncbi.nlm.nih.gov/pmc/articles/PMC6525012/</w:t>
        </w:r>
      </w:hyperlink>
    </w:p>
    <w:p w14:paraId="3EB7ED31" w14:textId="77777777" w:rsidR="00D94BAA" w:rsidRPr="00D94BAA" w:rsidRDefault="00D94BAA" w:rsidP="00D94BAA">
      <w:pPr>
        <w:numPr>
          <w:ilvl w:val="0"/>
          <w:numId w:val="3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b/>
          <w:bCs/>
          <w:color w:val="000000"/>
          <w:lang w:eastAsia="en-CA"/>
        </w:rPr>
        <w:t>EIF4EBP3</w:t>
      </w:r>
      <w:r w:rsidRPr="00D94BAA">
        <w:rPr>
          <w:rFonts w:ascii="Calibri" w:eastAsia="Times New Roman" w:hAnsi="Calibri" w:cs="Calibri"/>
          <w:color w:val="000000"/>
          <w:lang w:eastAsia="en-CA"/>
        </w:rPr>
        <w:t xml:space="preserve"> is an initiation factor prevents assembly of EIF4E which is the rate limiter of protein synthesis</w:t>
      </w:r>
    </w:p>
    <w:p w14:paraId="31134193" w14:textId="77777777" w:rsidR="00D94BAA" w:rsidRPr="00D94BAA" w:rsidRDefault="00D94BAA" w:rsidP="00D94BAA">
      <w:pPr>
        <w:numPr>
          <w:ilvl w:val="1"/>
          <w:numId w:val="34"/>
        </w:numPr>
        <w:spacing w:after="0" w:line="240" w:lineRule="auto"/>
        <w:textAlignment w:val="center"/>
        <w:rPr>
          <w:rFonts w:ascii="Calibri" w:eastAsia="Times New Roman" w:hAnsi="Calibri" w:cs="Calibri"/>
          <w:lang w:eastAsia="en-CA"/>
        </w:rPr>
      </w:pPr>
      <w:hyperlink r:id="rId29" w:history="1">
        <w:r w:rsidRPr="00D94BAA">
          <w:rPr>
            <w:rFonts w:ascii="Calibri" w:eastAsia="Times New Roman" w:hAnsi="Calibri" w:cs="Calibri"/>
            <w:color w:val="0000FF"/>
            <w:u w:val="single"/>
            <w:lang w:eastAsia="en-CA"/>
          </w:rPr>
          <w:t>https://pubmed.ncbi.nlm.nih.gov/31074051/</w:t>
        </w:r>
      </w:hyperlink>
    </w:p>
    <w:p w14:paraId="4AC776E6" w14:textId="77777777" w:rsidR="00D94BAA" w:rsidRPr="00D94BAA" w:rsidRDefault="00D94BAA" w:rsidP="00D94BAA">
      <w:pPr>
        <w:numPr>
          <w:ilvl w:val="1"/>
          <w:numId w:val="34"/>
        </w:numPr>
        <w:spacing w:after="0" w:line="240" w:lineRule="auto"/>
        <w:textAlignment w:val="center"/>
        <w:rPr>
          <w:rFonts w:ascii="Calibri" w:eastAsia="Times New Roman" w:hAnsi="Calibri" w:cs="Calibri"/>
          <w:lang w:eastAsia="en-CA"/>
        </w:rPr>
      </w:pPr>
      <w:hyperlink r:id="rId30" w:history="1">
        <w:r w:rsidRPr="00D94BAA">
          <w:rPr>
            <w:rFonts w:ascii="Calibri" w:eastAsia="Times New Roman" w:hAnsi="Calibri" w:cs="Calibri"/>
            <w:color w:val="0000FF"/>
            <w:u w:val="single"/>
            <w:lang w:eastAsia="en-CA"/>
          </w:rPr>
          <w:t>https://pubmed.ncbi.nlm.nih.gov/31853750/</w:t>
        </w:r>
      </w:hyperlink>
    </w:p>
    <w:p w14:paraId="61292EDE" w14:textId="77777777" w:rsidR="00D94BAA" w:rsidRPr="00D94BAA" w:rsidRDefault="00D94BAA" w:rsidP="00D94BAA">
      <w:pPr>
        <w:numPr>
          <w:ilvl w:val="1"/>
          <w:numId w:val="34"/>
        </w:numPr>
        <w:spacing w:after="0" w:line="240" w:lineRule="auto"/>
        <w:textAlignment w:val="center"/>
        <w:rPr>
          <w:rFonts w:ascii="Calibri" w:eastAsia="Times New Roman" w:hAnsi="Calibri" w:cs="Calibri"/>
          <w:lang w:eastAsia="en-CA"/>
        </w:rPr>
      </w:pPr>
      <w:hyperlink r:id="rId31" w:history="1">
        <w:r w:rsidRPr="00D94BAA">
          <w:rPr>
            <w:rFonts w:ascii="Calibri" w:eastAsia="Times New Roman" w:hAnsi="Calibri" w:cs="Calibri"/>
            <w:color w:val="0000FF"/>
            <w:u w:val="single"/>
            <w:lang w:eastAsia="en-CA"/>
          </w:rPr>
          <w:t>https://pubmed.ncbi.nlm.nih.gov/34541613/</w:t>
        </w:r>
      </w:hyperlink>
    </w:p>
    <w:p w14:paraId="03F7E846" w14:textId="77777777" w:rsidR="00D94BAA" w:rsidRPr="00D94BAA" w:rsidRDefault="00D94BAA" w:rsidP="00D94BAA">
      <w:pPr>
        <w:numPr>
          <w:ilvl w:val="0"/>
          <w:numId w:val="34"/>
        </w:numPr>
        <w:spacing w:after="0" w:line="240" w:lineRule="auto"/>
        <w:textAlignment w:val="center"/>
        <w:rPr>
          <w:rFonts w:ascii="Calibri" w:eastAsia="Times New Roman" w:hAnsi="Calibri" w:cs="Calibri"/>
          <w:lang w:eastAsia="en-CA"/>
        </w:rPr>
      </w:pPr>
      <w:r w:rsidRPr="00D94BAA">
        <w:rPr>
          <w:rFonts w:ascii="Calibri" w:eastAsia="Times New Roman" w:hAnsi="Calibri" w:cs="Calibri"/>
          <w:color w:val="000000"/>
          <w:lang w:eastAsia="en-CA"/>
        </w:rPr>
        <w:t>Zinc fingers:</w:t>
      </w:r>
    </w:p>
    <w:p w14:paraId="58966EF0" w14:textId="77777777" w:rsidR="00D94BAA" w:rsidRPr="00D94BAA" w:rsidRDefault="00D94BAA" w:rsidP="00D94BAA">
      <w:pPr>
        <w:numPr>
          <w:ilvl w:val="1"/>
          <w:numId w:val="34"/>
        </w:numPr>
        <w:spacing w:after="0" w:line="240" w:lineRule="auto"/>
        <w:textAlignment w:val="center"/>
        <w:rPr>
          <w:rFonts w:ascii="Calibri" w:eastAsia="Times New Roman" w:hAnsi="Calibri" w:cs="Calibri"/>
          <w:lang w:eastAsia="en-CA"/>
        </w:rPr>
      </w:pPr>
      <w:hyperlink r:id="rId32" w:history="1">
        <w:r w:rsidRPr="00D94BAA">
          <w:rPr>
            <w:rFonts w:ascii="Calibri" w:eastAsia="Times New Roman" w:hAnsi="Calibri" w:cs="Calibri"/>
            <w:color w:val="0000FF"/>
            <w:u w:val="single"/>
            <w:lang w:eastAsia="en-CA"/>
          </w:rPr>
          <w:t>https://www.ncbi.nlm.nih.gov/pmc/articles/PMC6222495/</w:t>
        </w:r>
      </w:hyperlink>
    </w:p>
    <w:p w14:paraId="1E2ADF28" w14:textId="77777777" w:rsidR="00D94BAA" w:rsidRPr="00D94BAA" w:rsidRDefault="00D94BAA" w:rsidP="00D94BAA">
      <w:pPr>
        <w:numPr>
          <w:ilvl w:val="1"/>
          <w:numId w:val="34"/>
        </w:numPr>
        <w:spacing w:after="0" w:line="240" w:lineRule="auto"/>
        <w:textAlignment w:val="center"/>
        <w:rPr>
          <w:rFonts w:ascii="Calibri" w:eastAsia="Times New Roman" w:hAnsi="Calibri" w:cs="Calibri"/>
          <w:lang w:eastAsia="en-CA"/>
        </w:rPr>
      </w:pPr>
      <w:hyperlink r:id="rId33" w:history="1">
        <w:r w:rsidRPr="00D94BAA">
          <w:rPr>
            <w:rFonts w:ascii="Calibri" w:eastAsia="Times New Roman" w:hAnsi="Calibri" w:cs="Calibri"/>
            <w:color w:val="0000FF"/>
            <w:u w:val="single"/>
            <w:lang w:eastAsia="en-CA"/>
          </w:rPr>
          <w:t>https://www.ncbi.nlm.nih.gov/pmc/articles/PMC5683310/</w:t>
        </w:r>
      </w:hyperlink>
    </w:p>
    <w:p w14:paraId="47B03D47" w14:textId="77777777" w:rsidR="00D94BAA" w:rsidRPr="00D94BAA" w:rsidRDefault="00D94BAA">
      <w:pPr>
        <w:rPr>
          <w:b/>
          <w:bCs/>
        </w:rPr>
      </w:pPr>
    </w:p>
    <w:p w14:paraId="475839A2" w14:textId="77777777" w:rsidR="00D94BAA" w:rsidRPr="00D94BAA" w:rsidRDefault="00D94BAA"/>
    <w:sectPr w:rsidR="00D94BAA" w:rsidRPr="00D94B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D62"/>
    <w:multiLevelType w:val="multilevel"/>
    <w:tmpl w:val="13E814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632BC"/>
    <w:multiLevelType w:val="multilevel"/>
    <w:tmpl w:val="12FCB0D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F3D50"/>
    <w:multiLevelType w:val="multilevel"/>
    <w:tmpl w:val="AFDE79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4620B1"/>
    <w:multiLevelType w:val="multilevel"/>
    <w:tmpl w:val="D03E6B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4E4713"/>
    <w:multiLevelType w:val="multilevel"/>
    <w:tmpl w:val="E35AAB6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A75A7A"/>
    <w:multiLevelType w:val="multilevel"/>
    <w:tmpl w:val="9A6819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939CC"/>
    <w:multiLevelType w:val="multilevel"/>
    <w:tmpl w:val="1BB0A6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8451F9"/>
    <w:multiLevelType w:val="multilevel"/>
    <w:tmpl w:val="EB76BF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9D5788"/>
    <w:multiLevelType w:val="multilevel"/>
    <w:tmpl w:val="98DE08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081678"/>
    <w:multiLevelType w:val="multilevel"/>
    <w:tmpl w:val="6AD6F8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7907E8"/>
    <w:multiLevelType w:val="multilevel"/>
    <w:tmpl w:val="17B6228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73D84"/>
    <w:multiLevelType w:val="multilevel"/>
    <w:tmpl w:val="4AD401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3841F1"/>
    <w:multiLevelType w:val="multilevel"/>
    <w:tmpl w:val="D80827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04289D"/>
    <w:multiLevelType w:val="multilevel"/>
    <w:tmpl w:val="9A624A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77764C"/>
    <w:multiLevelType w:val="multilevel"/>
    <w:tmpl w:val="07C6BA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857E19"/>
    <w:multiLevelType w:val="multilevel"/>
    <w:tmpl w:val="BB1E22D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3F62B5"/>
    <w:multiLevelType w:val="multilevel"/>
    <w:tmpl w:val="FB5CC34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963C07"/>
    <w:multiLevelType w:val="multilevel"/>
    <w:tmpl w:val="4C2483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0E77C8"/>
    <w:multiLevelType w:val="multilevel"/>
    <w:tmpl w:val="05E6CCC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33285E"/>
    <w:multiLevelType w:val="multilevel"/>
    <w:tmpl w:val="B19080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516108"/>
    <w:multiLevelType w:val="multilevel"/>
    <w:tmpl w:val="83A850E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3A33C5"/>
    <w:multiLevelType w:val="multilevel"/>
    <w:tmpl w:val="86F85C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B753A0"/>
    <w:multiLevelType w:val="multilevel"/>
    <w:tmpl w:val="C0B801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7E6F8C"/>
    <w:multiLevelType w:val="multilevel"/>
    <w:tmpl w:val="2F703C4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E6363E"/>
    <w:multiLevelType w:val="multilevel"/>
    <w:tmpl w:val="4DEE2B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7B4EE7"/>
    <w:multiLevelType w:val="multilevel"/>
    <w:tmpl w:val="58CE5D6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A121E4"/>
    <w:multiLevelType w:val="multilevel"/>
    <w:tmpl w:val="BA62BF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D051F9"/>
    <w:multiLevelType w:val="multilevel"/>
    <w:tmpl w:val="0A58207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8255E0"/>
    <w:multiLevelType w:val="multilevel"/>
    <w:tmpl w:val="6854E5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7F2E09"/>
    <w:multiLevelType w:val="multilevel"/>
    <w:tmpl w:val="ADD656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F1572A"/>
    <w:multiLevelType w:val="multilevel"/>
    <w:tmpl w:val="4C1C5A2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642BF1"/>
    <w:multiLevelType w:val="multilevel"/>
    <w:tmpl w:val="CE063B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DA4273"/>
    <w:multiLevelType w:val="multilevel"/>
    <w:tmpl w:val="D1F673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EE50BE"/>
    <w:multiLevelType w:val="multilevel"/>
    <w:tmpl w:val="917CC7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72120555">
    <w:abstractNumId w:val="22"/>
  </w:num>
  <w:num w:numId="2" w16cid:durableId="21830972">
    <w:abstractNumId w:val="23"/>
  </w:num>
  <w:num w:numId="3" w16cid:durableId="1269243156">
    <w:abstractNumId w:val="31"/>
  </w:num>
  <w:num w:numId="4" w16cid:durableId="972366330">
    <w:abstractNumId w:val="32"/>
  </w:num>
  <w:num w:numId="5" w16cid:durableId="994528442">
    <w:abstractNumId w:val="21"/>
  </w:num>
  <w:num w:numId="6" w16cid:durableId="1334257937">
    <w:abstractNumId w:val="12"/>
  </w:num>
  <w:num w:numId="7" w16cid:durableId="848371956">
    <w:abstractNumId w:val="18"/>
  </w:num>
  <w:num w:numId="8" w16cid:durableId="1494377368">
    <w:abstractNumId w:val="5"/>
  </w:num>
  <w:num w:numId="9" w16cid:durableId="1999116018">
    <w:abstractNumId w:val="1"/>
  </w:num>
  <w:num w:numId="10" w16cid:durableId="1824737330">
    <w:abstractNumId w:val="3"/>
  </w:num>
  <w:num w:numId="11" w16cid:durableId="1837072204">
    <w:abstractNumId w:val="20"/>
  </w:num>
  <w:num w:numId="12" w16cid:durableId="1343777801">
    <w:abstractNumId w:val="11"/>
  </w:num>
  <w:num w:numId="13" w16cid:durableId="1386756290">
    <w:abstractNumId w:val="13"/>
  </w:num>
  <w:num w:numId="14" w16cid:durableId="414207163">
    <w:abstractNumId w:val="0"/>
  </w:num>
  <w:num w:numId="15" w16cid:durableId="1713382095">
    <w:abstractNumId w:val="16"/>
  </w:num>
  <w:num w:numId="16" w16cid:durableId="373045098">
    <w:abstractNumId w:val="19"/>
  </w:num>
  <w:num w:numId="17" w16cid:durableId="674502654">
    <w:abstractNumId w:val="2"/>
  </w:num>
  <w:num w:numId="18" w16cid:durableId="512190853">
    <w:abstractNumId w:val="25"/>
  </w:num>
  <w:num w:numId="19" w16cid:durableId="1374501062">
    <w:abstractNumId w:val="6"/>
  </w:num>
  <w:num w:numId="20" w16cid:durableId="1320769553">
    <w:abstractNumId w:val="26"/>
  </w:num>
  <w:num w:numId="21" w16cid:durableId="1529103770">
    <w:abstractNumId w:val="27"/>
  </w:num>
  <w:num w:numId="22" w16cid:durableId="1537546322">
    <w:abstractNumId w:val="17"/>
  </w:num>
  <w:num w:numId="23" w16cid:durableId="669673370">
    <w:abstractNumId w:val="30"/>
  </w:num>
  <w:num w:numId="24" w16cid:durableId="1109811795">
    <w:abstractNumId w:val="4"/>
  </w:num>
  <w:num w:numId="25" w16cid:durableId="1265187439">
    <w:abstractNumId w:val="9"/>
  </w:num>
  <w:num w:numId="26" w16cid:durableId="1909068805">
    <w:abstractNumId w:val="24"/>
  </w:num>
  <w:num w:numId="27" w16cid:durableId="1630551999">
    <w:abstractNumId w:val="14"/>
  </w:num>
  <w:num w:numId="28" w16cid:durableId="1144468748">
    <w:abstractNumId w:val="29"/>
  </w:num>
  <w:num w:numId="29" w16cid:durableId="1148982320">
    <w:abstractNumId w:val="8"/>
  </w:num>
  <w:num w:numId="30" w16cid:durableId="499202039">
    <w:abstractNumId w:val="28"/>
  </w:num>
  <w:num w:numId="31" w16cid:durableId="194511976">
    <w:abstractNumId w:val="7"/>
  </w:num>
  <w:num w:numId="32" w16cid:durableId="907761750">
    <w:abstractNumId w:val="33"/>
  </w:num>
  <w:num w:numId="33" w16cid:durableId="487287037">
    <w:abstractNumId w:val="15"/>
  </w:num>
  <w:num w:numId="34" w16cid:durableId="2520110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AA"/>
    <w:rsid w:val="00D94BAA"/>
    <w:rsid w:val="00FD32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4D44"/>
  <w15:chartTrackingRefBased/>
  <w15:docId w15:val="{73780895-906A-4A69-81D3-A8A52396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BA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D94B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0026">
      <w:bodyDiv w:val="1"/>
      <w:marLeft w:val="0"/>
      <w:marRight w:val="0"/>
      <w:marTop w:val="0"/>
      <w:marBottom w:val="0"/>
      <w:divBdr>
        <w:top w:val="none" w:sz="0" w:space="0" w:color="auto"/>
        <w:left w:val="none" w:sz="0" w:space="0" w:color="auto"/>
        <w:bottom w:val="none" w:sz="0" w:space="0" w:color="auto"/>
        <w:right w:val="none" w:sz="0" w:space="0" w:color="auto"/>
      </w:divBdr>
    </w:div>
    <w:div w:id="504977515">
      <w:bodyDiv w:val="1"/>
      <w:marLeft w:val="0"/>
      <w:marRight w:val="0"/>
      <w:marTop w:val="0"/>
      <w:marBottom w:val="0"/>
      <w:divBdr>
        <w:top w:val="none" w:sz="0" w:space="0" w:color="auto"/>
        <w:left w:val="none" w:sz="0" w:space="0" w:color="auto"/>
        <w:bottom w:val="none" w:sz="0" w:space="0" w:color="auto"/>
        <w:right w:val="none" w:sz="0" w:space="0" w:color="auto"/>
      </w:divBdr>
      <w:divsChild>
        <w:div w:id="2111922811">
          <w:marLeft w:val="0"/>
          <w:marRight w:val="0"/>
          <w:marTop w:val="0"/>
          <w:marBottom w:val="0"/>
          <w:divBdr>
            <w:top w:val="none" w:sz="0" w:space="0" w:color="auto"/>
            <w:left w:val="none" w:sz="0" w:space="0" w:color="auto"/>
            <w:bottom w:val="none" w:sz="0" w:space="0" w:color="auto"/>
            <w:right w:val="none" w:sz="0" w:space="0" w:color="auto"/>
          </w:divBdr>
          <w:divsChild>
            <w:div w:id="311566365">
              <w:marLeft w:val="0"/>
              <w:marRight w:val="0"/>
              <w:marTop w:val="0"/>
              <w:marBottom w:val="0"/>
              <w:divBdr>
                <w:top w:val="none" w:sz="0" w:space="0" w:color="auto"/>
                <w:left w:val="none" w:sz="0" w:space="0" w:color="auto"/>
                <w:bottom w:val="none" w:sz="0" w:space="0" w:color="auto"/>
                <w:right w:val="none" w:sz="0" w:space="0" w:color="auto"/>
              </w:divBdr>
              <w:divsChild>
                <w:div w:id="3191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87414">
      <w:bodyDiv w:val="1"/>
      <w:marLeft w:val="0"/>
      <w:marRight w:val="0"/>
      <w:marTop w:val="0"/>
      <w:marBottom w:val="0"/>
      <w:divBdr>
        <w:top w:val="none" w:sz="0" w:space="0" w:color="auto"/>
        <w:left w:val="none" w:sz="0" w:space="0" w:color="auto"/>
        <w:bottom w:val="none" w:sz="0" w:space="0" w:color="auto"/>
        <w:right w:val="none" w:sz="0" w:space="0" w:color="auto"/>
      </w:divBdr>
      <w:divsChild>
        <w:div w:id="1530528146">
          <w:marLeft w:val="0"/>
          <w:marRight w:val="0"/>
          <w:marTop w:val="0"/>
          <w:marBottom w:val="0"/>
          <w:divBdr>
            <w:top w:val="none" w:sz="0" w:space="0" w:color="auto"/>
            <w:left w:val="none" w:sz="0" w:space="0" w:color="auto"/>
            <w:bottom w:val="none" w:sz="0" w:space="0" w:color="auto"/>
            <w:right w:val="none" w:sz="0" w:space="0" w:color="auto"/>
          </w:divBdr>
          <w:divsChild>
            <w:div w:id="570653717">
              <w:marLeft w:val="0"/>
              <w:marRight w:val="0"/>
              <w:marTop w:val="0"/>
              <w:marBottom w:val="0"/>
              <w:divBdr>
                <w:top w:val="none" w:sz="0" w:space="0" w:color="auto"/>
                <w:left w:val="none" w:sz="0" w:space="0" w:color="auto"/>
                <w:bottom w:val="none" w:sz="0" w:space="0" w:color="auto"/>
                <w:right w:val="none" w:sz="0" w:space="0" w:color="auto"/>
              </w:divBdr>
              <w:divsChild>
                <w:div w:id="5705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necards.org/cgi-bin/carddisp.pl?gene=SCG5" TargetMode="External"/><Relationship Id="rId18" Type="http://schemas.openxmlformats.org/officeDocument/2006/relationships/hyperlink" Target="https://www.genecards.org/cgi-bin/carddisp.pl?gene=RBP7" TargetMode="External"/><Relationship Id="rId26" Type="http://schemas.openxmlformats.org/officeDocument/2006/relationships/hyperlink" Target="https://pubmed-ncbi-nlm-nih-gov.proxy1.lib.uwo.ca/32071544/" TargetMode="External"/><Relationship Id="rId3" Type="http://schemas.openxmlformats.org/officeDocument/2006/relationships/settings" Target="settings.xml"/><Relationship Id="rId21" Type="http://schemas.openxmlformats.org/officeDocument/2006/relationships/hyperlink" Target="https://pubmed.ncbi.nlm.nih.gov/35335130/" TargetMode="External"/><Relationship Id="rId34" Type="http://schemas.openxmlformats.org/officeDocument/2006/relationships/fontTable" Target="fontTable.xml"/><Relationship Id="rId7" Type="http://schemas.openxmlformats.org/officeDocument/2006/relationships/hyperlink" Target="https://pubmed.ncbi.nlm.nih.gov/34859289/" TargetMode="External"/><Relationship Id="rId12" Type="http://schemas.openxmlformats.org/officeDocument/2006/relationships/hyperlink" Target="https://www.genecards.org/cgi-bin/carddisp.pl?gene=CLMP" TargetMode="External"/><Relationship Id="rId17" Type="http://schemas.openxmlformats.org/officeDocument/2006/relationships/hyperlink" Target="https://www.genecards.org/cgi-bin/carddisp.pl?gene=COL21A1" TargetMode="External"/><Relationship Id="rId25" Type="http://schemas.openxmlformats.org/officeDocument/2006/relationships/hyperlink" Target="https://pubmed.ncbi.nlm.nih.gov/12509471/" TargetMode="External"/><Relationship Id="rId33" Type="http://schemas.openxmlformats.org/officeDocument/2006/relationships/hyperlink" Target="https://www.ncbi.nlm.nih.gov/pmc/articles/PMC5683310/" TargetMode="External"/><Relationship Id="rId2" Type="http://schemas.openxmlformats.org/officeDocument/2006/relationships/styles" Target="styles.xml"/><Relationship Id="rId16" Type="http://schemas.openxmlformats.org/officeDocument/2006/relationships/hyperlink" Target="https://www.genecards.org/cgi-bin/carddisp.pl?gene=C4orf19" TargetMode="External"/><Relationship Id="rId20" Type="http://schemas.openxmlformats.org/officeDocument/2006/relationships/hyperlink" Target="https://pubmed.ncbi.nlm.nih.gov/17132215/" TargetMode="External"/><Relationship Id="rId29" Type="http://schemas.openxmlformats.org/officeDocument/2006/relationships/hyperlink" Target="https://pubmed.ncbi.nlm.nih.gov/31074051/" TargetMode="External"/><Relationship Id="rId1" Type="http://schemas.openxmlformats.org/officeDocument/2006/relationships/numbering" Target="numbering.xml"/><Relationship Id="rId6" Type="http://schemas.openxmlformats.org/officeDocument/2006/relationships/hyperlink" Target="https://github.com/ben-laufer/DMRichR" TargetMode="External"/><Relationship Id="rId11" Type="http://schemas.openxmlformats.org/officeDocument/2006/relationships/hyperlink" Target="https://www.genecards.org/cgi-bin/carddisp.pl?gene=BMP2" TargetMode="External"/><Relationship Id="rId24" Type="http://schemas.openxmlformats.org/officeDocument/2006/relationships/hyperlink" Target="https://pubmed.ncbi.nlm.nih.gov/22366764/" TargetMode="External"/><Relationship Id="rId32" Type="http://schemas.openxmlformats.org/officeDocument/2006/relationships/hyperlink" Target="https://www.ncbi.nlm.nih.gov/pmc/articles/PMC6222495/" TargetMode="External"/><Relationship Id="rId5" Type="http://schemas.openxmlformats.org/officeDocument/2006/relationships/hyperlink" Target="https://www-ncbi-nlm-nih-gov.proxy1.lib.uwo.ca/pmc/articles/PMC8329593/" TargetMode="External"/><Relationship Id="rId15" Type="http://schemas.openxmlformats.org/officeDocument/2006/relationships/hyperlink" Target="https://www.genecards.org/cgi-bin/carddisp.pl?gene=RBM24" TargetMode="External"/><Relationship Id="rId23" Type="http://schemas.openxmlformats.org/officeDocument/2006/relationships/hyperlink" Target="https://pubmed.ncbi.nlm.nih.gov/24076127/" TargetMode="External"/><Relationship Id="rId28" Type="http://schemas.openxmlformats.org/officeDocument/2006/relationships/hyperlink" Target="https://www.ncbi.nlm.nih.gov/pmc/articles/PMC6525012/" TargetMode="External"/><Relationship Id="rId10" Type="http://schemas.openxmlformats.org/officeDocument/2006/relationships/hyperlink" Target="https://www.genecards.org/cgi-bin/carddisp.pl?gene=CYP7B1" TargetMode="External"/><Relationship Id="rId19" Type="http://schemas.openxmlformats.org/officeDocument/2006/relationships/hyperlink" Target="https://www.genecards.org/cgi-bin/carddisp.pl?gene=AFF2" TargetMode="External"/><Relationship Id="rId31" Type="http://schemas.openxmlformats.org/officeDocument/2006/relationships/hyperlink" Target="https://pubmed.ncbi.nlm.nih.gov/34541613/" TargetMode="External"/><Relationship Id="rId4" Type="http://schemas.openxmlformats.org/officeDocument/2006/relationships/webSettings" Target="webSettings.xml"/><Relationship Id="rId9" Type="http://schemas.openxmlformats.org/officeDocument/2006/relationships/hyperlink" Target="https://www.genecards.org/cgi-bin/carddisp.pl?gene=MID1" TargetMode="External"/><Relationship Id="rId14" Type="http://schemas.openxmlformats.org/officeDocument/2006/relationships/hyperlink" Target="https://www.genecards.org/cgi-bin/carddisp.pl?gene=PTGER3" TargetMode="External"/><Relationship Id="rId22" Type="http://schemas.openxmlformats.org/officeDocument/2006/relationships/hyperlink" Target="https://www.pnas.org/doi/10.1073/pnas.1906251116" TargetMode="External"/><Relationship Id="rId27" Type="http://schemas.openxmlformats.org/officeDocument/2006/relationships/hyperlink" Target="https://www.ncbi.nlm.nih.gov/pmc/articles/PMC6405316/" TargetMode="External"/><Relationship Id="rId30" Type="http://schemas.openxmlformats.org/officeDocument/2006/relationships/hyperlink" Target="https://pubmed.ncbi.nlm.nih.gov/31853750/" TargetMode="External"/><Relationship Id="rId35" Type="http://schemas.openxmlformats.org/officeDocument/2006/relationships/theme" Target="theme/theme1.xml"/><Relationship Id="rId8" Type="http://schemas.openxmlformats.org/officeDocument/2006/relationships/hyperlink" Target="https://www.sciencedirect.com/science/article/pii/S0898656806000702?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3103</Words>
  <Characters>17689</Characters>
  <Application>Microsoft Office Word</Application>
  <DocSecurity>0</DocSecurity>
  <Lines>147</Lines>
  <Paragraphs>41</Paragraphs>
  <ScaleCrop>false</ScaleCrop>
  <Company/>
  <LinksUpToDate>false</LinksUpToDate>
  <CharactersWithSpaces>20751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nagano</dc:creator>
  <cp:keywords/>
  <dc:description/>
  <cp:lastModifiedBy>tyler nagano</cp:lastModifiedBy>
  <cp:revision>1</cp:revision>
  <dcterms:created xsi:type="dcterms:W3CDTF">2022-04-24T16:39:00Z</dcterms:created>
  <dcterms:modified xsi:type="dcterms:W3CDTF">2022-04-24T16:43:00Z</dcterms:modified>
</cp:coreProperties>
</file>