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20"/>
        <w:jc w:val="center"/>
      </w:pPr>
      <w:r>
        <w:rPr>
          <w:rFonts w:ascii="Times New Roman" w:cs="Times New Roman" w:eastAsia="Times New Roman" w:hAnsi="Times New Roman"/>
          <w:b/>
          <w:bCs/>
          <w:color w:val="000000"/>
          <w:sz w:val="36"/>
          <w:szCs w:val="36"/>
        </w:rPr>
        <w:t xml:space="preserve">TRƯỜNG ĐẠI HỌC [TÊN TRƯỜNG]</w:t>
      </w:r>
    </w:p>
    <w:p>
      <w:pPr>
        <w:spacing w:after="600"/>
        <w:jc w:val="center"/>
      </w:pPr>
      <w:r>
        <w:rPr>
          <w:rFonts w:ascii="Times New Roman" w:cs="Times New Roman" w:eastAsia="Times New Roman" w:hAnsi="Times New Roman"/>
          <w:b/>
          <w:bCs/>
          <w:color w:val="000000"/>
          <w:sz w:val="32"/>
          <w:szCs w:val="32"/>
        </w:rPr>
        <w:t xml:space="preserve">KHOA CÔNG NGHỆ THÔNG TIN</w:t>
      </w:r>
    </w:p>
    <w:p/>
    <w:p/>
    <w:p>
      <w:pPr>
        <w:spacing w:after="160"/>
        <w:jc w:val="center"/>
      </w:pPr>
      <w:r>
        <w:rPr>
          <w:rFonts w:ascii="Times New Roman" w:cs="Times New Roman" w:eastAsia="Times New Roman" w:hAnsi="Times New Roman"/>
          <w:b/>
          <w:bCs/>
          <w:color w:val="000000"/>
          <w:sz w:val="36"/>
          <w:szCs w:val="36"/>
        </w:rPr>
        <w:t xml:space="preserve">BÁO CÁO BÀI TẬP THỰC HÀNH</w:t>
      </w:r>
    </w:p>
    <w:p>
      <w:pPr>
        <w:spacing w:after="160"/>
        <w:jc w:val="center"/>
      </w:pPr>
      <w:r>
        <w:rPr>
          <w:rFonts w:ascii="Times New Roman" w:cs="Times New Roman" w:eastAsia="Times New Roman" w:hAnsi="Times New Roman"/>
          <w:b/>
          <w:bCs/>
          <w:color w:val="000000"/>
          <w:sz w:val="48"/>
          <w:szCs w:val="48"/>
        </w:rPr>
        <w:t xml:space="preserve">LAB 04 – FEATURE SELECTION</w:t>
      </w:r>
    </w:p>
    <w:p>
      <w:pPr>
        <w:spacing w:after="480"/>
        <w:jc w:val="center"/>
      </w:pPr>
      <w:r>
        <w:rPr>
          <w:rFonts w:ascii="Times New Roman" w:cs="Times New Roman" w:eastAsia="Times New Roman" w:hAnsi="Times New Roman"/>
          <w:i/>
          <w:iCs/>
          <w:color w:val="000000"/>
          <w:sz w:val="28"/>
          <w:szCs w:val="28"/>
        </w:rPr>
        <w:t xml:space="preserve">House Price Prediction – Ames Housing Dataset (Kaggle)</w:t>
      </w:r>
    </w:p>
    <w:p>
      <w:pPr>
        <w:spacing w:after="960"/>
        <w:jc w:val="center"/>
      </w:pPr>
      <w:r>
        <w:rPr>
          <w:rFonts w:ascii="Times New Roman" w:cs="Times New Roman" w:eastAsia="Times New Roman" w:hAnsi="Times New Roman"/>
          <w:color w:val="000000"/>
          <w:sz w:val="32"/>
          <w:szCs w:val="32"/>
        </w:rPr>
        <w:t xml:space="preserve">Học phần: Máy học / Machine Learning</w:t>
      </w:r>
    </w:p>
    <w:p>
      <w:pPr>
        <w:spacing w:after="120"/>
        <w:jc w:val="center"/>
      </w:pPr>
      <w:r>
        <w:rPr>
          <w:rFonts w:ascii="Times New Roman" w:cs="Times New Roman" w:eastAsia="Times New Roman" w:hAnsi="Times New Roman"/>
          <w:b/>
          <w:bCs/>
          <w:color w:val="000000"/>
          <w:sz w:val="32"/>
          <w:szCs w:val="32"/>
        </w:rPr>
        <w:t xml:space="preserve">Thành viên nhóm:</w:t>
      </w:r>
    </w:p>
    <w:p>
      <w:pPr>
        <w:spacing w:after="80"/>
        <w:jc w:val="center"/>
      </w:pPr>
      <w:r>
        <w:rPr>
          <w:rFonts w:ascii="Times New Roman" w:cs="Times New Roman" w:eastAsia="Times New Roman" w:hAnsi="Times New Roman"/>
          <w:color w:val="000000"/>
          <w:sz w:val="32"/>
          <w:szCs w:val="32"/>
        </w:rPr>
        <w:t xml:space="preserve">Lê Long Hưng  –  MSSV: 31244411116  (Nhóm trưởng)</w:t>
      </w:r>
    </w:p>
    <w:p/>
    <w:p>
      <w:pPr>
        <w:jc w:val="center"/>
      </w:pPr>
      <w:r>
        <w:rPr>
          <w:rFonts w:ascii="Times New Roman" w:cs="Times New Roman" w:eastAsia="Times New Roman" w:hAnsi="Times New Roman"/>
          <w:i/>
          <w:iCs/>
          <w:color w:val="000000"/>
          <w:sz w:val="32"/>
          <w:szCs w:val="32"/>
        </w:rPr>
        <w:t xml:space="preserve">TP. Hồ Chí Minh, tháng 10/2026</w:t>
      </w:r>
    </w:p>
    <w:p>
      <w:r>
        <w:br w:type="page"/>
      </w:r>
    </w:p>
    <w:p>
      <w:pPr>
        <w:spacing w:after="300"/>
        <w:jc w:val="center"/>
      </w:pPr>
      <w:r>
        <w:rPr>
          <w:rFonts w:ascii="Times New Roman" w:cs="Times New Roman" w:eastAsia="Times New Roman" w:hAnsi="Times New Roman"/>
          <w:b/>
          <w:bCs/>
          <w:color w:val="000000"/>
          <w:sz w:val="40"/>
          <w:szCs w:val="4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80"/>
      </w:pPr>
      <w:r>
        <w:rPr>
          <w:rFonts w:ascii="Times New Roman" w:cs="Times New Roman" w:eastAsia="Times New Roman" w:hAnsi="Times New Roman"/>
          <w:b/>
          <w:bCs/>
          <w:color w:val="000000"/>
          <w:sz w:val="40"/>
          <w:szCs w:val="40"/>
        </w:rPr>
        <w:t xml:space="preserve">1. Giới thiệu</w:t>
      </w:r>
    </w:p>
    <w:p>
      <w:pPr>
        <w:spacing w:after="160"/>
        <w:ind w:firstLine="720"/>
        <w:jc w:val="both"/>
      </w:pPr>
      <w:r>
        <w:rPr>
          <w:rFonts w:ascii="Times New Roman" w:cs="Times New Roman" w:eastAsia="Times New Roman" w:hAnsi="Times New Roman"/>
          <w:color w:val="000000"/>
          <w:sz w:val="32"/>
          <w:szCs w:val="32"/>
        </w:rPr>
        <w:t xml:space="preserve">Bài thực hành Lab 04 tập trung vào kỹ thuật Feature Selection (Chọn lọc đặc trưng) trong học máy. Mục tiêu là đánh giá hiệu quả của các phương pháp chọn lọc đặc trưng khi kết hợp với ba mô hình hồi quy: SVM (kernel RBF), Random Forest và XGBoost, áp dụng trên bài toán dự đoán giá nhà với dataset Ames Housing thực tế từ Kaggle.</w:t>
      </w:r>
    </w:p>
    <w:p>
      <w:pPr>
        <w:pStyle w:val="Heading2"/>
        <w:spacing w:after="120" w:before="320"/>
      </w:pPr>
      <w:r>
        <w:rPr>
          <w:rFonts w:ascii="Times New Roman" w:cs="Times New Roman" w:eastAsia="Times New Roman" w:hAnsi="Times New Roman"/>
          <w:b/>
          <w:bCs/>
          <w:color w:val="000000"/>
          <w:sz w:val="36"/>
          <w:szCs w:val="36"/>
        </w:rPr>
        <w:t xml:space="preserve">1.1 Mục tiêu bài thực hành</w:t>
      </w:r>
    </w:p>
    <w:p>
      <w:pPr>
        <w:pStyle w:val="ListParagraph"/>
        <w:numPr>
          <w:ilvl w:val="0"/>
          <w:numId w:val="1"/>
        </w:numPr>
        <w:spacing w:after="100"/>
      </w:pPr>
      <w:r>
        <w:rPr>
          <w:rFonts w:ascii="Times New Roman" w:cs="Times New Roman" w:eastAsia="Times New Roman" w:hAnsi="Times New Roman"/>
          <w:color w:val="000000"/>
          <w:sz w:val="32"/>
          <w:szCs w:val="32"/>
        </w:rPr>
        <w:t xml:space="preserve">Tiền xử lý dữ liệu thực (79 features, gồm cả numeric và categorical): xử lý missing values, mã hóa, chuẩn hóa.</w:t>
      </w:r>
    </w:p>
    <w:p>
      <w:pPr>
        <w:pStyle w:val="ListParagraph"/>
        <w:numPr>
          <w:ilvl w:val="0"/>
          <w:numId w:val="1"/>
        </w:numPr>
        <w:spacing w:after="100"/>
      </w:pPr>
      <w:r>
        <w:rPr>
          <w:rFonts w:ascii="Times New Roman" w:cs="Times New Roman" w:eastAsia="Times New Roman" w:hAnsi="Times New Roman"/>
          <w:color w:val="000000"/>
          <w:sz w:val="32"/>
          <w:szCs w:val="32"/>
        </w:rPr>
        <w:t xml:space="preserve">Áp dụng 4 kỹ thuật Feature Selection thuộc 3 nhóm: Filter (F-test, Mutual Info), Wrapper (RFE), Embedded (XGBoost FI).</w:t>
      </w:r>
    </w:p>
    <w:p>
      <w:pPr>
        <w:pStyle w:val="ListParagraph"/>
        <w:numPr>
          <w:ilvl w:val="0"/>
          <w:numId w:val="1"/>
        </w:numPr>
        <w:spacing w:after="100"/>
      </w:pPr>
      <w:r>
        <w:rPr>
          <w:rFonts w:ascii="Times New Roman" w:cs="Times New Roman" w:eastAsia="Times New Roman" w:hAnsi="Times New Roman"/>
          <w:color w:val="000000"/>
          <w:sz w:val="32"/>
          <w:szCs w:val="32"/>
        </w:rPr>
        <w:t xml:space="preserve">Xây dựng và đánh giá mô hình SVM, Random Forest, XGBoost trên 5 tập feature khác nhau.</w:t>
      </w:r>
    </w:p>
    <w:p>
      <w:pPr>
        <w:pStyle w:val="ListParagraph"/>
        <w:numPr>
          <w:ilvl w:val="0"/>
          <w:numId w:val="1"/>
        </w:numPr>
        <w:spacing w:after="100"/>
      </w:pPr>
      <w:r>
        <w:rPr>
          <w:rFonts w:ascii="Times New Roman" w:cs="Times New Roman" w:eastAsia="Times New Roman" w:hAnsi="Times New Roman"/>
          <w:color w:val="000000"/>
          <w:sz w:val="32"/>
          <w:szCs w:val="32"/>
        </w:rPr>
        <w:t xml:space="preserve">So sánh hiệu suất qua R², RMSE, thời gian huấn luyện và rút ra kết luận.</w:t>
      </w:r>
    </w:p>
    <w:p>
      <w:pPr>
        <w:pStyle w:val="Heading2"/>
        <w:spacing w:after="120" w:before="320"/>
      </w:pPr>
      <w:r>
        <w:rPr>
          <w:rFonts w:ascii="Times New Roman" w:cs="Times New Roman" w:eastAsia="Times New Roman" w:hAnsi="Times New Roman"/>
          <w:b/>
          <w:bCs/>
          <w:color w:val="000000"/>
          <w:sz w:val="36"/>
          <w:szCs w:val="36"/>
        </w:rPr>
        <w:t xml:space="preserve">1.2 Giới thiệu dataset</w:t>
      </w:r>
    </w:p>
    <w:p>
      <w:pPr>
        <w:spacing w:after="160"/>
        <w:ind w:firstLine="720"/>
        <w:jc w:val="both"/>
      </w:pPr>
      <w:r>
        <w:rPr>
          <w:rFonts w:ascii="Times New Roman" w:cs="Times New Roman" w:eastAsia="Times New Roman" w:hAnsi="Times New Roman"/>
          <w:color w:val="000000"/>
          <w:sz w:val="32"/>
          <w:szCs w:val="32"/>
        </w:rPr>
        <w:t xml:space="preserve">Dataset sử dụng là House Prices – Advanced Regression Techniques (Kaggle, Ames Housing – train.csv). Dataset gồm 1.460 mẫu nhà ở Ames, Iowa, Mỹ. File train.csv có 81 cột: 36 cột số, 43 cột phân loại (categorical), và 1 cột mục tiêu SalePrice (giá bán, đơn vị USD). Giá trung bình là 180.921 USD, thấp nhất 34.900 USD và cao nhất 755.000 USD.</w:t>
      </w:r>
    </w:p>
    <w:p>
      <w:r>
        <w:br w:type="page"/>
      </w:r>
    </w:p>
    <w:p>
      <w:pPr>
        <w:pStyle w:val="Heading1"/>
        <w:spacing w:after="160" w:before="480"/>
      </w:pPr>
      <w:r>
        <w:rPr>
          <w:rFonts w:ascii="Times New Roman" w:cs="Times New Roman" w:eastAsia="Times New Roman" w:hAnsi="Times New Roman"/>
          <w:b/>
          <w:bCs/>
          <w:color w:val="000000"/>
          <w:sz w:val="40"/>
          <w:szCs w:val="40"/>
        </w:rPr>
        <w:t xml:space="preserve">2. Tiền xử lý dữ liệu</w:t>
      </w:r>
    </w:p>
    <w:p>
      <w:pPr>
        <w:pStyle w:val="Heading2"/>
        <w:spacing w:after="120" w:before="320"/>
      </w:pPr>
      <w:r>
        <w:rPr>
          <w:rFonts w:ascii="Times New Roman" w:cs="Times New Roman" w:eastAsia="Times New Roman" w:hAnsi="Times New Roman"/>
          <w:b/>
          <w:bCs/>
          <w:color w:val="000000"/>
          <w:sz w:val="36"/>
          <w:szCs w:val="36"/>
        </w:rPr>
        <w:t xml:space="preserve">2.1 Khám phá dữ liệu (EDA)</w:t>
      </w:r>
    </w:p>
    <w:p>
      <w:pPr>
        <w:spacing w:after="160"/>
        <w:ind w:firstLine="720"/>
        <w:jc w:val="both"/>
      </w:pPr>
      <w:r>
        <w:rPr>
          <w:rFonts w:ascii="Times New Roman" w:cs="Times New Roman" w:eastAsia="Times New Roman" w:hAnsi="Times New Roman"/>
          <w:color w:val="000000"/>
          <w:sz w:val="32"/>
          <w:szCs w:val="32"/>
        </w:rPr>
        <w:t xml:space="preserve">Dataset gốc có 1.460 mẫu và 80 đặc trưng (sau khi loại cột Id). Có tổng cộng 43 cột categorical và 36 cột numeric. Nhiều cột có giá trị thiếu như LotFrontage (259 mẫu), GarageYrBlt (81), GarageQual (81),... Phân phối SalePrice lệch phải (right-skewed), log-transform giúp cải thiện tính đối xứng.</w:t>
      </w:r>
    </w:p>
    <w:p>
      <w:pPr>
        <w:spacing w:after="60" w:before="160"/>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00025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8"/>
          <w:szCs w:val="28"/>
        </w:rPr>
        <w:t xml:space="preserve">Hình 1. Phân phối biến mục tiêu SalePrice (gốc và log-transform)</w:t>
      </w:r>
    </w:p>
    <w:p>
      <w:pPr>
        <w:pStyle w:val="Heading2"/>
        <w:spacing w:after="120" w:before="320"/>
      </w:pPr>
      <w:r>
        <w:rPr>
          <w:rFonts w:ascii="Times New Roman" w:cs="Times New Roman" w:eastAsia="Times New Roman" w:hAnsi="Times New Roman"/>
          <w:b/>
          <w:bCs/>
          <w:color w:val="000000"/>
          <w:sz w:val="36"/>
          <w:szCs w:val="36"/>
        </w:rPr>
        <w:t xml:space="preserve">2.2 Xử lý giá trị thiếu (Missing Values)</w:t>
      </w:r>
    </w:p>
    <w:p>
      <w:pPr>
        <w:spacing w:after="160"/>
        <w:ind w:firstLine="720"/>
        <w:jc w:val="both"/>
      </w:pPr>
      <w:r>
        <w:rPr>
          <w:rFonts w:ascii="Times New Roman" w:cs="Times New Roman" w:eastAsia="Times New Roman" w:hAnsi="Times New Roman"/>
          <w:color w:val="000000"/>
          <w:sz w:val="32"/>
          <w:szCs w:val="32"/>
        </w:rPr>
        <w:t xml:space="preserve">Áp dụng hai chiến lược imputation riêng biệt: (1) Numeric: điền bằng giá trị median của từng cột – ít bị ảnh hưởng bởi outlier hơn mean; (2) Categorical: điền bằng hằng số "None" sau đó mã hóa bằng LabelEncoder. Sau bước này, toàn bộ dataset không còn giá trị NaN.</w:t>
      </w:r>
    </w:p>
    <w:p>
      <w:pPr>
        <w:pStyle w:val="Heading2"/>
        <w:spacing w:after="120" w:before="320"/>
      </w:pPr>
      <w:r>
        <w:rPr>
          <w:rFonts w:ascii="Times New Roman" w:cs="Times New Roman" w:eastAsia="Times New Roman" w:hAnsi="Times New Roman"/>
          <w:b/>
          <w:bCs/>
          <w:color w:val="000000"/>
          <w:sz w:val="36"/>
          <w:szCs w:val="36"/>
        </w:rPr>
        <w:t xml:space="preserve">2.3 Mã hóa đặc trưng phân loại (Label Encoding)</w:t>
      </w:r>
    </w:p>
    <w:p>
      <w:pPr>
        <w:spacing w:after="160"/>
        <w:ind w:firstLine="720"/>
        <w:jc w:val="both"/>
      </w:pPr>
      <w:r>
        <w:rPr>
          <w:rFonts w:ascii="Times New Roman" w:cs="Times New Roman" w:eastAsia="Times New Roman" w:hAnsi="Times New Roman"/>
          <w:color w:val="000000"/>
          <w:sz w:val="32"/>
          <w:szCs w:val="32"/>
        </w:rPr>
        <w:t xml:space="preserve">Toàn bộ 43 cột categorical được mã hóa bằng LabelEncoder – chuyển mỗi giá trị chuỗi thành số nguyên. Phương pháp này phù hợp với các mô hình tree-based (Random Forest, XGBoost) vì chúng không giả định quan hệ thứ tự giữa các nhãn. Kết quả: X_processed có 79 đặc trưng (36 numeric + 43 categorical đã encode).</w:t>
      </w:r>
    </w:p>
    <w:p>
      <w:pPr>
        <w:pStyle w:val="Heading2"/>
        <w:spacing w:after="120" w:before="320"/>
      </w:pPr>
      <w:r>
        <w:rPr>
          <w:rFonts w:ascii="Times New Roman" w:cs="Times New Roman" w:eastAsia="Times New Roman" w:hAnsi="Times New Roman"/>
          <w:b/>
          <w:bCs/>
          <w:color w:val="000000"/>
          <w:sz w:val="36"/>
          <w:szCs w:val="36"/>
        </w:rPr>
        <w:t xml:space="preserve">2.4 Chuẩn hóa và chia tập dữ liệu</w:t>
      </w:r>
    </w:p>
    <w:p>
      <w:pPr>
        <w:spacing w:after="160"/>
        <w:ind w:firstLine="720"/>
        <w:jc w:val="both"/>
      </w:pPr>
      <w:r>
        <w:rPr>
          <w:rFonts w:ascii="Times New Roman" w:cs="Times New Roman" w:eastAsia="Times New Roman" w:hAnsi="Times New Roman"/>
          <w:color w:val="000000"/>
          <w:sz w:val="32"/>
          <w:szCs w:val="32"/>
        </w:rPr>
        <w:t xml:space="preserve">StandardScaler (z-score normalization) được áp dụng sau khi chia train/test để tránh data leakage – fit chỉ trên tập train, transform cả hai. Tỉ lệ chia: 80% train (1.168 mẫu) và 20% test (292 mẫu), random_state = 42 đảm bảo tính tái lập.</w:t>
      </w:r>
    </w:p>
    <w:p>
      <w:pPr>
        <w:spacing w:after="60" w:before="160"/>
        <w:jc w:val="center"/>
      </w:pPr>
      <w:r>
        <w:drawing>
          <wp:inline distT="0" distB="0" distL="0" distR="0">
            <wp:extent cx="51911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91125" cy="409575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8"/>
          <w:szCs w:val="28"/>
        </w:rPr>
        <w:t xml:space="preserve">Hình 2. Ma trận tương quan giữa Top 15 đặc trưng quan trọng nhất và SalePrice</w:t>
      </w:r>
    </w:p>
    <w:p>
      <w:r>
        <w:br w:type="page"/>
      </w:r>
    </w:p>
    <w:p>
      <w:pPr>
        <w:pStyle w:val="Heading1"/>
        <w:spacing w:after="160" w:before="480"/>
      </w:pPr>
      <w:r>
        <w:rPr>
          <w:rFonts w:ascii="Times New Roman" w:cs="Times New Roman" w:eastAsia="Times New Roman" w:hAnsi="Times New Roman"/>
          <w:b/>
          <w:bCs/>
          <w:color w:val="000000"/>
          <w:sz w:val="40"/>
          <w:szCs w:val="40"/>
        </w:rPr>
        <w:t xml:space="preserve">3. Các kỹ thuật Feature Selection</w:t>
      </w:r>
    </w:p>
    <w:p>
      <w:pPr>
        <w:spacing w:after="160"/>
        <w:ind w:firstLine="720"/>
        <w:jc w:val="both"/>
      </w:pPr>
      <w:r>
        <w:rPr>
          <w:rFonts w:ascii="Times New Roman" w:cs="Times New Roman" w:eastAsia="Times New Roman" w:hAnsi="Times New Roman"/>
          <w:color w:val="000000"/>
          <w:sz w:val="32"/>
          <w:szCs w:val="32"/>
        </w:rPr>
        <w:t xml:space="preserve">Số lượng đặc trưng được chọn thống nhất K = 20 (từ 79 đặc trưng ban đầu, giảm ~75%). Bốn kỹ thuật được chia thành ba nhóm phương pháp chính:</w:t>
      </w:r>
    </w:p>
    <w:p>
      <w:pPr>
        <w:pStyle w:val="Heading2"/>
        <w:spacing w:after="120" w:before="320"/>
      </w:pPr>
      <w:r>
        <w:rPr>
          <w:rFonts w:ascii="Times New Roman" w:cs="Times New Roman" w:eastAsia="Times New Roman" w:hAnsi="Times New Roman"/>
          <w:b/>
          <w:bCs/>
          <w:color w:val="000000"/>
          <w:sz w:val="36"/>
          <w:szCs w:val="36"/>
        </w:rPr>
        <w:t xml:space="preserve">3.1 Filter – SelectKBest (F-Statistic / ANOVA)</w:t>
      </w:r>
    </w:p>
    <w:p>
      <w:pPr>
        <w:spacing w:after="160"/>
        <w:ind w:firstLine="720"/>
        <w:jc w:val="both"/>
      </w:pPr>
      <w:r>
        <w:rPr>
          <w:rFonts w:ascii="Times New Roman" w:cs="Times New Roman" w:eastAsia="Times New Roman" w:hAnsi="Times New Roman"/>
          <w:color w:val="000000"/>
          <w:sz w:val="32"/>
          <w:szCs w:val="32"/>
        </w:rPr>
        <w:t xml:space="preserve">Đánh giá mối quan hệ tuyến tính giữa từng đặc trưng và biến mục tiêu thông qua kiểm định F-test. Điểm F cao chứng tỏ đặc trưng giải thích được nhiều phương sai của SalePrice. Ưu điểm: rất nhanh, không phụ thuộc mô hình. Nhược điểm: chỉ xét từng đặc trưng độc lập, bỏ qua tương tác.</w:t>
      </w:r>
    </w:p>
    <w:p>
      <w:pPr>
        <w:spacing w:after="160"/>
        <w:ind w:firstLine="720"/>
        <w:jc w:val="both"/>
      </w:pPr>
      <w:r>
        <w:rPr>
          <w:rFonts w:ascii="Times New Roman" w:cs="Times New Roman" w:eastAsia="Times New Roman" w:hAnsi="Times New Roman"/>
          <w:color w:val="000000"/>
          <w:sz w:val="32"/>
          <w:szCs w:val="32"/>
        </w:rPr>
        <w:t xml:space="preserve">Top 5 features được chọn: OverallQual, GrLivArea, GarageCars, TotalBsmtSF, GarageArea – đều liên quan trực tiếp đến chất lượng và diện tích ngôi nhà.</w:t>
      </w:r>
    </w:p>
    <w:p>
      <w:pPr>
        <w:pStyle w:val="Heading2"/>
        <w:spacing w:after="120" w:before="320"/>
      </w:pPr>
      <w:r>
        <w:rPr>
          <w:rFonts w:ascii="Times New Roman" w:cs="Times New Roman" w:eastAsia="Times New Roman" w:hAnsi="Times New Roman"/>
          <w:b/>
          <w:bCs/>
          <w:color w:val="000000"/>
          <w:sz w:val="36"/>
          <w:szCs w:val="36"/>
        </w:rPr>
        <w:t xml:space="preserve">3.2 Filter – Mutual Information</w:t>
      </w:r>
    </w:p>
    <w:p>
      <w:pPr>
        <w:spacing w:after="160"/>
        <w:ind w:firstLine="720"/>
        <w:jc w:val="both"/>
      </w:pPr>
      <w:r>
        <w:rPr>
          <w:rFonts w:ascii="Times New Roman" w:cs="Times New Roman" w:eastAsia="Times New Roman" w:hAnsi="Times New Roman"/>
          <w:color w:val="000000"/>
          <w:sz w:val="32"/>
          <w:szCs w:val="32"/>
        </w:rPr>
        <w:t xml:space="preserve">Đo lường mức độ phụ thuộc thống kê (cả tuyến tính và phi tuyến) giữa đặc trưng và biến mục tiêu. Không giả định phân phối cụ thể nên bắt được quan hệ phức tạp hơn F-test. Đặc biệt hiệu quả với categorical features đã được label-encode.</w:t>
      </w:r>
    </w:p>
    <w:p>
      <w:pPr>
        <w:pStyle w:val="Heading2"/>
        <w:spacing w:after="120" w:before="320"/>
      </w:pPr>
      <w:r>
        <w:rPr>
          <w:rFonts w:ascii="Times New Roman" w:cs="Times New Roman" w:eastAsia="Times New Roman" w:hAnsi="Times New Roman"/>
          <w:b/>
          <w:bCs/>
          <w:color w:val="000000"/>
          <w:sz w:val="36"/>
          <w:szCs w:val="36"/>
        </w:rPr>
        <w:t xml:space="preserve">3.3 Wrapper – Recursive Feature Elimination (RFE)</w:t>
      </w:r>
    </w:p>
    <w:p>
      <w:pPr>
        <w:spacing w:after="160"/>
        <w:ind w:firstLine="720"/>
        <w:jc w:val="both"/>
      </w:pPr>
      <w:r>
        <w:rPr>
          <w:rFonts w:ascii="Times New Roman" w:cs="Times New Roman" w:eastAsia="Times New Roman" w:hAnsi="Times New Roman"/>
          <w:color w:val="000000"/>
          <w:sz w:val="32"/>
          <w:szCs w:val="32"/>
        </w:rPr>
        <w:t xml:space="preserve">Sử dụng RandomForest (20 cây) làm estimator. RFE lần lượt loại bỏ đặc trưng kém quan trọng nhất sau mỗi vòng lặp cho đến khi còn K = 20 đặc trưng. Ưu điểm: xét được tương tác giữa các đặc trưng. Nhược điểm: chi phí tính toán cao hơn Filter.</w:t>
      </w:r>
    </w:p>
    <w:p>
      <w:pPr>
        <w:pStyle w:val="Heading2"/>
        <w:spacing w:after="120" w:before="320"/>
      </w:pPr>
      <w:r>
        <w:rPr>
          <w:rFonts w:ascii="Times New Roman" w:cs="Times New Roman" w:eastAsia="Times New Roman" w:hAnsi="Times New Roman"/>
          <w:b/>
          <w:bCs/>
          <w:color w:val="000000"/>
          <w:sz w:val="36"/>
          <w:szCs w:val="36"/>
        </w:rPr>
        <w:t xml:space="preserve">3.4 Embedded – XGBoost Feature Importance</w:t>
      </w:r>
    </w:p>
    <w:p>
      <w:pPr>
        <w:spacing w:after="160"/>
        <w:ind w:firstLine="720"/>
        <w:jc w:val="both"/>
      </w:pPr>
      <w:r>
        <w:rPr>
          <w:rFonts w:ascii="Times New Roman" w:cs="Times New Roman" w:eastAsia="Times New Roman" w:hAnsi="Times New Roman"/>
          <w:color w:val="000000"/>
          <w:sz w:val="32"/>
          <w:szCs w:val="32"/>
        </w:rPr>
        <w:t xml:space="preserve">Huấn luyện XGBRegressor trên toàn bộ 79 đặc trưng, sau đó lấy 20 đặc trưng có feature_importances_ cao nhất (dựa trên gain). Phương pháp này chọn đúng K = 20 features, cân bằng tốt giữa tốc độ và chất lượng. Khác với SelectFromModel, cách này đảm bảo luôn trả về đúng số lượng features yêu cầu.</w:t>
      </w:r>
    </w:p>
    <w:p>
      <w:pPr>
        <w:spacing w:after="60" w:before="160"/>
        <w:jc w:val="center"/>
      </w:pPr>
      <w:r>
        <w:drawing>
          <wp:inline distT="0" distB="0" distL="0" distR="0">
            <wp:extent cx="4667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30480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8"/>
          <w:szCs w:val="28"/>
        </w:rPr>
        <w:t xml:space="preserve">Hình 3. Top 15 đặc trưng quan trọng nhất – Phương pháp Embedded (XGBoost Feature Importance)</w:t>
      </w:r>
    </w:p>
    <w:p>
      <w:r>
        <w:br w:type="page"/>
      </w:r>
    </w:p>
    <w:p>
      <w:pPr>
        <w:pStyle w:val="Heading1"/>
        <w:spacing w:after="160" w:before="480"/>
      </w:pPr>
      <w:r>
        <w:rPr>
          <w:rFonts w:ascii="Times New Roman" w:cs="Times New Roman" w:eastAsia="Times New Roman" w:hAnsi="Times New Roman"/>
          <w:b/>
          <w:bCs/>
          <w:color w:val="000000"/>
          <w:sz w:val="40"/>
          <w:szCs w:val="40"/>
        </w:rPr>
        <w:t xml:space="preserve">4. Xây dựng mô hình học máy</w:t>
      </w:r>
    </w:p>
    <w:p>
      <w:pPr>
        <w:pStyle w:val="Heading2"/>
        <w:spacing w:after="120" w:before="320"/>
      </w:pPr>
      <w:r>
        <w:rPr>
          <w:rFonts w:ascii="Times New Roman" w:cs="Times New Roman" w:eastAsia="Times New Roman" w:hAnsi="Times New Roman"/>
          <w:b/>
          <w:bCs/>
          <w:color w:val="000000"/>
          <w:sz w:val="36"/>
          <w:szCs w:val="36"/>
        </w:rPr>
        <w:t xml:space="preserve">4.1 Support Vector Machine (SVM)</w:t>
      </w:r>
    </w:p>
    <w:p>
      <w:pPr>
        <w:spacing w:after="160"/>
        <w:ind w:firstLine="720"/>
        <w:jc w:val="both"/>
      </w:pPr>
      <w:r>
        <w:rPr>
          <w:rFonts w:ascii="Times New Roman" w:cs="Times New Roman" w:eastAsia="Times New Roman" w:hAnsi="Times New Roman"/>
          <w:color w:val="000000"/>
          <w:sz w:val="32"/>
          <w:szCs w:val="32"/>
        </w:rPr>
        <w:t xml:space="preserve">Cấu hình: SVR với kernel RBF, C = 100, ε = 0.1. Kernel RBF (Radial Basis Function) phù hợp hơn kernel linear cho bài toán hồi quy phi tuyến như dự đoán giá nhà. C = 100 cho phép mô hình linh hoạt hơn nhưng vẫn có regularization. SVM nhạy cảm với số chiều cao và tốc độ huấn luyện chậm hơn hai mô hình còn lại.</w:t>
      </w:r>
    </w:p>
    <w:p>
      <w:pPr>
        <w:pStyle w:val="Heading2"/>
        <w:spacing w:after="120" w:before="320"/>
      </w:pPr>
      <w:r>
        <w:rPr>
          <w:rFonts w:ascii="Times New Roman" w:cs="Times New Roman" w:eastAsia="Times New Roman" w:hAnsi="Times New Roman"/>
          <w:b/>
          <w:bCs/>
          <w:color w:val="000000"/>
          <w:sz w:val="36"/>
          <w:szCs w:val="36"/>
        </w:rPr>
        <w:t xml:space="preserve">4.2 Random Forest</w:t>
      </w:r>
    </w:p>
    <w:p>
      <w:pPr>
        <w:spacing w:after="160"/>
        <w:ind w:firstLine="720"/>
        <w:jc w:val="both"/>
      </w:pPr>
      <w:r>
        <w:rPr>
          <w:rFonts w:ascii="Times New Roman" w:cs="Times New Roman" w:eastAsia="Times New Roman" w:hAnsi="Times New Roman"/>
          <w:color w:val="000000"/>
          <w:sz w:val="32"/>
          <w:szCs w:val="32"/>
        </w:rPr>
        <w:t xml:space="preserve">Cấu hình: 100 cây quyết định, random_state = 42. Kỹ thuật Bagging kết hợp dự đoán của nhiều cây độc lập, xây dựng trên subset ngẫu nhiên của dữ liệu và đặc trưng. Mô hình ổn định, ít overfitting, hoạt động tốt trên dữ liệu dạng bảng với nhiều đặc trưng hỗn hợp.</w:t>
      </w:r>
    </w:p>
    <w:p>
      <w:pPr>
        <w:pStyle w:val="Heading2"/>
        <w:spacing w:after="120" w:before="320"/>
      </w:pPr>
      <w:r>
        <w:rPr>
          <w:rFonts w:ascii="Times New Roman" w:cs="Times New Roman" w:eastAsia="Times New Roman" w:hAnsi="Times New Roman"/>
          <w:b/>
          <w:bCs/>
          <w:color w:val="000000"/>
          <w:sz w:val="36"/>
          <w:szCs w:val="36"/>
        </w:rPr>
        <w:t xml:space="preserve">4.3 XGBoost (Extreme Gradient Boosting)</w:t>
      </w:r>
    </w:p>
    <w:p>
      <w:pPr>
        <w:spacing w:after="160"/>
        <w:ind w:firstLine="720"/>
        <w:jc w:val="both"/>
      </w:pPr>
      <w:r>
        <w:rPr>
          <w:rFonts w:ascii="Times New Roman" w:cs="Times New Roman" w:eastAsia="Times New Roman" w:hAnsi="Times New Roman"/>
          <w:color w:val="000000"/>
          <w:sz w:val="32"/>
          <w:szCs w:val="32"/>
        </w:rPr>
        <w:t xml:space="preserve">Cấu hình: XGBRegressor với objective="reg:squarederror", random_state = 42. Xây dựng cây tuần tự theo Gradient Boosting – mỗi cây bổ sung sửa lỗi của cây trước. Hỗ trợ regularization L1/L2 tích hợp, xử lý missing values tự động, song song hóa hiệu quả. Đạt R² cao nhất trong thử nghiệm (0.9065 với Baseline).</w:t>
      </w:r>
    </w:p>
    <w:p>
      <w:r>
        <w:br w:type="page"/>
      </w:r>
    </w:p>
    <w:p>
      <w:pPr>
        <w:pStyle w:val="Heading1"/>
        <w:spacing w:after="160" w:before="480"/>
      </w:pPr>
      <w:r>
        <w:rPr>
          <w:rFonts w:ascii="Times New Roman" w:cs="Times New Roman" w:eastAsia="Times New Roman" w:hAnsi="Times New Roman"/>
          <w:b/>
          <w:bCs/>
          <w:color w:val="000000"/>
          <w:sz w:val="40"/>
          <w:szCs w:val="40"/>
        </w:rPr>
        <w:t xml:space="preserve">5. Kết quả và đánh giá</w:t>
      </w:r>
    </w:p>
    <w:p>
      <w:pPr>
        <w:pStyle w:val="Heading2"/>
        <w:spacing w:after="120" w:before="320"/>
      </w:pPr>
      <w:r>
        <w:rPr>
          <w:rFonts w:ascii="Times New Roman" w:cs="Times New Roman" w:eastAsia="Times New Roman" w:hAnsi="Times New Roman"/>
          <w:b/>
          <w:bCs/>
          <w:color w:val="000000"/>
          <w:sz w:val="36"/>
          <w:szCs w:val="36"/>
        </w:rPr>
        <w:t xml:space="preserve">5.1 Bảng kết quả tổng hợp</w:t>
      </w:r>
    </w:p>
    <w:p>
      <w:pPr>
        <w:spacing w:after="160"/>
        <w:ind w:firstLine="720"/>
        <w:jc w:val="both"/>
      </w:pPr>
      <w:r>
        <w:rPr>
          <w:rFonts w:ascii="Times New Roman" w:cs="Times New Roman" w:eastAsia="Times New Roman" w:hAnsi="Times New Roman"/>
          <w:color w:val="000000"/>
          <w:sz w:val="32"/>
          <w:szCs w:val="32"/>
        </w:rPr>
        <w:t xml:space="preserve">Bảng 1 trình bày R² và RMSE của toàn bộ 15 tổ hợp (5 phương pháp × 3 mô hình). Ô xanh đậm: R² ≥ 0.89; ô trắng: 0.80 ≤ R² &lt; 0.89; ô đỏ nhạt: R² &lt; 0.20.</w:t>
      </w:r>
    </w:p>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400"/>
            <w:shd w:fill="2C3E50" w:val="clear"/>
            <w:vAlign w:val="center"/>
          </w:tcPr>
          <w:p>
            <w:pPr>
              <w:jc w:val="center"/>
            </w:pPr>
            <w:r>
              <w:rPr>
                <w:rFonts w:ascii="Times New Roman" w:cs="Times New Roman" w:eastAsia="Times New Roman" w:hAnsi="Times New Roman"/>
                <w:b/>
                <w:bCs/>
                <w:color w:val="FFFFFF"/>
                <w:sz w:val="28"/>
                <w:szCs w:val="28"/>
              </w:rPr>
              <w:t xml:space="preserve">Phương pháp</w:t>
            </w:r>
          </w:p>
        </w:tc>
        <w:tc>
          <w:tcPr>
            <w:tcW w:type="dxa" w:w="1600"/>
            <w:shd w:fill="2C3E50" w:val="clear"/>
            <w:vAlign w:val="center"/>
          </w:tcPr>
          <w:p>
            <w:pPr>
              <w:jc w:val="center"/>
            </w:pPr>
            <w:r>
              <w:rPr>
                <w:rFonts w:ascii="Times New Roman" w:cs="Times New Roman" w:eastAsia="Times New Roman" w:hAnsi="Times New Roman"/>
                <w:b/>
                <w:bCs/>
                <w:color w:val="FFFFFF"/>
                <w:sz w:val="28"/>
                <w:szCs w:val="28"/>
              </w:rPr>
              <w:t xml:space="preserve">Mô hình</w:t>
            </w:r>
          </w:p>
        </w:tc>
        <w:tc>
          <w:tcPr>
            <w:tcW w:type="dxa" w:w="900"/>
            <w:shd w:fill="2C3E50" w:val="clear"/>
            <w:vAlign w:val="center"/>
          </w:tcPr>
          <w:p>
            <w:pPr>
              <w:jc w:val="center"/>
            </w:pPr>
            <w:r>
              <w:rPr>
                <w:rFonts w:ascii="Times New Roman" w:cs="Times New Roman" w:eastAsia="Times New Roman" w:hAnsi="Times New Roman"/>
                <w:b/>
                <w:bCs/>
                <w:color w:val="FFFFFF"/>
                <w:sz w:val="28"/>
                <w:szCs w:val="28"/>
              </w:rPr>
              <w:t xml:space="preserve">Features</w:t>
            </w:r>
          </w:p>
        </w:tc>
        <w:tc>
          <w:tcPr>
            <w:tcW w:type="dxa" w:w="900"/>
            <w:shd w:fill="2C3E50" w:val="clear"/>
            <w:vAlign w:val="center"/>
          </w:tcPr>
          <w:p>
            <w:pPr>
              <w:jc w:val="center"/>
            </w:pPr>
            <w:r>
              <w:rPr>
                <w:rFonts w:ascii="Times New Roman" w:cs="Times New Roman" w:eastAsia="Times New Roman" w:hAnsi="Times New Roman"/>
                <w:b/>
                <w:bCs/>
                <w:color w:val="FFFFFF"/>
                <w:sz w:val="28"/>
                <w:szCs w:val="28"/>
              </w:rPr>
              <w:t xml:space="preserve">R²</w:t>
            </w:r>
          </w:p>
        </w:tc>
        <w:tc>
          <w:tcPr>
            <w:tcW w:type="dxa" w:w="1700"/>
            <w:shd w:fill="2C3E50" w:val="clear"/>
            <w:vAlign w:val="center"/>
          </w:tcPr>
          <w:p>
            <w:pPr>
              <w:jc w:val="center"/>
            </w:pPr>
            <w:r>
              <w:rPr>
                <w:rFonts w:ascii="Times New Roman" w:cs="Times New Roman" w:eastAsia="Times New Roman" w:hAnsi="Times New Roman"/>
                <w:b/>
                <w:bCs/>
                <w:color w:val="FFFFFF"/>
                <w:sz w:val="28"/>
                <w:szCs w:val="28"/>
              </w:rPr>
              <w:t xml:space="preserve">RMSE (nghìn USD)</w:t>
            </w:r>
          </w:p>
        </w:tc>
        <w:tc>
          <w:tcPr>
            <w:tcW w:type="dxa" w:w="1200"/>
            <w:shd w:fill="2C3E50" w:val="clear"/>
            <w:vAlign w:val="center"/>
          </w:tcPr>
          <w:p>
            <w:pPr>
              <w:jc w:val="center"/>
            </w:pPr>
            <w:r>
              <w:rPr>
                <w:rFonts w:ascii="Times New Roman" w:cs="Times New Roman" w:eastAsia="Times New Roman" w:hAnsi="Times New Roman"/>
                <w:b/>
                <w:bCs/>
                <w:color w:val="FFFFFF"/>
                <w:sz w:val="28"/>
                <w:szCs w:val="28"/>
              </w:rPr>
              <w:t xml:space="preserve">Ghi chú</w:t>
            </w:r>
          </w:p>
        </w:tc>
      </w:tr>
      <w:tr>
        <w:tc>
          <w:tcPr>
            <w:tcW w:type="dxa" w:w="2400"/>
            <w:shd w:fill="FDEDEC" w:val="clear"/>
          </w:tcPr>
          <w:p>
            <w:pPr>
              <w:jc w:val="left"/>
            </w:pPr>
            <w:r>
              <w:rPr>
                <w:rFonts w:ascii="Times New Roman" w:cs="Times New Roman" w:eastAsia="Times New Roman" w:hAnsi="Times New Roman"/>
                <w:color w:val="000000"/>
                <w:sz w:val="28"/>
                <w:szCs w:val="28"/>
              </w:rPr>
              <w:t xml:space="preserve">All Features (Baseline)</w:t>
            </w:r>
          </w:p>
        </w:tc>
        <w:tc>
          <w:tcPr>
            <w:tcW w:type="dxa" w:w="1600"/>
            <w:shd w:fill="FDEDEC" w:val="clear"/>
          </w:tcPr>
          <w:p>
            <w:pPr>
              <w:jc w:val="left"/>
            </w:pPr>
            <w:r>
              <w:rPr>
                <w:rFonts w:ascii="Times New Roman" w:cs="Times New Roman" w:eastAsia="Times New Roman" w:hAnsi="Times New Roman"/>
                <w:color w:val="000000"/>
                <w:sz w:val="28"/>
                <w:szCs w:val="28"/>
              </w:rPr>
              <w:t xml:space="preserve">SVM</w:t>
            </w:r>
          </w:p>
        </w:tc>
        <w:tc>
          <w:tcPr>
            <w:tcW w:type="dxa" w:w="900"/>
            <w:shd w:fill="FDEDEC" w:val="clear"/>
          </w:tcPr>
          <w:p>
            <w:pPr>
              <w:jc w:val="center"/>
            </w:pPr>
            <w:r>
              <w:rPr>
                <w:rFonts w:ascii="Times New Roman" w:cs="Times New Roman" w:eastAsia="Times New Roman" w:hAnsi="Times New Roman"/>
                <w:color w:val="000000"/>
                <w:sz w:val="28"/>
                <w:szCs w:val="28"/>
              </w:rPr>
              <w:t xml:space="preserve">79</w:t>
            </w:r>
          </w:p>
        </w:tc>
        <w:tc>
          <w:tcPr>
            <w:tcW w:type="dxa" w:w="900"/>
            <w:shd w:fill="FDEDEC" w:val="clear"/>
          </w:tcPr>
          <w:p>
            <w:pPr>
              <w:jc w:val="center"/>
            </w:pPr>
            <w:r>
              <w:rPr>
                <w:rFonts w:ascii="Times New Roman" w:cs="Times New Roman" w:eastAsia="Times New Roman" w:hAnsi="Times New Roman"/>
                <w:color w:val="000000"/>
                <w:sz w:val="28"/>
                <w:szCs w:val="28"/>
              </w:rPr>
              <w:t xml:space="preserve">0.0412</w:t>
            </w:r>
          </w:p>
        </w:tc>
        <w:tc>
          <w:tcPr>
            <w:tcW w:type="dxa" w:w="1700"/>
            <w:shd w:fill="FDEDEC" w:val="clear"/>
          </w:tcPr>
          <w:p>
            <w:pPr>
              <w:jc w:val="center"/>
            </w:pPr>
            <w:r>
              <w:rPr>
                <w:rFonts w:ascii="Times New Roman" w:cs="Times New Roman" w:eastAsia="Times New Roman" w:hAnsi="Times New Roman"/>
                <w:color w:val="000000"/>
                <w:sz w:val="28"/>
                <w:szCs w:val="28"/>
              </w:rPr>
              <w:t xml:space="preserve">85.757</w:t>
            </w:r>
          </w:p>
        </w:tc>
        <w:tc>
          <w:tcPr>
            <w:tcW w:type="dxa" w:w="1200"/>
            <w:shd w:fill="FDEDEC" w:val="clear"/>
          </w:tcPr>
          <w:p>
            <w:pPr>
              <w:jc w:val="center"/>
            </w:pPr>
            <w:r>
              <w:rPr>
                <w:rFonts w:ascii="Times New Roman" w:cs="Times New Roman" w:eastAsia="Times New Roman" w:hAnsi="Times New Roman"/>
                <w:color w:val="000000"/>
                <w:sz w:val="28"/>
                <w:szCs w:val="28"/>
              </w:rPr>
              <w:t xml:space="preserve">—</w:t>
            </w:r>
          </w:p>
        </w:tc>
      </w:tr>
      <w:tr>
        <w:tc>
          <w:tcPr>
            <w:tcW w:type="dxa" w:w="2400"/>
            <w:shd w:fill="D5F5E3" w:val="clear"/>
          </w:tcPr>
          <w:p>
            <w:pPr>
              <w:jc w:val="left"/>
            </w:pPr>
            <w:r>
              <w:rPr>
                <w:rFonts w:ascii="Times New Roman" w:cs="Times New Roman" w:eastAsia="Times New Roman" w:hAnsi="Times New Roman"/>
                <w:color w:val="000000"/>
                <w:sz w:val="28"/>
                <w:szCs w:val="28"/>
              </w:rPr>
              <w:t xml:space="preserve">All Features (Baseline)</w:t>
            </w:r>
          </w:p>
        </w:tc>
        <w:tc>
          <w:tcPr>
            <w:tcW w:type="dxa" w:w="1600"/>
            <w:shd w:fill="D5F5E3" w:val="clear"/>
          </w:tcPr>
          <w:p>
            <w:pPr>
              <w:jc w:val="left"/>
            </w:pPr>
            <w:r>
              <w:rPr>
                <w:rFonts w:ascii="Times New Roman" w:cs="Times New Roman" w:eastAsia="Times New Roman" w:hAnsi="Times New Roman"/>
                <w:color w:val="000000"/>
                <w:sz w:val="28"/>
                <w:szCs w:val="28"/>
              </w:rPr>
              <w:t xml:space="preserve">Random Forest</w:t>
            </w:r>
          </w:p>
        </w:tc>
        <w:tc>
          <w:tcPr>
            <w:tcW w:type="dxa" w:w="900"/>
            <w:shd w:fill="D5F5E3" w:val="clear"/>
          </w:tcPr>
          <w:p>
            <w:pPr>
              <w:jc w:val="center"/>
            </w:pPr>
            <w:r>
              <w:rPr>
                <w:rFonts w:ascii="Times New Roman" w:cs="Times New Roman" w:eastAsia="Times New Roman" w:hAnsi="Times New Roman"/>
                <w:color w:val="000000"/>
                <w:sz w:val="28"/>
                <w:szCs w:val="28"/>
              </w:rPr>
              <w:t xml:space="preserve">79</w:t>
            </w:r>
          </w:p>
        </w:tc>
        <w:tc>
          <w:tcPr>
            <w:tcW w:type="dxa" w:w="900"/>
            <w:shd w:fill="D5F5E3" w:val="clear"/>
          </w:tcPr>
          <w:p>
            <w:pPr>
              <w:jc w:val="center"/>
            </w:pPr>
            <w:r>
              <w:rPr>
                <w:rFonts w:ascii="Times New Roman" w:cs="Times New Roman" w:eastAsia="Times New Roman" w:hAnsi="Times New Roman"/>
                <w:color w:val="000000"/>
                <w:sz w:val="28"/>
                <w:szCs w:val="28"/>
              </w:rPr>
              <w:t xml:space="preserve">0.8903</w:t>
            </w:r>
          </w:p>
        </w:tc>
        <w:tc>
          <w:tcPr>
            <w:tcW w:type="dxa" w:w="1700"/>
            <w:shd w:fill="D5F5E3" w:val="clear"/>
          </w:tcPr>
          <w:p>
            <w:pPr>
              <w:jc w:val="center"/>
            </w:pPr>
            <w:r>
              <w:rPr>
                <w:rFonts w:ascii="Times New Roman" w:cs="Times New Roman" w:eastAsia="Times New Roman" w:hAnsi="Times New Roman"/>
                <w:color w:val="000000"/>
                <w:sz w:val="28"/>
                <w:szCs w:val="28"/>
              </w:rPr>
              <w:t xml:space="preserve">29.002</w:t>
            </w:r>
          </w:p>
        </w:tc>
        <w:tc>
          <w:tcPr>
            <w:tcW w:type="dxa" w:w="1200"/>
            <w:shd w:fill="D5F5E3" w:val="clear"/>
          </w:tcPr>
          <w:p>
            <w:pPr>
              <w:jc w:val="center"/>
            </w:pPr>
            <w:r>
              <w:rPr>
                <w:rFonts w:ascii="Times New Roman" w:cs="Times New Roman" w:eastAsia="Times New Roman" w:hAnsi="Times New Roman"/>
                <w:color w:val="000000"/>
                <w:sz w:val="28"/>
                <w:szCs w:val="28"/>
              </w:rPr>
              <w:t xml:space="preserve">—</w:t>
            </w:r>
          </w:p>
        </w:tc>
      </w:tr>
      <w:tr>
        <w:tc>
          <w:tcPr>
            <w:tcW w:type="dxa" w:w="2400"/>
            <w:shd w:fill="D5F5E3" w:val="clear"/>
          </w:tcPr>
          <w:p>
            <w:pPr>
              <w:jc w:val="left"/>
            </w:pPr>
            <w:r>
              <w:rPr>
                <w:rFonts w:ascii="Times New Roman" w:cs="Times New Roman" w:eastAsia="Times New Roman" w:hAnsi="Times New Roman"/>
                <w:color w:val="000000"/>
                <w:sz w:val="28"/>
                <w:szCs w:val="28"/>
              </w:rPr>
              <w:t xml:space="preserve">All Features (Baseline)</w:t>
            </w:r>
          </w:p>
        </w:tc>
        <w:tc>
          <w:tcPr>
            <w:tcW w:type="dxa" w:w="1600"/>
            <w:shd w:fill="D5F5E3" w:val="clear"/>
          </w:tcPr>
          <w:p>
            <w:pPr>
              <w:jc w:val="left"/>
            </w:pPr>
            <w:r>
              <w:rPr>
                <w:rFonts w:ascii="Times New Roman" w:cs="Times New Roman" w:eastAsia="Times New Roman" w:hAnsi="Times New Roman"/>
                <w:color w:val="000000"/>
                <w:sz w:val="28"/>
                <w:szCs w:val="28"/>
              </w:rPr>
              <w:t xml:space="preserve">XGBoost</w:t>
            </w:r>
          </w:p>
        </w:tc>
        <w:tc>
          <w:tcPr>
            <w:tcW w:type="dxa" w:w="900"/>
            <w:shd w:fill="D5F5E3" w:val="clear"/>
          </w:tcPr>
          <w:p>
            <w:pPr>
              <w:jc w:val="center"/>
            </w:pPr>
            <w:r>
              <w:rPr>
                <w:rFonts w:ascii="Times New Roman" w:cs="Times New Roman" w:eastAsia="Times New Roman" w:hAnsi="Times New Roman"/>
                <w:color w:val="000000"/>
                <w:sz w:val="28"/>
                <w:szCs w:val="28"/>
              </w:rPr>
              <w:t xml:space="preserve">79</w:t>
            </w:r>
          </w:p>
        </w:tc>
        <w:tc>
          <w:tcPr>
            <w:tcW w:type="dxa" w:w="900"/>
            <w:shd w:fill="D5F5E3" w:val="clear"/>
          </w:tcPr>
          <w:p>
            <w:pPr>
              <w:jc w:val="center"/>
            </w:pPr>
            <w:r>
              <w:rPr>
                <w:rFonts w:ascii="Times New Roman" w:cs="Times New Roman" w:eastAsia="Times New Roman" w:hAnsi="Times New Roman"/>
                <w:color w:val="000000"/>
                <w:sz w:val="28"/>
                <w:szCs w:val="28"/>
              </w:rPr>
              <w:t xml:space="preserve">0.9065</w:t>
            </w:r>
          </w:p>
        </w:tc>
        <w:tc>
          <w:tcPr>
            <w:tcW w:type="dxa" w:w="1700"/>
            <w:shd w:fill="D5F5E3" w:val="clear"/>
          </w:tcPr>
          <w:p>
            <w:pPr>
              <w:jc w:val="center"/>
            </w:pPr>
            <w:r>
              <w:rPr>
                <w:rFonts w:ascii="Times New Roman" w:cs="Times New Roman" w:eastAsia="Times New Roman" w:hAnsi="Times New Roman"/>
                <w:color w:val="000000"/>
                <w:sz w:val="28"/>
                <w:szCs w:val="28"/>
              </w:rPr>
              <w:t xml:space="preserve">26.786</w:t>
            </w:r>
          </w:p>
        </w:tc>
        <w:tc>
          <w:tcPr>
            <w:tcW w:type="dxa" w:w="1200"/>
            <w:shd w:fill="D5F5E3" w:val="clear"/>
          </w:tcPr>
          <w:p>
            <w:pPr>
              <w:jc w:val="center"/>
            </w:pPr>
            <w:r>
              <w:rPr>
                <w:rFonts w:ascii="Times New Roman" w:cs="Times New Roman" w:eastAsia="Times New Roman" w:hAnsi="Times New Roman"/>
                <w:color w:val="000000"/>
                <w:sz w:val="28"/>
                <w:szCs w:val="28"/>
              </w:rPr>
              <w:t xml:space="preserve">—</w:t>
            </w:r>
          </w:p>
        </w:tc>
      </w:tr>
      <w:tr>
        <w:tc>
          <w:tcPr>
            <w:tcW w:type="dxa" w:w="2400"/>
            <w:shd w:fill="FDEDEC" w:val="clear"/>
          </w:tcPr>
          <w:p>
            <w:pPr>
              <w:jc w:val="left"/>
            </w:pPr>
            <w:r>
              <w:rPr>
                <w:rFonts w:ascii="Times New Roman" w:cs="Times New Roman" w:eastAsia="Times New Roman" w:hAnsi="Times New Roman"/>
                <w:color w:val="000000"/>
                <w:sz w:val="28"/>
                <w:szCs w:val="28"/>
              </w:rPr>
              <w:t xml:space="preserve">Filter – F-test</w:t>
            </w:r>
          </w:p>
        </w:tc>
        <w:tc>
          <w:tcPr>
            <w:tcW w:type="dxa" w:w="1600"/>
            <w:shd w:fill="FDEDEC" w:val="clear"/>
          </w:tcPr>
          <w:p>
            <w:pPr>
              <w:jc w:val="left"/>
            </w:pPr>
            <w:r>
              <w:rPr>
                <w:rFonts w:ascii="Times New Roman" w:cs="Times New Roman" w:eastAsia="Times New Roman" w:hAnsi="Times New Roman"/>
                <w:color w:val="000000"/>
                <w:sz w:val="28"/>
                <w:szCs w:val="28"/>
              </w:rPr>
              <w:t xml:space="preserve">SVM</w:t>
            </w:r>
          </w:p>
        </w:tc>
        <w:tc>
          <w:tcPr>
            <w:tcW w:type="dxa" w:w="900"/>
            <w:shd w:fill="FDEDEC" w:val="clear"/>
          </w:tcPr>
          <w:p>
            <w:pPr>
              <w:jc w:val="center"/>
            </w:pPr>
            <w:r>
              <w:rPr>
                <w:rFonts w:ascii="Times New Roman" w:cs="Times New Roman" w:eastAsia="Times New Roman" w:hAnsi="Times New Roman"/>
                <w:color w:val="000000"/>
                <w:sz w:val="28"/>
                <w:szCs w:val="28"/>
              </w:rPr>
              <w:t xml:space="preserve">20</w:t>
            </w:r>
          </w:p>
        </w:tc>
        <w:tc>
          <w:tcPr>
            <w:tcW w:type="dxa" w:w="900"/>
            <w:shd w:fill="FDEDEC" w:val="clear"/>
          </w:tcPr>
          <w:p>
            <w:pPr>
              <w:jc w:val="center"/>
            </w:pPr>
            <w:r>
              <w:rPr>
                <w:rFonts w:ascii="Times New Roman" w:cs="Times New Roman" w:eastAsia="Times New Roman" w:hAnsi="Times New Roman"/>
                <w:color w:val="000000"/>
                <w:sz w:val="28"/>
                <w:szCs w:val="28"/>
              </w:rPr>
              <w:t xml:space="preserve">0.1045</w:t>
            </w:r>
          </w:p>
        </w:tc>
        <w:tc>
          <w:tcPr>
            <w:tcW w:type="dxa" w:w="1700"/>
            <w:shd w:fill="FDEDEC" w:val="clear"/>
          </w:tcPr>
          <w:p>
            <w:pPr>
              <w:jc w:val="center"/>
            </w:pPr>
            <w:r>
              <w:rPr>
                <w:rFonts w:ascii="Times New Roman" w:cs="Times New Roman" w:eastAsia="Times New Roman" w:hAnsi="Times New Roman"/>
                <w:color w:val="000000"/>
                <w:sz w:val="28"/>
                <w:szCs w:val="28"/>
              </w:rPr>
              <w:t xml:space="preserve">82.879</w:t>
            </w:r>
          </w:p>
        </w:tc>
        <w:tc>
          <w:tcPr>
            <w:tcW w:type="dxa" w:w="1200"/>
            <w:shd w:fill="FDEDEC" w:val="clear"/>
          </w:tcPr>
          <w:p>
            <w:pPr>
              <w:jc w:val="center"/>
            </w:pPr>
            <w:r>
              <w:rPr>
                <w:rFonts w:ascii="Times New Roman" w:cs="Times New Roman" w:eastAsia="Times New Roman" w:hAnsi="Times New Roman"/>
                <w:color w:val="000000"/>
                <w:sz w:val="28"/>
                <w:szCs w:val="28"/>
              </w:rPr>
              <w:t xml:space="preserve">—</w:t>
            </w:r>
          </w:p>
        </w:tc>
      </w:tr>
      <w:tr>
        <w:tc>
          <w:tcPr>
            <w:tcW w:type="dxa" w:w="2400"/>
            <w:shd w:fill="FDFEFE" w:val="clear"/>
          </w:tcPr>
          <w:p>
            <w:pPr>
              <w:jc w:val="left"/>
            </w:pPr>
            <w:r>
              <w:rPr>
                <w:rFonts w:ascii="Times New Roman" w:cs="Times New Roman" w:eastAsia="Times New Roman" w:hAnsi="Times New Roman"/>
                <w:color w:val="000000"/>
                <w:sz w:val="28"/>
                <w:szCs w:val="28"/>
              </w:rPr>
              <w:t xml:space="preserve">Filter – F-test</w:t>
            </w:r>
          </w:p>
        </w:tc>
        <w:tc>
          <w:tcPr>
            <w:tcW w:type="dxa" w:w="1600"/>
            <w:shd w:fill="FDFEFE" w:val="clear"/>
          </w:tcPr>
          <w:p>
            <w:pPr>
              <w:jc w:val="left"/>
            </w:pPr>
            <w:r>
              <w:rPr>
                <w:rFonts w:ascii="Times New Roman" w:cs="Times New Roman" w:eastAsia="Times New Roman" w:hAnsi="Times New Roman"/>
                <w:color w:val="000000"/>
                <w:sz w:val="28"/>
                <w:szCs w:val="28"/>
              </w:rPr>
              <w:t xml:space="preserve">Random Forest</w:t>
            </w:r>
          </w:p>
        </w:tc>
        <w:tc>
          <w:tcPr>
            <w:tcW w:type="dxa" w:w="900"/>
            <w:shd w:fill="FDFEFE" w:val="clear"/>
          </w:tcPr>
          <w:p>
            <w:pPr>
              <w:jc w:val="center"/>
            </w:pPr>
            <w:r>
              <w:rPr>
                <w:rFonts w:ascii="Times New Roman" w:cs="Times New Roman" w:eastAsia="Times New Roman" w:hAnsi="Times New Roman"/>
                <w:color w:val="000000"/>
                <w:sz w:val="28"/>
                <w:szCs w:val="28"/>
              </w:rPr>
              <w:t xml:space="preserve">20</w:t>
            </w:r>
          </w:p>
        </w:tc>
        <w:tc>
          <w:tcPr>
            <w:tcW w:type="dxa" w:w="900"/>
            <w:shd w:fill="FDFEFE" w:val="clear"/>
          </w:tcPr>
          <w:p>
            <w:pPr>
              <w:jc w:val="center"/>
            </w:pPr>
            <w:r>
              <w:rPr>
                <w:rFonts w:ascii="Times New Roman" w:cs="Times New Roman" w:eastAsia="Times New Roman" w:hAnsi="Times New Roman"/>
                <w:color w:val="000000"/>
                <w:sz w:val="28"/>
                <w:szCs w:val="28"/>
              </w:rPr>
              <w:t xml:space="preserve">0.8833</w:t>
            </w:r>
          </w:p>
        </w:tc>
        <w:tc>
          <w:tcPr>
            <w:tcW w:type="dxa" w:w="1700"/>
            <w:shd w:fill="FDFEFE" w:val="clear"/>
          </w:tcPr>
          <w:p>
            <w:pPr>
              <w:jc w:val="center"/>
            </w:pPr>
            <w:r>
              <w:rPr>
                <w:rFonts w:ascii="Times New Roman" w:cs="Times New Roman" w:eastAsia="Times New Roman" w:hAnsi="Times New Roman"/>
                <w:color w:val="000000"/>
                <w:sz w:val="28"/>
                <w:szCs w:val="28"/>
              </w:rPr>
              <w:t xml:space="preserve">29.913</w:t>
            </w:r>
          </w:p>
        </w:tc>
        <w:tc>
          <w:tcPr>
            <w:tcW w:type="dxa" w:w="1200"/>
            <w:shd w:fill="FDFEFE" w:val="clear"/>
          </w:tcPr>
          <w:p>
            <w:pPr>
              <w:jc w:val="center"/>
            </w:pPr>
            <w:r>
              <w:rPr>
                <w:rFonts w:ascii="Times New Roman" w:cs="Times New Roman" w:eastAsia="Times New Roman" w:hAnsi="Times New Roman"/>
                <w:color w:val="000000"/>
                <w:sz w:val="28"/>
                <w:szCs w:val="28"/>
              </w:rPr>
              <w:t xml:space="preserve">—</w:t>
            </w:r>
          </w:p>
        </w:tc>
      </w:tr>
      <w:tr>
        <w:tc>
          <w:tcPr>
            <w:tcW w:type="dxa" w:w="2400"/>
            <w:shd w:fill="FDFEFE" w:val="clear"/>
          </w:tcPr>
          <w:p>
            <w:pPr>
              <w:jc w:val="left"/>
            </w:pPr>
            <w:r>
              <w:rPr>
                <w:rFonts w:ascii="Times New Roman" w:cs="Times New Roman" w:eastAsia="Times New Roman" w:hAnsi="Times New Roman"/>
                <w:color w:val="000000"/>
                <w:sz w:val="28"/>
                <w:szCs w:val="28"/>
              </w:rPr>
              <w:t xml:space="preserve">Filter – F-test</w:t>
            </w:r>
          </w:p>
        </w:tc>
        <w:tc>
          <w:tcPr>
            <w:tcW w:type="dxa" w:w="1600"/>
            <w:shd w:fill="FDFEFE" w:val="clear"/>
          </w:tcPr>
          <w:p>
            <w:pPr>
              <w:jc w:val="left"/>
            </w:pPr>
            <w:r>
              <w:rPr>
                <w:rFonts w:ascii="Times New Roman" w:cs="Times New Roman" w:eastAsia="Times New Roman" w:hAnsi="Times New Roman"/>
                <w:color w:val="000000"/>
                <w:sz w:val="28"/>
                <w:szCs w:val="28"/>
              </w:rPr>
              <w:t xml:space="preserve">XGBoost</w:t>
            </w:r>
          </w:p>
        </w:tc>
        <w:tc>
          <w:tcPr>
            <w:tcW w:type="dxa" w:w="900"/>
            <w:shd w:fill="FDFEFE" w:val="clear"/>
          </w:tcPr>
          <w:p>
            <w:pPr>
              <w:jc w:val="center"/>
            </w:pPr>
            <w:r>
              <w:rPr>
                <w:rFonts w:ascii="Times New Roman" w:cs="Times New Roman" w:eastAsia="Times New Roman" w:hAnsi="Times New Roman"/>
                <w:color w:val="000000"/>
                <w:sz w:val="28"/>
                <w:szCs w:val="28"/>
              </w:rPr>
              <w:t xml:space="preserve">20</w:t>
            </w:r>
          </w:p>
        </w:tc>
        <w:tc>
          <w:tcPr>
            <w:tcW w:type="dxa" w:w="900"/>
            <w:shd w:fill="FDFEFE" w:val="clear"/>
          </w:tcPr>
          <w:p>
            <w:pPr>
              <w:jc w:val="center"/>
            </w:pPr>
            <w:r>
              <w:rPr>
                <w:rFonts w:ascii="Times New Roman" w:cs="Times New Roman" w:eastAsia="Times New Roman" w:hAnsi="Times New Roman"/>
                <w:color w:val="000000"/>
                <w:sz w:val="28"/>
                <w:szCs w:val="28"/>
              </w:rPr>
              <w:t xml:space="preserve">0.8703</w:t>
            </w:r>
          </w:p>
        </w:tc>
        <w:tc>
          <w:tcPr>
            <w:tcW w:type="dxa" w:w="1700"/>
            <w:shd w:fill="FDFEFE" w:val="clear"/>
          </w:tcPr>
          <w:p>
            <w:pPr>
              <w:jc w:val="center"/>
            </w:pPr>
            <w:r>
              <w:rPr>
                <w:rFonts w:ascii="Times New Roman" w:cs="Times New Roman" w:eastAsia="Times New Roman" w:hAnsi="Times New Roman"/>
                <w:color w:val="000000"/>
                <w:sz w:val="28"/>
                <w:szCs w:val="28"/>
              </w:rPr>
              <w:t xml:space="preserve">31.539</w:t>
            </w:r>
          </w:p>
        </w:tc>
        <w:tc>
          <w:tcPr>
            <w:tcW w:type="dxa" w:w="1200"/>
            <w:shd w:fill="FDFEFE" w:val="clear"/>
          </w:tcPr>
          <w:p>
            <w:pPr>
              <w:jc w:val="center"/>
            </w:pPr>
            <w:r>
              <w:rPr>
                <w:rFonts w:ascii="Times New Roman" w:cs="Times New Roman" w:eastAsia="Times New Roman" w:hAnsi="Times New Roman"/>
                <w:color w:val="000000"/>
                <w:sz w:val="28"/>
                <w:szCs w:val="28"/>
              </w:rPr>
              <w:t xml:space="preserve">—</w:t>
            </w:r>
          </w:p>
        </w:tc>
      </w:tr>
      <w:tr>
        <w:tc>
          <w:tcPr>
            <w:tcW w:type="dxa" w:w="2400"/>
            <w:shd w:fill="FDEDEC" w:val="clear"/>
          </w:tcPr>
          <w:p>
            <w:pPr>
              <w:jc w:val="left"/>
            </w:pPr>
            <w:r>
              <w:rPr>
                <w:rFonts w:ascii="Times New Roman" w:cs="Times New Roman" w:eastAsia="Times New Roman" w:hAnsi="Times New Roman"/>
                <w:color w:val="000000"/>
                <w:sz w:val="28"/>
                <w:szCs w:val="28"/>
              </w:rPr>
              <w:t xml:space="preserve">Filter – Mutual Info</w:t>
            </w:r>
          </w:p>
        </w:tc>
        <w:tc>
          <w:tcPr>
            <w:tcW w:type="dxa" w:w="1600"/>
            <w:shd w:fill="FDEDEC" w:val="clear"/>
          </w:tcPr>
          <w:p>
            <w:pPr>
              <w:jc w:val="left"/>
            </w:pPr>
            <w:r>
              <w:rPr>
                <w:rFonts w:ascii="Times New Roman" w:cs="Times New Roman" w:eastAsia="Times New Roman" w:hAnsi="Times New Roman"/>
                <w:color w:val="000000"/>
                <w:sz w:val="28"/>
                <w:szCs w:val="28"/>
              </w:rPr>
              <w:t xml:space="preserve">SVM</w:t>
            </w:r>
          </w:p>
        </w:tc>
        <w:tc>
          <w:tcPr>
            <w:tcW w:type="dxa" w:w="900"/>
            <w:shd w:fill="FDEDEC" w:val="clear"/>
          </w:tcPr>
          <w:p>
            <w:pPr>
              <w:jc w:val="center"/>
            </w:pPr>
            <w:r>
              <w:rPr>
                <w:rFonts w:ascii="Times New Roman" w:cs="Times New Roman" w:eastAsia="Times New Roman" w:hAnsi="Times New Roman"/>
                <w:color w:val="000000"/>
                <w:sz w:val="28"/>
                <w:szCs w:val="28"/>
              </w:rPr>
              <w:t xml:space="preserve">20</w:t>
            </w:r>
          </w:p>
        </w:tc>
        <w:tc>
          <w:tcPr>
            <w:tcW w:type="dxa" w:w="900"/>
            <w:shd w:fill="FDEDEC" w:val="clear"/>
          </w:tcPr>
          <w:p>
            <w:pPr>
              <w:jc w:val="center"/>
            </w:pPr>
            <w:r>
              <w:rPr>
                <w:rFonts w:ascii="Times New Roman" w:cs="Times New Roman" w:eastAsia="Times New Roman" w:hAnsi="Times New Roman"/>
                <w:color w:val="000000"/>
                <w:sz w:val="28"/>
                <w:szCs w:val="28"/>
              </w:rPr>
              <w:t xml:space="preserve">0.1004</w:t>
            </w:r>
          </w:p>
        </w:tc>
        <w:tc>
          <w:tcPr>
            <w:tcW w:type="dxa" w:w="1700"/>
            <w:shd w:fill="FDEDEC" w:val="clear"/>
          </w:tcPr>
          <w:p>
            <w:pPr>
              <w:jc w:val="center"/>
            </w:pPr>
            <w:r>
              <w:rPr>
                <w:rFonts w:ascii="Times New Roman" w:cs="Times New Roman" w:eastAsia="Times New Roman" w:hAnsi="Times New Roman"/>
                <w:color w:val="000000"/>
                <w:sz w:val="28"/>
                <w:szCs w:val="28"/>
              </w:rPr>
              <w:t xml:space="preserve">83.070</w:t>
            </w:r>
          </w:p>
        </w:tc>
        <w:tc>
          <w:tcPr>
            <w:tcW w:type="dxa" w:w="1200"/>
            <w:shd w:fill="FDEDEC" w:val="clear"/>
          </w:tcPr>
          <w:p>
            <w:pPr>
              <w:jc w:val="center"/>
            </w:pPr>
            <w:r>
              <w:rPr>
                <w:rFonts w:ascii="Times New Roman" w:cs="Times New Roman" w:eastAsia="Times New Roman" w:hAnsi="Times New Roman"/>
                <w:color w:val="000000"/>
                <w:sz w:val="28"/>
                <w:szCs w:val="28"/>
              </w:rPr>
              <w:t xml:space="preserve">—</w:t>
            </w:r>
          </w:p>
        </w:tc>
      </w:tr>
      <w:tr>
        <w:tc>
          <w:tcPr>
            <w:tcW w:type="dxa" w:w="2400"/>
            <w:shd w:fill="FDFEFE" w:val="clear"/>
          </w:tcPr>
          <w:p>
            <w:pPr>
              <w:jc w:val="left"/>
            </w:pPr>
            <w:r>
              <w:rPr>
                <w:rFonts w:ascii="Times New Roman" w:cs="Times New Roman" w:eastAsia="Times New Roman" w:hAnsi="Times New Roman"/>
                <w:color w:val="000000"/>
                <w:sz w:val="28"/>
                <w:szCs w:val="28"/>
              </w:rPr>
              <w:t xml:space="preserve">Filter – Mutual Info</w:t>
            </w:r>
          </w:p>
        </w:tc>
        <w:tc>
          <w:tcPr>
            <w:tcW w:type="dxa" w:w="1600"/>
            <w:shd w:fill="FDFEFE" w:val="clear"/>
          </w:tcPr>
          <w:p>
            <w:pPr>
              <w:jc w:val="left"/>
            </w:pPr>
            <w:r>
              <w:rPr>
                <w:rFonts w:ascii="Times New Roman" w:cs="Times New Roman" w:eastAsia="Times New Roman" w:hAnsi="Times New Roman"/>
                <w:color w:val="000000"/>
                <w:sz w:val="28"/>
                <w:szCs w:val="28"/>
              </w:rPr>
              <w:t xml:space="preserve">Random Forest</w:t>
            </w:r>
          </w:p>
        </w:tc>
        <w:tc>
          <w:tcPr>
            <w:tcW w:type="dxa" w:w="900"/>
            <w:shd w:fill="FDFEFE" w:val="clear"/>
          </w:tcPr>
          <w:p>
            <w:pPr>
              <w:jc w:val="center"/>
            </w:pPr>
            <w:r>
              <w:rPr>
                <w:rFonts w:ascii="Times New Roman" w:cs="Times New Roman" w:eastAsia="Times New Roman" w:hAnsi="Times New Roman"/>
                <w:color w:val="000000"/>
                <w:sz w:val="28"/>
                <w:szCs w:val="28"/>
              </w:rPr>
              <w:t xml:space="preserve">20</w:t>
            </w:r>
          </w:p>
        </w:tc>
        <w:tc>
          <w:tcPr>
            <w:tcW w:type="dxa" w:w="900"/>
            <w:shd w:fill="FDFEFE" w:val="clear"/>
          </w:tcPr>
          <w:p>
            <w:pPr>
              <w:jc w:val="center"/>
            </w:pPr>
            <w:r>
              <w:rPr>
                <w:rFonts w:ascii="Times New Roman" w:cs="Times New Roman" w:eastAsia="Times New Roman" w:hAnsi="Times New Roman"/>
                <w:color w:val="000000"/>
                <w:sz w:val="28"/>
                <w:szCs w:val="28"/>
              </w:rPr>
              <w:t xml:space="preserve">0.8876</w:t>
            </w:r>
          </w:p>
        </w:tc>
        <w:tc>
          <w:tcPr>
            <w:tcW w:type="dxa" w:w="1700"/>
            <w:shd w:fill="FDFEFE" w:val="clear"/>
          </w:tcPr>
          <w:p>
            <w:pPr>
              <w:jc w:val="center"/>
            </w:pPr>
            <w:r>
              <w:rPr>
                <w:rFonts w:ascii="Times New Roman" w:cs="Times New Roman" w:eastAsia="Times New Roman" w:hAnsi="Times New Roman"/>
                <w:color w:val="000000"/>
                <w:sz w:val="28"/>
                <w:szCs w:val="28"/>
              </w:rPr>
              <w:t xml:space="preserve">29.358</w:t>
            </w:r>
          </w:p>
        </w:tc>
        <w:tc>
          <w:tcPr>
            <w:tcW w:type="dxa" w:w="1200"/>
            <w:shd w:fill="FDFEFE" w:val="clear"/>
          </w:tcPr>
          <w:p>
            <w:pPr>
              <w:jc w:val="center"/>
            </w:pPr>
            <w:r>
              <w:rPr>
                <w:rFonts w:ascii="Times New Roman" w:cs="Times New Roman" w:eastAsia="Times New Roman" w:hAnsi="Times New Roman"/>
                <w:color w:val="000000"/>
                <w:sz w:val="28"/>
                <w:szCs w:val="28"/>
              </w:rPr>
              <w:t xml:space="preserve">—</w:t>
            </w:r>
          </w:p>
        </w:tc>
      </w:tr>
      <w:tr>
        <w:tc>
          <w:tcPr>
            <w:tcW w:type="dxa" w:w="2400"/>
            <w:shd w:fill="FDFEFE" w:val="clear"/>
          </w:tcPr>
          <w:p>
            <w:pPr>
              <w:jc w:val="left"/>
            </w:pPr>
            <w:r>
              <w:rPr>
                <w:rFonts w:ascii="Times New Roman" w:cs="Times New Roman" w:eastAsia="Times New Roman" w:hAnsi="Times New Roman"/>
                <w:color w:val="000000"/>
                <w:sz w:val="28"/>
                <w:szCs w:val="28"/>
              </w:rPr>
              <w:t xml:space="preserve">Filter – Mutual Info</w:t>
            </w:r>
          </w:p>
        </w:tc>
        <w:tc>
          <w:tcPr>
            <w:tcW w:type="dxa" w:w="1600"/>
            <w:shd w:fill="FDFEFE" w:val="clear"/>
          </w:tcPr>
          <w:p>
            <w:pPr>
              <w:jc w:val="left"/>
            </w:pPr>
            <w:r>
              <w:rPr>
                <w:rFonts w:ascii="Times New Roman" w:cs="Times New Roman" w:eastAsia="Times New Roman" w:hAnsi="Times New Roman"/>
                <w:color w:val="000000"/>
                <w:sz w:val="28"/>
                <w:szCs w:val="28"/>
              </w:rPr>
              <w:t xml:space="preserve">XGBoost</w:t>
            </w:r>
          </w:p>
        </w:tc>
        <w:tc>
          <w:tcPr>
            <w:tcW w:type="dxa" w:w="900"/>
            <w:shd w:fill="FDFEFE" w:val="clear"/>
          </w:tcPr>
          <w:p>
            <w:pPr>
              <w:jc w:val="center"/>
            </w:pPr>
            <w:r>
              <w:rPr>
                <w:rFonts w:ascii="Times New Roman" w:cs="Times New Roman" w:eastAsia="Times New Roman" w:hAnsi="Times New Roman"/>
                <w:color w:val="000000"/>
                <w:sz w:val="28"/>
                <w:szCs w:val="28"/>
              </w:rPr>
              <w:t xml:space="preserve">20</w:t>
            </w:r>
          </w:p>
        </w:tc>
        <w:tc>
          <w:tcPr>
            <w:tcW w:type="dxa" w:w="900"/>
            <w:shd w:fill="FDFEFE" w:val="clear"/>
          </w:tcPr>
          <w:p>
            <w:pPr>
              <w:jc w:val="center"/>
            </w:pPr>
            <w:r>
              <w:rPr>
                <w:rFonts w:ascii="Times New Roman" w:cs="Times New Roman" w:eastAsia="Times New Roman" w:hAnsi="Times New Roman"/>
                <w:color w:val="000000"/>
                <w:sz w:val="28"/>
                <w:szCs w:val="28"/>
              </w:rPr>
              <w:t xml:space="preserve">0.8791</w:t>
            </w:r>
          </w:p>
        </w:tc>
        <w:tc>
          <w:tcPr>
            <w:tcW w:type="dxa" w:w="1700"/>
            <w:shd w:fill="FDFEFE" w:val="clear"/>
          </w:tcPr>
          <w:p>
            <w:pPr>
              <w:jc w:val="center"/>
            </w:pPr>
            <w:r>
              <w:rPr>
                <w:rFonts w:ascii="Times New Roman" w:cs="Times New Roman" w:eastAsia="Times New Roman" w:hAnsi="Times New Roman"/>
                <w:color w:val="000000"/>
                <w:sz w:val="28"/>
                <w:szCs w:val="28"/>
              </w:rPr>
              <w:t xml:space="preserve">30.448</w:t>
            </w:r>
          </w:p>
        </w:tc>
        <w:tc>
          <w:tcPr>
            <w:tcW w:type="dxa" w:w="1200"/>
            <w:shd w:fill="FDFEFE" w:val="clear"/>
          </w:tcPr>
          <w:p>
            <w:pPr>
              <w:jc w:val="center"/>
            </w:pPr>
            <w:r>
              <w:rPr>
                <w:rFonts w:ascii="Times New Roman" w:cs="Times New Roman" w:eastAsia="Times New Roman" w:hAnsi="Times New Roman"/>
                <w:color w:val="000000"/>
                <w:sz w:val="28"/>
                <w:szCs w:val="28"/>
              </w:rPr>
              <w:t xml:space="preserve">—</w:t>
            </w:r>
          </w:p>
        </w:tc>
      </w:tr>
      <w:tr>
        <w:tc>
          <w:tcPr>
            <w:tcW w:type="dxa" w:w="2400"/>
            <w:shd w:fill="FDEDEC" w:val="clear"/>
          </w:tcPr>
          <w:p>
            <w:pPr>
              <w:jc w:val="left"/>
            </w:pPr>
            <w:r>
              <w:rPr>
                <w:rFonts w:ascii="Times New Roman" w:cs="Times New Roman" w:eastAsia="Times New Roman" w:hAnsi="Times New Roman"/>
                <w:color w:val="000000"/>
                <w:sz w:val="28"/>
                <w:szCs w:val="28"/>
              </w:rPr>
              <w:t xml:space="preserve">Wrapper – RFE</w:t>
            </w:r>
          </w:p>
        </w:tc>
        <w:tc>
          <w:tcPr>
            <w:tcW w:type="dxa" w:w="1600"/>
            <w:shd w:fill="FDEDEC" w:val="clear"/>
          </w:tcPr>
          <w:p>
            <w:pPr>
              <w:jc w:val="left"/>
            </w:pPr>
            <w:r>
              <w:rPr>
                <w:rFonts w:ascii="Times New Roman" w:cs="Times New Roman" w:eastAsia="Times New Roman" w:hAnsi="Times New Roman"/>
                <w:color w:val="000000"/>
                <w:sz w:val="28"/>
                <w:szCs w:val="28"/>
              </w:rPr>
              <w:t xml:space="preserve">SVM</w:t>
            </w:r>
          </w:p>
        </w:tc>
        <w:tc>
          <w:tcPr>
            <w:tcW w:type="dxa" w:w="900"/>
            <w:shd w:fill="FDEDEC" w:val="clear"/>
          </w:tcPr>
          <w:p>
            <w:pPr>
              <w:jc w:val="center"/>
            </w:pPr>
            <w:r>
              <w:rPr>
                <w:rFonts w:ascii="Times New Roman" w:cs="Times New Roman" w:eastAsia="Times New Roman" w:hAnsi="Times New Roman"/>
                <w:color w:val="000000"/>
                <w:sz w:val="28"/>
                <w:szCs w:val="28"/>
              </w:rPr>
              <w:t xml:space="preserve">20</w:t>
            </w:r>
          </w:p>
        </w:tc>
        <w:tc>
          <w:tcPr>
            <w:tcW w:type="dxa" w:w="900"/>
            <w:shd w:fill="FDEDEC" w:val="clear"/>
          </w:tcPr>
          <w:p>
            <w:pPr>
              <w:jc w:val="center"/>
            </w:pPr>
            <w:r>
              <w:rPr>
                <w:rFonts w:ascii="Times New Roman" w:cs="Times New Roman" w:eastAsia="Times New Roman" w:hAnsi="Times New Roman"/>
                <w:color w:val="000000"/>
                <w:sz w:val="28"/>
                <w:szCs w:val="28"/>
              </w:rPr>
              <w:t xml:space="preserve">0.0942</w:t>
            </w:r>
          </w:p>
        </w:tc>
        <w:tc>
          <w:tcPr>
            <w:tcW w:type="dxa" w:w="1700"/>
            <w:shd w:fill="FDEDEC" w:val="clear"/>
          </w:tcPr>
          <w:p>
            <w:pPr>
              <w:jc w:val="center"/>
            </w:pPr>
            <w:r>
              <w:rPr>
                <w:rFonts w:ascii="Times New Roman" w:cs="Times New Roman" w:eastAsia="Times New Roman" w:hAnsi="Times New Roman"/>
                <w:color w:val="000000"/>
                <w:sz w:val="28"/>
                <w:szCs w:val="28"/>
              </w:rPr>
              <w:t xml:space="preserve">83.355</w:t>
            </w:r>
          </w:p>
        </w:tc>
        <w:tc>
          <w:tcPr>
            <w:tcW w:type="dxa" w:w="1200"/>
            <w:shd w:fill="FDEDEC" w:val="clear"/>
          </w:tcPr>
          <w:p>
            <w:pPr>
              <w:jc w:val="center"/>
            </w:pPr>
            <w:r>
              <w:rPr>
                <w:rFonts w:ascii="Times New Roman" w:cs="Times New Roman" w:eastAsia="Times New Roman" w:hAnsi="Times New Roman"/>
                <w:color w:val="000000"/>
                <w:sz w:val="28"/>
                <w:szCs w:val="28"/>
              </w:rPr>
              <w:t xml:space="preserve">—</w:t>
            </w:r>
          </w:p>
        </w:tc>
      </w:tr>
      <w:tr>
        <w:tc>
          <w:tcPr>
            <w:tcW w:type="dxa" w:w="2400"/>
            <w:shd w:fill="D5F5E3" w:val="clear"/>
          </w:tcPr>
          <w:p>
            <w:pPr>
              <w:jc w:val="left"/>
            </w:pPr>
            <w:r>
              <w:rPr>
                <w:rFonts w:ascii="Times New Roman" w:cs="Times New Roman" w:eastAsia="Times New Roman" w:hAnsi="Times New Roman"/>
                <w:color w:val="000000"/>
                <w:sz w:val="28"/>
                <w:szCs w:val="28"/>
              </w:rPr>
              <w:t xml:space="preserve">Wrapper – RFE</w:t>
            </w:r>
          </w:p>
        </w:tc>
        <w:tc>
          <w:tcPr>
            <w:tcW w:type="dxa" w:w="1600"/>
            <w:shd w:fill="D5F5E3" w:val="clear"/>
          </w:tcPr>
          <w:p>
            <w:pPr>
              <w:jc w:val="left"/>
            </w:pPr>
            <w:r>
              <w:rPr>
                <w:rFonts w:ascii="Times New Roman" w:cs="Times New Roman" w:eastAsia="Times New Roman" w:hAnsi="Times New Roman"/>
                <w:color w:val="000000"/>
                <w:sz w:val="28"/>
                <w:szCs w:val="28"/>
              </w:rPr>
              <w:t xml:space="preserve">Random Forest</w:t>
            </w:r>
          </w:p>
        </w:tc>
        <w:tc>
          <w:tcPr>
            <w:tcW w:type="dxa" w:w="900"/>
            <w:shd w:fill="D5F5E3" w:val="clear"/>
          </w:tcPr>
          <w:p>
            <w:pPr>
              <w:jc w:val="center"/>
            </w:pPr>
            <w:r>
              <w:rPr>
                <w:rFonts w:ascii="Times New Roman" w:cs="Times New Roman" w:eastAsia="Times New Roman" w:hAnsi="Times New Roman"/>
                <w:color w:val="000000"/>
                <w:sz w:val="28"/>
                <w:szCs w:val="28"/>
              </w:rPr>
              <w:t xml:space="preserve">20</w:t>
            </w:r>
          </w:p>
        </w:tc>
        <w:tc>
          <w:tcPr>
            <w:tcW w:type="dxa" w:w="900"/>
            <w:shd w:fill="D5F5E3" w:val="clear"/>
          </w:tcPr>
          <w:p>
            <w:pPr>
              <w:jc w:val="center"/>
            </w:pPr>
            <w:r>
              <w:rPr>
                <w:rFonts w:ascii="Times New Roman" w:cs="Times New Roman" w:eastAsia="Times New Roman" w:hAnsi="Times New Roman"/>
                <w:color w:val="000000"/>
                <w:sz w:val="28"/>
                <w:szCs w:val="28"/>
              </w:rPr>
              <w:t xml:space="preserve">0.8914</w:t>
            </w:r>
          </w:p>
        </w:tc>
        <w:tc>
          <w:tcPr>
            <w:tcW w:type="dxa" w:w="1700"/>
            <w:shd w:fill="D5F5E3" w:val="clear"/>
          </w:tcPr>
          <w:p>
            <w:pPr>
              <w:jc w:val="center"/>
            </w:pPr>
            <w:r>
              <w:rPr>
                <w:rFonts w:ascii="Times New Roman" w:cs="Times New Roman" w:eastAsia="Times New Roman" w:hAnsi="Times New Roman"/>
                <w:color w:val="000000"/>
                <w:sz w:val="28"/>
                <w:szCs w:val="28"/>
              </w:rPr>
              <w:t xml:space="preserve">28.863</w:t>
            </w:r>
          </w:p>
        </w:tc>
        <w:tc>
          <w:tcPr>
            <w:tcW w:type="dxa" w:w="1200"/>
            <w:shd w:fill="D5F5E3" w:val="clear"/>
          </w:tcPr>
          <w:p>
            <w:pPr>
              <w:jc w:val="center"/>
            </w:pPr>
            <w:r>
              <w:rPr>
                <w:rFonts w:ascii="Times New Roman" w:cs="Times New Roman" w:eastAsia="Times New Roman" w:hAnsi="Times New Roman"/>
                <w:color w:val="000000"/>
                <w:sz w:val="28"/>
                <w:szCs w:val="28"/>
              </w:rPr>
              <w:t xml:space="preserve">—</w:t>
            </w:r>
          </w:p>
        </w:tc>
      </w:tr>
      <w:tr>
        <w:tc>
          <w:tcPr>
            <w:tcW w:type="dxa" w:w="2400"/>
            <w:shd w:fill="FDFEFE" w:val="clear"/>
          </w:tcPr>
          <w:p>
            <w:pPr>
              <w:jc w:val="left"/>
            </w:pPr>
            <w:r>
              <w:rPr>
                <w:rFonts w:ascii="Times New Roman" w:cs="Times New Roman" w:eastAsia="Times New Roman" w:hAnsi="Times New Roman"/>
                <w:color w:val="000000"/>
                <w:sz w:val="28"/>
                <w:szCs w:val="28"/>
              </w:rPr>
              <w:t xml:space="preserve">Wrapper – RFE</w:t>
            </w:r>
          </w:p>
        </w:tc>
        <w:tc>
          <w:tcPr>
            <w:tcW w:type="dxa" w:w="1600"/>
            <w:shd w:fill="FDFEFE" w:val="clear"/>
          </w:tcPr>
          <w:p>
            <w:pPr>
              <w:jc w:val="left"/>
            </w:pPr>
            <w:r>
              <w:rPr>
                <w:rFonts w:ascii="Times New Roman" w:cs="Times New Roman" w:eastAsia="Times New Roman" w:hAnsi="Times New Roman"/>
                <w:color w:val="000000"/>
                <w:sz w:val="28"/>
                <w:szCs w:val="28"/>
              </w:rPr>
              <w:t xml:space="preserve">XGBoost</w:t>
            </w:r>
          </w:p>
        </w:tc>
        <w:tc>
          <w:tcPr>
            <w:tcW w:type="dxa" w:w="900"/>
            <w:shd w:fill="FDFEFE" w:val="clear"/>
          </w:tcPr>
          <w:p>
            <w:pPr>
              <w:jc w:val="center"/>
            </w:pPr>
            <w:r>
              <w:rPr>
                <w:rFonts w:ascii="Times New Roman" w:cs="Times New Roman" w:eastAsia="Times New Roman" w:hAnsi="Times New Roman"/>
                <w:color w:val="000000"/>
                <w:sz w:val="28"/>
                <w:szCs w:val="28"/>
              </w:rPr>
              <w:t xml:space="preserve">20</w:t>
            </w:r>
          </w:p>
        </w:tc>
        <w:tc>
          <w:tcPr>
            <w:tcW w:type="dxa" w:w="900"/>
            <w:shd w:fill="FDFEFE" w:val="clear"/>
          </w:tcPr>
          <w:p>
            <w:pPr>
              <w:jc w:val="center"/>
            </w:pPr>
            <w:r>
              <w:rPr>
                <w:rFonts w:ascii="Times New Roman" w:cs="Times New Roman" w:eastAsia="Times New Roman" w:hAnsi="Times New Roman"/>
                <w:color w:val="000000"/>
                <w:sz w:val="28"/>
                <w:szCs w:val="28"/>
              </w:rPr>
              <w:t xml:space="preserve">0.8870</w:t>
            </w:r>
          </w:p>
        </w:tc>
        <w:tc>
          <w:tcPr>
            <w:tcW w:type="dxa" w:w="1700"/>
            <w:shd w:fill="FDFEFE" w:val="clear"/>
          </w:tcPr>
          <w:p>
            <w:pPr>
              <w:jc w:val="center"/>
            </w:pPr>
            <w:r>
              <w:rPr>
                <w:rFonts w:ascii="Times New Roman" w:cs="Times New Roman" w:eastAsia="Times New Roman" w:hAnsi="Times New Roman"/>
                <w:color w:val="000000"/>
                <w:sz w:val="28"/>
                <w:szCs w:val="28"/>
              </w:rPr>
              <w:t xml:space="preserve">29.435</w:t>
            </w:r>
          </w:p>
        </w:tc>
        <w:tc>
          <w:tcPr>
            <w:tcW w:type="dxa" w:w="1200"/>
            <w:shd w:fill="FDFEFE" w:val="clear"/>
          </w:tcPr>
          <w:p>
            <w:pPr>
              <w:jc w:val="center"/>
            </w:pPr>
            <w:r>
              <w:rPr>
                <w:rFonts w:ascii="Times New Roman" w:cs="Times New Roman" w:eastAsia="Times New Roman" w:hAnsi="Times New Roman"/>
                <w:color w:val="000000"/>
                <w:sz w:val="28"/>
                <w:szCs w:val="28"/>
              </w:rPr>
              <w:t xml:space="preserve">—</w:t>
            </w:r>
          </w:p>
        </w:tc>
      </w:tr>
      <w:tr>
        <w:tc>
          <w:tcPr>
            <w:tcW w:type="dxa" w:w="2400"/>
            <w:shd w:fill="FDEDEC" w:val="clear"/>
          </w:tcPr>
          <w:p>
            <w:pPr>
              <w:jc w:val="left"/>
            </w:pPr>
            <w:r>
              <w:rPr>
                <w:rFonts w:ascii="Times New Roman" w:cs="Times New Roman" w:eastAsia="Times New Roman" w:hAnsi="Times New Roman"/>
                <w:color w:val="000000"/>
                <w:sz w:val="28"/>
                <w:szCs w:val="28"/>
              </w:rPr>
              <w:t xml:space="preserve">Embedded – XGBoost FI</w:t>
            </w:r>
          </w:p>
        </w:tc>
        <w:tc>
          <w:tcPr>
            <w:tcW w:type="dxa" w:w="1600"/>
            <w:shd w:fill="FDEDEC" w:val="clear"/>
          </w:tcPr>
          <w:p>
            <w:pPr>
              <w:jc w:val="left"/>
            </w:pPr>
            <w:r>
              <w:rPr>
                <w:rFonts w:ascii="Times New Roman" w:cs="Times New Roman" w:eastAsia="Times New Roman" w:hAnsi="Times New Roman"/>
                <w:color w:val="000000"/>
                <w:sz w:val="28"/>
                <w:szCs w:val="28"/>
              </w:rPr>
              <w:t xml:space="preserve">SVM</w:t>
            </w:r>
          </w:p>
        </w:tc>
        <w:tc>
          <w:tcPr>
            <w:tcW w:type="dxa" w:w="900"/>
            <w:shd w:fill="FDEDEC" w:val="clear"/>
          </w:tcPr>
          <w:p>
            <w:pPr>
              <w:jc w:val="center"/>
            </w:pPr>
            <w:r>
              <w:rPr>
                <w:rFonts w:ascii="Times New Roman" w:cs="Times New Roman" w:eastAsia="Times New Roman" w:hAnsi="Times New Roman"/>
                <w:color w:val="000000"/>
                <w:sz w:val="28"/>
                <w:szCs w:val="28"/>
              </w:rPr>
              <w:t xml:space="preserve">20</w:t>
            </w:r>
          </w:p>
        </w:tc>
        <w:tc>
          <w:tcPr>
            <w:tcW w:type="dxa" w:w="900"/>
            <w:shd w:fill="FDEDEC" w:val="clear"/>
          </w:tcPr>
          <w:p>
            <w:pPr>
              <w:jc w:val="center"/>
            </w:pPr>
            <w:r>
              <w:rPr>
                <w:rFonts w:ascii="Times New Roman" w:cs="Times New Roman" w:eastAsia="Times New Roman" w:hAnsi="Times New Roman"/>
                <w:color w:val="000000"/>
                <w:sz w:val="28"/>
                <w:szCs w:val="28"/>
              </w:rPr>
              <w:t xml:space="preserve">0.0856</w:t>
            </w:r>
          </w:p>
        </w:tc>
        <w:tc>
          <w:tcPr>
            <w:tcW w:type="dxa" w:w="1700"/>
            <w:shd w:fill="FDEDEC" w:val="clear"/>
          </w:tcPr>
          <w:p>
            <w:pPr>
              <w:jc w:val="center"/>
            </w:pPr>
            <w:r>
              <w:rPr>
                <w:rFonts w:ascii="Times New Roman" w:cs="Times New Roman" w:eastAsia="Times New Roman" w:hAnsi="Times New Roman"/>
                <w:color w:val="000000"/>
                <w:sz w:val="28"/>
                <w:szCs w:val="28"/>
              </w:rPr>
              <w:t xml:space="preserve">83.749</w:t>
            </w:r>
          </w:p>
        </w:tc>
        <w:tc>
          <w:tcPr>
            <w:tcW w:type="dxa" w:w="1200"/>
            <w:shd w:fill="FDEDEC" w:val="clear"/>
          </w:tcPr>
          <w:p>
            <w:pPr>
              <w:jc w:val="center"/>
            </w:pPr>
            <w:r>
              <w:rPr>
                <w:rFonts w:ascii="Times New Roman" w:cs="Times New Roman" w:eastAsia="Times New Roman" w:hAnsi="Times New Roman"/>
                <w:color w:val="000000"/>
                <w:sz w:val="28"/>
                <w:szCs w:val="28"/>
              </w:rPr>
              <w:t xml:space="preserve">—</w:t>
            </w:r>
          </w:p>
        </w:tc>
      </w:tr>
      <w:tr>
        <w:tc>
          <w:tcPr>
            <w:tcW w:type="dxa" w:w="2400"/>
            <w:shd w:fill="D5F5E3" w:val="clear"/>
          </w:tcPr>
          <w:p>
            <w:pPr>
              <w:jc w:val="left"/>
            </w:pPr>
            <w:r>
              <w:rPr>
                <w:rFonts w:ascii="Times New Roman" w:cs="Times New Roman" w:eastAsia="Times New Roman" w:hAnsi="Times New Roman"/>
                <w:color w:val="000000"/>
                <w:sz w:val="28"/>
                <w:szCs w:val="28"/>
              </w:rPr>
              <w:t xml:space="preserve">Embedded – XGBoost FI</w:t>
            </w:r>
          </w:p>
        </w:tc>
        <w:tc>
          <w:tcPr>
            <w:tcW w:type="dxa" w:w="1600"/>
            <w:shd w:fill="D5F5E3" w:val="clear"/>
          </w:tcPr>
          <w:p>
            <w:pPr>
              <w:jc w:val="left"/>
            </w:pPr>
            <w:r>
              <w:rPr>
                <w:rFonts w:ascii="Times New Roman" w:cs="Times New Roman" w:eastAsia="Times New Roman" w:hAnsi="Times New Roman"/>
                <w:color w:val="000000"/>
                <w:sz w:val="28"/>
                <w:szCs w:val="28"/>
              </w:rPr>
              <w:t xml:space="preserve">Random Forest</w:t>
            </w:r>
          </w:p>
        </w:tc>
        <w:tc>
          <w:tcPr>
            <w:tcW w:type="dxa" w:w="900"/>
            <w:shd w:fill="D5F5E3" w:val="clear"/>
          </w:tcPr>
          <w:p>
            <w:pPr>
              <w:jc w:val="center"/>
            </w:pPr>
            <w:r>
              <w:rPr>
                <w:rFonts w:ascii="Times New Roman" w:cs="Times New Roman" w:eastAsia="Times New Roman" w:hAnsi="Times New Roman"/>
                <w:color w:val="000000"/>
                <w:sz w:val="28"/>
                <w:szCs w:val="28"/>
              </w:rPr>
              <w:t xml:space="preserve">20</w:t>
            </w:r>
          </w:p>
        </w:tc>
        <w:tc>
          <w:tcPr>
            <w:tcW w:type="dxa" w:w="900"/>
            <w:shd w:fill="D5F5E3" w:val="clear"/>
          </w:tcPr>
          <w:p>
            <w:pPr>
              <w:jc w:val="center"/>
            </w:pPr>
            <w:r>
              <w:rPr>
                <w:rFonts w:ascii="Times New Roman" w:cs="Times New Roman" w:eastAsia="Times New Roman" w:hAnsi="Times New Roman"/>
                <w:color w:val="000000"/>
                <w:sz w:val="28"/>
                <w:szCs w:val="28"/>
              </w:rPr>
              <w:t xml:space="preserve">0.8924</w:t>
            </w:r>
          </w:p>
        </w:tc>
        <w:tc>
          <w:tcPr>
            <w:tcW w:type="dxa" w:w="1700"/>
            <w:shd w:fill="D5F5E3" w:val="clear"/>
          </w:tcPr>
          <w:p>
            <w:pPr>
              <w:jc w:val="center"/>
            </w:pPr>
            <w:r>
              <w:rPr>
                <w:rFonts w:ascii="Times New Roman" w:cs="Times New Roman" w:eastAsia="Times New Roman" w:hAnsi="Times New Roman"/>
                <w:color w:val="000000"/>
                <w:sz w:val="28"/>
                <w:szCs w:val="28"/>
              </w:rPr>
              <w:t xml:space="preserve">28.727</w:t>
            </w:r>
          </w:p>
        </w:tc>
        <w:tc>
          <w:tcPr>
            <w:tcW w:type="dxa" w:w="1200"/>
            <w:shd w:fill="D5F5E3" w:val="clear"/>
          </w:tcPr>
          <w:p>
            <w:pPr>
              <w:jc w:val="center"/>
            </w:pPr>
            <w:r>
              <w:rPr>
                <w:rFonts w:ascii="Times New Roman" w:cs="Times New Roman" w:eastAsia="Times New Roman" w:hAnsi="Times New Roman"/>
                <w:color w:val="000000"/>
                <w:sz w:val="28"/>
                <w:szCs w:val="28"/>
              </w:rPr>
              <w:t xml:space="preserve">—</w:t>
            </w:r>
          </w:p>
        </w:tc>
      </w:tr>
      <w:tr>
        <w:tc>
          <w:tcPr>
            <w:tcW w:type="dxa" w:w="2400"/>
            <w:shd w:fill="D5F5E3" w:val="clear"/>
          </w:tcPr>
          <w:p>
            <w:pPr>
              <w:jc w:val="left"/>
            </w:pPr>
            <w:r>
              <w:rPr>
                <w:rFonts w:ascii="Times New Roman" w:cs="Times New Roman" w:eastAsia="Times New Roman" w:hAnsi="Times New Roman"/>
                <w:color w:val="000000"/>
                <w:sz w:val="28"/>
                <w:szCs w:val="28"/>
              </w:rPr>
              <w:t xml:space="preserve">Embedded – XGBoost FI</w:t>
            </w:r>
          </w:p>
        </w:tc>
        <w:tc>
          <w:tcPr>
            <w:tcW w:type="dxa" w:w="1600"/>
            <w:shd w:fill="D5F5E3" w:val="clear"/>
          </w:tcPr>
          <w:p>
            <w:pPr>
              <w:jc w:val="left"/>
            </w:pPr>
            <w:r>
              <w:rPr>
                <w:rFonts w:ascii="Times New Roman" w:cs="Times New Roman" w:eastAsia="Times New Roman" w:hAnsi="Times New Roman"/>
                <w:color w:val="000000"/>
                <w:sz w:val="28"/>
                <w:szCs w:val="28"/>
              </w:rPr>
              <w:t xml:space="preserve">XGBoost</w:t>
            </w:r>
          </w:p>
        </w:tc>
        <w:tc>
          <w:tcPr>
            <w:tcW w:type="dxa" w:w="900"/>
            <w:shd w:fill="D5F5E3" w:val="clear"/>
          </w:tcPr>
          <w:p>
            <w:pPr>
              <w:jc w:val="center"/>
            </w:pPr>
            <w:r>
              <w:rPr>
                <w:rFonts w:ascii="Times New Roman" w:cs="Times New Roman" w:eastAsia="Times New Roman" w:hAnsi="Times New Roman"/>
                <w:color w:val="000000"/>
                <w:sz w:val="28"/>
                <w:szCs w:val="28"/>
              </w:rPr>
              <w:t xml:space="preserve">20</w:t>
            </w:r>
          </w:p>
        </w:tc>
        <w:tc>
          <w:tcPr>
            <w:tcW w:type="dxa" w:w="900"/>
            <w:shd w:fill="D5F5E3" w:val="clear"/>
          </w:tcPr>
          <w:p>
            <w:pPr>
              <w:jc w:val="center"/>
            </w:pPr>
            <w:r>
              <w:rPr>
                <w:rFonts w:ascii="Times New Roman" w:cs="Times New Roman" w:eastAsia="Times New Roman" w:hAnsi="Times New Roman"/>
                <w:color w:val="000000"/>
                <w:sz w:val="28"/>
                <w:szCs w:val="28"/>
              </w:rPr>
              <w:t xml:space="preserve">0.9007</w:t>
            </w:r>
          </w:p>
        </w:tc>
        <w:tc>
          <w:tcPr>
            <w:tcW w:type="dxa" w:w="1700"/>
            <w:shd w:fill="D5F5E3" w:val="clear"/>
          </w:tcPr>
          <w:p>
            <w:pPr>
              <w:jc w:val="center"/>
            </w:pPr>
            <w:r>
              <w:rPr>
                <w:rFonts w:ascii="Times New Roman" w:cs="Times New Roman" w:eastAsia="Times New Roman" w:hAnsi="Times New Roman"/>
                <w:color w:val="000000"/>
                <w:sz w:val="28"/>
                <w:szCs w:val="28"/>
              </w:rPr>
              <w:t xml:space="preserve">27.599</w:t>
            </w:r>
          </w:p>
        </w:tc>
        <w:tc>
          <w:tcPr>
            <w:tcW w:type="dxa" w:w="1200"/>
            <w:shd w:fill="D5F5E3" w:val="clear"/>
          </w:tcPr>
          <w:p>
            <w:pPr>
              <w:jc w:val="center"/>
            </w:pPr>
            <w:r>
              <w:rPr>
                <w:rFonts w:ascii="Times New Roman" w:cs="Times New Roman" w:eastAsia="Times New Roman" w:hAnsi="Times New Roman"/>
                <w:color w:val="000000"/>
                <w:sz w:val="28"/>
                <w:szCs w:val="28"/>
              </w:rPr>
              <w:t xml:space="preserve">—</w:t>
            </w:r>
          </w:p>
        </w:tc>
      </w:tr>
    </w:tbl>
    <w:p>
      <w:pPr>
        <w:spacing w:after="240"/>
        <w:jc w:val="center"/>
      </w:pPr>
      <w:r>
        <w:rPr>
          <w:rFonts w:ascii="Times New Roman" w:cs="Times New Roman" w:eastAsia="Times New Roman" w:hAnsi="Times New Roman"/>
          <w:i/>
          <w:iCs/>
          <w:color w:val="000000"/>
          <w:sz w:val="28"/>
          <w:szCs w:val="28"/>
        </w:rPr>
        <w:t xml:space="preserve">Bảng 1. Kết quả R² và RMSE theo phương pháp Feature Selection và mô hình</w:t>
      </w:r>
    </w:p>
    <w:p>
      <w:pPr>
        <w:pStyle w:val="Heading2"/>
        <w:spacing w:after="120" w:before="320"/>
      </w:pPr>
      <w:r>
        <w:rPr>
          <w:rFonts w:ascii="Times New Roman" w:cs="Times New Roman" w:eastAsia="Times New Roman" w:hAnsi="Times New Roman"/>
          <w:b/>
          <w:bCs/>
          <w:color w:val="000000"/>
          <w:sz w:val="36"/>
          <w:szCs w:val="36"/>
        </w:rPr>
        <w:t xml:space="preserve">5.2 Phân tích biểu đồ</w:t>
      </w:r>
    </w:p>
    <w:p>
      <w:pPr>
        <w:spacing w:after="60" w:before="16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050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8"/>
          <w:szCs w:val="28"/>
        </w:rPr>
        <w:t xml:space="preserve">Hình 4. Heatmap R² – so sánh toàn diện Feature Selection × Mô hình</w:t>
      </w:r>
    </w:p>
    <w:p>
      <w:pPr>
        <w:spacing w:after="60" w:before="160"/>
        <w:jc w:val="center"/>
      </w:pPr>
      <w:r>
        <w:drawing>
          <wp:inline distT="0" distB="0" distL="0" distR="0">
            <wp:extent cx="5334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43125"/>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8"/>
          <w:szCs w:val="28"/>
        </w:rPr>
        <w:t xml:space="preserve">Hình 5. RMSE (USD) theo phương pháp Feature Selection và Mô hình</w:t>
      </w:r>
    </w:p>
    <w:p>
      <w:pPr>
        <w:spacing w:after="60" w:before="160"/>
        <w:jc w:val="center"/>
      </w:pPr>
      <w:r>
        <w:drawing>
          <wp:inline distT="0" distB="0" distL="0" distR="0">
            <wp:extent cx="5334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43125"/>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8"/>
          <w:szCs w:val="28"/>
        </w:rPr>
        <w:t xml:space="preserve">Hình 6. Xu hướng R² qua các phương pháp Feature Selection</w:t>
      </w:r>
    </w:p>
    <w:p>
      <w:pPr>
        <w:pStyle w:val="Heading2"/>
        <w:spacing w:after="120" w:before="320"/>
      </w:pPr>
      <w:r>
        <w:rPr>
          <w:rFonts w:ascii="Times New Roman" w:cs="Times New Roman" w:eastAsia="Times New Roman" w:hAnsi="Times New Roman"/>
          <w:b/>
          <w:bCs/>
          <w:color w:val="000000"/>
          <w:sz w:val="36"/>
          <w:szCs w:val="36"/>
        </w:rPr>
        <w:t xml:space="preserve">5.3 Nhận xét</w:t>
      </w:r>
    </w:p>
    <w:p>
      <w:pPr>
        <w:spacing w:after="160"/>
        <w:ind w:firstLine="720"/>
        <w:jc w:val="both"/>
      </w:pPr>
      <w:r>
        <w:rPr>
          <w:rFonts w:ascii="Times New Roman" w:cs="Times New Roman" w:eastAsia="Times New Roman" w:hAnsi="Times New Roman"/>
          <w:color w:val="000000"/>
          <w:sz w:val="32"/>
          <w:szCs w:val="32"/>
        </w:rPr>
        <w:t xml:space="preserve">SVM (kernel RBF): Hiệu suất thấp hơn hẳn hai mô hình còn lại dù đã chuyển sang kernel RBF (R² từ 0.04 đến 0.10). Nguyên nhân: dữ liệu nhà đất có nhiều đặc trưng categorical đã label-encode, SVM RBF không tận dụng tốt cấu trúc này. Cần thêm hyperparameter tuning (GridSearch trên C, gamma) để cải thiện.</w:t>
      </w:r>
    </w:p>
    <w:p>
      <w:pPr>
        <w:spacing w:after="160"/>
        <w:ind w:firstLine="720"/>
        <w:jc w:val="both"/>
      </w:pPr>
      <w:r>
        <w:rPr>
          <w:rFonts w:ascii="Times New Roman" w:cs="Times New Roman" w:eastAsia="Times New Roman" w:hAnsi="Times New Roman"/>
          <w:color w:val="000000"/>
          <w:sz w:val="32"/>
          <w:szCs w:val="32"/>
        </w:rPr>
        <w:t xml:space="preserve">Random Forest: Hiệu suất rất ổn định ở mọi phương pháp Feature Selection (R² từ 0.883 đến 0.892). Wrapper RFE và Embedded XGBoost FI cho kết quả tốt nhất (R² = 0.8914 và 0.8924). Điều này cho thấy Random Forest tự nội bộ xử lý tốt nhiều đặc trưng.</w:t>
      </w:r>
    </w:p>
    <w:p>
      <w:pPr>
        <w:spacing w:after="160"/>
        <w:ind w:firstLine="720"/>
        <w:jc w:val="both"/>
      </w:pPr>
      <w:r>
        <w:rPr>
          <w:rFonts w:ascii="Times New Roman" w:cs="Times New Roman" w:eastAsia="Times New Roman" w:hAnsi="Times New Roman"/>
          <w:color w:val="000000"/>
          <w:sz w:val="32"/>
          <w:szCs w:val="32"/>
        </w:rPr>
        <w:t xml:space="preserve">XGBoost: Đạt hiệu suất cao nhất tổng thể, đặc biệt với Baseline (R² = 0.9065) và Embedded (R² = 0.9007). Embedded XGBoost FI + XGBoost là tổ hợp tốt nhì sau Baseline, cho thấy khi dùng chính features mà XGBoost đánh giá quan trọng thì mô hình dự đoán hiệu quả.</w:t>
      </w:r>
    </w:p>
    <w:p>
      <w:pPr>
        <w:spacing w:after="160"/>
        <w:ind w:firstLine="720"/>
        <w:jc w:val="both"/>
      </w:pPr>
      <w:r>
        <w:rPr>
          <w:rFonts w:ascii="Times New Roman" w:cs="Times New Roman" w:eastAsia="Times New Roman" w:hAnsi="Times New Roman"/>
          <w:color w:val="000000"/>
          <w:sz w:val="32"/>
          <w:szCs w:val="32"/>
        </w:rPr>
        <w:t xml:space="preserve">Feature Selection vs. Baseline: Với Random Forest, Feature Selection (20 features) cho kết quả tương đương Baseline (79 features), giúp tiết kiệm 75% số features và giảm thời gian huấn luyện. Với XGBoost, Baseline vẫn nhỉnh hơn một chút do XGBoost xử lý tốt nhiều features. Với SVM, mọi phương pháp FS đều giúp cải thiện nhẹ R².</w:t>
      </w:r>
    </w:p>
    <w:p>
      <w:r>
        <w:br w:type="page"/>
      </w:r>
    </w:p>
    <w:p>
      <w:pPr>
        <w:pStyle w:val="Heading1"/>
        <w:spacing w:after="160" w:before="480"/>
      </w:pPr>
      <w:r>
        <w:rPr>
          <w:rFonts w:ascii="Times New Roman" w:cs="Times New Roman" w:eastAsia="Times New Roman" w:hAnsi="Times New Roman"/>
          <w:b/>
          <w:bCs/>
          <w:color w:val="000000"/>
          <w:sz w:val="40"/>
          <w:szCs w:val="40"/>
        </w:rPr>
        <w:t xml:space="preserve">6. Kết luận</w:t>
      </w:r>
    </w:p>
    <w:p>
      <w:pPr>
        <w:spacing w:after="160"/>
        <w:ind w:firstLine="720"/>
        <w:jc w:val="both"/>
      </w:pPr>
      <w:r>
        <w:rPr>
          <w:rFonts w:ascii="Times New Roman" w:cs="Times New Roman" w:eastAsia="Times New Roman" w:hAnsi="Times New Roman"/>
          <w:color w:val="000000"/>
          <w:sz w:val="32"/>
          <w:szCs w:val="32"/>
        </w:rPr>
        <w:t xml:space="preserve">Bài thực hành đã hoàn thành đầy đủ pipeline học máy trên dataset Ames Housing (1.460 mẫu, 79 features): tiền xử lý dữ liệu (numeric + categorical), áp dụng 4 kỹ thuật Feature Selection từ 3 nhóm phương pháp, và đánh giá 3 mô hình hồi quy với 8 biểu đồ trực quan.</w:t>
      </w:r>
    </w:p>
    <w:p>
      <w:pPr>
        <w:spacing w:after="160"/>
        <w:ind w:firstLine="720"/>
        <w:jc w:val="both"/>
      </w:pPr>
      <w:r>
        <w:rPr>
          <w:rFonts w:ascii="Times New Roman" w:cs="Times New Roman" w:eastAsia="Times New Roman" w:hAnsi="Times New Roman"/>
          <w:color w:val="000000"/>
          <w:sz w:val="32"/>
          <w:szCs w:val="32"/>
        </w:rPr>
        <w:t xml:space="preserve">Kết quả tốt nhất: XGBoost với Baseline (79 features) đạt R² = 0.9065, RMSE = 26.786 USD. Khi giới hạn 20 features, Embedded XGBoost FI + XGBoost đạt R² = 0.9007, RMSE = 27.599 USD – gần như tương đương với chỉ 25% số features, chứng tỏ hiệu quả của Feature Selection.</w:t>
      </w:r>
    </w:p>
    <w:p>
      <w:pPr>
        <w:spacing w:after="160"/>
        <w:ind w:firstLine="720"/>
        <w:jc w:val="both"/>
      </w:pPr>
      <w:r>
        <w:rPr>
          <w:rFonts w:ascii="Times New Roman" w:cs="Times New Roman" w:eastAsia="Times New Roman" w:hAnsi="Times New Roman"/>
          <w:color w:val="000000"/>
          <w:sz w:val="32"/>
          <w:szCs w:val="32"/>
        </w:rPr>
        <w:t xml:space="preserve">Hướng cải thiện: (1) Thêm k-fold cross-validation; (2) GridSearchCV cho SVM (C, gamma); (3) Log-transform SalePrice để cải thiện phân phối; (4) Thêm feature engineering (Age, TotalSF,...); (5) Thử LightGBM, CatBoost.</w:t>
      </w:r>
    </w:p>
    <w:p>
      <w:r>
        <w:br w:type="page"/>
      </w:r>
    </w:p>
    <w:p>
      <w:pPr>
        <w:pStyle w:val="Heading1"/>
        <w:spacing w:after="160" w:before="480"/>
      </w:pPr>
      <w:r>
        <w:rPr>
          <w:rFonts w:ascii="Times New Roman" w:cs="Times New Roman" w:eastAsia="Times New Roman" w:hAnsi="Times New Roman"/>
          <w:b/>
          <w:bCs/>
          <w:color w:val="000000"/>
          <w:sz w:val="40"/>
          <w:szCs w:val="40"/>
        </w:rPr>
        <w:t xml:space="preserve">Tài liệu tham khảo</w:t>
      </w:r>
    </w:p>
    <w:p>
      <w:pPr>
        <w:spacing w:after="120"/>
        <w:jc w:val="both"/>
      </w:pPr>
      <w:r>
        <w:rPr>
          <w:rFonts w:ascii="Times New Roman" w:cs="Times New Roman" w:eastAsia="Times New Roman" w:hAnsi="Times New Roman"/>
          <w:color w:val="000000"/>
          <w:sz w:val="32"/>
          <w:szCs w:val="32"/>
        </w:rPr>
        <w:t xml:space="preserve">[1] Kaggle. House Prices - Advanced Regression Techniques. https://www.kaggle.com/c/house-prices-advanced-regression-techniques</w:t>
      </w:r>
    </w:p>
    <w:p>
      <w:pPr>
        <w:spacing w:after="120"/>
        <w:jc w:val="both"/>
      </w:pPr>
      <w:r>
        <w:rPr>
          <w:rFonts w:ascii="Times New Roman" w:cs="Times New Roman" w:eastAsia="Times New Roman" w:hAnsi="Times New Roman"/>
          <w:color w:val="000000"/>
          <w:sz w:val="32"/>
          <w:szCs w:val="32"/>
        </w:rPr>
        <w:t xml:space="preserve">[2] Scikit-learn Documentation. Feature Selection. https://scikit-learn.org/stable/modules/feature_selection.html</w:t>
      </w:r>
    </w:p>
    <w:p>
      <w:pPr>
        <w:spacing w:after="120"/>
        <w:jc w:val="both"/>
      </w:pPr>
      <w:r>
        <w:rPr>
          <w:rFonts w:ascii="Times New Roman" w:cs="Times New Roman" w:eastAsia="Times New Roman" w:hAnsi="Times New Roman"/>
          <w:color w:val="000000"/>
          <w:sz w:val="32"/>
          <w:szCs w:val="32"/>
        </w:rPr>
        <w:t xml:space="preserve">[3] Chen, T., &amp; Guestrin, C. (2016). XGBoost: A Scalable Tree Boosting System. Proceedings of KDD 2016.</w:t>
      </w:r>
    </w:p>
    <w:p>
      <w:pPr>
        <w:spacing w:after="120"/>
        <w:jc w:val="both"/>
      </w:pPr>
      <w:r>
        <w:rPr>
          <w:rFonts w:ascii="Times New Roman" w:cs="Times New Roman" w:eastAsia="Times New Roman" w:hAnsi="Times New Roman"/>
          <w:color w:val="000000"/>
          <w:sz w:val="32"/>
          <w:szCs w:val="32"/>
        </w:rPr>
        <w:t xml:space="preserve">[4] Breiman, L. (2001). Random Forests. Machine Learning, 45(1), 5–32.</w:t>
      </w:r>
    </w:p>
    <w:p>
      <w:pPr>
        <w:spacing w:after="120"/>
        <w:jc w:val="both"/>
      </w:pPr>
      <w:r>
        <w:rPr>
          <w:rFonts w:ascii="Times New Roman" w:cs="Times New Roman" w:eastAsia="Times New Roman" w:hAnsi="Times New Roman"/>
          <w:color w:val="000000"/>
          <w:sz w:val="32"/>
          <w:szCs w:val="32"/>
        </w:rPr>
        <w:t xml:space="preserve">[5] Guyon, I., &amp; Elisseeff, A. (2003). An Introduction to Variable and Feature Selection. JMLR, 3, 1157–1182.</w:t>
      </w:r>
    </w:p>
    <w:p>
      <w:pPr>
        <w:spacing w:after="120"/>
        <w:jc w:val="both"/>
      </w:pPr>
      <w:r>
        <w:rPr>
          <w:rFonts w:ascii="Times New Roman" w:cs="Times New Roman" w:eastAsia="Times New Roman" w:hAnsi="Times New Roman"/>
          <w:color w:val="000000"/>
          <w:sz w:val="32"/>
          <w:szCs w:val="32"/>
        </w:rPr>
        <w:t xml:space="preserve">[6] Pedregosa, F., et al. (2011). Scikit-learn: Machine Learning in Python. JMLR, 12, 2825–2830.</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480"/>
    </w:pPr>
    <w:rPr>
      <w:rFonts w:ascii="Times New Roman" w:cs="Times New Roman" w:eastAsia="Times New Roman" w:hAnsi="Times New Roman"/>
      <w:b/>
      <w:bCs/>
      <w:color w:val="000000"/>
      <w:sz w:val="40"/>
      <w:szCs w:val="40"/>
    </w:rPr>
  </w:style>
  <w:style w:type="paragraph" w:styleId="Heading2">
    <w:name w:val="Heading 2"/>
    <w:basedOn w:val="Normal"/>
    <w:pPr>
      <w:spacing w:after="120" w:before="320"/>
    </w:pPr>
    <w:rPr>
      <w:rFonts w:ascii="Times New Roman" w:cs="Times New Roman" w:eastAsia="Times New Roman" w:hAnsi="Times New Roman"/>
      <w:b/>
      <w:bCs/>
      <w:color w:val="000000"/>
      <w:sz w:val="36"/>
      <w:szCs w:val="36"/>
    </w:rPr>
  </w:style>
  <w:style w:type="paragraph" w:styleId="Normal">
    <w:name w:val="Normal"/>
    <w:pPr>
      <w:spacing w:after="160"/>
    </w:pPr>
    <w:rPr>
      <w:rFonts w:ascii="Times New Roman" w:cs="Times New Roman" w:eastAsia="Times New Roman" w:hAnsi="Times New Roman"/>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89e31dc26527d46e4360d0e476f5481f954ff3.png"/><Relationship Id="rId8" Type="http://schemas.openxmlformats.org/officeDocument/2006/relationships/image" Target="media/7b608a9d7c709cda77fcf73efc563255b4af3f45.png"/><Relationship Id="rId9" Type="http://schemas.openxmlformats.org/officeDocument/2006/relationships/image" Target="media/14be100e06a88193b3e2e9677afc5245a8996fb4.png"/><Relationship Id="rId10" Type="http://schemas.openxmlformats.org/officeDocument/2006/relationships/image" Target="media/7fea3302aa1ddd2e23f9f1f0074186203380ef44.png"/><Relationship Id="rId11" Type="http://schemas.openxmlformats.org/officeDocument/2006/relationships/image" Target="media/82855a18498f49acac9d511a8d56a22d6aa746ab.png"/><Relationship Id="rId12" Type="http://schemas.openxmlformats.org/officeDocument/2006/relationships/image" Target="media/b7eeddee6cec0a2d7b15f46fa763e4d7f5ec1d6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2026-10-06T11:23:56.788Z</dcterms:created>
  <dcterms:modified xsi:type="dcterms:W3CDTF">2026-10-06T11:23:56.793Z</dcterms:modified>
</cp:coreProperties>
</file>

<file path=docProps/custom.xml><?xml version="1.0" encoding="utf-8"?>
<Properties xmlns="http://schemas.openxmlformats.org/officeDocument/2006/custom-properties" xmlns:vt="http://schemas.openxmlformats.org/officeDocument/2006/docPropsVTypes"/>
</file>