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Deconstruct,</w:t>
      </w:r>
      <w:r>
        <w:t xml:space="preserve"> </w:t>
      </w:r>
      <w:r>
        <w:t xml:space="preserve">Reconstruct</w:t>
      </w:r>
      <w:r>
        <w:t xml:space="preserve"> </w:t>
      </w:r>
      <w:r>
        <w:t xml:space="preserve">Web</w:t>
      </w:r>
      <w:r>
        <w:t xml:space="preserve"> </w:t>
      </w:r>
      <w:r>
        <w:t xml:space="preserve">Report</w:t>
      </w:r>
    </w:p>
    <w:p>
      <w:pPr>
        <w:pStyle w:val="Subtitle"/>
      </w:pPr>
      <w:r>
        <w:t xml:space="preserve">Deconstruct,</w:t>
      </w:r>
      <w:r>
        <w:t xml:space="preserve"> </w:t>
      </w:r>
      <w:r>
        <w:t xml:space="preserve">Reconstruct</w:t>
      </w:r>
      <w:r>
        <w:t xml:space="preserve"> </w:t>
      </w:r>
      <w:r>
        <w:t xml:space="preserve">Web</w:t>
      </w:r>
      <w:r>
        <w:t xml:space="preserve"> </w:t>
      </w:r>
      <w:r>
        <w:t xml:space="preserve">Report</w:t>
      </w:r>
    </w:p>
    <w:p>
      <w:pPr>
        <w:pStyle w:val="Author"/>
      </w:pPr>
      <w:r>
        <w:t xml:space="preserve">tnathu-ai</w:t>
      </w:r>
    </w:p>
    <w:p>
      <w:r>
        <w:pict>
          <v:rect style="width:0;height:1.5pt" o:hralign="center" o:hrstd="t" o:hr="t"/>
        </w:pict>
      </w:r>
    </w:p>
    <w:bookmarkStart w:id="20" w:name="terminology-explained"/>
    <w:p>
      <w:pPr>
        <w:pStyle w:val="Heading2"/>
      </w:pPr>
      <w:r>
        <w:t xml:space="preserve">Terminology Explained</w:t>
      </w:r>
    </w:p>
    <w:tbl>
      <w:tblPr>
        <w:tblStyle w:val="Table"/>
        <w:tblW w:type="pct" w:w="5000"/>
        <w:tblLook w:firstRow="1" w:lastRow="0" w:firstColumn="0" w:lastColumn="0" w:noHBand="0" w:noVBand="0" w:val="0020"/>
        <w:jc w:val="start"/>
      </w:tblPr>
      <w:tblGrid>
        <w:gridCol w:w="2056"/>
        <w:gridCol w:w="5863"/>
      </w:tblGrid>
      <w:tr>
        <w:trPr>
          <w:tblHeader w:val="true"/>
        </w:trPr>
        <w:tc>
          <w:tcPr/>
          <w:p>
            <w:pPr>
              <w:pStyle w:val="Compact"/>
              <w:jc w:val="left"/>
            </w:pPr>
            <w:r>
              <w:t xml:space="preserve">Terminology</w:t>
            </w:r>
          </w:p>
        </w:tc>
        <w:tc>
          <w:tcPr/>
          <w:p>
            <w:pPr>
              <w:pStyle w:val="Compact"/>
              <w:jc w:val="left"/>
            </w:pPr>
            <w:r>
              <w:t xml:space="preserve">Description</w:t>
            </w:r>
          </w:p>
        </w:tc>
      </w:tr>
      <w:tr>
        <w:tc>
          <w:tcPr/>
          <w:p>
            <w:pPr>
              <w:pStyle w:val="Compact"/>
              <w:jc w:val="left"/>
            </w:pPr>
            <w:r>
              <w:t xml:space="preserve">Bacterium Name</w:t>
            </w:r>
          </w:p>
        </w:tc>
        <w:tc>
          <w:tcPr/>
          <w:p>
            <w:pPr>
              <w:pStyle w:val="Compact"/>
              <w:jc w:val="left"/>
            </w:pPr>
            <w:r>
              <w:t xml:space="preserve">Scientific name of the bacteria.</w:t>
            </w:r>
          </w:p>
        </w:tc>
      </w:tr>
      <w:tr>
        <w:tc>
          <w:tcPr/>
          <w:p>
            <w:pPr>
              <w:pStyle w:val="Compact"/>
              <w:jc w:val="left"/>
            </w:pPr>
            <w:r>
              <w:t xml:space="preserve">Causes</w:t>
            </w:r>
          </w:p>
        </w:tc>
        <w:tc>
          <w:tcPr/>
          <w:p>
            <w:pPr>
              <w:pStyle w:val="Compact"/>
              <w:jc w:val="left"/>
            </w:pPr>
            <w:r>
              <w:t xml:space="preserve">Diseases or conditions that the bacteria typically cause.</w:t>
            </w:r>
          </w:p>
        </w:tc>
      </w:tr>
      <w:tr>
        <w:tc>
          <w:tcPr/>
          <w:p>
            <w:pPr>
              <w:pStyle w:val="Compact"/>
              <w:jc w:val="left"/>
            </w:pPr>
            <w:r>
              <w:t xml:space="preserve">Gram-negative?</w:t>
            </w:r>
          </w:p>
        </w:tc>
        <w:tc>
          <w:tcPr/>
          <w:p>
            <w:pPr>
              <w:pStyle w:val="Compact"/>
              <w:jc w:val="left"/>
            </w:pPr>
            <w:r>
              <w:t xml:space="preserve">Indicates whether the bacterium is Gram-negative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tc>
      </w:tr>
      <w:tr>
        <w:tc>
          <w:tcPr/>
          <w:p>
            <w:pPr>
              <w:pStyle w:val="Compact"/>
              <w:jc w:val="left"/>
            </w:pPr>
            <w:r>
              <w:t xml:space="preserve">Individual Drugs</w:t>
            </w:r>
          </w:p>
        </w:tc>
        <w:tc>
          <w:tcPr/>
          <w:p>
            <w:pPr>
              <w:pStyle w:val="Compact"/>
              <w:jc w:val="left"/>
            </w:pPr>
            <w:r>
              <w:t xml:space="preserve">Resistance levels to specific antibiotics, represented as percentages.</w:t>
            </w:r>
          </w:p>
        </w:tc>
      </w:tr>
      <w:tr>
        <w:tc>
          <w:tcPr/>
          <w:p>
            <w:pPr>
              <w:pStyle w:val="Compact"/>
              <w:jc w:val="left"/>
            </w:pPr>
            <w:r>
              <w:t xml:space="preserve">Remarks</w:t>
            </w:r>
          </w:p>
        </w:tc>
        <w:tc>
          <w:tcPr/>
          <w:p>
            <w:pPr>
              <w:pStyle w:val="Compact"/>
              <w:jc w:val="left"/>
            </w:pPr>
            <w:r>
              <w:t xml:space="preserve">Additional comments about antibiotic resistance.</w:t>
            </w:r>
          </w:p>
        </w:tc>
      </w:tr>
      <w:tr>
        <w:tc>
          <w:tcPr/>
          <w:p>
            <w:pPr>
              <w:pStyle w:val="Compact"/>
              <w:jc w:val="left"/>
            </w:pPr>
            <w:r>
              <w:t xml:space="preserve">Resistance Score</w:t>
            </w:r>
          </w:p>
        </w:tc>
        <w:tc>
          <w:tcPr/>
          <w:p>
            <w:pPr>
              <w:pStyle w:val="Compact"/>
              <w:jc w:val="left"/>
            </w:pPr>
            <w:r>
              <w:t xml:space="preserve">A scale from 1-4 indicating the level of concern, with higher scores being more concerning.</w:t>
            </w:r>
          </w:p>
        </w:tc>
      </w:tr>
      <w:tr>
        <w:tc>
          <w:tcPr/>
          <w:p>
            <w:pPr>
              <w:pStyle w:val="Compact"/>
              <w:jc w:val="left"/>
            </w:pPr>
            <w:r>
              <w:t xml:space="preserve">N Antibiotics or Classes</w:t>
            </w:r>
          </w:p>
        </w:tc>
        <w:tc>
          <w:tcPr/>
          <w:p>
            <w:pPr>
              <w:pStyle w:val="Compact"/>
              <w:jc w:val="left"/>
            </w:pPr>
            <w:r>
              <w:t xml:space="preserve">Number of antibiotics or classes showing at least some resistance.</w:t>
            </w:r>
          </w:p>
        </w:tc>
      </w:tr>
      <w:tr>
        <w:tc>
          <w:tcPr/>
          <w:p>
            <w:pPr>
              <w:pStyle w:val="Compact"/>
              <w:jc w:val="left"/>
            </w:pPr>
            <w:r>
              <w:t xml:space="preserve">Average % Resistance</w:t>
            </w:r>
          </w:p>
        </w:tc>
        <w:tc>
          <w:tcPr/>
          <w:p>
            <w:pPr>
              <w:pStyle w:val="Compact"/>
              <w:jc w:val="left"/>
            </w:pPr>
            <w:r>
              <w:t xml:space="preserve">Calculated average resistance score across all considered antibiotics.</w:t>
            </w:r>
          </w:p>
        </w:tc>
      </w:tr>
    </w:tbl>
    <w:p>
      <w:r>
        <w:pict>
          <v:rect style="width:0;height:1.5pt" o:hralign="center" o:hrstd="t" o:hr="t"/>
        </w:pict>
      </w:r>
    </w:p>
    <w:bookmarkEnd w:id="20"/>
    <w:bookmarkStart w:id="28" w:name="deconstruct"/>
    <w:p>
      <w:pPr>
        <w:pStyle w:val="Heading2"/>
      </w:pPr>
      <w:r>
        <w:t xml:space="preserve">Deconstruct</w:t>
      </w:r>
    </w:p>
    <w:bookmarkStart w:id="22" w:name="original"/>
    <w:p>
      <w:pPr>
        <w:pStyle w:val="Heading3"/>
      </w:pPr>
      <w:r>
        <w:t xml:space="preserve">Original</w:t>
      </w:r>
    </w:p>
    <w:p>
      <w:pPr>
        <w:pStyle w:val="FirstParagraph"/>
      </w:pPr>
      <w:r>
        <w:t xml:space="preserve">The original data visualisation selected for the assignment was as follows:</w:t>
      </w:r>
    </w:p>
    <w:p>
      <w:pPr>
        <w:pStyle w:val="BodyText"/>
      </w:pPr>
    </w:p>
    <w:p>
      <w:pPr>
        <w:pStyle w:val="BodyText"/>
      </w:pPr>
    </w:p>
    <w:p>
      <w:pPr>
        <w:pStyle w:val="BodyText"/>
      </w:pPr>
      <w:r>
        <w:rPr>
          <w:iCs/>
          <w:i/>
        </w:rPr>
        <w:t xml:space="preserve">Figure 1. Original Visualization. Source:</w:t>
      </w:r>
      <w:r>
        <w:rPr>
          <w:iCs/>
          <w:i/>
        </w:rPr>
        <w:t xml:space="preserve"> </w:t>
      </w:r>
      <w:hyperlink r:id="rId21">
        <w:r>
          <w:rPr>
            <w:rStyle w:val="Hyperlink"/>
            <w:iCs/>
            <w:i/>
          </w:rPr>
          <w:t xml:space="preserve">informationisbeautiful.net</w:t>
        </w:r>
      </w:hyperlink>
      <w:r>
        <w:rPr>
          <w:iCs/>
          <w:i/>
        </w:rPr>
        <w:t xml:space="preserve"> </w:t>
      </w:r>
      <w:r>
        <w:rPr>
          <w:iCs/>
          <w:i/>
        </w:rPr>
        <w:t xml:space="preserve">(July 2014).</w:t>
      </w:r>
    </w:p>
    <w:p>
      <w:pPr>
        <w:pStyle w:val="BodyText"/>
      </w:pPr>
    </w:p>
    <w:bookmarkEnd w:id="22"/>
    <w:bookmarkStart w:id="23" w:name="objective-and-audience"/>
    <w:p>
      <w:pPr>
        <w:pStyle w:val="Heading3"/>
      </w:pPr>
      <w:r>
        <w:t xml:space="preserve">Objective and Audience</w:t>
      </w:r>
    </w:p>
    <w:p>
      <w:pPr>
        <w:pStyle w:val="FirstParagraph"/>
      </w:pPr>
      <w:r>
        <w:t xml:space="preserve">The objective and audience of the original data visualisation chosen can be summarised as follows:</w:t>
      </w:r>
    </w:p>
    <w:p>
      <w:pPr>
        <w:pStyle w:val="BodyText"/>
      </w:pPr>
      <w:r>
        <w:rPr>
          <w:bCs/>
          <w:b/>
        </w:rPr>
        <w:t xml:space="preserve">Objective</w:t>
      </w:r>
      <w:r>
        <w:t xml:space="preserve"> </w:t>
      </w:r>
      <w:r>
        <w:t xml:space="preserve">The original data visualisation’s objective is to provide a comprehensive overview of bacterial resistance to various antibiotics, highlighting the relative effectiveness of individual antibiotics against different bacteria, and emphasising the stagnation in developing new antibiotics over the years.</w:t>
      </w:r>
    </w:p>
    <w:p>
      <w:pPr>
        <w:pStyle w:val="BodyText"/>
      </w:pPr>
      <w:r>
        <w:rPr>
          <w:bCs/>
          <w:b/>
        </w:rPr>
        <w:t xml:space="preserve">Audience</w:t>
      </w:r>
    </w:p>
    <w:p>
      <w:pPr>
        <w:pStyle w:val="BodyText"/>
      </w:pPr>
      <w:r>
        <w:t xml:space="preserve">Given that the original visualisation is published on a visualisation-focused site, the main audience is the general public, especially those interested in understanding antibiotic resistance patterns. The visualisation does reference credible sources like the Centre for Disease Dynamics, World Health Organisation, and CDC. Such platforms typically target a wide demographic, ranging from enthusiasts who appreciate well-crafted data visualisations to individuals simply seeking to understand complex topics in a more accessible manner.</w:t>
      </w:r>
    </w:p>
    <w:bookmarkEnd w:id="23"/>
    <w:bookmarkStart w:id="27" w:name="critique"/>
    <w:p>
      <w:pPr>
        <w:pStyle w:val="Heading3"/>
      </w:pPr>
      <w:r>
        <w:t xml:space="preserve">Critique</w:t>
      </w:r>
    </w:p>
    <w:p>
      <w:pPr>
        <w:pStyle w:val="FirstParagraph"/>
      </w:pPr>
      <w:r>
        <w:t xml:space="preserve">The visualisation chosen had the following three main issues:</w:t>
      </w:r>
    </w:p>
    <w:bookmarkStart w:id="24" w:name="overwhelming-complexity"/>
    <w:p>
      <w:pPr>
        <w:pStyle w:val="Heading5"/>
      </w:pPr>
      <w:r>
        <w:t xml:space="preserve">+ Overwhelming Complexity:</w:t>
      </w:r>
    </w:p>
    <w:p>
      <w:pPr>
        <w:pStyle w:val="FirstParagraph"/>
      </w:pPr>
      <w:r>
        <w:t xml:space="preserve">Cluttered Display: The visualisation is densely populated with data, labels, and colours, potentially confusing viewers. Inconsistent circle area may mislead viewers. The visualisation must be improved to convey the relative importance due to non-uniform scales.</w:t>
      </w:r>
    </w:p>
    <w:bookmarkEnd w:id="24"/>
    <w:bookmarkStart w:id="25" w:name="perceptual-issues"/>
    <w:p>
      <w:pPr>
        <w:pStyle w:val="Heading5"/>
      </w:pPr>
      <w:r>
        <w:t xml:space="preserve">+ Perceptual Issues:</w:t>
      </w:r>
    </w:p>
    <w:p>
      <w:pPr>
        <w:pStyle w:val="FirstParagraph"/>
      </w:pPr>
      <w:r>
        <w:t xml:space="preserve">The pink and purple choices are problematic for those with certain colour blindness (Red-Blind/Protanopia and Monochromacy/Achromatopsia). Also, scattered small text annotations hinder quick understanding.Varying circle sizes and overlaps misrepresent data. Shading and density variations are not optimised. Different scales for bacteria and antibiotics hinder direct comparisons.</w:t>
      </w:r>
    </w:p>
    <w:bookmarkEnd w:id="25"/>
    <w:bookmarkStart w:id="26" w:name="audience-consideration"/>
    <w:p>
      <w:pPr>
        <w:pStyle w:val="Heading5"/>
      </w:pPr>
      <w:r>
        <w:t xml:space="preserve">+ Audience Consideration:</w:t>
      </w:r>
    </w:p>
    <w:p>
      <w:pPr>
        <w:pStyle w:val="FirstParagraph"/>
      </w:pPr>
      <w:r>
        <w:t xml:space="preserve">Excessive detail and data points can obscure the main message for non-specialists. The distinction between individual antibiotics and antibiotic families is unclear. The line indicating</w:t>
      </w:r>
      <w:r>
        <w:t xml:space="preserve"> </w:t>
      </w:r>
      <w:r>
        <w:t xml:space="preserve">“</w:t>
      </w:r>
      <w:r>
        <w:t xml:space="preserve">drug ineffective against bacteria</w:t>
      </w:r>
      <w:r>
        <w:t xml:space="preserve">”</w:t>
      </w:r>
      <w:r>
        <w:t xml:space="preserve"> </w:t>
      </w:r>
      <w:r>
        <w:t xml:space="preserve">is easily misconstrued as a grid for the plot.</w:t>
      </w:r>
    </w:p>
    <w:bookmarkEnd w:id="26"/>
    <w:bookmarkEnd w:id="27"/>
    <w:bookmarkEnd w:id="28"/>
    <w:bookmarkStart w:id="36" w:name="reconstruct"/>
    <w:p>
      <w:pPr>
        <w:pStyle w:val="Heading2"/>
      </w:pPr>
      <w:r>
        <w:t xml:space="preserve">Reconstruct</w:t>
      </w:r>
    </w:p>
    <w:bookmarkStart w:id="29" w:name="code"/>
    <w:p>
      <w:pPr>
        <w:pStyle w:val="Heading3"/>
      </w:pPr>
      <w:r>
        <w:t xml:space="preserve">Code</w:t>
      </w:r>
    </w:p>
    <w:p>
      <w:pPr>
        <w:pStyle w:val="FirstParagraph"/>
      </w:pPr>
      <w:r>
        <w:t xml:space="preserve">The following code was used to fix the issues identified in the original.</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(grid)</w:t>
      </w:r>
    </w:p>
    <w:bookmarkEnd w:id="29"/>
    <w:bookmarkStart w:id="31" w:name="pre-processing"/>
    <w:p>
      <w:pPr>
        <w:pStyle w:val="Heading3"/>
      </w:pPr>
      <w:r>
        <w:t xml:space="preserve">Pre-processing</w:t>
      </w:r>
    </w:p>
    <w:p>
      <w:pPr>
        <w:pStyle w:val="FirstParagraph"/>
      </w:pPr>
      <w:r>
        <w:rPr>
          <w:bCs/>
          <w:b/>
        </w:rPr>
        <w:t xml:space="preserve">Data:</w:t>
      </w:r>
      <w:r>
        <w:t xml:space="preserve"> </w:t>
      </w:r>
      <w:r>
        <w:t xml:space="preserve">In July 2014, the dataset on antibiotic resistance was sourced from</w:t>
      </w:r>
      <w:r>
        <w:t xml:space="preserve"> </w:t>
      </w:r>
      <w:hyperlink r:id="rId30">
        <w:r>
          <w:rPr>
            <w:rStyle w:val="Hyperlink"/>
          </w:rPr>
          <w:t xml:space="preserve">informationisbeautiful.net</w:t>
        </w:r>
      </w:hyperlink>
      <w:r>
        <w:t xml:space="preserve">. We have independently verified the integrity and accuracy of this data in 2023 against original sources, including the Centre for Disease Dynamics, World Health Organisation, and CDC (US data). Subsequent data processing and formatting to generate a tailored dataframe were conducted using the R programming language.</w:t>
      </w:r>
    </w:p>
    <w:p>
      <w:pPr>
        <w:pStyle w:val="SourceCode"/>
      </w:pPr>
      <w:r>
        <w:rPr>
          <w:rStyle w:val="CommentTok"/>
        </w:rPr>
        <w:t xml:space="preserve"># Data</w:t>
      </w:r>
      <w:r>
        <w:br/>
      </w:r>
      <w:r>
        <w:rPr>
          <w:rStyle w:val="NormalTok"/>
        </w:rPr>
        <w:t xml:space="preserve">antibiotic_resistance_df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Bacterium_name =</w:t>
      </w:r>
      <w:r>
        <w:rPr>
          <w:rStyle w:val="NormalTok"/>
        </w:rPr>
        <w:t xml:space="preserve"> </w:t>
      </w:r>
      <w:r>
        <w:rPr>
          <w:rStyle w:val="FunctionTok"/>
        </w:rPr>
        <w:t xml:space="preserve">c</w:t>
      </w:r>
      <w:r>
        <w:rPr>
          <w:rStyle w:val="NormalTok"/>
        </w:rPr>
        <w:t xml:space="preserve">(</w:t>
      </w:r>
      <w:r>
        <w:rPr>
          <w:rStyle w:val="StringTok"/>
        </w:rPr>
        <w:t xml:space="preserve">'A. baumanii'</w:t>
      </w:r>
      <w:r>
        <w:rPr>
          <w:rStyle w:val="NormalTok"/>
        </w:rPr>
        <w:t xml:space="preserve">, </w:t>
      </w:r>
      <w:r>
        <w:rPr>
          <w:rStyle w:val="StringTok"/>
        </w:rPr>
        <w:t xml:space="preserve">'K. pneumoniae'</w:t>
      </w:r>
      <w:r>
        <w:rPr>
          <w:rStyle w:val="NormalTok"/>
        </w:rPr>
        <w:t xml:space="preserve">, </w:t>
      </w:r>
      <w:r>
        <w:rPr>
          <w:rStyle w:val="StringTok"/>
        </w:rPr>
        <w:t xml:space="preserve">'E. faecium'</w:t>
      </w:r>
      <w:r>
        <w:rPr>
          <w:rStyle w:val="NormalTok"/>
        </w:rPr>
        <w:t xml:space="preserve">, </w:t>
      </w:r>
      <w:r>
        <w:rPr>
          <w:rStyle w:val="StringTok"/>
        </w:rPr>
        <w:t xml:space="preserve">'N. gonorrhoeae'</w:t>
      </w:r>
      <w:r>
        <w:rPr>
          <w:rStyle w:val="NormalTok"/>
        </w:rPr>
        <w:t xml:space="preserve">, </w:t>
      </w:r>
      <w:r>
        <w:rPr>
          <w:rStyle w:val="StringTok"/>
        </w:rPr>
        <w:t xml:space="preserve">'Shigella'</w:t>
      </w:r>
      <w:r>
        <w:rPr>
          <w:rStyle w:val="NormalTok"/>
        </w:rPr>
        <w:t xml:space="preserve">, </w:t>
      </w:r>
      <w:r>
        <w:br/>
      </w:r>
      <w:r>
        <w:rPr>
          <w:rStyle w:val="NormalTok"/>
        </w:rPr>
        <w:t xml:space="preserve">                     </w:t>
      </w:r>
      <w:r>
        <w:rPr>
          <w:rStyle w:val="StringTok"/>
        </w:rPr>
        <w:t xml:space="preserve">'M. tuberculosis'</w:t>
      </w:r>
      <w:r>
        <w:rPr>
          <w:rStyle w:val="NormalTok"/>
        </w:rPr>
        <w:t xml:space="preserve">, </w:t>
      </w:r>
      <w:r>
        <w:rPr>
          <w:rStyle w:val="StringTok"/>
        </w:rPr>
        <w:t xml:space="preserve">'P. mirabilis'</w:t>
      </w:r>
      <w:r>
        <w:rPr>
          <w:rStyle w:val="NormalTok"/>
        </w:rPr>
        <w:t xml:space="preserve">, </w:t>
      </w:r>
      <w:r>
        <w:rPr>
          <w:rStyle w:val="StringTok"/>
        </w:rPr>
        <w:t xml:space="preserve">'CoNS'</w:t>
      </w:r>
      <w:r>
        <w:rPr>
          <w:rStyle w:val="NormalTok"/>
        </w:rPr>
        <w:t xml:space="preserve">, </w:t>
      </w:r>
      <w:r>
        <w:rPr>
          <w:rStyle w:val="StringTok"/>
        </w:rPr>
        <w:t xml:space="preserve">'C. difficile'</w:t>
      </w:r>
      <w:r>
        <w:rPr>
          <w:rStyle w:val="NormalTok"/>
        </w:rPr>
        <w:t xml:space="preserve">, </w:t>
      </w:r>
      <w:r>
        <w:br/>
      </w:r>
      <w:r>
        <w:rPr>
          <w:rStyle w:val="NormalTok"/>
        </w:rPr>
        <w:t xml:space="preserve">                     </w:t>
      </w:r>
      <w:r>
        <w:rPr>
          <w:rStyle w:val="StringTok"/>
        </w:rPr>
        <w:t xml:space="preserve">'P. aeruginosa'</w:t>
      </w:r>
      <w:r>
        <w:rPr>
          <w:rStyle w:val="NormalTok"/>
        </w:rPr>
        <w:t xml:space="preserve">, </w:t>
      </w:r>
      <w:r>
        <w:rPr>
          <w:rStyle w:val="StringTok"/>
        </w:rPr>
        <w:t xml:space="preserve">'S. pneumoniae'</w:t>
      </w:r>
      <w:r>
        <w:rPr>
          <w:rStyle w:val="NormalTok"/>
        </w:rPr>
        <w:t xml:space="preserve">, </w:t>
      </w:r>
      <w:r>
        <w:rPr>
          <w:rStyle w:val="StringTok"/>
        </w:rPr>
        <w:t xml:space="preserve">'E. coli'</w:t>
      </w:r>
      <w:r>
        <w:rPr>
          <w:rStyle w:val="NormalTok"/>
        </w:rPr>
        <w:t xml:space="preserve">, </w:t>
      </w:r>
      <w:r>
        <w:rPr>
          <w:rStyle w:val="StringTok"/>
        </w:rPr>
        <w:t xml:space="preserve">'S. aureus'</w:t>
      </w:r>
      <w:r>
        <w:rPr>
          <w:rStyle w:val="NormalTok"/>
        </w:rPr>
        <w:t xml:space="preserve">),</w:t>
      </w:r>
      <w:r>
        <w:br/>
      </w:r>
      <w:r>
        <w:rPr>
          <w:rStyle w:val="NormalTok"/>
        </w:rPr>
        <w:t xml:space="preserve">  </w:t>
      </w:r>
      <w:r>
        <w:br/>
      </w:r>
      <w:r>
        <w:rPr>
          <w:rStyle w:val="NormalTok"/>
        </w:rPr>
        <w:t xml:space="preserve">  </w:t>
      </w:r>
      <w:r>
        <w:rPr>
          <w:rStyle w:val="AttributeTok"/>
        </w:rPr>
        <w:t xml:space="preserve">Causes =</w:t>
      </w:r>
      <w:r>
        <w:rPr>
          <w:rStyle w:val="NormalTok"/>
        </w:rPr>
        <w:t xml:space="preserve"> </w:t>
      </w:r>
      <w:r>
        <w:rPr>
          <w:rStyle w:val="FunctionTok"/>
        </w:rPr>
        <w:t xml:space="preserve">c</w:t>
      </w:r>
      <w:r>
        <w:rPr>
          <w:rStyle w:val="NormalTok"/>
        </w:rPr>
        <w:t xml:space="preserve">(</w:t>
      </w:r>
      <w:r>
        <w:rPr>
          <w:rStyle w:val="StringTok"/>
        </w:rPr>
        <w:t xml:space="preserve">'pneumonia, meningitis'</w:t>
      </w:r>
      <w:r>
        <w:rPr>
          <w:rStyle w:val="NormalTok"/>
        </w:rPr>
        <w:t xml:space="preserve">, </w:t>
      </w:r>
      <w:r>
        <w:rPr>
          <w:rStyle w:val="StringTok"/>
        </w:rPr>
        <w:t xml:space="preserve">'pneumonia, bronchitis, urinary infections'</w:t>
      </w:r>
      <w:r>
        <w:rPr>
          <w:rStyle w:val="NormalTok"/>
        </w:rPr>
        <w:t xml:space="preserve">, </w:t>
      </w:r>
      <w:r>
        <w:rPr>
          <w:rStyle w:val="StringTok"/>
        </w:rPr>
        <w:t xml:space="preserve">'urinary infections'</w:t>
      </w:r>
      <w:r>
        <w:rPr>
          <w:rStyle w:val="NormalTok"/>
        </w:rPr>
        <w:t xml:space="preserve">,</w:t>
      </w:r>
      <w:r>
        <w:br/>
      </w:r>
      <w:r>
        <w:rPr>
          <w:rStyle w:val="NormalTok"/>
        </w:rPr>
        <w:t xml:space="preserve">             </w:t>
      </w:r>
      <w:r>
        <w:rPr>
          <w:rStyle w:val="StringTok"/>
        </w:rPr>
        <w:t xml:space="preserve">'gonorrhoea'</w:t>
      </w:r>
      <w:r>
        <w:rPr>
          <w:rStyle w:val="NormalTok"/>
        </w:rPr>
        <w:t xml:space="preserve">, </w:t>
      </w:r>
      <w:r>
        <w:rPr>
          <w:rStyle w:val="StringTok"/>
        </w:rPr>
        <w:t xml:space="preserve">'dysentry'</w:t>
      </w:r>
      <w:r>
        <w:rPr>
          <w:rStyle w:val="NormalTok"/>
        </w:rPr>
        <w:t xml:space="preserve">, </w:t>
      </w:r>
      <w:r>
        <w:rPr>
          <w:rStyle w:val="StringTok"/>
        </w:rPr>
        <w:t xml:space="preserve">'tuberculosis'</w:t>
      </w:r>
      <w:r>
        <w:rPr>
          <w:rStyle w:val="NormalTok"/>
        </w:rPr>
        <w:t xml:space="preserve">, </w:t>
      </w:r>
      <w:r>
        <w:rPr>
          <w:rStyle w:val="StringTok"/>
        </w:rPr>
        <w:t xml:space="preserve">'kidney stones, proteus'</w:t>
      </w:r>
      <w:r>
        <w:rPr>
          <w:rStyle w:val="NormalTok"/>
        </w:rPr>
        <w:t xml:space="preserve">, </w:t>
      </w:r>
      <w:r>
        <w:rPr>
          <w:rStyle w:val="StringTok"/>
        </w:rPr>
        <w:t xml:space="preserve">'food poisoning'</w:t>
      </w:r>
      <w:r>
        <w:rPr>
          <w:rStyle w:val="NormalTok"/>
        </w:rPr>
        <w:t xml:space="preserve">,</w:t>
      </w:r>
      <w:r>
        <w:br/>
      </w:r>
      <w:r>
        <w:rPr>
          <w:rStyle w:val="NormalTok"/>
        </w:rPr>
        <w:t xml:space="preserve">             </w:t>
      </w:r>
      <w:r>
        <w:rPr>
          <w:rStyle w:val="StringTok"/>
        </w:rPr>
        <w:t xml:space="preserve">'severe diarrhoea, colitis'</w:t>
      </w:r>
      <w:r>
        <w:rPr>
          <w:rStyle w:val="NormalTok"/>
        </w:rPr>
        <w:t xml:space="preserve">, </w:t>
      </w:r>
      <w:r>
        <w:rPr>
          <w:rStyle w:val="StringTok"/>
        </w:rPr>
        <w:t xml:space="preserve">'lung, urinary, skin, wound &amp; blood infections'</w:t>
      </w:r>
      <w:r>
        <w:rPr>
          <w:rStyle w:val="NormalTok"/>
        </w:rPr>
        <w:t xml:space="preserve">, </w:t>
      </w:r>
      <w:r>
        <w:br/>
      </w:r>
      <w:r>
        <w:rPr>
          <w:rStyle w:val="NormalTok"/>
        </w:rPr>
        <w:t xml:space="preserve">             </w:t>
      </w:r>
      <w:r>
        <w:rPr>
          <w:rStyle w:val="StringTok"/>
        </w:rPr>
        <w:t xml:space="preserve">'pneumonia, meningitis &amp; many other infections'</w:t>
      </w:r>
      <w:r>
        <w:rPr>
          <w:rStyle w:val="NormalTok"/>
        </w:rPr>
        <w:t xml:space="preserve">, </w:t>
      </w:r>
      <w:r>
        <w:rPr>
          <w:rStyle w:val="StringTok"/>
        </w:rPr>
        <w:t xml:space="preserve">'food poisoning'</w:t>
      </w:r>
      <w:r>
        <w:rPr>
          <w:rStyle w:val="NormalTok"/>
        </w:rPr>
        <w:t xml:space="preserve">, </w:t>
      </w:r>
      <w:r>
        <w:rPr>
          <w:rStyle w:val="StringTok"/>
        </w:rPr>
        <w:t xml:space="preserve">'boils, sinusitis, food poisoning'</w:t>
      </w:r>
      <w:r>
        <w:rPr>
          <w:rStyle w:val="NormalTok"/>
        </w:rPr>
        <w:t xml:space="preserve">),</w:t>
      </w:r>
      <w:r>
        <w:br/>
      </w:r>
      <w:r>
        <w:rPr>
          <w:rStyle w:val="NormalTok"/>
        </w:rPr>
        <w:t xml:space="preserve">  </w:t>
      </w:r>
      <w:r>
        <w:br/>
      </w:r>
      <w:r>
        <w:rPr>
          <w:rStyle w:val="NormalTok"/>
        </w:rPr>
        <w:t xml:space="preserve">  </w:t>
      </w:r>
      <w:r>
        <w:rPr>
          <w:rStyle w:val="AttributeTok"/>
        </w:rPr>
        <w:t xml:space="preserve">Gram_negative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  </w:t>
      </w:r>
      <w:r>
        <w:rPr>
          <w:rStyle w:val="AttributeTok"/>
        </w:rPr>
        <w:t xml:space="preserve">Penicillin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8</w:t>
      </w:r>
      <w:r>
        <w:rPr>
          <w:rStyle w:val="NormalTok"/>
        </w:rPr>
        <w:t xml:space="preserve">, </w:t>
      </w:r>
      <w:r>
        <w:rPr>
          <w:rStyle w:val="ConstantTok"/>
        </w:rPr>
        <w:t xml:space="preserve">NA</w:t>
      </w:r>
      <w:r>
        <w:rPr>
          <w:rStyle w:val="NormalTok"/>
        </w:rPr>
        <w:t xml:space="preserve">, </w:t>
      </w:r>
      <w:r>
        <w:rPr>
          <w:rStyle w:val="DecValTok"/>
        </w:rPr>
        <w:t xml:space="preserve">30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Streptomycin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75</w:t>
      </w:r>
      <w:r>
        <w:rPr>
          <w:rStyle w:val="NormalTok"/>
        </w:rPr>
        <w:t xml:space="preserve">, </w:t>
      </w:r>
      <w:r>
        <w:rPr>
          <w:rStyle w:val="ConstantTok"/>
        </w:rPr>
        <w:t xml:space="preserve">NA</w:t>
      </w:r>
      <w:r>
        <w:rPr>
          <w:rStyle w:val="NormalTok"/>
        </w:rPr>
        <w:t xml:space="preserve">, </w:t>
      </w:r>
      <w:r>
        <w:rPr>
          <w:rStyle w:val="DecValTok"/>
        </w:rPr>
        <w:t xml:space="preserve">56</w:t>
      </w:r>
      <w:r>
        <w:rPr>
          <w:rStyle w:val="NormalTok"/>
        </w:rPr>
        <w:t xml:space="preserve">, </w:t>
      </w:r>
      <w:r>
        <w:rPr>
          <w:rStyle w:val="DecValTok"/>
        </w:rPr>
        <w:t xml:space="preserve">9</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Chloramphenicol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Erythromycin =</w:t>
      </w:r>
      <w:r>
        <w:rPr>
          <w:rStyle w:val="NormalTok"/>
        </w:rPr>
        <w:t xml:space="preserve"> </w:t>
      </w:r>
      <w:r>
        <w:rPr>
          <w:rStyle w:val="FunctionTok"/>
        </w:rPr>
        <w:t xml:space="preserve">c</w:t>
      </w:r>
      <w:r>
        <w:rPr>
          <w:rStyle w:val="NormalTok"/>
        </w:rPr>
        <w:t xml:space="preserve">(</w:t>
      </w:r>
      <w:r>
        <w:rPr>
          <w:rStyle w:val="DecValTok"/>
        </w:rPr>
        <w:t xml:space="preserve">58</w:t>
      </w:r>
      <w:r>
        <w:rPr>
          <w:rStyle w:val="NormalTok"/>
        </w:rPr>
        <w:t xml:space="preserve">, </w:t>
      </w:r>
      <w:r>
        <w:rPr>
          <w:rStyle w:val="DecValTok"/>
        </w:rPr>
        <w:t xml:space="preserve">11</w:t>
      </w:r>
      <w:r>
        <w:rPr>
          <w:rStyle w:val="NormalTok"/>
        </w:rPr>
        <w:t xml:space="preserve">, </w:t>
      </w:r>
      <w:r>
        <w:rPr>
          <w:rStyle w:val="DecValTok"/>
        </w:rPr>
        <w:t xml:space="preserve">19</w:t>
      </w:r>
      <w:r>
        <w:rPr>
          <w:rStyle w:val="NormalTok"/>
        </w:rPr>
        <w:t xml:space="preserve">, </w:t>
      </w:r>
      <w:r>
        <w:rPr>
          <w:rStyle w:val="ConstantTok"/>
        </w:rPr>
        <w:t xml:space="preserve">NA</w:t>
      </w:r>
      <w:r>
        <w:rPr>
          <w:rStyle w:val="NormalTok"/>
        </w:rPr>
        <w:t xml:space="preserve">, </w:t>
      </w:r>
      <w:r>
        <w:rPr>
          <w:rStyle w:val="DecValTok"/>
        </w:rPr>
        <w:t xml:space="preserve">45</w:t>
      </w:r>
      <w:r>
        <w:rPr>
          <w:rStyle w:val="NormalTok"/>
        </w:rPr>
        <w:t xml:space="preserve">, </w:t>
      </w:r>
      <w:r>
        <w:rPr>
          <w:rStyle w:val="ConstantTok"/>
        </w:rPr>
        <w:t xml:space="preserve">NA</w:t>
      </w:r>
      <w:r>
        <w:rPr>
          <w:rStyle w:val="NormalTok"/>
        </w:rPr>
        <w:t xml:space="preserve">, </w:t>
      </w:r>
      <w:r>
        <w:rPr>
          <w:rStyle w:val="DecValTok"/>
        </w:rPr>
        <w:t xml:space="preserve">22</w:t>
      </w:r>
      <w:r>
        <w:rPr>
          <w:rStyle w:val="NormalTok"/>
        </w:rPr>
        <w:t xml:space="preserve">, </w:t>
      </w:r>
      <w:r>
        <w:rPr>
          <w:rStyle w:val="DecValTok"/>
        </w:rPr>
        <w:t xml:space="preserve">16</w:t>
      </w:r>
      <w:r>
        <w:rPr>
          <w:rStyle w:val="NormalTok"/>
        </w:rPr>
        <w:t xml:space="preserve">, </w:t>
      </w:r>
      <w:r>
        <w:rPr>
          <w:rStyle w:val="DecValTok"/>
        </w:rPr>
        <w:t xml:space="preserve">11</w:t>
      </w:r>
      <w:r>
        <w:rPr>
          <w:rStyle w:val="NormalTok"/>
        </w:rPr>
        <w:t xml:space="preserve">, </w:t>
      </w:r>
      <w:r>
        <w:rPr>
          <w:rStyle w:val="DecValTok"/>
        </w:rPr>
        <w:t xml:space="preserve">27</w:t>
      </w:r>
      <w:r>
        <w:rPr>
          <w:rStyle w:val="NormalTok"/>
        </w:rPr>
        <w:t xml:space="preserve">, </w:t>
      </w:r>
      <w:r>
        <w:rPr>
          <w:rStyle w:val="ConstantTok"/>
        </w:rPr>
        <w:t xml:space="preserve">NA</w:t>
      </w:r>
      <w:r>
        <w:rPr>
          <w:rStyle w:val="NormalTok"/>
        </w:rPr>
        <w:t xml:space="preserve">, </w:t>
      </w:r>
      <w:r>
        <w:rPr>
          <w:rStyle w:val="DecValTok"/>
        </w:rPr>
        <w:t xml:space="preserve">45</w:t>
      </w:r>
      <w:r>
        <w:rPr>
          <w:rStyle w:val="NormalTok"/>
        </w:rPr>
        <w:t xml:space="preserve">, </w:t>
      </w:r>
      <w:r>
        <w:rPr>
          <w:rStyle w:val="DecValTok"/>
        </w:rPr>
        <w:t xml:space="preserve">51</w:t>
      </w:r>
      <w:r>
        <w:rPr>
          <w:rStyle w:val="NormalTok"/>
        </w:rPr>
        <w:t xml:space="preserve">),</w:t>
      </w:r>
      <w:r>
        <w:br/>
      </w:r>
      <w:r>
        <w:rPr>
          <w:rStyle w:val="NormalTok"/>
        </w:rPr>
        <w:t xml:space="preserve">  </w:t>
      </w:r>
      <w:r>
        <w:rPr>
          <w:rStyle w:val="AttributeTok"/>
        </w:rPr>
        <w:t xml:space="preserve">Isoniazid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0.9</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Vancomycin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Tetracycline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78</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Kanamycin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47</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Oxacillin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Methicillin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Metronidazole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Ampicillin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28</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Sulfamethoxazole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15</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Cefalotin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Gentamicin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Nalidixic_acid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Rifampicin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46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Clindamycin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0.06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Trimethoprim_sulfa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Amikacin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Amoxicillin_clavulanic_acid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0.06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Ceftriaxone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0.06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Ceftazidime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Imipenem =</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64</w:t>
      </w:r>
      <w:r>
        <w:rPr>
          <w:rStyle w:val="NormalTok"/>
        </w:rPr>
        <w:t xml:space="preserve">, </w:t>
      </w:r>
      <w:r>
        <w:rPr>
          <w:rStyle w:val="DecValTok"/>
        </w:rPr>
        <w:t xml:space="preserve">60</w:t>
      </w:r>
      <w:r>
        <w:rPr>
          <w:rStyle w:val="NormalTok"/>
        </w:rPr>
        <w:t xml:space="preserve">, </w:t>
      </w:r>
      <w:r>
        <w:rPr>
          <w:rStyle w:val="FloatTok"/>
        </w:rPr>
        <w:t xml:space="preserve">0.6</w:t>
      </w:r>
      <w:r>
        <w:rPr>
          <w:rStyle w:val="NormalTok"/>
        </w:rPr>
        <w:t xml:space="preserve">, </w:t>
      </w:r>
      <w:r>
        <w:rPr>
          <w:rStyle w:val="DecValTok"/>
        </w:rPr>
        <w:t xml:space="preserve">13</w:t>
      </w:r>
      <w:r>
        <w:rPr>
          <w:rStyle w:val="NormalTok"/>
        </w:rPr>
        <w:t xml:space="preserve">, </w:t>
      </w:r>
      <w:r>
        <w:rPr>
          <w:rStyle w:val="DecValTok"/>
        </w:rPr>
        <w:t xml:space="preserve">39</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 </w:t>
      </w:r>
      <w:r>
        <w:rPr>
          <w:rStyle w:val="FloatTok"/>
        </w:rPr>
        <w:t xml:space="preserve">1.5</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Ceftiofur =</w:t>
      </w:r>
      <w:r>
        <w:rPr>
          <w:rStyle w:val="NormalTok"/>
        </w:rPr>
        <w:t xml:space="preserve"> </w:t>
      </w:r>
      <w:r>
        <w:rPr>
          <w:rStyle w:val="FunctionTok"/>
        </w:rPr>
        <w:t xml:space="preserve">c</w:t>
      </w:r>
      <w:r>
        <w:rPr>
          <w:rStyle w:val="NormalTok"/>
        </w:rPr>
        <w:t xml:space="preserve">(</w:t>
      </w:r>
      <w:r>
        <w:rPr>
          <w:rStyle w:val="DecValTok"/>
        </w:rPr>
        <w:t xml:space="preserve">41</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Ciprofloxacin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Moxifloxacin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Piperacillin_tazobactam =</w:t>
      </w:r>
      <w:r>
        <w:rPr>
          <w:rStyle w:val="NormalTok"/>
        </w:rPr>
        <w:t xml:space="preserve"> </w:t>
      </w:r>
      <w:r>
        <w:rPr>
          <w:rStyle w:val="FunctionTok"/>
        </w:rPr>
        <w:t xml:space="preserve">c</w:t>
      </w:r>
      <w:r>
        <w:rPr>
          <w:rStyle w:val="NormalTok"/>
        </w:rPr>
        <w:t xml:space="preserve">(</w:t>
      </w:r>
      <w:r>
        <w:rPr>
          <w:rStyle w:val="DecValTok"/>
        </w:rPr>
        <w:t xml:space="preserve">51</w:t>
      </w:r>
      <w:r>
        <w:rPr>
          <w:rStyle w:val="NormalTok"/>
        </w:rPr>
        <w:t xml:space="preserve">, </w:t>
      </w:r>
      <w:r>
        <w:rPr>
          <w:rStyle w:val="DecValTok"/>
        </w:rPr>
        <w:t xml:space="preserve">6</w:t>
      </w:r>
      <w:r>
        <w:rPr>
          <w:rStyle w:val="NormalTok"/>
        </w:rPr>
        <w:t xml:space="preserve">, </w:t>
      </w:r>
      <w:r>
        <w:rPr>
          <w:rStyle w:val="ConstantTok"/>
        </w:rPr>
        <w:t xml:space="preserve">NA</w:t>
      </w:r>
      <w:r>
        <w:rPr>
          <w:rStyle w:val="NormalTok"/>
        </w:rPr>
        <w:t xml:space="preserve">, </w:t>
      </w:r>
      <w:r>
        <w:rPr>
          <w:rStyle w:val="DecValTok"/>
        </w:rPr>
        <w:t xml:space="preserve">30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CommentTok"/>
        </w:rPr>
        <w:t xml:space="preserve"># Antibiotic Introduction Dates</w:t>
      </w:r>
      <w:r>
        <w:br/>
      </w:r>
      <w:r>
        <w:rPr>
          <w:rStyle w:val="NormalTok"/>
        </w:rPr>
        <w:t xml:space="preserve">antibiotic_intro_dates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Antibiotic =</w:t>
      </w:r>
      <w:r>
        <w:rPr>
          <w:rStyle w:val="NormalTok"/>
        </w:rPr>
        <w:t xml:space="preserve"> </w:t>
      </w:r>
      <w:r>
        <w:rPr>
          <w:rStyle w:val="FunctionTok"/>
        </w:rPr>
        <w:t xml:space="preserve">c</w:t>
      </w:r>
      <w:r>
        <w:rPr>
          <w:rStyle w:val="NormalTok"/>
        </w:rPr>
        <w:t xml:space="preserve">(</w:t>
      </w:r>
      <w:r>
        <w:rPr>
          <w:rStyle w:val="StringTok"/>
        </w:rPr>
        <w:t xml:space="preserve">'Penicillin'</w:t>
      </w:r>
      <w:r>
        <w:rPr>
          <w:rStyle w:val="NormalTok"/>
        </w:rPr>
        <w:t xml:space="preserve">, </w:t>
      </w:r>
      <w:r>
        <w:rPr>
          <w:rStyle w:val="StringTok"/>
        </w:rPr>
        <w:t xml:space="preserve">'Streptomycin'</w:t>
      </w:r>
      <w:r>
        <w:rPr>
          <w:rStyle w:val="NormalTok"/>
        </w:rPr>
        <w:t xml:space="preserve">, </w:t>
      </w:r>
      <w:r>
        <w:rPr>
          <w:rStyle w:val="StringTok"/>
        </w:rPr>
        <w:t xml:space="preserve">'Chloramphenicol'</w:t>
      </w:r>
      <w:r>
        <w:rPr>
          <w:rStyle w:val="NormalTok"/>
        </w:rPr>
        <w:t xml:space="preserve">, </w:t>
      </w:r>
      <w:r>
        <w:rPr>
          <w:rStyle w:val="StringTok"/>
        </w:rPr>
        <w:t xml:space="preserve">'Erythromycin'</w:t>
      </w:r>
      <w:r>
        <w:rPr>
          <w:rStyle w:val="NormalTok"/>
        </w:rPr>
        <w:t xml:space="preserve">, </w:t>
      </w:r>
      <w:r>
        <w:rPr>
          <w:rStyle w:val="StringTok"/>
        </w:rPr>
        <w:t xml:space="preserve">'Isoniazid'</w:t>
      </w:r>
      <w:r>
        <w:rPr>
          <w:rStyle w:val="NormalTok"/>
        </w:rPr>
        <w:t xml:space="preserve">, </w:t>
      </w:r>
      <w:r>
        <w:br/>
      </w:r>
      <w:r>
        <w:rPr>
          <w:rStyle w:val="NormalTok"/>
        </w:rPr>
        <w:t xml:space="preserve">                 </w:t>
      </w:r>
      <w:r>
        <w:rPr>
          <w:rStyle w:val="StringTok"/>
        </w:rPr>
        <w:t xml:space="preserve">'Vancomycin'</w:t>
      </w:r>
      <w:r>
        <w:rPr>
          <w:rStyle w:val="NormalTok"/>
        </w:rPr>
        <w:t xml:space="preserve">, </w:t>
      </w:r>
      <w:r>
        <w:rPr>
          <w:rStyle w:val="StringTok"/>
        </w:rPr>
        <w:t xml:space="preserve">'Tetracycline'</w:t>
      </w:r>
      <w:r>
        <w:rPr>
          <w:rStyle w:val="NormalTok"/>
        </w:rPr>
        <w:t xml:space="preserve">, </w:t>
      </w:r>
      <w:r>
        <w:rPr>
          <w:rStyle w:val="StringTok"/>
        </w:rPr>
        <w:t xml:space="preserve">'Kanamycin'</w:t>
      </w:r>
      <w:r>
        <w:rPr>
          <w:rStyle w:val="NormalTok"/>
        </w:rPr>
        <w:t xml:space="preserve">, </w:t>
      </w:r>
      <w:r>
        <w:rPr>
          <w:rStyle w:val="StringTok"/>
        </w:rPr>
        <w:t xml:space="preserve">'Oxacillin'</w:t>
      </w:r>
      <w:r>
        <w:rPr>
          <w:rStyle w:val="NormalTok"/>
        </w:rPr>
        <w:t xml:space="preserve">, </w:t>
      </w:r>
      <w:r>
        <w:rPr>
          <w:rStyle w:val="StringTok"/>
        </w:rPr>
        <w:t xml:space="preserve">'Methicillin'</w:t>
      </w:r>
      <w:r>
        <w:rPr>
          <w:rStyle w:val="NormalTok"/>
        </w:rPr>
        <w:t xml:space="preserve">, </w:t>
      </w:r>
      <w:r>
        <w:rPr>
          <w:rStyle w:val="StringTok"/>
        </w:rPr>
        <w:t xml:space="preserve">'Metronidazole'</w:t>
      </w:r>
      <w:r>
        <w:rPr>
          <w:rStyle w:val="NormalTok"/>
        </w:rPr>
        <w:t xml:space="preserve">, </w:t>
      </w:r>
      <w:r>
        <w:br/>
      </w:r>
      <w:r>
        <w:rPr>
          <w:rStyle w:val="NormalTok"/>
        </w:rPr>
        <w:t xml:space="preserve">                 </w:t>
      </w:r>
      <w:r>
        <w:rPr>
          <w:rStyle w:val="StringTok"/>
        </w:rPr>
        <w:t xml:space="preserve">'Ampicillin'</w:t>
      </w:r>
      <w:r>
        <w:rPr>
          <w:rStyle w:val="NormalTok"/>
        </w:rPr>
        <w:t xml:space="preserve">, </w:t>
      </w:r>
      <w:r>
        <w:rPr>
          <w:rStyle w:val="StringTok"/>
        </w:rPr>
        <w:t xml:space="preserve">'Sulfamethoxazole'</w:t>
      </w:r>
      <w:r>
        <w:rPr>
          <w:rStyle w:val="NormalTok"/>
        </w:rPr>
        <w:t xml:space="preserve">, </w:t>
      </w:r>
      <w:r>
        <w:rPr>
          <w:rStyle w:val="StringTok"/>
        </w:rPr>
        <w:t xml:space="preserve">'Cefalotin'</w:t>
      </w:r>
      <w:r>
        <w:rPr>
          <w:rStyle w:val="NormalTok"/>
        </w:rPr>
        <w:t xml:space="preserve">, </w:t>
      </w:r>
      <w:r>
        <w:rPr>
          <w:rStyle w:val="StringTok"/>
        </w:rPr>
        <w:t xml:space="preserve">'Gentamicin'</w:t>
      </w:r>
      <w:r>
        <w:rPr>
          <w:rStyle w:val="NormalTok"/>
        </w:rPr>
        <w:t xml:space="preserve">, </w:t>
      </w:r>
      <w:r>
        <w:rPr>
          <w:rStyle w:val="StringTok"/>
        </w:rPr>
        <w:t xml:space="preserve">'Nalidixic_acid'</w:t>
      </w:r>
      <w:r>
        <w:rPr>
          <w:rStyle w:val="NormalTok"/>
        </w:rPr>
        <w:t xml:space="preserve">, </w:t>
      </w:r>
      <w:r>
        <w:br/>
      </w:r>
      <w:r>
        <w:rPr>
          <w:rStyle w:val="NormalTok"/>
        </w:rPr>
        <w:t xml:space="preserve">                 </w:t>
      </w:r>
      <w:r>
        <w:rPr>
          <w:rStyle w:val="StringTok"/>
        </w:rPr>
        <w:t xml:space="preserve">'Rifampicin'</w:t>
      </w:r>
      <w:r>
        <w:rPr>
          <w:rStyle w:val="NormalTok"/>
        </w:rPr>
        <w:t xml:space="preserve">, </w:t>
      </w:r>
      <w:r>
        <w:rPr>
          <w:rStyle w:val="StringTok"/>
        </w:rPr>
        <w:t xml:space="preserve">'Clindamycin'</w:t>
      </w:r>
      <w:r>
        <w:rPr>
          <w:rStyle w:val="NormalTok"/>
        </w:rPr>
        <w:t xml:space="preserve">, </w:t>
      </w:r>
      <w:r>
        <w:rPr>
          <w:rStyle w:val="StringTok"/>
        </w:rPr>
        <w:t xml:space="preserve">'Trimethoprim_sulfa'</w:t>
      </w:r>
      <w:r>
        <w:rPr>
          <w:rStyle w:val="NormalTok"/>
        </w:rPr>
        <w:t xml:space="preserve">, </w:t>
      </w:r>
      <w:r>
        <w:rPr>
          <w:rStyle w:val="StringTok"/>
        </w:rPr>
        <w:t xml:space="preserve">'Amikacin'</w:t>
      </w:r>
      <w:r>
        <w:rPr>
          <w:rStyle w:val="NormalTok"/>
        </w:rPr>
        <w:t xml:space="preserve">, </w:t>
      </w:r>
      <w:r>
        <w:rPr>
          <w:rStyle w:val="StringTok"/>
        </w:rPr>
        <w:t xml:space="preserve">'Amoxicillin_clavulanic_acid'</w:t>
      </w:r>
      <w:r>
        <w:rPr>
          <w:rStyle w:val="NormalTok"/>
        </w:rPr>
        <w:t xml:space="preserve">, </w:t>
      </w:r>
      <w:r>
        <w:br/>
      </w:r>
      <w:r>
        <w:rPr>
          <w:rStyle w:val="NormalTok"/>
        </w:rPr>
        <w:t xml:space="preserve">                 </w:t>
      </w:r>
      <w:r>
        <w:rPr>
          <w:rStyle w:val="StringTok"/>
        </w:rPr>
        <w:t xml:space="preserve">'Ceftriaxone'</w:t>
      </w:r>
      <w:r>
        <w:rPr>
          <w:rStyle w:val="NormalTok"/>
        </w:rPr>
        <w:t xml:space="preserve">, </w:t>
      </w:r>
      <w:r>
        <w:rPr>
          <w:rStyle w:val="StringTok"/>
        </w:rPr>
        <w:t xml:space="preserve">'Ceftazidime'</w:t>
      </w:r>
      <w:r>
        <w:rPr>
          <w:rStyle w:val="NormalTok"/>
        </w:rPr>
        <w:t xml:space="preserve">, </w:t>
      </w:r>
      <w:r>
        <w:rPr>
          <w:rStyle w:val="StringTok"/>
        </w:rPr>
        <w:t xml:space="preserve">'Imipenem'</w:t>
      </w:r>
      <w:r>
        <w:rPr>
          <w:rStyle w:val="NormalTok"/>
        </w:rPr>
        <w:t xml:space="preserve">, </w:t>
      </w:r>
      <w:r>
        <w:rPr>
          <w:rStyle w:val="StringTok"/>
        </w:rPr>
        <w:t xml:space="preserve">'Ceftiofur'</w:t>
      </w:r>
      <w:r>
        <w:rPr>
          <w:rStyle w:val="NormalTok"/>
        </w:rPr>
        <w:t xml:space="preserve">, </w:t>
      </w:r>
      <w:r>
        <w:rPr>
          <w:rStyle w:val="StringTok"/>
        </w:rPr>
        <w:t xml:space="preserve">'Ciprofloxacin'</w:t>
      </w:r>
      <w:r>
        <w:rPr>
          <w:rStyle w:val="NormalTok"/>
        </w:rPr>
        <w:t xml:space="preserve">, </w:t>
      </w:r>
      <w:r>
        <w:rPr>
          <w:rStyle w:val="StringTok"/>
        </w:rPr>
        <w:t xml:space="preserve">'Moxifloxacin'</w:t>
      </w:r>
      <w:r>
        <w:rPr>
          <w:rStyle w:val="NormalTok"/>
        </w:rPr>
        <w:t xml:space="preserve">, </w:t>
      </w:r>
      <w:r>
        <w:br/>
      </w:r>
      <w:r>
        <w:rPr>
          <w:rStyle w:val="NormalTok"/>
        </w:rPr>
        <w:t xml:space="preserve">                 </w:t>
      </w:r>
      <w:r>
        <w:rPr>
          <w:rStyle w:val="StringTok"/>
        </w:rPr>
        <w:t xml:space="preserve">'Piperacillin_tazobactam'</w:t>
      </w:r>
      <w:r>
        <w:rPr>
          <w:rStyle w:val="NormalTok"/>
        </w:rPr>
        <w:t xml:space="preserve">),</w:t>
      </w:r>
      <w:r>
        <w:br/>
      </w:r>
      <w:r>
        <w:rPr>
          <w:rStyle w:val="NormalTok"/>
        </w:rPr>
        <w:t xml:space="preserve">  </w:t>
      </w:r>
      <w:r>
        <w:br/>
      </w:r>
      <w:r>
        <w:rPr>
          <w:rStyle w:val="NormalTok"/>
        </w:rPr>
        <w:t xml:space="preserve">  </w:t>
      </w:r>
      <w:r>
        <w:rPr>
          <w:rStyle w:val="AttributeTok"/>
        </w:rPr>
        <w:t xml:space="preserve">Date_introduced =</w:t>
      </w:r>
      <w:r>
        <w:rPr>
          <w:rStyle w:val="NormalTok"/>
        </w:rPr>
        <w:t xml:space="preserve"> </w:t>
      </w:r>
      <w:r>
        <w:rPr>
          <w:rStyle w:val="FunctionTok"/>
        </w:rPr>
        <w:t xml:space="preserve">c</w:t>
      </w:r>
      <w:r>
        <w:rPr>
          <w:rStyle w:val="NormalTok"/>
        </w:rPr>
        <w:t xml:space="preserve">(</w:t>
      </w:r>
      <w:r>
        <w:rPr>
          <w:rStyle w:val="DecValTok"/>
        </w:rPr>
        <w:t xml:space="preserve">1942</w:t>
      </w:r>
      <w:r>
        <w:rPr>
          <w:rStyle w:val="NormalTok"/>
        </w:rPr>
        <w:t xml:space="preserve">, </w:t>
      </w:r>
      <w:r>
        <w:rPr>
          <w:rStyle w:val="DecValTok"/>
        </w:rPr>
        <w:t xml:space="preserve">1944</w:t>
      </w:r>
      <w:r>
        <w:rPr>
          <w:rStyle w:val="NormalTok"/>
        </w:rPr>
        <w:t xml:space="preserve">, </w:t>
      </w:r>
      <w:r>
        <w:rPr>
          <w:rStyle w:val="DecValTok"/>
        </w:rPr>
        <w:t xml:space="preserve">1949</w:t>
      </w:r>
      <w:r>
        <w:rPr>
          <w:rStyle w:val="NormalTok"/>
        </w:rPr>
        <w:t xml:space="preserve">, </w:t>
      </w:r>
      <w:r>
        <w:rPr>
          <w:rStyle w:val="DecValTok"/>
        </w:rPr>
        <w:t xml:space="preserve">1952</w:t>
      </w:r>
      <w:r>
        <w:rPr>
          <w:rStyle w:val="NormalTok"/>
        </w:rPr>
        <w:t xml:space="preserve">, </w:t>
      </w:r>
      <w:r>
        <w:rPr>
          <w:rStyle w:val="DecValTok"/>
        </w:rPr>
        <w:t xml:space="preserve">1952</w:t>
      </w:r>
      <w:r>
        <w:rPr>
          <w:rStyle w:val="NormalTok"/>
        </w:rPr>
        <w:t xml:space="preserve">, </w:t>
      </w:r>
      <w:r>
        <w:rPr>
          <w:rStyle w:val="DecValTok"/>
        </w:rPr>
        <w:t xml:space="preserve">1955</w:t>
      </w:r>
      <w:r>
        <w:rPr>
          <w:rStyle w:val="NormalTok"/>
        </w:rPr>
        <w:t xml:space="preserve">, </w:t>
      </w:r>
      <w:r>
        <w:rPr>
          <w:rStyle w:val="DecValTok"/>
        </w:rPr>
        <w:t xml:space="preserve">1955</w:t>
      </w:r>
      <w:r>
        <w:rPr>
          <w:rStyle w:val="NormalTok"/>
        </w:rPr>
        <w:t xml:space="preserve">, </w:t>
      </w:r>
      <w:r>
        <w:rPr>
          <w:rStyle w:val="DecValTok"/>
        </w:rPr>
        <w:t xml:space="preserve">1958</w:t>
      </w:r>
      <w:r>
        <w:rPr>
          <w:rStyle w:val="NormalTok"/>
        </w:rPr>
        <w:t xml:space="preserve">, </w:t>
      </w:r>
      <w:r>
        <w:rPr>
          <w:rStyle w:val="DecValTok"/>
        </w:rPr>
        <w:t xml:space="preserve">1959</w:t>
      </w:r>
      <w:r>
        <w:rPr>
          <w:rStyle w:val="NormalTok"/>
        </w:rPr>
        <w:t xml:space="preserve">, </w:t>
      </w:r>
      <w:r>
        <w:rPr>
          <w:rStyle w:val="DecValTok"/>
        </w:rPr>
        <w:t xml:space="preserve">1960</w:t>
      </w:r>
      <w:r>
        <w:rPr>
          <w:rStyle w:val="NormalTok"/>
        </w:rPr>
        <w:t xml:space="preserve">, </w:t>
      </w:r>
      <w:r>
        <w:rPr>
          <w:rStyle w:val="DecValTok"/>
        </w:rPr>
        <w:t xml:space="preserve">1960</w:t>
      </w:r>
      <w:r>
        <w:rPr>
          <w:rStyle w:val="NormalTok"/>
        </w:rPr>
        <w:t xml:space="preserve">, </w:t>
      </w:r>
      <w:r>
        <w:rPr>
          <w:rStyle w:val="DecValTok"/>
        </w:rPr>
        <w:t xml:space="preserve">1961</w:t>
      </w:r>
      <w:r>
        <w:rPr>
          <w:rStyle w:val="NormalTok"/>
        </w:rPr>
        <w:t xml:space="preserve">, </w:t>
      </w:r>
      <w:r>
        <w:rPr>
          <w:rStyle w:val="DecValTok"/>
        </w:rPr>
        <w:t xml:space="preserve">1961</w:t>
      </w:r>
      <w:r>
        <w:rPr>
          <w:rStyle w:val="NormalTok"/>
        </w:rPr>
        <w:t xml:space="preserve">, </w:t>
      </w:r>
      <w:r>
        <w:rPr>
          <w:rStyle w:val="DecValTok"/>
        </w:rPr>
        <w:t xml:space="preserve">1964</w:t>
      </w:r>
      <w:r>
        <w:rPr>
          <w:rStyle w:val="NormalTok"/>
        </w:rPr>
        <w:t xml:space="preserve">, </w:t>
      </w:r>
      <w:r>
        <w:br/>
      </w:r>
      <w:r>
        <w:rPr>
          <w:rStyle w:val="NormalTok"/>
        </w:rPr>
        <w:t xml:space="preserve">                      </w:t>
      </w:r>
      <w:r>
        <w:rPr>
          <w:rStyle w:val="DecValTok"/>
        </w:rPr>
        <w:t xml:space="preserve">1964</w:t>
      </w:r>
      <w:r>
        <w:rPr>
          <w:rStyle w:val="NormalTok"/>
        </w:rPr>
        <w:t xml:space="preserve">, </w:t>
      </w:r>
      <w:r>
        <w:rPr>
          <w:rStyle w:val="DecValTok"/>
        </w:rPr>
        <w:t xml:space="preserve">1967</w:t>
      </w:r>
      <w:r>
        <w:rPr>
          <w:rStyle w:val="NormalTok"/>
        </w:rPr>
        <w:t xml:space="preserve">, </w:t>
      </w:r>
      <w:r>
        <w:rPr>
          <w:rStyle w:val="DecValTok"/>
        </w:rPr>
        <w:t xml:space="preserve">1967</w:t>
      </w:r>
      <w:r>
        <w:rPr>
          <w:rStyle w:val="NormalTok"/>
        </w:rPr>
        <w:t xml:space="preserve">, </w:t>
      </w:r>
      <w:r>
        <w:rPr>
          <w:rStyle w:val="DecValTok"/>
        </w:rPr>
        <w:t xml:space="preserve">1968</w:t>
      </w:r>
      <w:r>
        <w:rPr>
          <w:rStyle w:val="NormalTok"/>
        </w:rPr>
        <w:t xml:space="preserve">, </w:t>
      </w:r>
      <w:r>
        <w:rPr>
          <w:rStyle w:val="DecValTok"/>
        </w:rPr>
        <w:t xml:space="preserve">1968</w:t>
      </w:r>
      <w:r>
        <w:rPr>
          <w:rStyle w:val="NormalTok"/>
        </w:rPr>
        <w:t xml:space="preserve">, </w:t>
      </w:r>
      <w:r>
        <w:rPr>
          <w:rStyle w:val="DecValTok"/>
        </w:rPr>
        <w:t xml:space="preserve">1976</w:t>
      </w:r>
      <w:r>
        <w:rPr>
          <w:rStyle w:val="NormalTok"/>
        </w:rPr>
        <w:t xml:space="preserve">, </w:t>
      </w:r>
      <w:r>
        <w:rPr>
          <w:rStyle w:val="DecValTok"/>
        </w:rPr>
        <w:t xml:space="preserve">1981</w:t>
      </w:r>
      <w:r>
        <w:rPr>
          <w:rStyle w:val="NormalTok"/>
        </w:rPr>
        <w:t xml:space="preserve">, </w:t>
      </w:r>
      <w:r>
        <w:rPr>
          <w:rStyle w:val="DecValTok"/>
        </w:rPr>
        <w:t xml:space="preserve">1982</w:t>
      </w:r>
      <w:r>
        <w:rPr>
          <w:rStyle w:val="NormalTok"/>
        </w:rPr>
        <w:t xml:space="preserve">, </w:t>
      </w:r>
      <w:r>
        <w:rPr>
          <w:rStyle w:val="DecValTok"/>
        </w:rPr>
        <w:t xml:space="preserve">1983</w:t>
      </w:r>
      <w:r>
        <w:rPr>
          <w:rStyle w:val="NormalTok"/>
        </w:rPr>
        <w:t xml:space="preserve">, </w:t>
      </w:r>
      <w:r>
        <w:rPr>
          <w:rStyle w:val="DecValTok"/>
        </w:rPr>
        <w:t xml:space="preserve">1985</w:t>
      </w:r>
      <w:r>
        <w:rPr>
          <w:rStyle w:val="NormalTok"/>
        </w:rPr>
        <w:t xml:space="preserve">, </w:t>
      </w:r>
      <w:r>
        <w:rPr>
          <w:rStyle w:val="DecValTok"/>
        </w:rPr>
        <w:t xml:space="preserve">1987</w:t>
      </w:r>
      <w:r>
        <w:rPr>
          <w:rStyle w:val="NormalTok"/>
        </w:rPr>
        <w:t xml:space="preserve">, </w:t>
      </w:r>
      <w:r>
        <w:rPr>
          <w:rStyle w:val="DecValTok"/>
        </w:rPr>
        <w:t xml:space="preserve">1987</w:t>
      </w:r>
      <w:r>
        <w:rPr>
          <w:rStyle w:val="NormalTok"/>
        </w:rPr>
        <w:t xml:space="preserve">, </w:t>
      </w:r>
      <w:r>
        <w:rPr>
          <w:rStyle w:val="DecValTok"/>
        </w:rPr>
        <w:t xml:space="preserve">1987</w:t>
      </w:r>
      <w:r>
        <w:rPr>
          <w:rStyle w:val="NormalTok"/>
        </w:rPr>
        <w:t xml:space="preserve">, </w:t>
      </w:r>
      <w:r>
        <w:rPr>
          <w:rStyle w:val="DecValTok"/>
        </w:rPr>
        <w:t xml:space="preserve">1989</w:t>
      </w:r>
      <w:r>
        <w:rPr>
          <w:rStyle w:val="NormalTok"/>
        </w:rPr>
        <w:t xml:space="preserve">)</w:t>
      </w:r>
      <w:r>
        <w:br/>
      </w:r>
      <w:r>
        <w:rPr>
          <w:rStyle w:val="NormalTok"/>
        </w:rPr>
        <w:t xml:space="preserve">)</w:t>
      </w:r>
      <w:r>
        <w:br/>
      </w:r>
      <w:r>
        <w:br/>
      </w:r>
      <w:r>
        <w:rPr>
          <w:rStyle w:val="CommentTok"/>
        </w:rPr>
        <w:t xml:space="preserve"># View the dataframes</w:t>
      </w:r>
      <w:r>
        <w:br/>
      </w:r>
      <w:r>
        <w:rPr>
          <w:rStyle w:val="FunctionTok"/>
        </w:rPr>
        <w:t xml:space="preserve">head</w:t>
      </w:r>
      <w:r>
        <w:rPr>
          <w:rStyle w:val="NormalTok"/>
        </w:rPr>
        <w:t xml:space="preserve">(antibiotic_resistance_df)</w:t>
      </w:r>
    </w:p>
    <w:p>
      <w:pPr>
        <w:pStyle w:val="SourceCode"/>
      </w:pPr>
      <w:r>
        <w:rPr>
          <w:rStyle w:val="VerbatimChar"/>
        </w:rPr>
        <w:t xml:space="preserve">##    Bacterium_name                                    Causes Gram_negative</w:t>
      </w:r>
      <w:r>
        <w:br/>
      </w:r>
      <w:r>
        <w:rPr>
          <w:rStyle w:val="VerbatimChar"/>
        </w:rPr>
        <w:t xml:space="preserve">## 1     A. baumanii                     pneumonia, meningitis           yes</w:t>
      </w:r>
      <w:r>
        <w:br/>
      </w:r>
      <w:r>
        <w:rPr>
          <w:rStyle w:val="VerbatimChar"/>
        </w:rPr>
        <w:t xml:space="preserve">## 2   K. pneumoniae pneumonia, bronchitis, urinary infections           yes</w:t>
      </w:r>
      <w:r>
        <w:br/>
      </w:r>
      <w:r>
        <w:rPr>
          <w:rStyle w:val="VerbatimChar"/>
        </w:rPr>
        <w:t xml:space="preserve">## 3      E. faecium                        urinary infections            no</w:t>
      </w:r>
      <w:r>
        <w:br/>
      </w:r>
      <w:r>
        <w:rPr>
          <w:rStyle w:val="VerbatimChar"/>
        </w:rPr>
        <w:t xml:space="preserve">## 4  N. gonorrhoeae                                gonorrhoea           yes</w:t>
      </w:r>
      <w:r>
        <w:br/>
      </w:r>
      <w:r>
        <w:rPr>
          <w:rStyle w:val="VerbatimChar"/>
        </w:rPr>
        <w:t xml:space="preserve">## 5        Shigella                                  dysentry           yes</w:t>
      </w:r>
      <w:r>
        <w:br/>
      </w:r>
      <w:r>
        <w:rPr>
          <w:rStyle w:val="VerbatimChar"/>
        </w:rPr>
        <w:t xml:space="preserve">## 6 M. tuberculosis                              tuberculosis            no</w:t>
      </w:r>
      <w:r>
        <w:br/>
      </w:r>
      <w:r>
        <w:rPr>
          <w:rStyle w:val="VerbatimChar"/>
        </w:rPr>
        <w:t xml:space="preserve">##   Penicillin Streptomycin Chloramphenicol Erythromycin Isoniazid Vancomycin</w:t>
      </w:r>
      <w:r>
        <w:br/>
      </w:r>
      <w:r>
        <w:rPr>
          <w:rStyle w:val="VerbatimChar"/>
        </w:rPr>
        <w:t xml:space="preserve">## 1         46           NA              NA           58        NA         NA</w:t>
      </w:r>
      <w:r>
        <w:br/>
      </w:r>
      <w:r>
        <w:rPr>
          <w:rStyle w:val="VerbatimChar"/>
        </w:rPr>
        <w:t xml:space="preserve">## 2          8           NA              NA           11        NA         NA</w:t>
      </w:r>
      <w:r>
        <w:br/>
      </w:r>
      <w:r>
        <w:rPr>
          <w:rStyle w:val="VerbatimChar"/>
        </w:rPr>
        <w:t xml:space="preserve">## 3         NA           75              NA           19        NA         NA</w:t>
      </w:r>
      <w:r>
        <w:br/>
      </w:r>
      <w:r>
        <w:rPr>
          <w:rStyle w:val="VerbatimChar"/>
        </w:rPr>
        <w:t xml:space="preserve">## 4         30           NA              NA           NA        NA         NA</w:t>
      </w:r>
      <w:r>
        <w:br/>
      </w:r>
      <w:r>
        <w:rPr>
          <w:rStyle w:val="VerbatimChar"/>
        </w:rPr>
        <w:t xml:space="preserve">## 5         NA           56              14           45       0.9         NA</w:t>
      </w:r>
      <w:r>
        <w:br/>
      </w:r>
      <w:r>
        <w:rPr>
          <w:rStyle w:val="VerbatimChar"/>
        </w:rPr>
        <w:t xml:space="preserve">## 6         NA            9              NA           NA        NA         NA</w:t>
      </w:r>
      <w:r>
        <w:br/>
      </w:r>
      <w:r>
        <w:rPr>
          <w:rStyle w:val="VerbatimChar"/>
        </w:rPr>
        <w:t xml:space="preserve">##   Tetracycline Kanamycin Oxacillin Methicillin Metronidazole Ampicillin</w:t>
      </w:r>
      <w:r>
        <w:br/>
      </w:r>
      <w:r>
        <w:rPr>
          <w:rStyle w:val="VerbatimChar"/>
        </w:rPr>
        <w:t xml:space="preserve">## 1           NA        NA        NA          NA            NA         NA</w:t>
      </w:r>
      <w:r>
        <w:br/>
      </w:r>
      <w:r>
        <w:rPr>
          <w:rStyle w:val="VerbatimChar"/>
        </w:rPr>
        <w:t xml:space="preserve">## 2           NA        NA        NA          NA            NA         NA</w:t>
      </w:r>
      <w:r>
        <w:br/>
      </w:r>
      <w:r>
        <w:rPr>
          <w:rStyle w:val="VerbatimChar"/>
        </w:rPr>
        <w:t xml:space="preserve">## 3           NA        NA        NA          NA            NA         NA</w:t>
      </w:r>
      <w:r>
        <w:br/>
      </w:r>
      <w:r>
        <w:rPr>
          <w:rStyle w:val="VerbatimChar"/>
        </w:rPr>
        <w:t xml:space="preserve">## 4           NA        NA        NA          NA            NA         NA</w:t>
      </w:r>
      <w:r>
        <w:br/>
      </w:r>
      <w:r>
        <w:rPr>
          <w:rStyle w:val="VerbatimChar"/>
        </w:rPr>
        <w:t xml:space="preserve">## 5           78        47        NA          NA            NA         NA</w:t>
      </w:r>
      <w:r>
        <w:br/>
      </w:r>
      <w:r>
        <w:rPr>
          <w:rStyle w:val="VerbatimChar"/>
        </w:rPr>
        <w:t xml:space="preserve">## 6           NA        NA        NA          NA            NA         NA</w:t>
      </w:r>
      <w:r>
        <w:br/>
      </w:r>
      <w:r>
        <w:rPr>
          <w:rStyle w:val="VerbatimChar"/>
        </w:rPr>
        <w:t xml:space="preserve">##   Sulfamethoxazole Cefalotin Gentamicin Nalidixic_acid Rifampicin Clindamycin</w:t>
      </w:r>
      <w:r>
        <w:br/>
      </w:r>
      <w:r>
        <w:rPr>
          <w:rStyle w:val="VerbatimChar"/>
        </w:rPr>
        <w:t xml:space="preserve">## 1               NA        NA         NA             NA         NA          NA</w:t>
      </w:r>
      <w:r>
        <w:br/>
      </w:r>
      <w:r>
        <w:rPr>
          <w:rStyle w:val="VerbatimChar"/>
        </w:rPr>
        <w:t xml:space="preserve">## 2               NA        NA         NA             NA         NA          NA</w:t>
      </w:r>
      <w:r>
        <w:br/>
      </w:r>
      <w:r>
        <w:rPr>
          <w:rStyle w:val="VerbatimChar"/>
        </w:rPr>
        <w:t xml:space="preserve">## 3               NA        NA         NA             NA         NA          NA</w:t>
      </w:r>
      <w:r>
        <w:br/>
      </w:r>
      <w:r>
        <w:rPr>
          <w:rStyle w:val="VerbatimChar"/>
        </w:rPr>
        <w:t xml:space="preserve">## 4               NA        NA         NA             NA         NA          NA</w:t>
      </w:r>
      <w:r>
        <w:br/>
      </w:r>
      <w:r>
        <w:rPr>
          <w:rStyle w:val="VerbatimChar"/>
        </w:rPr>
        <w:t xml:space="preserve">## 5                6       0.2          2              1         46        0.06</w:t>
      </w:r>
      <w:r>
        <w:br/>
      </w:r>
      <w:r>
        <w:rPr>
          <w:rStyle w:val="VerbatimChar"/>
        </w:rPr>
        <w:t xml:space="preserve">## 6               NA        NA         NA             NA         NA          NA</w:t>
      </w:r>
      <w:r>
        <w:br/>
      </w:r>
      <w:r>
        <w:rPr>
          <w:rStyle w:val="VerbatimChar"/>
        </w:rPr>
        <w:t xml:space="preserve">##   Trimethoprim_sulfa Amikacin Amoxicillin_clavulanic_acid Ceftriaxone</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2        0                        0.06        0.06</w:t>
      </w:r>
      <w:r>
        <w:br/>
      </w:r>
      <w:r>
        <w:rPr>
          <w:rStyle w:val="VerbatimChar"/>
        </w:rPr>
        <w:t xml:space="preserve">## 6                 NA       NA                          NA          NA</w:t>
      </w:r>
      <w:r>
        <w:br/>
      </w:r>
      <w:r>
        <w:rPr>
          <w:rStyle w:val="VerbatimChar"/>
        </w:rPr>
        <w:t xml:space="preserve">##   Ceftazidime Imipenem Ceftiofur Ciprofloxacin Moxifloxacin</w:t>
      </w:r>
      <w:r>
        <w:br/>
      </w:r>
      <w:r>
        <w:rPr>
          <w:rStyle w:val="VerbatimChar"/>
        </w:rPr>
        <w:t xml:space="preserve">## 1          NA       52        41            25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64        NA            NA           NA</w:t>
      </w:r>
      <w:r>
        <w:br/>
      </w:r>
      <w:r>
        <w:rPr>
          <w:rStyle w:val="VerbatimChar"/>
        </w:rPr>
        <w:t xml:space="preserve">## 6          NA       60        NA            NA           NA</w:t>
      </w:r>
      <w:r>
        <w:br/>
      </w:r>
      <w:r>
        <w:rPr>
          <w:rStyle w:val="VerbatimChar"/>
        </w:rPr>
        <w:t xml:space="preserve">##   Piperacillin_tazobactam</w:t>
      </w:r>
      <w:r>
        <w:br/>
      </w:r>
      <w:r>
        <w:rPr>
          <w:rStyle w:val="VerbatimChar"/>
        </w:rPr>
        <w:t xml:space="preserve">## 1                      51</w:t>
      </w:r>
      <w:r>
        <w:br/>
      </w:r>
      <w:r>
        <w:rPr>
          <w:rStyle w:val="VerbatimChar"/>
        </w:rPr>
        <w:t xml:space="preserve">## 2                       6</w:t>
      </w:r>
      <w:r>
        <w:br/>
      </w:r>
      <w:r>
        <w:rPr>
          <w:rStyle w:val="VerbatimChar"/>
        </w:rPr>
        <w:t xml:space="preserve">## 3                      NA</w:t>
      </w:r>
      <w:r>
        <w:br/>
      </w:r>
      <w:r>
        <w:rPr>
          <w:rStyle w:val="VerbatimChar"/>
        </w:rPr>
        <w:t xml:space="preserve">## 4                      30</w:t>
      </w:r>
      <w:r>
        <w:br/>
      </w:r>
      <w:r>
        <w:rPr>
          <w:rStyle w:val="VerbatimChar"/>
        </w:rPr>
        <w:t xml:space="preserve">## 5                      NA</w:t>
      </w:r>
      <w:r>
        <w:br/>
      </w:r>
      <w:r>
        <w:rPr>
          <w:rStyle w:val="VerbatimChar"/>
        </w:rPr>
        <w:t xml:space="preserve">## 6                      NA</w:t>
      </w:r>
    </w:p>
    <w:p>
      <w:pPr>
        <w:pStyle w:val="SourceCode"/>
      </w:pPr>
      <w:r>
        <w:rPr>
          <w:rStyle w:val="FunctionTok"/>
        </w:rPr>
        <w:t xml:space="preserve">head</w:t>
      </w:r>
      <w:r>
        <w:rPr>
          <w:rStyle w:val="NormalTok"/>
        </w:rPr>
        <w:t xml:space="preserve">(antibiotic_intro_dates)</w:t>
      </w:r>
    </w:p>
    <w:p>
      <w:pPr>
        <w:pStyle w:val="SourceCode"/>
      </w:pPr>
      <w:r>
        <w:rPr>
          <w:rStyle w:val="VerbatimChar"/>
        </w:rPr>
        <w:t xml:space="preserve">##        Antibiotic Date_introduced</w:t>
      </w:r>
      <w:r>
        <w:br/>
      </w:r>
      <w:r>
        <w:rPr>
          <w:rStyle w:val="VerbatimChar"/>
        </w:rPr>
        <w:t xml:space="preserve">## 1      Penicillin            1942</w:t>
      </w:r>
      <w:r>
        <w:br/>
      </w:r>
      <w:r>
        <w:rPr>
          <w:rStyle w:val="VerbatimChar"/>
        </w:rPr>
        <w:t xml:space="preserve">## 2    Streptomycin            1944</w:t>
      </w:r>
      <w:r>
        <w:br/>
      </w:r>
      <w:r>
        <w:rPr>
          <w:rStyle w:val="VerbatimChar"/>
        </w:rPr>
        <w:t xml:space="preserve">## 3 Chloramphenicol            1949</w:t>
      </w:r>
      <w:r>
        <w:br/>
      </w:r>
      <w:r>
        <w:rPr>
          <w:rStyle w:val="VerbatimChar"/>
        </w:rPr>
        <w:t xml:space="preserve">## 4    Erythromycin            1952</w:t>
      </w:r>
      <w:r>
        <w:br/>
      </w:r>
      <w:r>
        <w:rPr>
          <w:rStyle w:val="VerbatimChar"/>
        </w:rPr>
        <w:t xml:space="preserve">## 5       Isoniazid            1952</w:t>
      </w:r>
      <w:r>
        <w:br/>
      </w:r>
      <w:r>
        <w:rPr>
          <w:rStyle w:val="VerbatimChar"/>
        </w:rPr>
        <w:t xml:space="preserve">## 6      Vancomycin            1955</w:t>
      </w:r>
    </w:p>
    <w:bookmarkEnd w:id="31"/>
    <w:bookmarkStart w:id="35" w:name="reconstruction"/>
    <w:p>
      <w:pPr>
        <w:pStyle w:val="Heading3"/>
      </w:pPr>
      <w:r>
        <w:t xml:space="preserve">Reconstruction</w:t>
      </w:r>
    </w:p>
    <w:p>
      <w:pPr>
        <w:pStyle w:val="FirstParagraph"/>
      </w:pPr>
      <w:r>
        <w:t xml:space="preserve">The following plot fixes the main issues in the original.</w:t>
      </w:r>
    </w:p>
    <w:p>
      <w:pPr>
        <w:pStyle w:val="BodyText"/>
      </w:pPr>
      <w:r>
        <w:t xml:space="preserve">This heatmap provides a quick visual representation of resistance percentages for various bacteria against different antibiotics. The darker the color, the higher the resistance. The antibiotics are also ordered based on their introduction dates, which can give an idea about the evolution of resistance over time.</w:t>
      </w:r>
    </w:p>
    <w:p>
      <w:pPr>
        <w:pStyle w:val="SourceCode"/>
      </w:pPr>
      <w:r>
        <w:rPr>
          <w:rStyle w:val="CommentTok"/>
        </w:rPr>
        <w:t xml:space="preserve"># Convert antibiotic_resistance_df to long format for ease of plotting.</w:t>
      </w:r>
      <w:r>
        <w:br/>
      </w:r>
      <w:r>
        <w:rPr>
          <w:rStyle w:val="NormalTok"/>
        </w:rPr>
        <w:t xml:space="preserve">melted_df </w:t>
      </w:r>
      <w:r>
        <w:rPr>
          <w:rStyle w:val="OtherTok"/>
        </w:rPr>
        <w:t xml:space="preserve">&lt;-</w:t>
      </w:r>
      <w:r>
        <w:rPr>
          <w:rStyle w:val="NormalTok"/>
        </w:rPr>
        <w:t xml:space="preserve"> </w:t>
      </w:r>
      <w:r>
        <w:rPr>
          <w:rStyle w:val="FunctionTok"/>
        </w:rPr>
        <w:t xml:space="preserve">melt</w:t>
      </w:r>
      <w:r>
        <w:rPr>
          <w:rStyle w:val="NormalTok"/>
        </w:rPr>
        <w:t xml:space="preserve">(antibiotic_resistance_df,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"Bacterium_name"</w:t>
      </w:r>
      <w:r>
        <w:rPr>
          <w:rStyle w:val="NormalTok"/>
        </w:rPr>
        <w:t xml:space="preserve">, </w:t>
      </w:r>
      <w:r>
        <w:rPr>
          <w:rStyle w:val="StringTok"/>
        </w:rPr>
        <w:t xml:space="preserve">"Causes"</w:t>
      </w:r>
      <w:r>
        <w:rPr>
          <w:rStyle w:val="NormalTok"/>
        </w:rPr>
        <w:t xml:space="preserve">, </w:t>
      </w:r>
      <w:r>
        <w:rPr>
          <w:rStyle w:val="StringTok"/>
        </w:rPr>
        <w:t xml:space="preserve">"Gram_negative"</w:t>
      </w:r>
      <w:r>
        <w:rPr>
          <w:rStyle w:val="NormalTok"/>
        </w:rPr>
        <w:t xml:space="preserve">))</w:t>
      </w:r>
      <w:r>
        <w:br/>
      </w:r>
      <w:r>
        <w:br/>
      </w:r>
      <w:r>
        <w:rPr>
          <w:rStyle w:val="CommentTok"/>
        </w:rPr>
        <w:t xml:space="preserve"># Remove duplicate antibiotic introduction dates to avoid redundancy.</w:t>
      </w:r>
      <w:r>
        <w:br/>
      </w:r>
      <w:r>
        <w:rPr>
          <w:rStyle w:val="NormalTok"/>
        </w:rPr>
        <w:t xml:space="preserve">antibiotic_intro_dates </w:t>
      </w:r>
      <w:r>
        <w:rPr>
          <w:rStyle w:val="OtherTok"/>
        </w:rPr>
        <w:t xml:space="preserve">&lt;-</w:t>
      </w:r>
      <w:r>
        <w:rPr>
          <w:rStyle w:val="NormalTok"/>
        </w:rPr>
        <w:t xml:space="preserve"> antibiotic_intro_dates[</w:t>
      </w:r>
      <w:r>
        <w:rPr>
          <w:rStyle w:val="SpecialCharTok"/>
        </w:rPr>
        <w:t xml:space="preserve">!</w:t>
      </w:r>
      <w:r>
        <w:rPr>
          <w:rStyle w:val="FunctionTok"/>
        </w:rPr>
        <w:t xml:space="preserve">duplicated</w:t>
      </w:r>
      <w:r>
        <w:rPr>
          <w:rStyle w:val="NormalTok"/>
        </w:rPr>
        <w:t xml:space="preserve">(antibiotic_intro_dates</w:t>
      </w:r>
      <w:r>
        <w:rPr>
          <w:rStyle w:val="SpecialCharTok"/>
        </w:rPr>
        <w:t xml:space="preserve">$</w:t>
      </w:r>
      <w:r>
        <w:rPr>
          <w:rStyle w:val="NormalTok"/>
        </w:rPr>
        <w:t xml:space="preserve">Antibiotic),]</w:t>
      </w:r>
      <w:r>
        <w:br/>
      </w:r>
      <w:r>
        <w:br/>
      </w:r>
      <w:r>
        <w:rPr>
          <w:rStyle w:val="CommentTok"/>
        </w:rPr>
        <w:t xml:space="preserve"># Order the antibiotics by their introduction date for better visualization.</w:t>
      </w:r>
      <w:r>
        <w:br/>
      </w:r>
      <w:r>
        <w:rPr>
          <w:rStyle w:val="NormalTok"/>
        </w:rPr>
        <w:t xml:space="preserve">antibiotic_intro_dates</w:t>
      </w:r>
      <w:r>
        <w:rPr>
          <w:rStyle w:val="SpecialCharTok"/>
        </w:rPr>
        <w:t xml:space="preserve">$</w:t>
      </w:r>
      <w:r>
        <w:rPr>
          <w:rStyle w:val="NormalTok"/>
        </w:rPr>
        <w:t xml:space="preserve">Antibiotic </w:t>
      </w:r>
      <w:r>
        <w:rPr>
          <w:rStyle w:val="OtherTok"/>
        </w:rPr>
        <w:t xml:space="preserve">&lt;-</w:t>
      </w:r>
      <w:r>
        <w:rPr>
          <w:rStyle w:val="NormalTok"/>
        </w:rPr>
        <w:t xml:space="preserve"> </w:t>
      </w:r>
      <w:r>
        <w:rPr>
          <w:rStyle w:val="FunctionTok"/>
        </w:rPr>
        <w:t xml:space="preserve">factor</w:t>
      </w:r>
      <w:r>
        <w:rPr>
          <w:rStyle w:val="NormalTok"/>
        </w:rPr>
        <w:t xml:space="preserve">(antibiotic_intro_dates</w:t>
      </w:r>
      <w:r>
        <w:rPr>
          <w:rStyle w:val="SpecialCharTok"/>
        </w:rPr>
        <w:t xml:space="preserve">$</w:t>
      </w:r>
      <w:r>
        <w:rPr>
          <w:rStyle w:val="NormalTok"/>
        </w:rPr>
        <w:t xml:space="preserve">Antibiotic, </w:t>
      </w:r>
      <w:r>
        <w:br/>
      </w:r>
      <w:r>
        <w:rPr>
          <w:rStyle w:val="NormalTok"/>
        </w:rPr>
        <w:t xml:space="preserve">                                           </w:t>
      </w:r>
      <w:r>
        <w:rPr>
          <w:rStyle w:val="AttributeTok"/>
        </w:rPr>
        <w:t xml:space="preserve">levels =</w:t>
      </w:r>
      <w:r>
        <w:rPr>
          <w:rStyle w:val="NormalTok"/>
        </w:rPr>
        <w:t xml:space="preserve"> antibiotic_intro_dates</w:t>
      </w:r>
      <w:r>
        <w:rPr>
          <w:rStyle w:val="SpecialCharTok"/>
        </w:rPr>
        <w:t xml:space="preserve">$</w:t>
      </w:r>
      <w:r>
        <w:rPr>
          <w:rStyle w:val="NormalTok"/>
        </w:rPr>
        <w:t xml:space="preserve">Antibiotic[</w:t>
      </w:r>
      <w:r>
        <w:rPr>
          <w:rStyle w:val="FunctionTok"/>
        </w:rPr>
        <w:t xml:space="preserve">order</w:t>
      </w:r>
      <w:r>
        <w:rPr>
          <w:rStyle w:val="NormalTok"/>
        </w:rPr>
        <w:t xml:space="preserve">(antibiotic_intro_dates</w:t>
      </w:r>
      <w:r>
        <w:rPr>
          <w:rStyle w:val="SpecialCharTok"/>
        </w:rPr>
        <w:t xml:space="preserve">$</w:t>
      </w:r>
      <w:r>
        <w:rPr>
          <w:rStyle w:val="NormalTok"/>
        </w:rPr>
        <w:t xml:space="preserve">Date_introduced)])</w:t>
      </w:r>
      <w:r>
        <w:br/>
      </w:r>
      <w:r>
        <w:br/>
      </w:r>
      <w:r>
        <w:rPr>
          <w:rStyle w:val="CommentTok"/>
        </w:rPr>
        <w:t xml:space="preserve"># Merge the long format dataframe with antibiotic introduction dates for comprehensive data.</w:t>
      </w:r>
      <w:r>
        <w:br/>
      </w:r>
      <w:r>
        <w:rPr>
          <w:rStyle w:val="NormalTok"/>
        </w:rPr>
        <w:t xml:space="preserve">melted_df </w:t>
      </w:r>
      <w:r>
        <w:rPr>
          <w:rStyle w:val="OtherTok"/>
        </w:rPr>
        <w:t xml:space="preserve">&lt;-</w:t>
      </w:r>
      <w:r>
        <w:rPr>
          <w:rStyle w:val="NormalTok"/>
        </w:rPr>
        <w:t xml:space="preserve"> </w:t>
      </w:r>
      <w:r>
        <w:rPr>
          <w:rStyle w:val="FunctionTok"/>
        </w:rPr>
        <w:t xml:space="preserve">merge</w:t>
      </w:r>
      <w:r>
        <w:rPr>
          <w:rStyle w:val="NormalTok"/>
        </w:rPr>
        <w:t xml:space="preserve">(melted_df, antibiotic_intro_dates, </w:t>
      </w:r>
      <w:r>
        <w:rPr>
          <w:rStyle w:val="AttributeTok"/>
        </w:rPr>
        <w:t xml:space="preserve">by.x =</w:t>
      </w:r>
      <w:r>
        <w:rPr>
          <w:rStyle w:val="NormalTok"/>
        </w:rPr>
        <w:t xml:space="preserve"> </w:t>
      </w:r>
      <w:r>
        <w:rPr>
          <w:rStyle w:val="StringTok"/>
        </w:rPr>
        <w:t xml:space="preserve">"variable"</w:t>
      </w:r>
      <w:r>
        <w:rPr>
          <w:rStyle w:val="NormalTok"/>
        </w:rPr>
        <w:t xml:space="preserve">, </w:t>
      </w:r>
      <w:r>
        <w:rPr>
          <w:rStyle w:val="AttributeTok"/>
        </w:rPr>
        <w:t xml:space="preserve">by.y =</w:t>
      </w:r>
      <w:r>
        <w:rPr>
          <w:rStyle w:val="NormalTok"/>
        </w:rPr>
        <w:t xml:space="preserve"> </w:t>
      </w:r>
      <w:r>
        <w:rPr>
          <w:rStyle w:val="StringTok"/>
        </w:rPr>
        <w:t xml:space="preserve">"Antibiotic"</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CommentTok"/>
        </w:rPr>
        <w:t xml:space="preserve"># Modify antibiotic names to include introduction dates and replace underscores with spaces.</w:t>
      </w:r>
      <w:r>
        <w:br/>
      </w:r>
      <w:r>
        <w:rPr>
          <w:rStyle w:val="NormalTok"/>
        </w:rPr>
        <w:t xml:space="preserve">melted_df</w:t>
      </w:r>
      <w:r>
        <w:rPr>
          <w:rStyle w:val="SpecialCharTok"/>
        </w:rPr>
        <w:t xml:space="preserve">$</w:t>
      </w:r>
      <w:r>
        <w:rPr>
          <w:rStyle w:val="NormalTok"/>
        </w:rPr>
        <w:t xml:space="preserve">display_name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melted_df</w:t>
      </w:r>
      <w:r>
        <w:rPr>
          <w:rStyle w:val="SpecialCharTok"/>
        </w:rPr>
        <w:t xml:space="preserve">$</w:t>
      </w:r>
      <w:r>
        <w:rPr>
          <w:rStyle w:val="NormalTok"/>
        </w:rPr>
        <w:t xml:space="preserve">variable), </w:t>
      </w:r>
      <w:r>
        <w:rPr>
          <w:rStyle w:val="StringTok"/>
        </w:rPr>
        <w:t xml:space="preserve">"("</w:t>
      </w:r>
      <w:r>
        <w:rPr>
          <w:rStyle w:val="NormalTok"/>
        </w:rPr>
        <w:t xml:space="preserve">, melted_df</w:t>
      </w:r>
      <w:r>
        <w:rPr>
          <w:rStyle w:val="SpecialCharTok"/>
        </w:rPr>
        <w:t xml:space="preserve">$</w:t>
      </w:r>
      <w:r>
        <w:rPr>
          <w:rStyle w:val="NormalTok"/>
        </w:rPr>
        <w:t xml:space="preserve">Date_introduced, </w:t>
      </w:r>
      <w:r>
        <w:rPr>
          <w:rStyle w:val="StringTok"/>
        </w:rPr>
        <w:t xml:space="preserve">")"</w:t>
      </w:r>
      <w:r>
        <w:rPr>
          <w:rStyle w:val="NormalTok"/>
        </w:rPr>
        <w:t xml:space="preserve">)</w:t>
      </w:r>
      <w:r>
        <w:br/>
      </w:r>
      <w:r>
        <w:br/>
      </w:r>
      <w:r>
        <w:rPr>
          <w:rStyle w:val="CommentTok"/>
        </w:rPr>
        <w:t xml:space="preserve"># Set the order of display names based on their respective antibiotics.</w:t>
      </w:r>
      <w:r>
        <w:br/>
      </w:r>
      <w:r>
        <w:rPr>
          <w:rStyle w:val="NormalTok"/>
        </w:rPr>
        <w:t xml:space="preserve">melted_df</w:t>
      </w:r>
      <w:r>
        <w:rPr>
          <w:rStyle w:val="SpecialCharTok"/>
        </w:rPr>
        <w:t xml:space="preserve">$</w:t>
      </w:r>
      <w:r>
        <w:rPr>
          <w:rStyle w:val="NormalTok"/>
        </w:rPr>
        <w:t xml:space="preserve">display_name </w:t>
      </w:r>
      <w:r>
        <w:rPr>
          <w:rStyle w:val="OtherTok"/>
        </w:rPr>
        <w:t xml:space="preserve">&lt;-</w:t>
      </w:r>
      <w:r>
        <w:rPr>
          <w:rStyle w:val="NormalTok"/>
        </w:rPr>
        <w:t xml:space="preserve"> </w:t>
      </w:r>
      <w:r>
        <w:rPr>
          <w:rStyle w:val="FunctionTok"/>
        </w:rPr>
        <w:t xml:space="preserve">factor</w:t>
      </w:r>
      <w:r>
        <w:rPr>
          <w:rStyle w:val="NormalTok"/>
        </w:rPr>
        <w:t xml:space="preserve">(melted_df</w:t>
      </w:r>
      <w:r>
        <w:rPr>
          <w:rStyle w:val="SpecialCharTok"/>
        </w:rPr>
        <w:t xml:space="preserve">$</w:t>
      </w:r>
      <w:r>
        <w:rPr>
          <w:rStyle w:val="NormalTok"/>
        </w:rPr>
        <w:t xml:space="preserve">display_name, </w:t>
      </w:r>
      <w:r>
        <w:rPr>
          <w:rStyle w:val="AttributeTok"/>
        </w:rPr>
        <w:t xml:space="preserve">levels =</w:t>
      </w:r>
      <w:r>
        <w:rPr>
          <w:rStyle w:val="NormalTok"/>
        </w:rPr>
        <w:t xml:space="preserve"> </w:t>
      </w:r>
      <w:r>
        <w:rPr>
          <w:rStyle w:val="FunctionTok"/>
        </w:rPr>
        <w:t xml:space="preserve">unique</w:t>
      </w:r>
      <w:r>
        <w:rPr>
          <w:rStyle w:val="NormalTok"/>
        </w:rPr>
        <w:t xml:space="preserve">(melted_df</w:t>
      </w:r>
      <w:r>
        <w:rPr>
          <w:rStyle w:val="SpecialCharTok"/>
        </w:rPr>
        <w:t xml:space="preserve">$</w:t>
      </w:r>
      <w:r>
        <w:rPr>
          <w:rStyle w:val="NormalTok"/>
        </w:rPr>
        <w:t xml:space="preserve">display_name[</w:t>
      </w:r>
      <w:r>
        <w:rPr>
          <w:rStyle w:val="FunctionTok"/>
        </w:rPr>
        <w:t xml:space="preserve">order</w:t>
      </w:r>
      <w:r>
        <w:rPr>
          <w:rStyle w:val="NormalTok"/>
        </w:rPr>
        <w:t xml:space="preserve">(melted_df</w:t>
      </w:r>
      <w:r>
        <w:rPr>
          <w:rStyle w:val="SpecialCharTok"/>
        </w:rPr>
        <w:t xml:space="preserve">$</w:t>
      </w:r>
      <w:r>
        <w:rPr>
          <w:rStyle w:val="NormalTok"/>
        </w:rPr>
        <w:t xml:space="preserve">variable)]))</w:t>
      </w:r>
      <w:r>
        <w:br/>
      </w:r>
      <w:r>
        <w:br/>
      </w:r>
      <w:r>
        <w:rPr>
          <w:rStyle w:val="CommentTok"/>
        </w:rPr>
        <w:t xml:space="preserve"># Build the heatmap visualization.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(melted_df, </w:t>
      </w:r>
      <w:r>
        <w:rPr>
          <w:rStyle w:val="FunctionTok"/>
        </w:rPr>
        <w:t xml:space="preserve">aes</w:t>
      </w:r>
      <w:r>
        <w:rPr>
          <w:rStyle w:val="NormalTok"/>
        </w:rPr>
        <w:t xml:space="preserve">(</w:t>
      </w:r>
      <w:r>
        <w:rPr>
          <w:rStyle w:val="AttributeTok"/>
        </w:rPr>
        <w:t xml:space="preserve">x =</w:t>
      </w:r>
      <w:r>
        <w:rPr>
          <w:rStyle w:val="NormalTok"/>
        </w:rPr>
        <w:t xml:space="preserve"> display_name, </w:t>
      </w:r>
      <w:r>
        <w:rPr>
          <w:rStyle w:val="AttributeTok"/>
        </w:rPr>
        <w:t xml:space="preserve">y =</w:t>
      </w:r>
      <w:r>
        <w:rPr>
          <w:rStyle w:val="NormalTok"/>
        </w:rPr>
        <w:t xml:space="preserve"> Bacterium_name))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value),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height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Use tiles for heatmap.</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"darkblue"</w:t>
      </w:r>
      <w:r>
        <w:rPr>
          <w:rStyle w:val="NormalTok"/>
        </w:rPr>
        <w:t xml:space="preserve">, </w:t>
      </w:r>
      <w:r>
        <w:rPr>
          <w:rStyle w:val="AttributeTok"/>
        </w:rPr>
        <w:t xml:space="preserve">name =</w:t>
      </w:r>
      <w:r>
        <w:rPr>
          <w:rStyle w:val="NormalTok"/>
        </w:rPr>
        <w:t xml:space="preserve"> </w:t>
      </w:r>
      <w:r>
        <w:rPr>
          <w:rStyle w:val="StringTok"/>
        </w:rPr>
        <w:t xml:space="preserve">"Resistance %"</w:t>
      </w:r>
      <w:r>
        <w:rPr>
          <w:rStyle w:val="NormalTok"/>
        </w:rPr>
        <w:t xml:space="preserve">) </w:t>
      </w:r>
      <w:r>
        <w:rPr>
          <w:rStyle w:val="SpecialCharTok"/>
        </w:rPr>
        <w:t xml:space="preserve">+</w:t>
      </w:r>
      <w:r>
        <w:rPr>
          <w:rStyle w:val="NormalTok"/>
        </w:rPr>
        <w:t xml:space="preserve">  </w:t>
      </w:r>
      <w:r>
        <w:rPr>
          <w:rStyle w:val="CommentTok"/>
        </w:rPr>
        <w:t xml:space="preserve"># Set color gradient for resistance.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"Bacterium"</w:t>
      </w:r>
      <w:r>
        <w:rPr>
          <w:rStyle w:val="NormalTok"/>
        </w:rPr>
        <w:t xml:space="preserve">) </w:t>
      </w:r>
      <w:r>
        <w:rPr>
          <w:rStyle w:val="SpecialCharTok"/>
        </w:rPr>
        <w:t xml:space="preserve">+</w:t>
      </w:r>
      <w:r>
        <w:rPr>
          <w:rStyle w:val="NormalTok"/>
        </w:rPr>
        <w:t xml:space="preserve">  </w:t>
      </w:r>
      <w:r>
        <w:rPr>
          <w:rStyle w:val="CommentTok"/>
        </w:rPr>
        <w:t xml:space="preserve"># Label y-axis.</w:t>
      </w:r>
      <w:r>
        <w:br/>
      </w:r>
      <w:r>
        <w:rPr>
          <w:rStyle w:val="NormalTok"/>
        </w:rPr>
        <w:t xml:space="preserve">  </w:t>
      </w:r>
      <w:r>
        <w:rPr>
          <w:rStyle w:val="FunctionTok"/>
        </w:rPr>
        <w:t xml:space="preserve">theme</w:t>
      </w:r>
      <w:r>
        <w:rPr>
          <w:rStyle w:val="NormalTok"/>
        </w:rPr>
        <w:t xml:space="preserve">(  </w:t>
      </w:r>
      <w:r>
        <w:rPr>
          <w:rStyle w:val="CommentTok"/>
        </w:rPr>
        <w:t xml:space="preserve"># Fine-tune visualization appearance.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150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AttributeTok"/>
        </w:rPr>
        <w:t xml:space="preserve">size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position =</w:t>
      </w:r>
      <w:r>
        <w:rPr>
          <w:rStyle w:val="NormalTok"/>
        </w:rPr>
        <w:t xml:space="preserve"> </w:t>
      </w:r>
      <w:r>
        <w:rPr>
          <w:rStyle w:val="StringTok"/>
        </w:rPr>
        <w:t xml:space="preserve">"top"</w:t>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CommentTok"/>
        </w:rPr>
        <w:t xml:space="preserve"># Place x-axis at the top and remove its default label.</w:t>
      </w:r>
      <w:r>
        <w:br/>
      </w:r>
      <w:r>
        <w:br/>
      </w:r>
      <w:r>
        <w:rPr>
          <w:rStyle w:val="CommentTok"/>
        </w:rPr>
        <w:t xml:space="preserve"># Output the plot.</w:t>
      </w:r>
      <w:r>
        <w:br/>
      </w:r>
      <w:r>
        <w:rPr>
          <w:rStyle w:val="FunctionTok"/>
        </w:rPr>
        <w:t xml:space="preserve">print</w:t>
      </w:r>
      <w:r>
        <w:rPr>
          <w:rStyle w:val="NormalTok"/>
        </w:rPr>
        <w:t xml:space="preserve">(p)</w:t>
      </w:r>
      <w:r>
        <w:br/>
      </w:r>
      <w:r>
        <w:br/>
      </w:r>
      <w:r>
        <w:rPr>
          <w:rStyle w:val="CommentTok"/>
        </w:rPr>
        <w:t xml:space="preserve"># Manually add the x-axis title.</w:t>
      </w:r>
      <w:r>
        <w:br/>
      </w:r>
      <w:r>
        <w:rPr>
          <w:rStyle w:val="NormalTok"/>
        </w:rPr>
        <w:t xml:space="preserve">grid</w:t>
      </w:r>
      <w:r>
        <w:rPr>
          <w:rStyle w:val="SpecialCharTok"/>
        </w:rPr>
        <w:t xml:space="preserve">::</w:t>
      </w:r>
      <w:r>
        <w:rPr>
          <w:rStyle w:val="FunctionTok"/>
        </w:rPr>
        <w:t xml:space="preserve">grid.text</w:t>
      </w:r>
      <w:r>
        <w:rPr>
          <w:rStyle w:val="NormalTok"/>
        </w:rPr>
        <w:t xml:space="preserve">(</w:t>
      </w:r>
      <w:r>
        <w:rPr>
          <w:rStyle w:val="StringTok"/>
        </w:rPr>
        <w:t xml:space="preserve">"Individual Antibiotic"</w:t>
      </w:r>
      <w:r>
        <w:rPr>
          <w:rStyle w:val="NormalTok"/>
        </w:rPr>
        <w:t xml:space="preserve">, </w:t>
      </w:r>
      <w:r>
        <w:rPr>
          <w:rStyle w:val="AttributeTok"/>
        </w:rPr>
        <w:t xml:space="preserve">x =</w:t>
      </w:r>
      <w:r>
        <w:rPr>
          <w:rStyle w:val="NormalTok"/>
        </w:rPr>
        <w:t xml:space="preserve"> </w:t>
      </w:r>
      <w:r>
        <w:rPr>
          <w:rStyle w:val="FloatTok"/>
        </w:rPr>
        <w:t xml:space="preserve">0.01</w:t>
      </w:r>
      <w:r>
        <w:rPr>
          <w:rStyle w:val="NormalTok"/>
        </w:rPr>
        <w:t xml:space="preserve">, </w:t>
      </w:r>
      <w:r>
        <w:rPr>
          <w:rStyle w:val="AttributeTok"/>
        </w:rPr>
        <w:t xml:space="preserve">y =</w:t>
      </w:r>
      <w:r>
        <w:rPr>
          <w:rStyle w:val="NormalTok"/>
        </w:rPr>
        <w:t xml:space="preserve"> </w:t>
      </w:r>
      <w:r>
        <w:rPr>
          <w:rStyle w:val="FloatTok"/>
        </w:rPr>
        <w:t xml:space="preserve">0.77</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"center"</w:t>
      </w:r>
      <w:r>
        <w:rPr>
          <w:rStyle w:val="NormalTok"/>
        </w:rPr>
        <w:t xml:space="preserve">), </w:t>
      </w:r>
      <w:r>
        <w:rPr>
          <w:rStyle w:val="AttributeTok"/>
        </w:rPr>
        <w:t xml:space="preserve">gp =</w:t>
      </w:r>
      <w:r>
        <w:rPr>
          <w:rStyle w:val="NormalTok"/>
        </w:rPr>
        <w:t xml:space="preserve"> grid</w:t>
      </w:r>
      <w:r>
        <w:rPr>
          <w:rStyle w:val="SpecialCharTok"/>
        </w:rPr>
        <w:t xml:space="preserve">::</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fontsize =</w:t>
      </w:r>
      <w:r>
        <w:rPr>
          <w:rStyle w:val="NormalTok"/>
        </w:rPr>
        <w:t xml:space="preserve"> </w:t>
      </w:r>
      <w:r>
        <w:rPr>
          <w:rStyle w:val="DecValTok"/>
        </w:rPr>
        <w:t xml:space="preserve">22</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br/>
      </w:r>
      <w:r>
        <w:rPr>
          <w:rStyle w:val="CommentTok"/>
        </w:rPr>
        <w:t xml:space="preserve"># Set the main title for the visualization.</w:t>
      </w:r>
      <w:r>
        <w:br/>
      </w:r>
      <w:r>
        <w:rPr>
          <w:rStyle w:val="NormalTok"/>
        </w:rPr>
        <w:t xml:space="preserve">grid</w:t>
      </w:r>
      <w:r>
        <w:rPr>
          <w:rStyle w:val="SpecialCharTok"/>
        </w:rPr>
        <w:t xml:space="preserve">::</w:t>
      </w:r>
      <w:r>
        <w:rPr>
          <w:rStyle w:val="FunctionTok"/>
        </w:rPr>
        <w:t xml:space="preserve">grid.text</w:t>
      </w:r>
      <w:r>
        <w:rPr>
          <w:rStyle w:val="NormalTok"/>
        </w:rPr>
        <w:t xml:space="preserve">(</w:t>
      </w:r>
      <w:r>
        <w:rPr>
          <w:rStyle w:val="StringTok"/>
        </w:rPr>
        <w:t xml:space="preserve">"ANTIBIOTIC CHALLENGE: BACTERIAL RESISTANCE OVERVIEW"</w:t>
      </w:r>
      <w:r>
        <w:rPr>
          <w:rStyle w:val="NormalTok"/>
        </w:rPr>
        <w:t xml:space="preserve">, </w:t>
      </w:r>
      <w:r>
        <w:rPr>
          <w:rStyle w:val="AttributeTok"/>
        </w:rPr>
        <w:t xml:space="preserve">x =</w:t>
      </w:r>
      <w:r>
        <w:rPr>
          <w:rStyle w:val="NormalTok"/>
        </w:rPr>
        <w:t xml:space="preserve"> </w:t>
      </w:r>
      <w:r>
        <w:rPr>
          <w:rStyle w:val="FloatTok"/>
        </w:rPr>
        <w:t xml:space="preserve">0.01</w:t>
      </w:r>
      <w:r>
        <w:rPr>
          <w:rStyle w:val="NormalTok"/>
        </w:rPr>
        <w:t xml:space="preserve">, </w:t>
      </w:r>
      <w:r>
        <w:rPr>
          <w:rStyle w:val="AttributeTok"/>
        </w:rPr>
        <w:t xml:space="preserve">y =</w:t>
      </w:r>
      <w:r>
        <w:rPr>
          <w:rStyle w:val="NormalTok"/>
        </w:rPr>
        <w:t xml:space="preserve"> </w:t>
      </w:r>
      <w:r>
        <w:rPr>
          <w:rStyle w:val="FloatTok"/>
        </w:rPr>
        <w:t xml:space="preserve">0.975</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 </w:t>
      </w:r>
      <w:r>
        <w:rPr>
          <w:rStyle w:val="AttributeTok"/>
        </w:rPr>
        <w:t xml:space="preserve">gp =</w:t>
      </w:r>
      <w:r>
        <w:rPr>
          <w:rStyle w:val="NormalTok"/>
        </w:rPr>
        <w:t xml:space="preserve"> grid</w:t>
      </w:r>
      <w:r>
        <w:rPr>
          <w:rStyle w:val="SpecialCharTok"/>
        </w:rPr>
        <w:t xml:space="preserve">::</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fontsize =</w:t>
      </w:r>
      <w:r>
        <w:rPr>
          <w:rStyle w:val="NormalTok"/>
        </w:rPr>
        <w:t xml:space="preserve"> </w:t>
      </w:r>
      <w:r>
        <w:rPr>
          <w:rStyle w:val="DecValTok"/>
        </w:rPr>
        <w:t xml:space="preserve">30</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br/>
      </w:r>
      <w:r>
        <w:rPr>
          <w:rStyle w:val="CommentTok"/>
        </w:rPr>
        <w:t xml:space="preserve"># Provide citation for data sources in a darker gray.</w:t>
      </w:r>
      <w:r>
        <w:br/>
      </w:r>
      <w:r>
        <w:rPr>
          <w:rStyle w:val="NormalTok"/>
        </w:rPr>
        <w:t xml:space="preserve">grid</w:t>
      </w:r>
      <w:r>
        <w:rPr>
          <w:rStyle w:val="SpecialCharTok"/>
        </w:rPr>
        <w:t xml:space="preserve">::</w:t>
      </w:r>
      <w:r>
        <w:rPr>
          <w:rStyle w:val="FunctionTok"/>
        </w:rPr>
        <w:t xml:space="preserve">grid.text</w:t>
      </w:r>
      <w:r>
        <w:rPr>
          <w:rStyle w:val="NormalTok"/>
        </w:rPr>
        <w:t xml:space="preserve">(</w:t>
      </w:r>
      <w:r>
        <w:rPr>
          <w:rStyle w:val="StringTok"/>
        </w:rPr>
        <w:t xml:space="preserve">"Sources: Centre for Disease Dynamics, World Health Organisation, CDC (US data) | Designed by Thu Tran"</w:t>
      </w:r>
      <w:r>
        <w:rPr>
          <w:rStyle w:val="NormalTok"/>
        </w:rPr>
        <w:t xml:space="preserve">, </w:t>
      </w:r>
      <w:r>
        <w:rPr>
          <w:rStyle w:val="AttributeTok"/>
        </w:rPr>
        <w:t xml:space="preserve">x =</w:t>
      </w:r>
      <w:r>
        <w:rPr>
          <w:rStyle w:val="NormalTok"/>
        </w:rPr>
        <w:t xml:space="preserve"> </w:t>
      </w:r>
      <w:r>
        <w:rPr>
          <w:rStyle w:val="FloatTok"/>
        </w:rPr>
        <w:t xml:space="preserve">0.01</w:t>
      </w:r>
      <w:r>
        <w:rPr>
          <w:rStyle w:val="NormalTok"/>
        </w:rPr>
        <w:t xml:space="preserve">, </w:t>
      </w:r>
      <w:r>
        <w:rPr>
          <w:rStyle w:val="AttributeTok"/>
        </w:rPr>
        <w:t xml:space="preserve">y =</w:t>
      </w:r>
      <w:r>
        <w:rPr>
          <w:rStyle w:val="NormalTok"/>
        </w:rPr>
        <w:t xml:space="preserve"> </w:t>
      </w:r>
      <w:r>
        <w:rPr>
          <w:rStyle w:val="FloatTok"/>
        </w:rPr>
        <w:t xml:space="preserve">0.02</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 </w:t>
      </w:r>
      <w:r>
        <w:rPr>
          <w:rStyle w:val="AttributeTok"/>
        </w:rPr>
        <w:t xml:space="preserve">gp =</w:t>
      </w:r>
      <w:r>
        <w:rPr>
          <w:rStyle w:val="NormalTok"/>
        </w:rPr>
        <w:t xml:space="preserve"> grid</w:t>
      </w:r>
      <w:r>
        <w:rPr>
          <w:rStyle w:val="SpecialCharTok"/>
        </w:rPr>
        <w:t xml:space="preserve">::</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"#2E2E2E"</w:t>
      </w:r>
      <w:r>
        <w:rPr>
          <w:rStyle w:val="NormalTok"/>
        </w:rPr>
        <w:t xml:space="preserve">, </w:t>
      </w:r>
      <w:r>
        <w:rPr>
          <w:rStyle w:val="AttributeTok"/>
        </w:rPr>
        <w:t xml:space="preserve">fontsize =</w:t>
      </w:r>
      <w:r>
        <w:rPr>
          <w:rStyle w:val="NormalTok"/>
        </w:rPr>
        <w:t xml:space="preserve"> </w:t>
      </w:r>
      <w:r>
        <w:rPr>
          <w:rStyle w:val="DecValTok"/>
        </w:rPr>
        <w:t xml:space="preserve">13</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w:t>
      </w:r>
      <w:r>
        <w:br/>
      </w:r>
      <w:r>
        <w:br/>
      </w:r>
      <w:r>
        <w:rPr>
          <w:rStyle w:val="CommentTok"/>
        </w:rPr>
        <w:t xml:space="preserve"># State origin of the initial image and data collection date.</w:t>
      </w:r>
      <w:r>
        <w:br/>
      </w:r>
      <w:r>
        <w:rPr>
          <w:rStyle w:val="NormalTok"/>
        </w:rPr>
        <w:t xml:space="preserve">grid</w:t>
      </w:r>
      <w:r>
        <w:rPr>
          <w:rStyle w:val="SpecialCharTok"/>
        </w:rPr>
        <w:t xml:space="preserve">::</w:t>
      </w:r>
      <w:r>
        <w:rPr>
          <w:rStyle w:val="FunctionTok"/>
        </w:rPr>
        <w:t xml:space="preserve">grid.text</w:t>
      </w:r>
      <w:r>
        <w:rPr>
          <w:rStyle w:val="NormalTok"/>
        </w:rPr>
        <w:t xml:space="preserve">(</w:t>
      </w:r>
      <w:r>
        <w:rPr>
          <w:rStyle w:val="StringTok"/>
        </w:rPr>
        <w:t xml:space="preserve">"Original image: informationisbeautiful.net | Data collected by July 2014"</w:t>
      </w:r>
      <w:r>
        <w:rPr>
          <w:rStyle w:val="NormalTok"/>
        </w:rPr>
        <w:t xml:space="preserve">, </w:t>
      </w:r>
      <w:r>
        <w:rPr>
          <w:rStyle w:val="AttributeTok"/>
        </w:rPr>
        <w:t xml:space="preserve">x =</w:t>
      </w:r>
      <w:r>
        <w:rPr>
          <w:rStyle w:val="NormalTok"/>
        </w:rPr>
        <w:t xml:space="preserve"> </w:t>
      </w:r>
      <w:r>
        <w:rPr>
          <w:rStyle w:val="FloatTok"/>
        </w:rPr>
        <w:t xml:space="preserve">0.01</w:t>
      </w:r>
      <w:r>
        <w:rPr>
          <w:rStyle w:val="NormalTok"/>
        </w:rPr>
        <w:t xml:space="preserve">,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 </w:t>
      </w:r>
      <w:r>
        <w:rPr>
          <w:rStyle w:val="AttributeTok"/>
        </w:rPr>
        <w:t xml:space="preserve">gp =</w:t>
      </w:r>
      <w:r>
        <w:rPr>
          <w:rStyle w:val="NormalTok"/>
        </w:rPr>
        <w:t xml:space="preserve"> grid</w:t>
      </w:r>
      <w:r>
        <w:rPr>
          <w:rStyle w:val="SpecialCharTok"/>
        </w:rPr>
        <w:t xml:space="preserve">::</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"#2E2E2E"</w:t>
      </w:r>
      <w:r>
        <w:rPr>
          <w:rStyle w:val="NormalTok"/>
        </w:rPr>
        <w:t xml:space="preserve">, </w:t>
      </w:r>
      <w:r>
        <w:rPr>
          <w:rStyle w:val="AttributeTok"/>
        </w:rPr>
        <w:t xml:space="preserve">fontsize =</w:t>
      </w:r>
      <w:r>
        <w:rPr>
          <w:rStyle w:val="NormalTok"/>
        </w:rPr>
        <w:t xml:space="preserve"> </w:t>
      </w:r>
      <w:r>
        <w:rPr>
          <w:rStyle w:val="DecValTok"/>
        </w:rPr>
        <w:t xml:space="preserve">13</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w:t>
      </w:r>
    </w:p>
    <w:p>
      <w:pPr>
        <w:pStyle w:val="CaptionedFigure"/>
      </w:pPr>
      <w:r>
        <w:drawing>
          <wp:inline>
            <wp:extent cx="5334000" cy="4267200"/>
            <wp:effectExtent b="0" l="0" r="0" t="0"/>
            <wp:docPr descr="Figure 2: Antibiotic Resistance Heatmap (Sep 2023)" title="" id="33" name="Picture"/>
            <a:graphic>
              <a:graphicData uri="http://schemas.openxmlformats.org/drawingml/2006/picture">
                <pic:pic>
                  <pic:nvPicPr>
                    <pic:cNvPr descr="s3879312---final_files/figure-docx/unnamed-chunk-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Antibiotic Resistance Heatmap (Sep 2023)</w:t>
      </w:r>
    </w:p>
    <w:p>
      <w:pPr>
        <w:pStyle w:val="SourceCode"/>
      </w:pPr>
      <w:r>
        <w:rPr>
          <w:rStyle w:val="CommentTok"/>
        </w:rPr>
        <w:t xml:space="preserve"># Save the final visualization to an external image file.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"../images/antibiotic_resistance_plot.png"</w:t>
      </w:r>
      <w:r>
        <w:rPr>
          <w:rStyle w:val="NormalTok"/>
        </w:rPr>
        <w:t xml:space="preserve">, </w:t>
      </w:r>
      <w:r>
        <w:rPr>
          <w:rStyle w:val="AttributeTok"/>
        </w:rPr>
        <w:t xml:space="preserve">width =</w:t>
      </w:r>
      <w:r>
        <w:rPr>
          <w:rStyle w:val="NormalTok"/>
        </w:rPr>
        <w:t xml:space="preserve"> </w:t>
      </w:r>
      <w:r>
        <w:rPr>
          <w:rStyle w:val="DecValTok"/>
        </w:rPr>
        <w:t xml:space="preserve">25</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FirstParagraph"/>
      </w:pPr>
      <w:r>
        <w:t xml:space="preserve">=&gt; The visualisation serves as a bridge between complex data and a wide audience range, from specialists to the general public, aiming to educate them about the pressing issue of antibiotic resistance. It achieves this by showcasing a heatmap of bacterial resistance percentages for each antibiotic, contextualised with their respective introduction dates. This design choice communicates the increasing challenge of bacterial resistance to newer antibiotics.</w:t>
      </w:r>
    </w:p>
    <w:p>
      <w:r>
        <w:pict>
          <v:rect style="width:0;height:1.5pt" o:hralign="center" o:hrstd="t" o:hr="t"/>
        </w:pict>
      </w:r>
    </w:p>
    <w:bookmarkEnd w:id="35"/>
    <w:bookmarkEnd w:id="36"/>
    <w:bookmarkStart w:id="52" w:name="references"/>
    <w:p>
      <w:pPr>
        <w:pStyle w:val="Heading2"/>
      </w:pPr>
      <w:r>
        <w:t xml:space="preserve">References</w:t>
      </w:r>
    </w:p>
    <w:p>
      <w:pPr>
        <w:numPr>
          <w:ilvl w:val="0"/>
          <w:numId w:val="1001"/>
        </w:numPr>
      </w:pPr>
      <w:r>
        <w:t xml:space="preserve">Information Is Beautiful. (n.d.). Antibiotic Resistance.</w:t>
      </w:r>
      <w:r>
        <w:t xml:space="preserve"> </w:t>
      </w:r>
      <w:hyperlink r:id="rId21">
        <w:r>
          <w:rPr>
            <w:rStyle w:val="Hyperlink"/>
          </w:rPr>
          <w:t xml:space="preserve">https://informationisbeautiful.net/visualizations/antibiotic-resistance/</w:t>
        </w:r>
      </w:hyperlink>
    </w:p>
    <w:p>
      <w:pPr>
        <w:numPr>
          <w:ilvl w:val="0"/>
          <w:numId w:val="1001"/>
        </w:numPr>
      </w:pPr>
      <w:r>
        <w:t xml:space="preserve">Pneumococcal Disease and Antibiotic Resistance | CDC. (2022, January 24).</w:t>
      </w:r>
      <w:r>
        <w:t xml:space="preserve"> </w:t>
      </w:r>
      <w:hyperlink r:id="rId37">
        <w:r>
          <w:rPr>
            <w:rStyle w:val="Hyperlink"/>
          </w:rPr>
          <w:t xml:space="preserve">https://www.cdc.gov/pneumococcal/clinicians/drug-resistance.html</w:t>
        </w:r>
      </w:hyperlink>
    </w:p>
    <w:p>
      <w:pPr>
        <w:numPr>
          <w:ilvl w:val="0"/>
          <w:numId w:val="1001"/>
        </w:numPr>
      </w:pPr>
      <w:r>
        <w:t xml:space="preserve">About Division of Bacterial Diseases | CDC. (2021, November 30).</w:t>
      </w:r>
      <w:r>
        <w:t xml:space="preserve"> </w:t>
      </w:r>
      <w:hyperlink r:id="rId38">
        <w:r>
          <w:rPr>
            <w:rStyle w:val="Hyperlink"/>
          </w:rPr>
          <w:t xml:space="preserve">https://www.cdc.gov/ncird/dbd.html</w:t>
        </w:r>
      </w:hyperlink>
    </w:p>
    <w:p>
      <w:pPr>
        <w:numPr>
          <w:ilvl w:val="0"/>
          <w:numId w:val="1001"/>
        </w:numPr>
      </w:pPr>
      <w:r>
        <w:t xml:space="preserve">Immunization and Respiratory Diseases (NCIRD) Home. (2020).</w:t>
      </w:r>
      <w:r>
        <w:t xml:space="preserve"> </w:t>
      </w:r>
      <w:hyperlink r:id="rId39">
        <w:r>
          <w:rPr>
            <w:rStyle w:val="Hyperlink"/>
          </w:rPr>
          <w:t xml:space="preserve">https://www.cdc.gov/ncird/</w:t>
        </w:r>
      </w:hyperlink>
    </w:p>
    <w:p>
      <w:pPr>
        <w:numPr>
          <w:ilvl w:val="0"/>
          <w:numId w:val="1001"/>
        </w:numPr>
      </w:pPr>
      <w:r>
        <w:t xml:space="preserve">Antibiotic - New World Encyclopedia. (n.d.).</w:t>
      </w:r>
      <w:r>
        <w:t xml:space="preserve"> </w:t>
      </w:r>
      <w:hyperlink r:id="rId40">
        <w:r>
          <w:rPr>
            <w:rStyle w:val="Hyperlink"/>
          </w:rPr>
          <w:t xml:space="preserve">https://www.newworldencyclopedia.org/entry/Antibiotic</w:t>
        </w:r>
      </w:hyperlink>
    </w:p>
    <w:p>
      <w:pPr>
        <w:numPr>
          <w:ilvl w:val="0"/>
          <w:numId w:val="1001"/>
        </w:numPr>
      </w:pPr>
      <w:r>
        <w:t xml:space="preserve">Antibiotics | Society | The Guardian. (n.d.).</w:t>
      </w:r>
      <w:r>
        <w:t xml:space="preserve"> </w:t>
      </w:r>
      <w:hyperlink r:id="rId41">
        <w:r>
          <w:rPr>
            <w:rStyle w:val="Hyperlink"/>
          </w:rPr>
          <w:t xml:space="preserve">https://www.theguardian.com/society/antibiotics</w:t>
        </w:r>
      </w:hyperlink>
    </w:p>
    <w:p>
      <w:pPr>
        <w:numPr>
          <w:ilvl w:val="0"/>
          <w:numId w:val="1001"/>
        </w:numPr>
      </w:pPr>
      <w:r>
        <w:t xml:space="preserve">Drug-Resistant Superbugs Sweeping Across Europe - Slashdot. (2011, November 18).</w:t>
      </w:r>
      <w:r>
        <w:t xml:space="preserve"> </w:t>
      </w:r>
      <w:hyperlink r:id="rId42">
        <w:r>
          <w:rPr>
            <w:rStyle w:val="Hyperlink"/>
          </w:rPr>
          <w:t xml:space="preserve">https://science.slashdot.org/story/11/11/18/0430245/drug-resistant-superbugs-sweeping-across-europe</w:t>
        </w:r>
      </w:hyperlink>
    </w:p>
    <w:p>
      <w:pPr>
        <w:numPr>
          <w:ilvl w:val="0"/>
          <w:numId w:val="1001"/>
        </w:numPr>
      </w:pPr>
      <w:r>
        <w:t xml:space="preserve">NHS. (2018, August 16). Medicines A-Z.</w:t>
      </w:r>
      <w:r>
        <w:t xml:space="preserve"> </w:t>
      </w:r>
      <w:hyperlink r:id="rId43">
        <w:r>
          <w:rPr>
            <w:rStyle w:val="Hyperlink"/>
          </w:rPr>
          <w:t xml:space="preserve">https://www.nhs.uk/medicines/</w:t>
        </w:r>
      </w:hyperlink>
    </w:p>
    <w:p>
      <w:pPr>
        <w:numPr>
          <w:ilvl w:val="0"/>
          <w:numId w:val="1001"/>
        </w:numPr>
      </w:pPr>
      <w:r>
        <w:t xml:space="preserve">Wise, R., Hart, T., Cars, O., Streulens, M., Helmuth, R., Huovinen, P., &amp; Sprenger, M. (1998). Antimicrobial resistance. BMJ, 317(7159), 609–610.</w:t>
      </w:r>
      <w:r>
        <w:t xml:space="preserve"> </w:t>
      </w:r>
      <w:hyperlink r:id="rId44">
        <w:r>
          <w:rPr>
            <w:rStyle w:val="Hyperlink"/>
          </w:rPr>
          <w:t xml:space="preserve">https://doi.org/10.1136/bmj.317.7159.609</w:t>
        </w:r>
      </w:hyperlink>
    </w:p>
    <w:p>
      <w:pPr>
        <w:numPr>
          <w:ilvl w:val="0"/>
          <w:numId w:val="1001"/>
        </w:numPr>
      </w:pPr>
      <w:r>
        <w:t xml:space="preserve">World Health Organisation. (2018, February 15). Antimicrobial resistance.</w:t>
      </w:r>
      <w:r>
        <w:t xml:space="preserve"> </w:t>
      </w:r>
      <w:hyperlink r:id="rId45">
        <w:r>
          <w:rPr>
            <w:rStyle w:val="Hyperlink"/>
          </w:rPr>
          <w:t xml:space="preserve">https://www.who.int/en/news-room/fact-sheets/detail/antimicrobial-resistance</w:t>
        </w:r>
      </w:hyperlink>
    </w:p>
    <w:p>
      <w:pPr>
        <w:numPr>
          <w:ilvl w:val="0"/>
          <w:numId w:val="1001"/>
        </w:numPr>
      </w:pPr>
      <w:r>
        <w:t xml:space="preserve">Simonsen, G. S. (2018). Antimicrobial resistance surveillance in Europe and beyond. Eurosurveillance, 23(42).</w:t>
      </w:r>
      <w:r>
        <w:t xml:space="preserve"> </w:t>
      </w:r>
      <w:hyperlink r:id="rId46">
        <w:r>
          <w:rPr>
            <w:rStyle w:val="Hyperlink"/>
          </w:rPr>
          <w:t xml:space="preserve">https://doi.org/10.2807/1560-7917.es.2018.23.42.1800560</w:t>
        </w:r>
      </w:hyperlink>
    </w:p>
    <w:p>
      <w:pPr>
        <w:numPr>
          <w:ilvl w:val="0"/>
          <w:numId w:val="1001"/>
        </w:numPr>
      </w:pPr>
      <w:r>
        <w:t xml:space="preserve">Rogers, S. (2013, March 11). Antibiotics and drug resistance: how do we compare? The Guardian.</w:t>
      </w:r>
      <w:r>
        <w:t xml:space="preserve"> </w:t>
      </w:r>
      <w:hyperlink r:id="rId47">
        <w:r>
          <w:rPr>
            <w:rStyle w:val="Hyperlink"/>
          </w:rPr>
          <w:t xml:space="preserve">https://www.theguardian.com/news/datablog/2013/mar/11/antibiotic-drug-resistance</w:t>
        </w:r>
      </w:hyperlink>
    </w:p>
    <w:p>
      <w:pPr>
        <w:numPr>
          <w:ilvl w:val="0"/>
          <w:numId w:val="1001"/>
        </w:numPr>
      </w:pPr>
      <w:r>
        <w:t xml:space="preserve">Wickham, H. (2010). A Layered Grammar of Graphics. Journal of Computational and Graphical Statistics, 19(1), 3-28.</w:t>
      </w:r>
      <w:r>
        <w:t xml:space="preserve"> </w:t>
      </w:r>
      <w:hyperlink r:id="rId48">
        <w:r>
          <w:rPr>
            <w:rStyle w:val="Hyperlink"/>
          </w:rPr>
          <w:t xml:space="preserve">https://doi.org/10.1198/jcgs.2009.07098</w:t>
        </w:r>
      </w:hyperlink>
    </w:p>
    <w:p>
      <w:pPr>
        <w:numPr>
          <w:ilvl w:val="0"/>
          <w:numId w:val="1001"/>
        </w:numPr>
      </w:pPr>
      <w:r>
        <w:t xml:space="preserve">Riederer, Y. X., Dervieux, C., &amp; Emily. (n.d.). Acknowledgments | R Markdown Cookbook.</w:t>
      </w:r>
      <w:r>
        <w:t xml:space="preserve"> </w:t>
      </w:r>
      <w:hyperlink r:id="rId49">
        <w:r>
          <w:rPr>
            <w:rStyle w:val="Hyperlink"/>
          </w:rPr>
          <w:t xml:space="preserve">https://bookdown.org/yihui/rmarkdown-cookbook/acknowledgments.html</w:t>
        </w:r>
      </w:hyperlink>
    </w:p>
    <w:p>
      <w:pPr>
        <w:numPr>
          <w:ilvl w:val="0"/>
          <w:numId w:val="1001"/>
        </w:numPr>
      </w:pPr>
      <w:r>
        <w:t xml:space="preserve">Create Elegant Data Visualisations Using the Grammar of Graphics. (2019).</w:t>
      </w:r>
      <w:r>
        <w:t xml:space="preserve"> </w:t>
      </w:r>
      <w:hyperlink r:id="rId50">
        <w:r>
          <w:rPr>
            <w:rStyle w:val="Hyperlink"/>
          </w:rPr>
          <w:t xml:space="preserve">https://ggplot2.tidyverse.org/</w:t>
        </w:r>
      </w:hyperlink>
    </w:p>
    <w:p>
      <w:pPr>
        <w:numPr>
          <w:ilvl w:val="0"/>
          <w:numId w:val="1001"/>
        </w:numPr>
      </w:pPr>
      <w:r>
        <w:t xml:space="preserve">Create Elegant Data Visualisations Using the Grammar of Graphics [R package ggplot2 version 3.2.1]. (2019).</w:t>
      </w:r>
      <w:r>
        <w:t xml:space="preserve"> </w:t>
      </w:r>
      <w:hyperlink r:id="rId51">
        <w:r>
          <w:rPr>
            <w:rStyle w:val="Hyperlink"/>
          </w:rPr>
          <w:t xml:space="preserve">https://cran.r-project.org/package=ggplot2</w:t>
        </w:r>
      </w:hyperlink>
    </w:p>
    <w:bookmarkEnd w:id="52"/>
    <w:bookmarkStart w:id="54" w:name="acknowledgments"/>
    <w:p>
      <w:pPr>
        <w:pStyle w:val="Heading2"/>
      </w:pPr>
      <w:r>
        <w:t xml:space="preserve">Acknowledgments</w:t>
      </w:r>
    </w:p>
    <w:p>
      <w:pPr>
        <w:numPr>
          <w:ilvl w:val="0"/>
          <w:numId w:val="1002"/>
        </w:numPr>
        <w:pStyle w:val="Compact"/>
      </w:pPr>
      <w:r>
        <w:t xml:space="preserve">Baglin, J. (2023). Data Visualisation: From Theory to Practice. In Data Visualisation and</w:t>
      </w:r>
      <w:r>
        <w:t xml:space="preserve"> </w:t>
      </w:r>
      <w:r>
        <w:t xml:space="preserve">Communication (2350) [Online Textbook]. RMIT University. Retrieved from</w:t>
      </w:r>
      <w:r>
        <w:t xml:space="preserve"> </w:t>
      </w:r>
      <w:hyperlink r:id="rId53">
        <w:r>
          <w:rPr>
            <w:rStyle w:val="Hyperlink"/>
          </w:rPr>
          <w:t xml:space="preserve">https://dark-star161610.appspot.com/secured/_book/index.html</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9" Target="https://bookdown.org/yihui/rmarkdown-cookbook/acknowledgments.html" TargetMode="External" /><Relationship Type="http://schemas.openxmlformats.org/officeDocument/2006/relationships/hyperlink" Id="rId51" Target="https://cran.r-project.org/package=ggplot2" TargetMode="External" /><Relationship Type="http://schemas.openxmlformats.org/officeDocument/2006/relationships/hyperlink" Id="rId53" Target="https://dark-star161610.appspot.com/secured/_book/index.html" TargetMode="External" /><Relationship Type="http://schemas.openxmlformats.org/officeDocument/2006/relationships/hyperlink" Id="rId30" Target="https://docs.google.com/spreadsheets/d/1QMSQDr0vx_NuMkbSb-9wjUCBplMZpYvxASTJh1M-NhI/edit#gid=0" TargetMode="External" /><Relationship Type="http://schemas.openxmlformats.org/officeDocument/2006/relationships/hyperlink" Id="rId44" Target="https://doi.org/10.1136/bmj.317.7159.609" TargetMode="External" /><Relationship Type="http://schemas.openxmlformats.org/officeDocument/2006/relationships/hyperlink" Id="rId48" Target="https://doi.org/10.1198/jcgs.2009.07098" TargetMode="External" /><Relationship Type="http://schemas.openxmlformats.org/officeDocument/2006/relationships/hyperlink" Id="rId46" Target="https://doi.org/10.2807/1560-7917.es.2018.23.42.1800560" TargetMode="External" /><Relationship Type="http://schemas.openxmlformats.org/officeDocument/2006/relationships/hyperlink" Id="rId50" Target="https://ggplot2.tidyverse.org/" TargetMode="External" /><Relationship Type="http://schemas.openxmlformats.org/officeDocument/2006/relationships/hyperlink" Id="rId21" Target="https://informationisbeautiful.net/visualizations/antibiotic-resistance/" TargetMode="External" /><Relationship Type="http://schemas.openxmlformats.org/officeDocument/2006/relationships/hyperlink" Id="rId42" Target="https://science.slashdot.org/story/11/11/18/0430245/drug-resistant-superbugs-sweeping-across-europe" TargetMode="External" /><Relationship Type="http://schemas.openxmlformats.org/officeDocument/2006/relationships/hyperlink" Id="rId39" Target="https://www.cdc.gov/ncird/" TargetMode="External" /><Relationship Type="http://schemas.openxmlformats.org/officeDocument/2006/relationships/hyperlink" Id="rId38" Target="https://www.cdc.gov/ncird/dbd.html" TargetMode="External" /><Relationship Type="http://schemas.openxmlformats.org/officeDocument/2006/relationships/hyperlink" Id="rId37" Target="https://www.cdc.gov/pneumococcal/clinicians/drug-resistance.html" TargetMode="External" /><Relationship Type="http://schemas.openxmlformats.org/officeDocument/2006/relationships/hyperlink" Id="rId40" Target="https://www.newworldencyclopedia.org/entry/Antibiotic" TargetMode="External" /><Relationship Type="http://schemas.openxmlformats.org/officeDocument/2006/relationships/hyperlink" Id="rId43" Target="https://www.nhs.uk/medicines/" TargetMode="External" /><Relationship Type="http://schemas.openxmlformats.org/officeDocument/2006/relationships/hyperlink" Id="rId47" Target="https://www.theguardian.com/news/datablog/2013/mar/11/antibiotic-drug-resistance" TargetMode="External" /><Relationship Type="http://schemas.openxmlformats.org/officeDocument/2006/relationships/hyperlink" Id="rId41" Target="https://www.theguardian.com/society/antibiotics" TargetMode="External" /><Relationship Type="http://schemas.openxmlformats.org/officeDocument/2006/relationships/hyperlink" Id="rId45" Target="https://www.who.int/en/news-room/fact-sheets/detail/antimicrobial-resistance" TargetMode="External" /></Relationships>
</file>

<file path=word/_rels/footnotes.xml.rels><?xml version="1.0" encoding="UTF-8"?><Relationships xmlns="http://schemas.openxmlformats.org/package/2006/relationships"><Relationship Type="http://schemas.openxmlformats.org/officeDocument/2006/relationships/hyperlink" Id="rId49" Target="https://bookdown.org/yihui/rmarkdown-cookbook/acknowledgments.html" TargetMode="External" /><Relationship Type="http://schemas.openxmlformats.org/officeDocument/2006/relationships/hyperlink" Id="rId51" Target="https://cran.r-project.org/package=ggplot2" TargetMode="External" /><Relationship Type="http://schemas.openxmlformats.org/officeDocument/2006/relationships/hyperlink" Id="rId53" Target="https://dark-star161610.appspot.com/secured/_book/index.html" TargetMode="External" /><Relationship Type="http://schemas.openxmlformats.org/officeDocument/2006/relationships/hyperlink" Id="rId30" Target="https://docs.google.com/spreadsheets/d/1QMSQDr0vx_NuMkbSb-9wjUCBplMZpYvxASTJh1M-NhI/edit#gid=0" TargetMode="External" /><Relationship Type="http://schemas.openxmlformats.org/officeDocument/2006/relationships/hyperlink" Id="rId44" Target="https://doi.org/10.1136/bmj.317.7159.609" TargetMode="External" /><Relationship Type="http://schemas.openxmlformats.org/officeDocument/2006/relationships/hyperlink" Id="rId48" Target="https://doi.org/10.1198/jcgs.2009.07098" TargetMode="External" /><Relationship Type="http://schemas.openxmlformats.org/officeDocument/2006/relationships/hyperlink" Id="rId46" Target="https://doi.org/10.2807/1560-7917.es.2018.23.42.1800560" TargetMode="External" /><Relationship Type="http://schemas.openxmlformats.org/officeDocument/2006/relationships/hyperlink" Id="rId50" Target="https://ggplot2.tidyverse.org/" TargetMode="External" /><Relationship Type="http://schemas.openxmlformats.org/officeDocument/2006/relationships/hyperlink" Id="rId21" Target="https://informationisbeautiful.net/visualizations/antibiotic-resistance/" TargetMode="External" /><Relationship Type="http://schemas.openxmlformats.org/officeDocument/2006/relationships/hyperlink" Id="rId42" Target="https://science.slashdot.org/story/11/11/18/0430245/drug-resistant-superbugs-sweeping-across-europe" TargetMode="External" /><Relationship Type="http://schemas.openxmlformats.org/officeDocument/2006/relationships/hyperlink" Id="rId39" Target="https://www.cdc.gov/ncird/" TargetMode="External" /><Relationship Type="http://schemas.openxmlformats.org/officeDocument/2006/relationships/hyperlink" Id="rId38" Target="https://www.cdc.gov/ncird/dbd.html" TargetMode="External" /><Relationship Type="http://schemas.openxmlformats.org/officeDocument/2006/relationships/hyperlink" Id="rId37" Target="https://www.cdc.gov/pneumococcal/clinicians/drug-resistance.html" TargetMode="External" /><Relationship Type="http://schemas.openxmlformats.org/officeDocument/2006/relationships/hyperlink" Id="rId40" Target="https://www.newworldencyclopedia.org/entry/Antibiotic" TargetMode="External" /><Relationship Type="http://schemas.openxmlformats.org/officeDocument/2006/relationships/hyperlink" Id="rId43" Target="https://www.nhs.uk/medicines/" TargetMode="External" /><Relationship Type="http://schemas.openxmlformats.org/officeDocument/2006/relationships/hyperlink" Id="rId47" Target="https://www.theguardian.com/news/datablog/2013/mar/11/antibiotic-drug-resistance" TargetMode="External" /><Relationship Type="http://schemas.openxmlformats.org/officeDocument/2006/relationships/hyperlink" Id="rId41" Target="https://www.theguardian.com/society/antibiotics" TargetMode="External" /><Relationship Type="http://schemas.openxmlformats.org/officeDocument/2006/relationships/hyperlink" Id="rId45" Target="https://www.who.int/en/news-room/fact-sheets/detail/antimicrobial-resist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Deconstruct, Reconstruct Web Report</dc:title>
  <dc:creator>tnathu-ai</dc:creator>
  <cp:keywords/>
  <dcterms:created xsi:type="dcterms:W3CDTF">2023-10-01T00:19:10Z</dcterms:created>
  <dcterms:modified xsi:type="dcterms:W3CDTF">2023-10-01T00:19:10Z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Deconstruct, Reconstruct Web Report</vt:lpwstr>
  </property>
  <property fmtid="{D5CDD505-2E9C-101B-9397-08002B2CF9AE}" pid="4" name="urlcolor">
    <vt:lpwstr>blue</vt:lpwstr>
  </property>
</Properties>
</file>