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NOVA UNIVERSITY</w:t>
      </w:r>
    </w:p>
    <w:p>
      <w:pPr>
        <w:jc w:val="center"/>
      </w:pPr>
      <w:r>
        <w:rPr>
          <w:b/>
          <w:sz w:val="30"/>
        </w:rPr>
        <w:t>DAY 2 – PYTHON ACTIVITY SHEET</w:t>
      </w:r>
    </w:p>
    <w:p>
      <w:pPr>
        <w:jc w:val="center"/>
      </w:pPr>
      <w:r>
        <w:rPr>
          <w:i/>
          <w:sz w:val="22"/>
        </w:rPr>
        <w:t>Student Service Portal – Control Flow &amp; User Interaction</w:t>
      </w:r>
    </w:p>
    <w:p>
      <w:r>
        <w:t>This activity is the direct follow-up to Day 1. Continue from your Day 1 Student Profile Program and extend it into a single console-based application. Do not create separate unrelated programs for each concept.</w:t>
      </w:r>
    </w:p>
    <w:p>
      <w:pPr>
        <w:pStyle w:val="Heading1"/>
      </w:pPr>
      <w:r>
        <w:t>1. Application Context</w:t>
      </w:r>
    </w:p>
    <w:p>
      <w:r>
        <w:t>Nova University wants a console-based Student Service Portal that allows a student to enter their details and perform common academic checks. The application should continue running until the student chooses to exit.</w:t>
      </w:r>
    </w:p>
    <w:p>
      <w:r>
        <w:t>You are responsible for deciding the application flow, required inputs, validation rules, decision logic, repetition, and user interaction before implementing the solution.</w:t>
      </w:r>
    </w:p>
    <w:p>
      <w:pPr>
        <w:pStyle w:val="Heading1"/>
      </w:pPr>
      <w:r>
        <w:t>2. Day 1 Continuation</w:t>
      </w:r>
    </w:p>
    <w:p>
      <w:r>
        <w:t>Start with the Student Profile Program developed during Day 1. Preserve the useful student information already collected and extend the application rather than rebuilding an unrelated program.</w:t>
      </w:r>
    </w:p>
    <w:p>
      <w:pPr>
        <w:pStyle w:val="Heading1"/>
      </w:pPr>
      <w:r>
        <w:t>3. Business Requirements</w:t>
      </w:r>
    </w:p>
    <w:p>
      <w:pPr>
        <w:pStyle w:val="ListBullet"/>
      </w:pPr>
      <w:r>
        <w:t>The student must provide a Student ID and name.</w:t>
      </w:r>
    </w:p>
    <w:p>
      <w:pPr>
        <w:pStyle w:val="ListBullet"/>
      </w:pPr>
      <w:r>
        <w:t>The application must validate important user inputs.</w:t>
      </w:r>
    </w:p>
    <w:p>
      <w:pPr>
        <w:pStyle w:val="ListBullet"/>
      </w:pPr>
      <w:r>
        <w:t>The student must be able to check examination eligibility using attendance.</w:t>
      </w:r>
    </w:p>
    <w:p>
      <w:pPr>
        <w:pStyle w:val="ListBullet"/>
      </w:pPr>
      <w:r>
        <w:t>The student must be able to check an academic result using marks.</w:t>
      </w:r>
    </w:p>
    <w:p>
      <w:pPr>
        <w:pStyle w:val="ListBullet"/>
      </w:pPr>
      <w:r>
        <w:t>The application must determine a grade from marks.</w:t>
      </w:r>
    </w:p>
    <w:p>
      <w:pPr>
        <w:pStyle w:val="ListBullet"/>
      </w:pPr>
      <w:r>
        <w:t>The student must be able to select a department.</w:t>
      </w:r>
    </w:p>
    <w:p>
      <w:pPr>
        <w:pStyle w:val="ListBullet"/>
      </w:pPr>
      <w:r>
        <w:t>The student must be able to perform more than one service during the same session.</w:t>
      </w:r>
    </w:p>
    <w:p>
      <w:pPr>
        <w:pStyle w:val="ListBullet"/>
      </w:pPr>
      <w:r>
        <w:t>The student must be able to exit the application.</w:t>
      </w:r>
    </w:p>
    <w:p>
      <w:pPr>
        <w:pStyle w:val="ListBullet"/>
      </w:pPr>
      <w:r>
        <w:t>Invalid inputs should be handled appropriately without unexpectedly ending the application.</w:t>
      </w:r>
    </w:p>
    <w:p>
      <w:pPr>
        <w:pStyle w:val="Heading1"/>
      </w:pPr>
      <w:r>
        <w:t>4. Business Rules</w:t>
      </w:r>
    </w:p>
    <w:p>
      <w:pPr>
        <w:pStyle w:val="Heading2"/>
      </w:pPr>
      <w:r>
        <w:t>4.1 Attendance Eligibility</w:t>
      </w:r>
    </w:p>
    <w:p>
      <w:r>
        <w:t>Attendance must be between 0 and 100.</w:t>
      </w:r>
    </w:p>
    <w:tbl>
      <w:tblPr>
        <w:tblStyle w:val="TableGrid"/>
        <w:tblW w:type="auto" w:w="0"/>
        <w:jc w:val="center"/>
        <w:tblLook w:firstColumn="1" w:firstRow="1" w:lastColumn="0" w:lastRow="0" w:noHBand="0" w:noVBand="1" w:val="04A0"/>
      </w:tblPr>
      <w:tblGrid>
        <w:gridCol w:w="5112"/>
        <w:gridCol w:w="5112"/>
      </w:tblGrid>
      <w:tr>
        <w:tc>
          <w:tcPr>
            <w:tcW w:type="dxa" w:w="5112"/>
          </w:tcPr>
          <w:p>
            <w:r>
              <w:t>Condition</w:t>
            </w:r>
          </w:p>
        </w:tc>
        <w:tc>
          <w:tcPr>
            <w:tcW w:type="dxa" w:w="5112"/>
          </w:tcPr>
          <w:p>
            <w:r>
              <w:t>Business Result</w:t>
            </w:r>
          </w:p>
        </w:tc>
      </w:tr>
      <w:tr>
        <w:tc>
          <w:tcPr>
            <w:tcW w:type="dxa" w:w="5112"/>
          </w:tcPr>
          <w:p>
            <w:r>
              <w:t>75% or above</w:t>
            </w:r>
          </w:p>
        </w:tc>
        <w:tc>
          <w:tcPr>
            <w:tcW w:type="dxa" w:w="5112"/>
          </w:tcPr>
          <w:p>
            <w:r>
              <w:t>Eligible for examination</w:t>
            </w:r>
          </w:p>
        </w:tc>
      </w:tr>
      <w:tr>
        <w:tc>
          <w:tcPr>
            <w:tcW w:type="dxa" w:w="5112"/>
          </w:tcPr>
          <w:p>
            <w:r>
              <w:t>Below 75%</w:t>
            </w:r>
          </w:p>
        </w:tc>
        <w:tc>
          <w:tcPr>
            <w:tcW w:type="dxa" w:w="5112"/>
          </w:tcPr>
          <w:p>
            <w:r>
              <w:t>Not eligible for examination</w:t>
            </w:r>
          </w:p>
        </w:tc>
      </w:tr>
      <w:tr>
        <w:tc>
          <w:tcPr>
            <w:tcW w:type="dxa" w:w="5112"/>
          </w:tcPr>
          <w:p>
            <w:r>
              <w:t>Below 0% or above 100%</w:t>
            </w:r>
          </w:p>
        </w:tc>
        <w:tc>
          <w:tcPr>
            <w:tcW w:type="dxa" w:w="5112"/>
          </w:tcPr>
          <w:p>
            <w:r>
              <w:t>Invalid attendance</w:t>
            </w:r>
          </w:p>
        </w:tc>
      </w:tr>
    </w:tbl>
    <w:p>
      <w:pPr>
        <w:pStyle w:val="Heading2"/>
      </w:pPr>
      <w:r>
        <w:t>4.2 Result</w:t>
      </w:r>
    </w:p>
    <w:p>
      <w:r>
        <w:t>Marks must be between 0 and 100.</w:t>
      </w:r>
    </w:p>
    <w:tbl>
      <w:tblPr>
        <w:tblStyle w:val="TableGrid"/>
        <w:tblW w:type="auto" w:w="0"/>
        <w:jc w:val="center"/>
        <w:tblLook w:firstColumn="1" w:firstRow="1" w:lastColumn="0" w:lastRow="0" w:noHBand="0" w:noVBand="1" w:val="04A0"/>
      </w:tblPr>
      <w:tblGrid>
        <w:gridCol w:w="5112"/>
        <w:gridCol w:w="5112"/>
      </w:tblGrid>
      <w:tr>
        <w:tc>
          <w:tcPr>
            <w:tcW w:type="dxa" w:w="5112"/>
          </w:tcPr>
          <w:p>
            <w:r>
              <w:t>Condition</w:t>
            </w:r>
          </w:p>
        </w:tc>
        <w:tc>
          <w:tcPr>
            <w:tcW w:type="dxa" w:w="5112"/>
          </w:tcPr>
          <w:p>
            <w:r>
              <w:t>Business Result</w:t>
            </w:r>
          </w:p>
        </w:tc>
      </w:tr>
      <w:tr>
        <w:tc>
          <w:tcPr>
            <w:tcW w:type="dxa" w:w="5112"/>
          </w:tcPr>
          <w:p>
            <w:r>
              <w:t>40 or above</w:t>
            </w:r>
          </w:p>
        </w:tc>
        <w:tc>
          <w:tcPr>
            <w:tcW w:type="dxa" w:w="5112"/>
          </w:tcPr>
          <w:p>
            <w:r>
              <w:t>Pass</w:t>
            </w:r>
          </w:p>
        </w:tc>
      </w:tr>
      <w:tr>
        <w:tc>
          <w:tcPr>
            <w:tcW w:type="dxa" w:w="5112"/>
          </w:tcPr>
          <w:p>
            <w:r>
              <w:t>Below 40</w:t>
            </w:r>
          </w:p>
        </w:tc>
        <w:tc>
          <w:tcPr>
            <w:tcW w:type="dxa" w:w="5112"/>
          </w:tcPr>
          <w:p>
            <w:r>
              <w:t>Fail</w:t>
            </w:r>
          </w:p>
        </w:tc>
      </w:tr>
      <w:tr>
        <w:tc>
          <w:tcPr>
            <w:tcW w:type="dxa" w:w="5112"/>
          </w:tcPr>
          <w:p>
            <w:r>
              <w:t>Below 0 or above 100</w:t>
            </w:r>
          </w:p>
        </w:tc>
        <w:tc>
          <w:tcPr>
            <w:tcW w:type="dxa" w:w="5112"/>
          </w:tcPr>
          <w:p>
            <w:r>
              <w:t>Invalid marks</w:t>
            </w:r>
          </w:p>
        </w:tc>
      </w:tr>
    </w:tbl>
    <w:p>
      <w:pPr>
        <w:pStyle w:val="Heading2"/>
      </w:pPr>
      <w:r>
        <w:t>4.3 Grade</w:t>
      </w:r>
    </w:p>
    <w:tbl>
      <w:tblPr>
        <w:tblStyle w:val="TableGrid"/>
        <w:tblW w:type="auto" w:w="0"/>
        <w:jc w:val="center"/>
        <w:tblLook w:firstColumn="1" w:firstRow="1" w:lastColumn="0" w:lastRow="0" w:noHBand="0" w:noVBand="1" w:val="04A0"/>
      </w:tblPr>
      <w:tblGrid>
        <w:gridCol w:w="5112"/>
        <w:gridCol w:w="5112"/>
      </w:tblGrid>
      <w:tr>
        <w:tc>
          <w:tcPr>
            <w:tcW w:type="dxa" w:w="5112"/>
          </w:tcPr>
          <w:p>
            <w:r>
              <w:t>Marks</w:t>
            </w:r>
          </w:p>
        </w:tc>
        <w:tc>
          <w:tcPr>
            <w:tcW w:type="dxa" w:w="5112"/>
          </w:tcPr>
          <w:p>
            <w:r>
              <w:t>Grade</w:t>
            </w:r>
          </w:p>
        </w:tc>
      </w:tr>
      <w:tr>
        <w:tc>
          <w:tcPr>
            <w:tcW w:type="dxa" w:w="5112"/>
          </w:tcPr>
          <w:p>
            <w:r>
              <w:t>90–100</w:t>
            </w:r>
          </w:p>
        </w:tc>
        <w:tc>
          <w:tcPr>
            <w:tcW w:type="dxa" w:w="5112"/>
          </w:tcPr>
          <w:p>
            <w:r>
              <w:t>A</w:t>
            </w:r>
          </w:p>
        </w:tc>
      </w:tr>
      <w:tr>
        <w:tc>
          <w:tcPr>
            <w:tcW w:type="dxa" w:w="5112"/>
          </w:tcPr>
          <w:p>
            <w:r>
              <w:t>80–89</w:t>
            </w:r>
          </w:p>
        </w:tc>
        <w:tc>
          <w:tcPr>
            <w:tcW w:type="dxa" w:w="5112"/>
          </w:tcPr>
          <w:p>
            <w:r>
              <w:t>B</w:t>
            </w:r>
          </w:p>
        </w:tc>
      </w:tr>
      <w:tr>
        <w:tc>
          <w:tcPr>
            <w:tcW w:type="dxa" w:w="5112"/>
          </w:tcPr>
          <w:p>
            <w:r>
              <w:t>70–79</w:t>
            </w:r>
          </w:p>
        </w:tc>
        <w:tc>
          <w:tcPr>
            <w:tcW w:type="dxa" w:w="5112"/>
          </w:tcPr>
          <w:p>
            <w:r>
              <w:t>C</w:t>
            </w:r>
          </w:p>
        </w:tc>
      </w:tr>
      <w:tr>
        <w:tc>
          <w:tcPr>
            <w:tcW w:type="dxa" w:w="5112"/>
          </w:tcPr>
          <w:p>
            <w:r>
              <w:t>60–69</w:t>
            </w:r>
          </w:p>
        </w:tc>
        <w:tc>
          <w:tcPr>
            <w:tcW w:type="dxa" w:w="5112"/>
          </w:tcPr>
          <w:p>
            <w:r>
              <w:t>D</w:t>
            </w:r>
          </w:p>
        </w:tc>
      </w:tr>
      <w:tr>
        <w:tc>
          <w:tcPr>
            <w:tcW w:type="dxa" w:w="5112"/>
          </w:tcPr>
          <w:p>
            <w:r>
              <w:t>50–59</w:t>
            </w:r>
          </w:p>
        </w:tc>
        <w:tc>
          <w:tcPr>
            <w:tcW w:type="dxa" w:w="5112"/>
          </w:tcPr>
          <w:p>
            <w:r>
              <w:t>E</w:t>
            </w:r>
          </w:p>
        </w:tc>
      </w:tr>
      <w:tr>
        <w:tc>
          <w:tcPr>
            <w:tcW w:type="dxa" w:w="5112"/>
          </w:tcPr>
          <w:p>
            <w:r>
              <w:t>Below 50</w:t>
            </w:r>
          </w:p>
        </w:tc>
        <w:tc>
          <w:tcPr>
            <w:tcW w:type="dxa" w:w="5112"/>
          </w:tcPr>
          <w:p>
            <w:r>
              <w:t>F</w:t>
            </w:r>
          </w:p>
        </w:tc>
      </w:tr>
    </w:tbl>
    <w:p>
      <w:pPr>
        <w:pStyle w:val="Heading2"/>
      </w:pPr>
      <w:r>
        <w:t>4.4 Departments</w:t>
      </w:r>
    </w:p>
    <w:p>
      <w:pPr>
        <w:pStyle w:val="ListBullet"/>
      </w:pPr>
      <w:r>
        <w:t>CSE – Computer Science &amp; Engineering</w:t>
      </w:r>
    </w:p>
    <w:p>
      <w:pPr>
        <w:pStyle w:val="ListBullet"/>
      </w:pPr>
      <w:r>
        <w:t>IT – Information Technology</w:t>
      </w:r>
    </w:p>
    <w:p>
      <w:pPr>
        <w:pStyle w:val="ListBullet"/>
      </w:pPr>
      <w:r>
        <w:t>AI&amp;DS – Artificial Intelligence &amp; Data Science</w:t>
      </w:r>
    </w:p>
    <w:p>
      <w:pPr>
        <w:pStyle w:val="ListBullet"/>
      </w:pPr>
      <w:r>
        <w:t>ECE – Electronics &amp; Communication Engineering</w:t>
      </w:r>
    </w:p>
    <w:p>
      <w:pPr>
        <w:pStyle w:val="ListBullet"/>
      </w:pPr>
      <w:r>
        <w:t>BBA – Business Administration</w:t>
      </w:r>
    </w:p>
    <w:p>
      <w:pPr>
        <w:pStyle w:val="Heading1"/>
      </w:pPr>
      <w:r>
        <w:t>5. Activity – Build the Application</w:t>
      </w:r>
    </w:p>
    <w:p>
      <w:r>
        <w:t>Complete the following stages as one continuous application. You decide the implementation details. The task descriptions intentionally do not provide the exact Python structure.</w:t>
      </w:r>
    </w:p>
    <w:p>
      <w:pPr>
        <w:pStyle w:val="Heading1"/>
      </w:pPr>
      <w:r>
        <w:t>Stage 1 – Student Interaction</w:t>
      </w:r>
    </w:p>
    <w:p>
      <w:r>
        <w:t>Extend your Day 1 program so that the application interacts with the user.</w:t>
      </w:r>
    </w:p>
    <w:p>
      <w:pPr>
        <w:pStyle w:val="ListBullet"/>
      </w:pPr>
      <w:r>
        <w:t>Collect the required student information.</w:t>
      </w:r>
    </w:p>
    <w:p>
      <w:pPr>
        <w:pStyle w:val="ListBullet"/>
      </w:pPr>
      <w:r>
        <w:t>Display the information clearly.</w:t>
      </w:r>
    </w:p>
    <w:p>
      <w:pPr>
        <w:pStyle w:val="ListBullet"/>
      </w:pPr>
      <w:r>
        <w:t>Decide which inputs need numeric conversion.</w:t>
      </w:r>
    </w:p>
    <w:p>
      <w:pPr>
        <w:pStyle w:val="ListBullet"/>
      </w:pPr>
      <w:r>
        <w:t>Consider what should happen when required information is invalid.</w:t>
      </w:r>
    </w:p>
    <w:p>
      <w:pPr>
        <w:pStyle w:val="Heading1"/>
      </w:pPr>
      <w:r>
        <w:t>Stage 2 – Input Validation</w:t>
      </w:r>
    </w:p>
    <w:p>
      <w:r>
        <w:t>The application must prevent invalid academic values from being processed.</w:t>
      </w:r>
    </w:p>
    <w:p>
      <w:pPr>
        <w:pStyle w:val="ListBullet"/>
      </w:pPr>
      <w:r>
        <w:t>Validate attendance.</w:t>
      </w:r>
    </w:p>
    <w:p>
      <w:pPr>
        <w:pStyle w:val="ListBullet"/>
      </w:pPr>
      <w:r>
        <w:t>Validate marks.</w:t>
      </w:r>
    </w:p>
    <w:p>
      <w:pPr>
        <w:pStyle w:val="ListBullet"/>
      </w:pPr>
      <w:r>
        <w:t>Handle invalid menu selections.</w:t>
      </w:r>
    </w:p>
    <w:p>
      <w:pPr>
        <w:pStyle w:val="ListBullet"/>
      </w:pPr>
      <w:r>
        <w:t>Handle invalid department selections.</w:t>
      </w:r>
    </w:p>
    <w:p>
      <w:pPr>
        <w:pStyle w:val="ListBullet"/>
      </w:pPr>
      <w:r>
        <w:t>Decide how the application should recover after invalid input.</w:t>
      </w:r>
    </w:p>
    <w:p>
      <w:pPr>
        <w:pStyle w:val="Heading1"/>
      </w:pPr>
      <w:r>
        <w:t>Stage 3 – Examination Eligibility</w:t>
      </w:r>
    </w:p>
    <w:p>
      <w:r>
        <w:t>Add a service that allows the student to check whether they are eligible for the semester examination.</w:t>
      </w:r>
    </w:p>
    <w:p>
      <w:r>
        <w:t>Apply the university's attendance rule and display an appropriate message.</w:t>
      </w:r>
    </w:p>
    <w:p>
      <w:pPr>
        <w:pStyle w:val="Heading1"/>
      </w:pPr>
      <w:r>
        <w:t>Stage 4 – Result &amp; Grade</w:t>
      </w:r>
    </w:p>
    <w:p>
      <w:r>
        <w:t>Add a service that allows the student to check their academic result and grade.</w:t>
      </w:r>
    </w:p>
    <w:p>
      <w:pPr>
        <w:pStyle w:val="ListBullet"/>
      </w:pPr>
      <w:r>
        <w:t>Determine whether the marks are valid.</w:t>
      </w:r>
    </w:p>
    <w:p>
      <w:pPr>
        <w:pStyle w:val="ListBullet"/>
      </w:pPr>
      <w:r>
        <w:t>Determine pass or fail.</w:t>
      </w:r>
    </w:p>
    <w:p>
      <w:pPr>
        <w:pStyle w:val="ListBullet"/>
      </w:pPr>
      <w:r>
        <w:t>Determine the appropriate grade.</w:t>
      </w:r>
    </w:p>
    <w:p>
      <w:pPr>
        <w:pStyle w:val="ListBullet"/>
      </w:pPr>
      <w:r>
        <w:t>Consider how the eligibility status should affect the overall academic message.</w:t>
      </w:r>
    </w:p>
    <w:p>
      <w:pPr>
        <w:pStyle w:val="Heading1"/>
      </w:pPr>
      <w:r>
        <w:t>Stage 5 – Department Selection</w:t>
      </w:r>
    </w:p>
    <w:p>
      <w:r>
        <w:t>Add a department-selection service. The student should be able to choose one of the five university departments, and the application should respond appropriately to both valid and invalid choices.</w:t>
      </w:r>
    </w:p>
    <w:p>
      <w:r>
        <w:t>Use the control-flow mechanism appropriate for a fixed set of choices.</w:t>
      </w:r>
    </w:p>
    <w:p>
      <w:pPr>
        <w:pStyle w:val="Heading1"/>
      </w:pPr>
      <w:r>
        <w:t>Stage 6 – Repeated Services</w:t>
      </w:r>
    </w:p>
    <w:p>
      <w:r>
        <w:t>The application should not end after one service. A student may check attendance, then check results, then select a department, and continue using the portal.</w:t>
      </w:r>
    </w:p>
    <w:p>
      <w:r>
        <w:t>Design the application so the service-selection process repeats until the student chooses Exit.</w:t>
      </w:r>
    </w:p>
    <w:p>
      <w:pPr>
        <w:pStyle w:val="Heading1"/>
      </w:pPr>
      <w:r>
        <w:t>Stage 7 – break</w:t>
      </w:r>
    </w:p>
    <w:p>
      <w:r>
        <w:t>The application must provide a clear way for the student to leave the service loop and terminate the application. Decide where termination should occur.</w:t>
      </w:r>
    </w:p>
    <w:p>
      <w:pPr>
        <w:pStyle w:val="Heading1"/>
      </w:pPr>
      <w:r>
        <w:t>Stage 8 – continue</w:t>
      </w:r>
    </w:p>
    <w:p>
      <w:r>
        <w:t>Consider a situation where the current input or request should not be processed, but the application itself should continue running. Decide whether skipping the current iteration is appropriate and implement it where justified.</w:t>
      </w:r>
    </w:p>
    <w:p>
      <w:pPr>
        <w:pStyle w:val="Heading1"/>
      </w:pPr>
      <w:r>
        <w:t>Stage 9 – Do-While Behaviour</w:t>
      </w:r>
    </w:p>
    <w:p>
      <w:r>
        <w:t>The university expects the service menu to appear at least once before the student can exit. Python does not have a native do-while statement. Design the required behaviour using Python's available control-flow features.</w:t>
      </w:r>
    </w:p>
    <w:p>
      <w:pPr>
        <w:pStyle w:val="Heading1"/>
      </w:pPr>
      <w:r>
        <w:t>Stage 10 – Complete Console Application</w:t>
      </w:r>
    </w:p>
    <w:p>
      <w:r>
        <w:t>Combine the previous stages into one complete console-based Student Service Portal.</w:t>
      </w:r>
    </w:p>
    <w:p>
      <w:r>
        <w:t>The final application should support a flow similar to:</w:t>
      </w:r>
    </w:p>
    <w:p>
      <w:pPr>
        <w:pStyle w:val="ListNumber"/>
      </w:pPr>
      <w:r>
        <w:t>Start application.</w:t>
      </w:r>
    </w:p>
    <w:p>
      <w:pPr>
        <w:pStyle w:val="ListNumber"/>
      </w:pPr>
      <w:r>
        <w:t>Identify the student.</w:t>
      </w:r>
    </w:p>
    <w:p>
      <w:pPr>
        <w:pStyle w:val="ListNumber"/>
      </w:pPr>
      <w:r>
        <w:t>Display available services.</w:t>
      </w:r>
    </w:p>
    <w:p>
      <w:pPr>
        <w:pStyle w:val="ListNumber"/>
      </w:pPr>
      <w:r>
        <w:t>Accept a service choice.</w:t>
      </w:r>
    </w:p>
    <w:p>
      <w:pPr>
        <w:pStyle w:val="ListNumber"/>
      </w:pPr>
      <w:r>
        <w:t>Process the selected service.</w:t>
      </w:r>
    </w:p>
    <w:p>
      <w:pPr>
        <w:pStyle w:val="ListNumber"/>
      </w:pPr>
      <w:r>
        <w:t>Display the result.</w:t>
      </w:r>
    </w:p>
    <w:p>
      <w:pPr>
        <w:pStyle w:val="ListNumber"/>
      </w:pPr>
      <w:r>
        <w:t>Return to the service menu.</w:t>
      </w:r>
    </w:p>
    <w:p>
      <w:pPr>
        <w:pStyle w:val="ListNumber"/>
      </w:pPr>
      <w:r>
        <w:t>Handle invalid requests appropriately.</w:t>
      </w:r>
    </w:p>
    <w:p>
      <w:pPr>
        <w:pStyle w:val="ListNumber"/>
      </w:pPr>
      <w:r>
        <w:t>Continue until Exit is selected.</w:t>
      </w:r>
    </w:p>
    <w:p>
      <w:pPr>
        <w:pStyle w:val="ListNumber"/>
      </w:pPr>
      <w:r>
        <w:t>End the application.</w:t>
      </w:r>
    </w:p>
    <w:p>
      <w:pPr>
        <w:pStyle w:val="Heading1"/>
      </w:pPr>
      <w:r>
        <w:t>6. Design Before Coding</w:t>
      </w:r>
    </w:p>
    <w:p>
      <w:r>
        <w:t>Before implementation, prepare the following:</w:t>
      </w:r>
    </w:p>
    <w:p>
      <w:pPr>
        <w:pStyle w:val="ListBullet"/>
      </w:pPr>
      <w:r>
        <w:t>IPO – identify the inputs, processing, and outputs.</w:t>
      </w:r>
    </w:p>
    <w:p>
      <w:pPr>
        <w:pStyle w:val="ListBullet"/>
      </w:pPr>
      <w:r>
        <w:t>Pseudocode – describe the complete application logic in plain English.</w:t>
      </w:r>
    </w:p>
    <w:p>
      <w:pPr>
        <w:pStyle w:val="ListBullet"/>
      </w:pPr>
      <w:r>
        <w:t>Flowchart – show decisions, repetition, invalid-input paths, and exit.</w:t>
      </w:r>
    </w:p>
    <w:p>
      <w:pPr>
        <w:pStyle w:val="ListBullet"/>
      </w:pPr>
      <w:r>
        <w:t>List the business rules that your program must enforce.</w:t>
      </w:r>
    </w:p>
    <w:p>
      <w:pPr>
        <w:pStyle w:val="ListBullet"/>
      </w:pPr>
      <w:r>
        <w:t>Explain where conditional statements, loops, break, continue, and match are required.</w:t>
      </w:r>
    </w:p>
    <w:p>
      <w:pPr>
        <w:pStyle w:val="Heading1"/>
      </w:pPr>
      <w:r>
        <w:t>7. Test the Application</w:t>
      </w:r>
    </w:p>
    <w:p>
      <w:r>
        <w:t>Test the completed application with different situations. Do not test only the successful path.</w:t>
      </w:r>
    </w:p>
    <w:p>
      <w:pPr>
        <w:pStyle w:val="ListBullet"/>
      </w:pPr>
      <w:r>
        <w:t>Valid student information.</w:t>
      </w:r>
    </w:p>
    <w:p>
      <w:pPr>
        <w:pStyle w:val="ListBullet"/>
      </w:pPr>
      <w:r>
        <w:t>Empty or invalid student information.</w:t>
      </w:r>
    </w:p>
    <w:p>
      <w:pPr>
        <w:pStyle w:val="ListBullet"/>
      </w:pPr>
      <w:r>
        <w:t>Attendance below 75%.</w:t>
      </w:r>
    </w:p>
    <w:p>
      <w:pPr>
        <w:pStyle w:val="ListBullet"/>
      </w:pPr>
      <w:r>
        <w:t>Attendance exactly 75%.</w:t>
      </w:r>
    </w:p>
    <w:p>
      <w:pPr>
        <w:pStyle w:val="ListBullet"/>
      </w:pPr>
      <w:r>
        <w:t>Attendance above 100%.</w:t>
      </w:r>
    </w:p>
    <w:p>
      <w:pPr>
        <w:pStyle w:val="ListBullet"/>
      </w:pPr>
      <w:r>
        <w:t>Marks below 40.</w:t>
      </w:r>
    </w:p>
    <w:p>
      <w:pPr>
        <w:pStyle w:val="ListBullet"/>
      </w:pPr>
      <w:r>
        <w:t>Marks exactly 40.</w:t>
      </w:r>
    </w:p>
    <w:p>
      <w:pPr>
        <w:pStyle w:val="ListBullet"/>
      </w:pPr>
      <w:r>
        <w:t>Marks between different grade ranges.</w:t>
      </w:r>
    </w:p>
    <w:p>
      <w:pPr>
        <w:pStyle w:val="ListBullet"/>
      </w:pPr>
      <w:r>
        <w:t>Marks above 100.</w:t>
      </w:r>
    </w:p>
    <w:p>
      <w:pPr>
        <w:pStyle w:val="ListBullet"/>
      </w:pPr>
      <w:r>
        <w:t>Each valid department.</w:t>
      </w:r>
    </w:p>
    <w:p>
      <w:pPr>
        <w:pStyle w:val="ListBullet"/>
      </w:pPr>
      <w:r>
        <w:t>Invalid department choice.</w:t>
      </w:r>
    </w:p>
    <w:p>
      <w:pPr>
        <w:pStyle w:val="ListBullet"/>
      </w:pPr>
      <w:r>
        <w:t>Invalid service/menu choice.</w:t>
      </w:r>
    </w:p>
    <w:p>
      <w:pPr>
        <w:pStyle w:val="ListBullet"/>
      </w:pPr>
      <w:r>
        <w:t>Multiple services in one session.</w:t>
      </w:r>
    </w:p>
    <w:p>
      <w:pPr>
        <w:pStyle w:val="ListBullet"/>
      </w:pPr>
      <w:r>
        <w:t>Exit from the application.</w:t>
      </w:r>
    </w:p>
    <w:p>
      <w:pPr>
        <w:pStyle w:val="Heading1"/>
      </w:pPr>
      <w:r>
        <w:t>8. GitHub Submission</w:t>
      </w:r>
    </w:p>
    <w:p>
      <w:r>
        <w:t>Continue the Day 1 repository and organise the Day 2 work clearly.</w:t>
      </w:r>
    </w:p>
    <w:p>
      <w:r>
        <w:t>Recommended structure:</w:t>
      </w:r>
    </w:p>
    <w:p>
      <w:pPr>
        <w:pStyle w:val="NoSpacing"/>
      </w:pPr>
      <w:r>
        <w:t>nova-university-python-day2/</w:t>
        <w:br/>
        <w:t>├── README.md</w:t>
        <w:br/>
        <w:t>├── student_service_portal.py</w:t>
        <w:br/>
        <w:t>├── design/</w:t>
        <w:br/>
        <w:t>│   ├── IPO.md</w:t>
        <w:br/>
        <w:t>│   ├── pseudocode.md</w:t>
        <w:br/>
        <w:t>│   └── flowchart.png</w:t>
        <w:br/>
        <w:t>└── test_cases.md</w:t>
      </w:r>
    </w:p>
    <w:p>
      <w:pPr>
        <w:pStyle w:val="Heading1"/>
      </w:pPr>
      <w:r>
        <w:t>9. README Requirements</w:t>
      </w:r>
    </w:p>
    <w:p>
      <w:pPr>
        <w:pStyle w:val="ListBullet"/>
      </w:pPr>
      <w:r>
        <w:t>Application name and business purpose.</w:t>
      </w:r>
    </w:p>
    <w:p>
      <w:pPr>
        <w:pStyle w:val="ListBullet"/>
      </w:pPr>
      <w:r>
        <w:t>Problem statement in your own words.</w:t>
      </w:r>
    </w:p>
    <w:p>
      <w:pPr>
        <w:pStyle w:val="ListBullet"/>
      </w:pPr>
      <w:r>
        <w:t>Features implemented.</w:t>
      </w:r>
    </w:p>
    <w:p>
      <w:pPr>
        <w:pStyle w:val="ListBullet"/>
      </w:pPr>
      <w:r>
        <w:t>Business rules used.</w:t>
      </w:r>
    </w:p>
    <w:p>
      <w:pPr>
        <w:pStyle w:val="ListBullet"/>
      </w:pPr>
      <w:r>
        <w:t>How the user interacts with the console application.</w:t>
      </w:r>
    </w:p>
    <w:p>
      <w:pPr>
        <w:pStyle w:val="ListBullet"/>
      </w:pPr>
      <w:r>
        <w:t>Test scenarios performed.</w:t>
      </w:r>
    </w:p>
    <w:p>
      <w:pPr>
        <w:pStyle w:val="ListBullet"/>
      </w:pPr>
      <w:r>
        <w:t>Any assumptions made during development.</w:t>
      </w:r>
    </w:p>
    <w:p>
      <w:pPr>
        <w:pStyle w:val="Heading1"/>
      </w:pPr>
      <w:r>
        <w:t>10. Interview / Oral Review</w:t>
      </w:r>
    </w:p>
    <w:p>
      <w:pPr>
        <w:pStyle w:val="ListNumber"/>
      </w:pPr>
      <w:r>
        <w:t>Why does this application need a loop?</w:t>
      </w:r>
    </w:p>
    <w:p>
      <w:pPr>
        <w:pStyle w:val="ListNumber"/>
      </w:pPr>
      <w:r>
        <w:t>Why should input be validated before applying business rules?</w:t>
      </w:r>
    </w:p>
    <w:p>
      <w:pPr>
        <w:pStyle w:val="ListNumber"/>
      </w:pPr>
      <w:r>
        <w:t>What happens if attendance is 110%?</w:t>
      </w:r>
    </w:p>
    <w:p>
      <w:pPr>
        <w:pStyle w:val="ListNumber"/>
      </w:pPr>
      <w:r>
        <w:t>Why does the order of grade conditions matter?</w:t>
      </w:r>
    </w:p>
    <w:p>
      <w:pPr>
        <w:pStyle w:val="ListNumber"/>
      </w:pPr>
      <w:r>
        <w:t>What is the difference between break and continue in your application?</w:t>
      </w:r>
    </w:p>
    <w:p>
      <w:pPr>
        <w:pStyle w:val="ListNumber"/>
      </w:pPr>
      <w:r>
        <w:t>Where is continue useful in your design?</w:t>
      </w:r>
    </w:p>
    <w:p>
      <w:pPr>
        <w:pStyle w:val="ListNumber"/>
      </w:pPr>
      <w:r>
        <w:t>Why is match appropriate for department selection?</w:t>
      </w:r>
    </w:p>
    <w:p>
      <w:pPr>
        <w:pStyle w:val="ListNumber"/>
      </w:pPr>
      <w:r>
        <w:t>What happens when the user enters an invalid service choice?</w:t>
      </w:r>
    </w:p>
    <w:p>
      <w:pPr>
        <w:pStyle w:val="ListNumber"/>
      </w:pPr>
      <w:r>
        <w:t>How does your application allow multiple services in one session?</w:t>
      </w:r>
    </w:p>
    <w:p>
      <w:pPr>
        <w:pStyle w:val="ListNumber"/>
      </w:pPr>
      <w:r>
        <w:t>How did you implement do-while behaviour in Python?</w:t>
      </w:r>
    </w:p>
    <w:p>
      <w:pPr>
        <w:pStyle w:val="ListNumber"/>
      </w:pPr>
      <w:r>
        <w:t>Explain the complete control flow of your application from start to exit.</w:t>
      </w:r>
    </w:p>
    <w:p>
      <w:pPr>
        <w:pStyle w:val="Heading1"/>
      </w:pPr>
      <w:r>
        <w:t>11. Submission Checklist</w:t>
      </w:r>
    </w:p>
    <w:p>
      <w:pPr>
        <w:pStyle w:val="ListBullet"/>
      </w:pPr>
      <w:r>
        <w:t>Day 1 work has been extended rather than replaced.</w:t>
      </w:r>
    </w:p>
    <w:p>
      <w:pPr>
        <w:pStyle w:val="ListBullet"/>
      </w:pPr>
      <w:r>
        <w:t>Application runs from the console.</w:t>
      </w:r>
    </w:p>
    <w:p>
      <w:pPr>
        <w:pStyle w:val="ListBullet"/>
      </w:pPr>
      <w:r>
        <w:t>User input is handled.</w:t>
      </w:r>
    </w:p>
    <w:p>
      <w:pPr>
        <w:pStyle w:val="ListBullet"/>
      </w:pPr>
      <w:r>
        <w:t>Input validation is implemented.</w:t>
      </w:r>
    </w:p>
    <w:p>
      <w:pPr>
        <w:pStyle w:val="ListBullet"/>
      </w:pPr>
      <w:r>
        <w:t>Conditional business rules work correctly.</w:t>
      </w:r>
    </w:p>
    <w:p>
      <w:pPr>
        <w:pStyle w:val="ListBullet"/>
      </w:pPr>
      <w:r>
        <w:t>Department selection works.</w:t>
      </w:r>
    </w:p>
    <w:p>
      <w:pPr>
        <w:pStyle w:val="ListBullet"/>
      </w:pPr>
      <w:r>
        <w:t>Application supports repeated services.</w:t>
      </w:r>
    </w:p>
    <w:p>
      <w:pPr>
        <w:pStyle w:val="ListBullet"/>
      </w:pPr>
      <w:r>
        <w:t>Exit behaviour works.</w:t>
      </w:r>
    </w:p>
    <w:p>
      <w:pPr>
        <w:pStyle w:val="ListBullet"/>
      </w:pPr>
      <w:r>
        <w:t>Invalid inputs are handled.</w:t>
      </w:r>
    </w:p>
    <w:p>
      <w:pPr>
        <w:pStyle w:val="ListBullet"/>
      </w:pPr>
      <w:r>
        <w:t>IPO, pseudocode, and flowchart are included.</w:t>
      </w:r>
    </w:p>
    <w:p>
      <w:pPr>
        <w:pStyle w:val="ListBullet"/>
      </w:pPr>
      <w:r>
        <w:t>Test scenarios have been performed.</w:t>
      </w:r>
    </w:p>
    <w:p>
      <w:pPr>
        <w:pStyle w:val="ListBullet"/>
      </w:pPr>
      <w:r>
        <w:t>GitHub repository is updated with the completed work.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Nova University | Day 2 Python Activity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