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Supply Opportunity Recommendation</w:t>
      </w:r>
    </w:p>
    <w:p>
      <w:r>
        <w:t xml:space="preserve">Based on our analysis of crossbody sales, we will suffer 350,322.15 lost sales, </w:t>
        <w:br/>
        <w:t xml:space="preserve">face inventory risk of 642.82, and should order </w:t>
        <w:br/>
        <w:t>0.00 of product to maximize strong sales.</w:t>
      </w:r>
    </w:p>
    <w:p>
      <w:r>
        <w:t>Parameters used: Lead time: 12 weeks</w:t>
      </w:r>
    </w:p>
    <w:p>
      <w:pPr>
        <w:pStyle w:val="Heading2"/>
      </w:pPr>
      <w:r>
        <w:t>Lost Sales from Expected Stockouts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Value</w:t>
            </w:r>
          </w:p>
        </w:tc>
        <w:tc>
          <w:tcPr>
            <w:tcW w:type="dxa" w:w="4320"/>
          </w:tcPr>
          <w:p>
            <w:r>
              <w:t>350,322.15</w:t>
            </w:r>
          </w:p>
        </w:tc>
      </w:tr>
      <w:tr>
        <w:tc>
          <w:tcPr>
            <w:tcW w:type="dxa" w:w="4320"/>
          </w:tcPr>
          <w:p>
            <w:r>
              <w:t>Number of Products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Total Units</w:t>
            </w:r>
          </w:p>
        </w:tc>
        <w:tc>
          <w:tcPr>
            <w:tcW w:type="dxa" w:w="4320"/>
          </w:tcPr>
          <w:p>
            <w:r>
              <w:t>3,047</w:t>
            </w:r>
          </w:p>
        </w:tc>
      </w:tr>
    </w:tbl>
    <w:p>
      <w:r>
        <w:t>The top 10 lost sales products by value are shown below: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Product Description</w:t>
            </w:r>
          </w:p>
        </w:tc>
        <w:tc>
          <w:tcPr>
            <w:tcW w:type="dxa" w:w="960"/>
          </w:tcPr>
          <w:p>
            <w:r>
              <w:t>ROS</w:t>
            </w:r>
          </w:p>
        </w:tc>
        <w:tc>
          <w:tcPr>
            <w:tcW w:type="dxa" w:w="960"/>
          </w:tcPr>
          <w:p>
            <w:r>
              <w:t>End Inventory</w:t>
            </w:r>
          </w:p>
        </w:tc>
        <w:tc>
          <w:tcPr>
            <w:tcW w:type="dxa" w:w="960"/>
          </w:tcPr>
          <w:p>
            <w:r>
              <w:t>Weeks on Hand</w:t>
            </w:r>
          </w:p>
        </w:tc>
        <w:tc>
          <w:tcPr>
            <w:tcW w:type="dxa" w:w="960"/>
          </w:tcPr>
          <w:p>
            <w:r>
              <w:t>Weekly Sales</w:t>
            </w:r>
          </w:p>
        </w:tc>
        <w:tc>
          <w:tcPr>
            <w:tcW w:type="dxa" w:w="960"/>
          </w:tcPr>
          <w:p>
            <w:r>
              <w:t>Lost Sales Units</w:t>
            </w:r>
          </w:p>
        </w:tc>
        <w:tc>
          <w:tcPr>
            <w:tcW w:type="dxa" w:w="960"/>
          </w:tcPr>
          <w:p>
            <w:r>
              <w:t>Lost Sales Value</w:t>
            </w:r>
          </w:p>
        </w:tc>
        <w:tc>
          <w:tcPr>
            <w:tcW w:type="dxa" w:w="960"/>
          </w:tcPr>
          <w:p>
            <w:r>
              <w:t>Lost Margin</w:t>
            </w:r>
          </w:p>
        </w:tc>
        <w:tc>
          <w:tcPr>
            <w:tcW w:type="dxa" w:w="960"/>
          </w:tcPr>
          <w:p>
            <w:r>
              <w:t>% of Total Lost Sales</w:t>
            </w:r>
          </w:p>
        </w:tc>
      </w:tr>
      <w:tr>
        <w:tc>
          <w:tcPr>
            <w:tcW w:type="dxa" w:w="960"/>
          </w:tcPr>
          <w:p>
            <w:r>
              <w:t>Handbag Crossbody bag Style 46648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536</w:t>
            </w:r>
          </w:p>
        </w:tc>
        <w:tc>
          <w:tcPr>
            <w:tcW w:type="dxa" w:w="960"/>
          </w:tcPr>
          <w:p>
            <w:r>
              <w:t>6.94</w:t>
            </w:r>
          </w:p>
        </w:tc>
        <w:tc>
          <w:tcPr>
            <w:tcW w:type="dxa" w:w="960"/>
          </w:tcPr>
          <w:p>
            <w:r>
              <w:t>77.25</w:t>
            </w:r>
          </w:p>
        </w:tc>
        <w:tc>
          <w:tcPr>
            <w:tcW w:type="dxa" w:w="960"/>
          </w:tcPr>
          <w:p>
            <w:r>
              <w:t>391</w:t>
            </w:r>
          </w:p>
        </w:tc>
        <w:tc>
          <w:tcPr>
            <w:tcW w:type="dxa" w:w="960"/>
          </w:tcPr>
          <w:p>
            <w:r>
              <w:t>54,060.66</w:t>
            </w:r>
          </w:p>
        </w:tc>
        <w:tc>
          <w:tcPr>
            <w:tcW w:type="dxa" w:w="960"/>
          </w:tcPr>
          <w:p>
            <w:r>
              <w:t>696.98</w:t>
            </w:r>
          </w:p>
        </w:tc>
        <w:tc>
          <w:tcPr>
            <w:tcW w:type="dxa" w:w="960"/>
          </w:tcPr>
          <w:p>
            <w:r>
              <w:t>15.43</w:t>
            </w:r>
          </w:p>
        </w:tc>
      </w:tr>
      <w:tr>
        <w:tc>
          <w:tcPr>
            <w:tcW w:type="dxa" w:w="960"/>
          </w:tcPr>
          <w:p>
            <w:r>
              <w:t>Handbag Crossbody bag Style 53554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26.75</w:t>
            </w:r>
          </w:p>
        </w:tc>
        <w:tc>
          <w:tcPr>
            <w:tcW w:type="dxa" w:w="960"/>
          </w:tcPr>
          <w:p>
            <w:r>
              <w:t>321</w:t>
            </w:r>
          </w:p>
        </w:tc>
        <w:tc>
          <w:tcPr>
            <w:tcW w:type="dxa" w:w="960"/>
          </w:tcPr>
          <w:p>
            <w:r>
              <w:t>35,935.26</w:t>
            </w:r>
          </w:p>
        </w:tc>
        <w:tc>
          <w:tcPr>
            <w:tcW w:type="dxa" w:w="960"/>
          </w:tcPr>
          <w:p>
            <w:r>
              <w:t>27,024.30</w:t>
            </w:r>
          </w:p>
        </w:tc>
        <w:tc>
          <w:tcPr>
            <w:tcW w:type="dxa" w:w="960"/>
          </w:tcPr>
          <w:p>
            <w:r>
              <w:t>10.26</w:t>
            </w:r>
          </w:p>
        </w:tc>
      </w:tr>
      <w:tr>
        <w:tc>
          <w:tcPr>
            <w:tcW w:type="dxa" w:w="960"/>
          </w:tcPr>
          <w:p>
            <w:r>
              <w:t>Handbag Crossbody bag Style 46672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474</w:t>
            </w:r>
          </w:p>
        </w:tc>
        <w:tc>
          <w:tcPr>
            <w:tcW w:type="dxa" w:w="960"/>
          </w:tcPr>
          <w:p>
            <w:r>
              <w:t>7.8</w:t>
            </w:r>
          </w:p>
        </w:tc>
        <w:tc>
          <w:tcPr>
            <w:tcW w:type="dxa" w:w="960"/>
          </w:tcPr>
          <w:p>
            <w:r>
              <w:t>60.75</w:t>
            </w:r>
          </w:p>
        </w:tc>
        <w:tc>
          <w:tcPr>
            <w:tcW w:type="dxa" w:w="960"/>
          </w:tcPr>
          <w:p>
            <w:r>
              <w:t>255</w:t>
            </w:r>
          </w:p>
        </w:tc>
        <w:tc>
          <w:tcPr>
            <w:tcW w:type="dxa" w:w="960"/>
          </w:tcPr>
          <w:p>
            <w:r>
              <w:t>31,869.14</w:t>
            </w:r>
          </w:p>
        </w:tc>
        <w:tc>
          <w:tcPr>
            <w:tcW w:type="dxa" w:w="960"/>
          </w:tcPr>
          <w:p>
            <w:r>
              <w:t>15,398.69</w:t>
            </w:r>
          </w:p>
        </w:tc>
        <w:tc>
          <w:tcPr>
            <w:tcW w:type="dxa" w:w="960"/>
          </w:tcPr>
          <w:p>
            <w:r>
              <w:t>9.1</w:t>
            </w:r>
          </w:p>
        </w:tc>
      </w:tr>
      <w:tr>
        <w:tc>
          <w:tcPr>
            <w:tcW w:type="dxa" w:w="960"/>
          </w:tcPr>
          <w:p>
            <w:r>
              <w:t>Handbag Crossbody bag Style 53803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18.75</w:t>
            </w:r>
          </w:p>
        </w:tc>
        <w:tc>
          <w:tcPr>
            <w:tcW w:type="dxa" w:w="960"/>
          </w:tcPr>
          <w:p>
            <w:r>
              <w:t>225</w:t>
            </w:r>
          </w:p>
        </w:tc>
        <w:tc>
          <w:tcPr>
            <w:tcW w:type="dxa" w:w="960"/>
          </w:tcPr>
          <w:p>
            <w:r>
              <w:t>27,821.04</w:t>
            </w:r>
          </w:p>
        </w:tc>
        <w:tc>
          <w:tcPr>
            <w:tcW w:type="dxa" w:w="960"/>
          </w:tcPr>
          <w:p>
            <w:r>
              <w:t>15,452.79</w:t>
            </w:r>
          </w:p>
        </w:tc>
        <w:tc>
          <w:tcPr>
            <w:tcW w:type="dxa" w:w="960"/>
          </w:tcPr>
          <w:p>
            <w:r>
              <w:t>7.94</w:t>
            </w:r>
          </w:p>
        </w:tc>
      </w:tr>
      <w:tr>
        <w:tc>
          <w:tcPr>
            <w:tcW w:type="dxa" w:w="960"/>
          </w:tcPr>
          <w:p>
            <w:r>
              <w:t>Handbag Crossbody bag Style 53562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23.5</w:t>
            </w:r>
          </w:p>
        </w:tc>
        <w:tc>
          <w:tcPr>
            <w:tcW w:type="dxa" w:w="960"/>
          </w:tcPr>
          <w:p>
            <w:r>
              <w:t>282</w:t>
            </w:r>
          </w:p>
        </w:tc>
        <w:tc>
          <w:tcPr>
            <w:tcW w:type="dxa" w:w="960"/>
          </w:tcPr>
          <w:p>
            <w:r>
              <w:t>27,013.04</w:t>
            </w:r>
          </w:p>
        </w:tc>
        <w:tc>
          <w:tcPr>
            <w:tcW w:type="dxa" w:w="960"/>
          </w:tcPr>
          <w:p>
            <w:r>
              <w:t>8,781.74</w:t>
            </w:r>
          </w:p>
        </w:tc>
        <w:tc>
          <w:tcPr>
            <w:tcW w:type="dxa" w:w="960"/>
          </w:tcPr>
          <w:p>
            <w:r>
              <w:t>7.71</w:t>
            </w:r>
          </w:p>
        </w:tc>
      </w:tr>
      <w:tr>
        <w:tc>
          <w:tcPr>
            <w:tcW w:type="dxa" w:w="960"/>
          </w:tcPr>
          <w:p>
            <w:r>
              <w:t>Handbag Crossbody bag Style 43477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180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32.5</w:t>
            </w:r>
          </w:p>
        </w:tc>
        <w:tc>
          <w:tcPr>
            <w:tcW w:type="dxa" w:w="960"/>
          </w:tcPr>
          <w:p>
            <w:r>
              <w:t>210</w:t>
            </w:r>
          </w:p>
        </w:tc>
        <w:tc>
          <w:tcPr>
            <w:tcW w:type="dxa" w:w="960"/>
          </w:tcPr>
          <w:p>
            <w:r>
              <w:t>26,682.22</w:t>
            </w:r>
          </w:p>
        </w:tc>
        <w:tc>
          <w:tcPr>
            <w:tcW w:type="dxa" w:w="960"/>
          </w:tcPr>
          <w:p>
            <w:r>
              <w:t>19,670.32</w:t>
            </w:r>
          </w:p>
        </w:tc>
        <w:tc>
          <w:tcPr>
            <w:tcW w:type="dxa" w:w="960"/>
          </w:tcPr>
          <w:p>
            <w:r>
              <w:t>7.62</w:t>
            </w:r>
          </w:p>
        </w:tc>
      </w:tr>
      <w:tr>
        <w:tc>
          <w:tcPr>
            <w:tcW w:type="dxa" w:w="960"/>
          </w:tcPr>
          <w:p>
            <w:r>
              <w:t>Handbag Crossbody bag Style 53796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322</w:t>
            </w:r>
          </w:p>
        </w:tc>
        <w:tc>
          <w:tcPr>
            <w:tcW w:type="dxa" w:w="960"/>
          </w:tcPr>
          <w:p>
            <w:r>
              <w:t>7.32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206</w:t>
            </w:r>
          </w:p>
        </w:tc>
        <w:tc>
          <w:tcPr>
            <w:tcW w:type="dxa" w:w="960"/>
          </w:tcPr>
          <w:p>
            <w:r>
              <w:t>22,578.62</w:t>
            </w:r>
          </w:p>
        </w:tc>
        <w:tc>
          <w:tcPr>
            <w:tcW w:type="dxa" w:w="960"/>
          </w:tcPr>
          <w:p>
            <w:r>
              <w:t>14,215.02</w:t>
            </w:r>
          </w:p>
        </w:tc>
        <w:tc>
          <w:tcPr>
            <w:tcW w:type="dxa" w:w="960"/>
          </w:tcPr>
          <w:p>
            <w:r>
              <w:t>6.45</w:t>
            </w:r>
          </w:p>
        </w:tc>
      </w:tr>
      <w:tr>
        <w:tc>
          <w:tcPr>
            <w:tcW w:type="dxa" w:w="960"/>
          </w:tcPr>
          <w:p>
            <w:r>
              <w:t>Handbag Crossbody bag Style 53545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14.25</w:t>
            </w:r>
          </w:p>
        </w:tc>
        <w:tc>
          <w:tcPr>
            <w:tcW w:type="dxa" w:w="960"/>
          </w:tcPr>
          <w:p>
            <w:r>
              <w:t>171</w:t>
            </w:r>
          </w:p>
        </w:tc>
        <w:tc>
          <w:tcPr>
            <w:tcW w:type="dxa" w:w="960"/>
          </w:tcPr>
          <w:p>
            <w:r>
              <w:t>18,635.89</w:t>
            </w:r>
          </w:p>
        </w:tc>
        <w:tc>
          <w:tcPr>
            <w:tcW w:type="dxa" w:w="960"/>
          </w:tcPr>
          <w:p>
            <w:r>
              <w:t>9,285.61</w:t>
            </w:r>
          </w:p>
        </w:tc>
        <w:tc>
          <w:tcPr>
            <w:tcW w:type="dxa" w:w="960"/>
          </w:tcPr>
          <w:p>
            <w:r>
              <w:t>5.32</w:t>
            </w:r>
          </w:p>
        </w:tc>
      </w:tr>
      <w:tr>
        <w:tc>
          <w:tcPr>
            <w:tcW w:type="dxa" w:w="960"/>
          </w:tcPr>
          <w:p>
            <w:r>
              <w:t>Handbag Crossbody bag Style 40077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435</w:t>
            </w:r>
          </w:p>
        </w:tc>
        <w:tc>
          <w:tcPr>
            <w:tcW w:type="dxa" w:w="960"/>
          </w:tcPr>
          <w:p>
            <w:r>
              <w:t>8.45</w:t>
            </w:r>
          </w:p>
        </w:tc>
        <w:tc>
          <w:tcPr>
            <w:tcW w:type="dxa" w:w="960"/>
          </w:tcPr>
          <w:p>
            <w:r>
              <w:t>51.5</w:t>
            </w:r>
          </w:p>
        </w:tc>
        <w:tc>
          <w:tcPr>
            <w:tcW w:type="dxa" w:w="960"/>
          </w:tcPr>
          <w:p>
            <w:r>
              <w:t>183</w:t>
            </w:r>
          </w:p>
        </w:tc>
        <w:tc>
          <w:tcPr>
            <w:tcW w:type="dxa" w:w="960"/>
          </w:tcPr>
          <w:p>
            <w:r>
              <w:t>14,731.78</w:t>
            </w:r>
          </w:p>
        </w:tc>
        <w:tc>
          <w:tcPr>
            <w:tcW w:type="dxa" w:w="960"/>
          </w:tcPr>
          <w:p>
            <w:r>
              <w:t>10,832.05</w:t>
            </w:r>
          </w:p>
        </w:tc>
        <w:tc>
          <w:tcPr>
            <w:tcW w:type="dxa" w:w="960"/>
          </w:tcPr>
          <w:p>
            <w:r>
              <w:t>4.21</w:t>
            </w:r>
          </w:p>
        </w:tc>
      </w:tr>
      <w:tr>
        <w:tc>
          <w:tcPr>
            <w:tcW w:type="dxa" w:w="960"/>
          </w:tcPr>
          <w:p>
            <w:r>
              <w:t>Handbag Crossbody bag Style 50012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8.62</w:t>
            </w:r>
          </w:p>
        </w:tc>
        <w:tc>
          <w:tcPr>
            <w:tcW w:type="dxa" w:w="960"/>
          </w:tcPr>
          <w:p>
            <w:r>
              <w:t>32.5</w:t>
            </w:r>
          </w:p>
        </w:tc>
        <w:tc>
          <w:tcPr>
            <w:tcW w:type="dxa" w:w="960"/>
          </w:tcPr>
          <w:p>
            <w:r>
              <w:t>110</w:t>
            </w:r>
          </w:p>
        </w:tc>
        <w:tc>
          <w:tcPr>
            <w:tcW w:type="dxa" w:w="960"/>
          </w:tcPr>
          <w:p>
            <w:r>
              <w:t>14,199.84</w:t>
            </w:r>
          </w:p>
        </w:tc>
        <w:tc>
          <w:tcPr>
            <w:tcW w:type="dxa" w:w="960"/>
          </w:tcPr>
          <w:p>
            <w:r>
              <w:t>9,309.24</w:t>
            </w:r>
          </w:p>
        </w:tc>
        <w:tc>
          <w:tcPr>
            <w:tcW w:type="dxa" w:w="960"/>
          </w:tcPr>
          <w:p>
            <w:r>
              <w:t>4.05</w:t>
            </w:r>
          </w:p>
        </w:tc>
      </w:tr>
    </w:tbl>
    <w:p>
      <w:r>
        <w:t xml:space="preserve">Methodology: Lost sales analysis focuses on products with above-median ROS (0.094) </w:t>
        <w:br/>
        <w:t xml:space="preserve">that risk stockout before lead time. For these products, lost sales are calculated based on the gap between </w:t>
        <w:br/>
        <w:t xml:space="preserve">current weeks of hand and lead time, multiplied by weekly sales rate. Products with zero sales are excluded </w:t>
        <w:br/>
        <w:t>from lost sales calculations.</w:t>
      </w:r>
    </w:p>
    <w:p>
      <w:pPr>
        <w:pStyle w:val="Heading2"/>
      </w:pPr>
      <w:r>
        <w:t>Inventory Risk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Value</w:t>
            </w:r>
          </w:p>
        </w:tc>
        <w:tc>
          <w:tcPr>
            <w:tcW w:type="dxa" w:w="4320"/>
          </w:tcPr>
          <w:p>
            <w:r>
              <w:t>642.82</w:t>
            </w:r>
          </w:p>
        </w:tc>
      </w:tr>
      <w:tr>
        <w:tc>
          <w:tcPr>
            <w:tcW w:type="dxa" w:w="4320"/>
          </w:tcPr>
          <w:p>
            <w:r>
              <w:t>Number of Products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Total Units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>
      <w:r>
        <w:t>All 2 overstock products are: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Product Description</w:t>
            </w:r>
          </w:p>
        </w:tc>
        <w:tc>
          <w:tcPr>
            <w:tcW w:type="dxa" w:w="1234"/>
          </w:tcPr>
          <w:p>
            <w:r>
              <w:t>ROS</w:t>
            </w:r>
          </w:p>
        </w:tc>
        <w:tc>
          <w:tcPr>
            <w:tcW w:type="dxa" w:w="1234"/>
          </w:tcPr>
          <w:p>
            <w:r>
              <w:t>End Inventory</w:t>
            </w:r>
          </w:p>
        </w:tc>
        <w:tc>
          <w:tcPr>
            <w:tcW w:type="dxa" w:w="1234"/>
          </w:tcPr>
          <w:p>
            <w:r>
              <w:t>Weekly Sales</w:t>
            </w:r>
          </w:p>
        </w:tc>
        <w:tc>
          <w:tcPr>
            <w:tcW w:type="dxa" w:w="1234"/>
          </w:tcPr>
          <w:p>
            <w:r>
              <w:t>Inventory Risk Units</w:t>
            </w:r>
          </w:p>
        </w:tc>
        <w:tc>
          <w:tcPr>
            <w:tcW w:type="dxa" w:w="1234"/>
          </w:tcPr>
          <w:p>
            <w:r>
              <w:t>Inventory Risk Value</w:t>
            </w:r>
          </w:p>
        </w:tc>
        <w:tc>
          <w:tcPr>
            <w:tcW w:type="dxa" w:w="1234"/>
          </w:tcPr>
          <w:p>
            <w:r>
              <w:t>% of Total Risk</w:t>
            </w:r>
          </w:p>
        </w:tc>
      </w:tr>
      <w:tr>
        <w:tc>
          <w:tcPr>
            <w:tcW w:type="dxa" w:w="1234"/>
          </w:tcPr>
          <w:p>
            <w:r>
              <w:t>Handbag Crossbody bag Style 45278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485</w:t>
            </w:r>
          </w:p>
        </w:tc>
        <w:tc>
          <w:tcPr>
            <w:tcW w:type="dxa" w:w="1234"/>
          </w:tcPr>
          <w:p>
            <w:r>
              <w:t>75.41</w:t>
            </w:r>
          </w:p>
        </w:tc>
      </w:tr>
      <w:tr>
        <w:tc>
          <w:tcPr>
            <w:tcW w:type="dxa" w:w="1234"/>
          </w:tcPr>
          <w:p>
            <w:r>
              <w:t>Handbag Crossbody bag Style 49779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158</w:t>
            </w:r>
          </w:p>
        </w:tc>
        <w:tc>
          <w:tcPr>
            <w:tcW w:type="dxa" w:w="1234"/>
          </w:tcPr>
          <w:p>
            <w:r>
              <w:t>24.59</w:t>
            </w:r>
          </w:p>
        </w:tc>
      </w:tr>
    </w:tbl>
    <w:p>
      <w:r>
        <w:t xml:space="preserve">Methodology: Inventory risk assessment identifies excess units beyond lead time plus 4 weeks of cover, based </w:t>
        <w:br/>
        <w:t xml:space="preserve">on current sales rates. For products with zero sales, all current inventory is considered at risk. Risk value </w:t>
        <w:br/>
        <w:t>is calculated using the product's average unit retail price.</w:t>
      </w:r>
    </w:p>
    <w:p>
      <w:pPr>
        <w:pStyle w:val="Heading2"/>
      </w:pPr>
      <w:r>
        <w:t>Restock Opportunities - Green 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Value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Number of Products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Units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3"/>
      </w:pPr>
      <w:r>
        <w:t>No restock candidate were identified</w:t>
      </w:r>
    </w:p>
    <w:p>
      <w:r>
        <w:t xml:space="preserve">Methodology: Restock analysis identifies high-performing products (above median ROS) with inventory levels </w:t>
        <w:br/>
        <w:t xml:space="preserve">between lead time and lead time plus 4 weeks of cover. Reorder quantities aim to restore stock to lead time </w:t>
        <w:br/>
        <w:t xml:space="preserve">plus 4 weeks of cover, based on current sales rates. Products with zero sales are excluded from restock </w:t>
        <w:br/>
        <w:t>recommendations.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