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ind w:firstLine="0"/>
        <w:jc w:val="center"/>
      </w:pPr>
      <w:r>
        <w:rPr>
          <w:rFonts w:ascii="Calibri Light" w:cs="Calibri Light" w:eastAsia="Calibri Light" w:hAnsi="Calibri Light"/>
          <w:b/>
          <w:bCs/>
          <w:sz w:val="26"/>
          <w:szCs w:val="26"/>
        </w:rPr>
        <w:t xml:space="preserve">МІНІСТЕРСТВО ОСВІТИ І НАУКИ УКРАЇНИ</w:t>
      </w:r>
    </w:p>
    <w:p>
      <w:pPr>
        <w:spacing w:before="120"/>
        <w:ind w:firstLine="0"/>
        <w:jc w:val="center"/>
      </w:pPr>
      <w:r>
        <w:rPr>
          <w:rFonts w:ascii="Calibri Light" w:cs="Calibri Light" w:eastAsia="Calibri Light" w:hAnsi="Calibri Light"/>
          <w:b/>
          <w:bCs/>
          <w:sz w:val="24"/>
          <w:szCs w:val="24"/>
        </w:rPr>
        <w:t xml:space="preserve">НАЦІОНАЛЬНИЙ УНІВЕРСИТЕТ ХАРЧОВИХ ТЕХНОЛОГІЙ</w:t>
      </w:r>
    </w:p>
    <w:p>
      <w:pPr>
        <w:ind w:firstLine="0"/>
        <w:jc w:val="center"/>
      </w:pPr>
      <w:r>
        <w:rPr>
          <w:rFonts w:ascii="Calibri Light" w:cs="Calibri Light" w:eastAsia="Calibri Light" w:hAnsi="Calibri Light"/>
          <w:b/>
          <w:bCs/>
          <w:sz w:val="24"/>
          <w:szCs w:val="24"/>
        </w:rPr>
        <w:t xml:space="preserve">ВІДОКРЕМЛЕНИЙ СТРУКТУРНИЙ ПІДРОЗДІЛ</w:t>
      </w:r>
    </w:p>
    <w:p>
      <w:pPr>
        <w:ind w:firstLine="0"/>
        <w:jc w:val="center"/>
      </w:pPr>
      <w:r>
        <w:rPr>
          <w:rFonts w:ascii="Calibri Light" w:cs="Calibri Light" w:eastAsia="Calibri Light" w:hAnsi="Calibri Light"/>
          <w:b/>
          <w:bCs/>
          <w:sz w:val="24"/>
          <w:szCs w:val="24"/>
        </w:rPr>
        <w:t xml:space="preserve">«КАМ’ЯНЕЦЬ-ПОДІЛЬСЬКИЙ ФАХОВИЙ КОЛЕДЖ</w:t>
      </w:r>
    </w:p>
    <w:p>
      <w:pPr>
        <w:ind w:firstLine="0"/>
        <w:jc w:val="center"/>
      </w:pPr>
      <w:r>
        <w:rPr>
          <w:rFonts w:ascii="Calibri Light" w:cs="Calibri Light" w:eastAsia="Calibri Light" w:hAnsi="Calibri Light"/>
          <w:b/>
          <w:bCs/>
          <w:sz w:val="24"/>
          <w:szCs w:val="24"/>
        </w:rPr>
        <w:t xml:space="preserve">ХАРЧОВОЇ ПРОМИСЛОВОСТІ</w:t>
      </w:r>
    </w:p>
    <w:p>
      <w:pPr>
        <w:ind w:firstLine="0"/>
        <w:jc w:val="center"/>
      </w:pPr>
      <w:r>
        <w:rPr>
          <w:rFonts w:ascii="Calibri Light" w:cs="Calibri Light" w:eastAsia="Calibri Light" w:hAnsi="Calibri Light"/>
          <w:b/>
          <w:bCs/>
          <w:sz w:val="24"/>
          <w:szCs w:val="24"/>
        </w:rPr>
        <w:t xml:space="preserve">НАЦІОНАЛЬНОГО УНІВЕРСИТЕТУ ХАРЧОВИХ ТЕХНОЛОГІЙ»</w:t>
      </w:r>
    </w:p>
    <w:p/>
    <w:p/>
    <w:p/>
    <w:p/>
    <w:p/>
    <w:p/>
    <w:p/>
    <w:p/>
    <w:p/>
    <w:p>
      <w:pPr>
        <w:ind w:firstLine="0"/>
        <w:jc w:val="center"/>
      </w:pPr>
      <w:r>
        <w:rPr>
          <w:rFonts w:ascii="Calibri Light" w:cs="Calibri Light" w:eastAsia="Calibri Light" w:hAnsi="Calibri Light"/>
          <w:b/>
          <w:bCs/>
          <w:sz w:val="40"/>
          <w:szCs w:val="40"/>
        </w:rPr>
        <w:t xml:space="preserve">ЗВІТ</w:t>
      </w:r>
    </w:p>
    <w:p>
      <w:pPr>
        <w:ind w:firstLine="0"/>
        <w:jc w:val="center"/>
      </w:pPr>
      <w:r>
        <w:rPr>
          <w:sz w:val="28"/>
          <w:szCs w:val="28"/>
        </w:rPr>
        <w:t xml:space="preserve">про виконання лабораторної роботи № 5</w:t>
      </w:r>
    </w:p>
    <w:p>
      <w:pPr>
        <w:spacing w:before="120"/>
        <w:ind w:firstLine="0"/>
        <w:jc w:val="center"/>
      </w:pPr>
      <w:r>
        <w:rPr>
          <w:b/>
          <w:bCs/>
          <w:sz w:val="28"/>
          <w:szCs w:val="28"/>
        </w:rPr>
        <w:t xml:space="preserve">«Структурування вебсторінок за допомогою таблиць»</w:t>
      </w:r>
    </w:p>
    <w:p/>
    <w:p/>
    <w:p/>
    <w:p/>
    <w:p/>
    <w:p/>
    <w:p/>
    <w:p>
      <w:pPr>
        <w:ind w:left="5400" w:firstLine="0"/>
        <w:jc w:val="left"/>
      </w:pPr>
      <w:r>
        <w:rPr>
          <w:b/>
          <w:bCs/>
        </w:rPr>
        <w:t xml:space="preserve">Виконавець:</w:t>
      </w:r>
    </w:p>
    <w:p>
      <w:pPr>
        <w:ind w:left="5400" w:firstLine="0"/>
        <w:jc w:val="left"/>
      </w:pPr>
      <w:r>
        <w:t xml:space="preserve">Рябий Олексій Віталійович</w:t>
      </w:r>
    </w:p>
    <w:p>
      <w:pPr>
        <w:ind w:left="5400" w:firstLine="0"/>
        <w:jc w:val="left"/>
      </w:pPr>
      <w:r>
        <w:t xml:space="preserve">група 941</w:t>
      </w:r>
    </w:p>
    <w:p>
      <w:pPr>
        <w:spacing w:before="240"/>
        <w:ind w:left="5400" w:firstLine="0"/>
        <w:jc w:val="left"/>
      </w:pPr>
      <w:r>
        <w:rPr>
          <w:b/>
          <w:bCs/>
        </w:rPr>
        <w:t xml:space="preserve">Перевірено:</w:t>
      </w:r>
    </w:p>
    <w:p>
      <w:pPr>
        <w:ind w:left="5400" w:firstLine="0"/>
        <w:jc w:val="left"/>
      </w:pPr>
      <w:r>
        <w:t xml:space="preserve">викладач ______________________</w:t>
      </w:r>
    </w:p>
    <w:p>
      <w:pPr>
        <w:spacing w:before="120"/>
        <w:ind w:left="5400" w:firstLine="0"/>
        <w:jc w:val="left"/>
      </w:pPr>
      <w:r>
        <w:t xml:space="preserve">«____» ______________ 2026 р.</w:t>
      </w:r>
    </w:p>
    <w:p/>
    <w:p/>
    <w:p/>
    <w:p/>
    <w:p/>
    <w:p/>
    <w:p/>
    <w:p/>
    <w:p/>
    <w:p>
      <w:pPr>
        <w:ind w:firstLine="0"/>
        <w:jc w:val="center"/>
      </w:pPr>
      <w:r>
        <w:t xml:space="preserve">Кам’янець-Подільський — 2026</w:t>
      </w:r>
    </w:p>
    <w:p>
      <w:pPr>
        <w:pageBreakBefore/>
        <w:ind w:firstLine="0"/>
        <w:jc w:val="center"/>
      </w:pPr>
      <w:r>
        <w:rPr>
          <w:rFonts w:ascii="Calibri Light" w:cs="Calibri Light" w:eastAsia="Calibri Light" w:hAnsi="Calibri Light"/>
          <w:b/>
          <w:bCs/>
          <w:sz w:val="28"/>
          <w:szCs w:val="28"/>
        </w:rPr>
        <w:t xml:space="preserve">ЛАБОРАТОРНЕ ЗАНЯТТЯ 5</w:t>
      </w:r>
    </w:p>
    <w:p>
      <w:pPr>
        <w:ind w:firstLine="0"/>
        <w:jc w:val="center"/>
      </w:pPr>
      <w:r>
        <w:rPr>
          <w:rFonts w:ascii="Calibri Light" w:cs="Calibri Light" w:eastAsia="Calibri Light" w:hAnsi="Calibri Light"/>
          <w:b/>
          <w:bCs/>
          <w:sz w:val="28"/>
          <w:szCs w:val="28"/>
        </w:rPr>
        <w:t xml:space="preserve">СТРУКТУРУВАННЯ ВЕБСТОРІНОК ЗА ДОПОМОГОЮ ТАБЛИЦЬ</w:t>
      </w:r>
    </w:p>
    <w:p>
      <w:pPr>
        <w:spacing w:before="240"/>
      </w:pPr>
      <w:r>
        <w:rPr>
          <w:rFonts w:ascii="Calibri Light" w:cs="Calibri Light" w:eastAsia="Calibri Light" w:hAnsi="Calibri Light"/>
          <w:b/>
          <w:bCs/>
        </w:rPr>
        <w:t xml:space="preserve">Мета:</w:t>
      </w:r>
      <w:r>
        <w:t xml:space="preserve"> навчитися створювати таблиці HTML, об’єднувати комірки, керувати відступами та вирівнюванням, а також використовувати таблиці для макетування структури вебсторінок.</w:t>
      </w:r>
    </w:p>
    <w:p>
      <w:pPr>
        <w:spacing w:before="120"/>
      </w:pPr>
      <w:r>
        <w:rPr>
          <w:b/>
          <w:bCs/>
        </w:rPr>
        <w:t xml:space="preserve">Тема сайту:</w:t>
      </w:r>
      <w:r>
        <w:t xml:space="preserve"> «Вершини» — сайт про найвищі гори світу та Українські Карпати. Каркас кожної сторінки — таблиця. Головна сторінка — сходження на Еверест знизу вгору: що далі прокручуєте, то вище піднімаєтеся, а висотомір показує висоту, кисень і температуру.</w:t>
      </w:r>
    </w:p>
    <w:p>
      <w:pPr>
        <w:spacing w:before="60"/>
      </w:pPr>
      <w:r>
        <w:rPr>
          <w:b/>
          <w:bCs/>
        </w:rPr>
        <w:t xml:space="preserve">Адреса сайту: </w:t>
      </w:r>
      <w:hyperlink w:history="1" r:id="rIdhtko0bmstyr5appuedyzj">
        <w:r>
          <w:rPr>
            <w:rStyle w:val="Hyperlink"/>
          </w:rPr>
          <w:t xml:space="preserve">https://tnedyts.github.io/web/lab5/</w:t>
        </w:r>
      </w:hyperlink>
    </w:p>
    <w:p>
      <w:pPr>
        <w:spacing w:before="60"/>
      </w:pPr>
      <w:r>
        <w:rPr>
          <w:b/>
          <w:bCs/>
        </w:rPr>
        <w:t xml:space="preserve">Код сайту в репозиторії: </w:t>
      </w:r>
      <w:hyperlink w:history="1" r:id="rIdbgfnwxqkfny8er7sjotkg">
        <w:r>
          <w:rPr>
            <w:rStyle w:val="Hyperlink"/>
          </w:rPr>
          <w:t xml:space="preserve">https://github.com/tnedyts/web/tree/main/lab5</w:t>
        </w:r>
      </w:hyperlink>
    </w:p>
    <w:p>
      <w:pPr>
        <w:keepNext/>
        <w:spacing w:after="120" w:before="240"/>
        <w:ind w:firstLine="0"/>
        <w:jc w:val="center"/>
      </w:pPr>
      <w:r>
        <w:rPr>
          <w:b/>
          <w:bCs/>
          <w:color w:val="1E1D2D"/>
        </w:rPr>
        <w:t xml:space="preserve">Хід роботи</w:t>
      </w:r>
    </w:p>
    <w:p>
      <w:pPr>
        <w:keepNext/>
        <w:spacing w:after="60" w:before="200"/>
      </w:pPr>
      <w:r>
        <w:rPr>
          <w:b/>
          <w:bCs/>
        </w:rPr>
        <w:t xml:space="preserve">1. Проєктування макета</w:t>
      </w:r>
    </w:p>
    <w:p>
      <w:r>
        <w:t xml:space="preserve">Спочатку спроєктовано сітку сторінки. Каркас — таблиця з двома колонками й чотирма рядками; шапка, меню й підвал займають обидві колонки завдяки атрибуту </w:t>
      </w:r>
      <w:r>
        <w:rPr>
          <w:rFonts w:ascii="Courier New" w:cs="Courier New" w:eastAsia="Courier New" w:hAnsi="Courier New"/>
          <w:sz w:val="21"/>
          <w:szCs w:val="21"/>
        </w:rPr>
        <w:t xml:space="preserve">colspan="2"</w:t>
      </w:r>
      <w:r>
        <w:t xml:space="preserve">. Ширину колонок задано елементом </w:t>
      </w:r>
      <w:r>
        <w:rPr>
          <w:rFonts w:ascii="Courier New" w:cs="Courier New" w:eastAsia="Courier New" w:hAnsi="Courier New"/>
          <w:sz w:val="21"/>
          <w:szCs w:val="21"/>
        </w:rPr>
        <w:t xml:space="preserve">&lt;colgroup&gt;</w:t>
      </w:r>
      <w:r>
        <w:t xml:space="preserve">: основна колонка гумова, бічна — 360 пікселів.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5"/>
        <w:gridCol w:w="2857"/>
        <w:gridCol w:w="5102"/>
      </w:tblGrid>
      <w:tr>
        <w:trPr>
          <w:tblHeader/>
        </w:trPr>
        <w:tc>
          <w:tcPr>
            <w:tcW w:type="dxa" w:w="22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Рядок каркаса</w:t>
            </w:r>
          </w:p>
        </w:tc>
        <w:tc>
          <w:tcPr>
            <w:tcW w:type="dxa" w:w="28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Комірки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Вміст</w:t>
            </w:r>
          </w:p>
        </w:tc>
      </w:tr>
      <w:tr>
        <w:trPr>
          <w:cantSplit/>
        </w:trPr>
        <w:tc>
          <w:tcPr>
            <w:tcW w:type="dxa" w:w="22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1. Шапка</w:t>
            </w:r>
          </w:p>
        </w:tc>
        <w:tc>
          <w:tcPr>
            <w:tcW w:type="dxa" w:w="28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1 комірка, colspan="2"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процедурні гори з паралаксом, заголовок сторінки</w:t>
            </w:r>
          </w:p>
        </w:tc>
      </w:tr>
      <w:tr>
        <w:trPr>
          <w:cantSplit/>
        </w:trPr>
        <w:tc>
          <w:tcPr>
            <w:tcW w:type="dxa" w:w="22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2. Меню</w:t>
            </w:r>
          </w:p>
        </w:tc>
        <w:tc>
          <w:tcPr>
            <w:tcW w:type="dxa" w:w="28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1 комірка, colspan="2"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вкладена таблиця-меню з п’яти пунктів</w:t>
            </w:r>
          </w:p>
        </w:tc>
      </w:tr>
      <w:tr>
        <w:trPr>
          <w:cantSplit/>
        </w:trPr>
        <w:tc>
          <w:tcPr>
            <w:tcW w:type="dxa" w:w="22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3. Основна частина</w:t>
            </w:r>
          </w:p>
        </w:tc>
        <w:tc>
          <w:tcPr>
            <w:tcW w:type="dxa" w:w="28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2 комірки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зліва — вміст сторінки, справа — бічна панель (висотомір, табори)</w:t>
            </w:r>
          </w:p>
        </w:tc>
      </w:tr>
      <w:tr>
        <w:trPr>
          <w:cantSplit/>
        </w:trPr>
        <w:tc>
          <w:tcPr>
            <w:tcW w:type="dxa" w:w="22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4. Підвал</w:t>
            </w:r>
          </w:p>
        </w:tc>
        <w:tc>
          <w:tcPr>
            <w:tcW w:type="dxa" w:w="28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1 комірка, colspan="2"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вкладена таблиця: про сайт, розділи, дата створення</w:t>
            </w:r>
          </w:p>
        </w:tc>
      </w:tr>
    </w:tbl>
    <w:p/>
    <w:p>
      <w:pPr>
        <w:keepNext/>
        <w:spacing w:after="60" w:before="200"/>
      </w:pPr>
      <w:r>
        <w:rPr>
          <w:b/>
          <w:bCs/>
        </w:rPr>
        <w:t xml:space="preserve">2. Каркас сторінки на таблиці</w:t>
      </w:r>
    </w:p>
    <w:p>
      <w:r>
        <w:t xml:space="preserve">Таблиця-каркас має атрибути </w:t>
      </w:r>
      <w:r>
        <w:rPr>
          <w:rFonts w:ascii="Courier New" w:cs="Courier New" w:eastAsia="Courier New" w:hAnsi="Courier New"/>
          <w:sz w:val="21"/>
          <w:szCs w:val="21"/>
        </w:rPr>
        <w:t xml:space="preserve">width="100%"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cellspacing="0"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cellpadding="0"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border="0"</w:t>
      </w:r>
      <w:r>
        <w:t xml:space="preserve">, а для програм екранного доступу позначена як оформлювальна: </w:t>
      </w:r>
      <w:r>
        <w:rPr>
          <w:rFonts w:ascii="Courier New" w:cs="Courier New" w:eastAsia="Courier New" w:hAnsi="Courier New"/>
          <w:sz w:val="21"/>
          <w:szCs w:val="21"/>
        </w:rPr>
        <w:t xml:space="preserve">role="presentation"</w:t>
      </w:r>
      <w:r>
        <w:t xml:space="preserve">. Атрибут </w:t>
      </w:r>
      <w:r>
        <w:rPr>
          <w:rFonts w:ascii="Courier New" w:cs="Courier New" w:eastAsia="Courier New" w:hAnsi="Courier New"/>
          <w:sz w:val="21"/>
          <w:szCs w:val="21"/>
        </w:rPr>
        <w:t xml:space="preserve">valign="top"</w:t>
      </w:r>
      <w:r>
        <w:t xml:space="preserve"> притискає вміст комірок до верхнього краю.</w:t>
      </w:r>
    </w:p>
    <w:p>
      <w:pPr>
        <w:keepNext/>
        <w:spacing w:after="60" w:before="160"/>
        <w:ind w:firstLine="0"/>
      </w:pPr>
      <w:r>
        <w:rPr>
          <w:i/>
          <w:iCs/>
        </w:rPr>
        <w:t xml:space="preserve">Лістинг 1. Каркас головної сторінки (скорочено, index.html)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&lt;table class="layout" width="100%" cellspacing="0" cellpadding="0" border="0" role="presentation"&gt;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&lt;colgroup&gt;&lt;col&gt;&lt;col class="layout__col-side"&gt;&lt;/colgroup&gt;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&lt;tr&gt;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  &lt;td class="layout__header" colspan="2"&gt;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…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&lt;td class="layout__nav" colspan="2"&gt;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&lt;table class="menu" cellspacing="0" cellpadding="0" role="presentation"&gt;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…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&lt;td class="layout__main" id="content" valign="top"&gt;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&lt;table class="route" cellspacing="0" cellpadding="0" role="presentation"&gt;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…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&lt;td class="layout__side" valign="top" width="360"&gt;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…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&lt;td class="layout__footer" colspan="2"&gt;</w:t>
      </w:r>
    </w:p>
    <w:p>
      <w:pPr>
        <w:keepNext w:val="false"/>
        <w:keepLines/>
        <w:spacing w:after="16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&lt;table class="foot" cellspacing="0" cellpadding="0" role="presentation"&gt;</w:t>
      </w:r>
    </w:p>
    <w:p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i/>
          <w:iCs/>
          <w:sz w:val="22"/>
          <w:szCs w:val="22"/>
        </w:rPr>
        <w:t xml:space="preserve">Рис. 1. Головна сторінка відкривається внизу — у Лукла (2 860 м): прокручування вгору починає сходження</w:t>
      </w:r>
    </w:p>
    <w:p>
      <w:pPr>
        <w:keepNext/>
        <w:spacing w:after="60" w:before="200"/>
      </w:pPr>
      <w:r>
        <w:rPr>
          <w:b/>
          <w:bCs/>
        </w:rPr>
        <w:t xml:space="preserve">3. Вкладені таблиці та об’єднання комірок</w:t>
      </w:r>
    </w:p>
    <w:p>
      <w:r>
        <w:t xml:space="preserve">Усередині комірок каркаса розміщено вкладені таблиці: меню, маршрут сходження (кожен табір — окремий рядок), таблицю «Сім вершин світу». У таблиці даних є підпис </w:t>
      </w:r>
      <w:r>
        <w:rPr>
          <w:rFonts w:ascii="Courier New" w:cs="Courier New" w:eastAsia="Courier New" w:hAnsi="Courier New"/>
          <w:sz w:val="21"/>
          <w:szCs w:val="21"/>
        </w:rPr>
        <w:t xml:space="preserve">&lt;caption&gt;</w:t>
      </w:r>
      <w:r>
        <w:t xml:space="preserve">, рядок заголовків у </w:t>
      </w:r>
      <w:r>
        <w:rPr>
          <w:rFonts w:ascii="Courier New" w:cs="Courier New" w:eastAsia="Courier New" w:hAnsi="Courier New"/>
          <w:sz w:val="21"/>
          <w:szCs w:val="21"/>
        </w:rPr>
        <w:t xml:space="preserve">&lt;thead&gt;</w:t>
      </w:r>
      <w:r>
        <w:t xml:space="preserve"> з комірками </w:t>
      </w:r>
      <w:r>
        <w:rPr>
          <w:rFonts w:ascii="Courier New" w:cs="Courier New" w:eastAsia="Courier New" w:hAnsi="Courier New"/>
          <w:sz w:val="21"/>
          <w:szCs w:val="21"/>
        </w:rPr>
        <w:t xml:space="preserve">&lt;th scope="col"&gt;</w:t>
      </w:r>
      <w:r>
        <w:t xml:space="preserve">, а комірки з однаковим континентом об’єднано по вертикалі атрибутом </w:t>
      </w:r>
      <w:r>
        <w:rPr>
          <w:rFonts w:ascii="Courier New" w:cs="Courier New" w:eastAsia="Courier New" w:hAnsi="Courier New"/>
          <w:sz w:val="21"/>
          <w:szCs w:val="21"/>
        </w:rPr>
        <w:t xml:space="preserve">rowspan="2"</w:t>
      </w:r>
      <w:r>
        <w:t xml:space="preserve">. Примітку під таблицею розтягнуто на всю ширину атрибутом </w:t>
      </w:r>
      <w:r>
        <w:rPr>
          <w:rFonts w:ascii="Courier New" w:cs="Courier New" w:eastAsia="Courier New" w:hAnsi="Courier New"/>
          <w:sz w:val="21"/>
          <w:szCs w:val="21"/>
        </w:rPr>
        <w:t xml:space="preserve">colspan="4"</w:t>
      </w:r>
      <w:r>
        <w:t xml:space="preserve">.</w:t>
      </w:r>
    </w:p>
    <w:p>
      <w:pPr>
        <w:keepNext/>
        <w:spacing w:after="60" w:before="160"/>
        <w:ind w:firstLine="0"/>
      </w:pPr>
      <w:r>
        <w:rPr>
          <w:i/>
          <w:iCs/>
        </w:rPr>
        <w:t xml:space="preserve">Лістинг 2. Таблиця «Сім вершин світу» (index.html)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&lt;table class="data" cellspacing="0" cellpadding="0"&gt;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&lt;caption&gt;Таблиця 1. Сім вершин світу&lt;/caption&gt;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&lt;thead&gt;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  &lt;tr&gt;&lt;th scope="col"&gt;Континент&lt;/th&gt;&lt;th scope="col"&gt;Вершина&lt;/th&gt;&lt;th scope="col"&gt;Висота&lt;/th&gt;&lt;th scope="col"&gt;Країна&lt;/th&gt;&lt;/tr&gt;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&lt;/thead&gt;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&lt;tbody&gt;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&lt;tr&gt;&lt;td&gt;Азія&lt;/td&gt;&lt;td class="name"&gt;Еверест&lt;small&gt;Джомолунгма  Гімалаї&lt;/small&gt;&lt;/td&gt;&lt;td class="num"&gt;8 849 м&lt;span class="bar" style="--v:1.000"&gt;&lt;/span&gt;&lt;/td&gt;&lt;td&gt;Непал / Ки …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&lt;tr&gt;&lt;td&gt;Південна Америка&lt;/td&gt;&lt;td class="name"&gt;Аконкагуа&lt;small&gt;Анди&lt;/small&gt;&lt;/td&gt;&lt;td class="num"&gt;6 961 м&lt;span class="bar" style="--v:0.787"&gt;&lt;/span&gt;&lt;/td&gt;&lt;td&gt;Аргентина&lt;/t …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&lt;tr&gt;&lt;td&gt;Північна Америка&lt;/td&gt;&lt;td class="name"&gt;Деналі&lt;small&gt;Аляскинський хребет&lt;/small&gt;&lt;/td&gt;&lt;td class="num"&gt;6 190 м&lt;span class="bar" style="--v:0.700"&gt;&lt;/span&gt;&lt;/td&gt;&lt;td&gt; …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&lt;tr&gt;&lt;td&gt;Африка&lt;/td&gt;&lt;td class="name"&gt;Кіліманджаро&lt;small&gt;вулкан Кібо&lt;/small&gt;&lt;/td&gt;&lt;td class="num"&gt;5 895 м&lt;span class="bar" style="--v:0.666"&gt;&lt;/span&gt;&lt;/td&gt;&lt;td&gt;Танзанія&lt;/td …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&lt;tr&gt;&lt;td rowspan="2" valign="middle"&gt;Європа&lt;/td&gt;&lt;td class="name"&gt;Ельбрус&lt;small&gt;Кавказ&lt;/small&gt;&lt;/td&gt;&lt;td class="num"&gt;5 642 м&lt;span class="bar" style="--v:0.638"&gt;&lt;/span&gt;&lt;/t …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&lt;tr&gt;&lt;td class="name"&gt;Монблан&lt;small&gt;Альпи&lt;/small&gt;&lt;/td&gt;&lt;td class="num"&gt;4 808 м&lt;span class="bar" style="--v:0.543"&gt;&lt;/span&gt;&lt;/td&gt;&lt;td&gt;Франція / Італія&lt;/td&gt;&lt;/tr&gt;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&lt;tr&gt;&lt;td&gt;Антарктида&lt;/td&gt;&lt;td class="name"&gt;Масив Вінсон&lt;small&gt;гори Елсворт&lt;/small&gt;&lt;/td&gt;&lt;td class="num"&gt;4 892 м&lt;span class="bar" style="--v:0.553"&gt;&lt;/span&gt;&lt;/td&gt;&lt;td&gt;—&lt;/td&gt;&lt; …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&lt;tr&gt;&lt;td rowspan="2" valign="middle"&gt;Австралія та Океанія&lt;/td&gt;&lt;td class="name"&gt;Пунчак-Джая&lt;small&gt;острів Нова Гвінея&lt;/small&gt;&lt;/td&gt;&lt;td class="num"&gt;4 884 м&lt;span class="bar …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&lt;tr&gt;&lt;td class="name"&gt;Костюшко&lt;small&gt;Австралійські Альпи&lt;/small&gt;&lt;/td&gt;&lt;td class="num"&gt;2 228 м&lt;span class="bar" style="--v:0.252"&gt;&lt;/span&gt;&lt;/td&gt;&lt;td&gt;Австралія&lt;/td&gt;&lt;/tr&gt;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&lt;/tbody&gt;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&lt;tfoot&gt;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  &lt;tr&gt;&lt;td colspan="4" class="muted"&gt;Висоту Евересту — 8848,86&amp;nbsp;м — спільно уточнили Непал і Китай у 2020 році.&lt;/td&gt;&lt;/tr&gt;</w:t>
      </w:r>
    </w:p>
    <w:p>
      <w:pPr>
        <w:keepNext w:val="false"/>
        <w:keepLines/>
        <w:spacing w:after="16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&lt;/tfoot&gt;</w:t>
      </w:r>
    </w:p>
    <w:p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i/>
          <w:iCs/>
          <w:sz w:val="22"/>
          <w:szCs w:val="22"/>
        </w:rPr>
        <w:t xml:space="preserve">Рис. 2. Маршрут сходження: таблиця «Сім вершин світу» і бічна панель з висотоміром</w:t>
      </w:r>
    </w:p>
    <w:p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i/>
          <w:iCs/>
          <w:sz w:val="22"/>
          <w:szCs w:val="22"/>
        </w:rPr>
        <w:t xml:space="preserve">Рис. 3. Вершина — шапка сторінки (рядок 1 каркаса): процедурні гори з паралаксом і прапор</w:t>
      </w:r>
    </w:p>
    <w:p>
      <w:pPr>
        <w:keepNext/>
        <w:spacing w:after="60" w:before="200"/>
      </w:pPr>
      <w:r>
        <w:rPr>
          <w:b/>
          <w:bCs/>
        </w:rPr>
        <w:t xml:space="preserve">4. Інші сторінки сайту</w:t>
      </w:r>
    </w:p>
    <w:p>
      <w:r>
        <w:t xml:space="preserve">Сайт має п’ять сторінок з однаковим табличним каркасом: «Головна», «Восьмитисячники» (таблиця 14 вершин з сортуванням кліком по заголовку), «Карпати» (вершини Чорногори й маршрути), «Безпека» (правила й чек-лист спорядження) та «Про сайт».</w:t>
      </w:r>
    </w:p>
    <w:p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i/>
          <w:iCs/>
          <w:sz w:val="22"/>
          <w:szCs w:val="22"/>
        </w:rPr>
        <w:t xml:space="preserve">Рис. 4. Сторінка «Восьмитисячники»: таблиця з сортуванням</w:t>
      </w:r>
    </w:p>
    <w:p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i/>
          <w:iCs/>
          <w:sz w:val="22"/>
          <w:szCs w:val="22"/>
        </w:rPr>
        <w:t xml:space="preserve">Рис. 5. Сторінка «Карпати»: профіль Чорногірського хребта</w:t>
      </w:r>
    </w:p>
    <w:p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i/>
          <w:iCs/>
          <w:sz w:val="22"/>
          <w:szCs w:val="22"/>
        </w:rPr>
        <w:t xml:space="preserve">Рис. 6. Сторінка «Безпека»: чек-лист спорядження</w:t>
      </w:r>
    </w:p>
    <w:p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i/>
          <w:iCs/>
          <w:sz w:val="22"/>
          <w:szCs w:val="22"/>
        </w:rPr>
        <w:t xml:space="preserve">Рис. 7. Сторінка «Про сайт»</w:t>
      </w:r>
    </w:p>
    <w:p>
      <w:pPr>
        <w:keepNext/>
        <w:spacing w:after="60" w:before="200"/>
      </w:pPr>
      <w:r>
        <w:rPr>
          <w:b/>
          <w:bCs/>
        </w:rPr>
        <w:t xml:space="preserve">5. Оформлення та анімація</w:t>
      </w:r>
    </w:p>
    <w:p>
      <w:r>
        <w:t xml:space="preserve">Таблиці оформлено в CSS: </w:t>
      </w:r>
      <w:r>
        <w:rPr>
          <w:rFonts w:ascii="Courier New" w:cs="Courier New" w:eastAsia="Courier New" w:hAnsi="Courier New"/>
          <w:sz w:val="21"/>
          <w:szCs w:val="21"/>
        </w:rPr>
        <w:t xml:space="preserve">border-collapse</w:t>
      </w:r>
      <w:r>
        <w:t xml:space="preserve">, тонкі лінії між рядками, підсвічування рядка під курсором, вирівнювання чисел праворуч. Гори в шапці генеруються програмно алгоритмом зміщення середньої точки, тло — топографічні горизонталі (алгоритм marching squares). На головній сторінці висотомір, кисень і температура змінюються з прокручуванням, а сніг густішає з висотою.</w:t>
      </w:r>
    </w:p>
    <w:p>
      <w:r>
        <w:t xml:space="preserve">Теги й атрибути таблиць, використані в роботі: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1"/>
        <w:gridCol w:w="7143"/>
      </w:tblGrid>
      <w:tr>
        <w:trPr>
          <w:tblHeader/>
        </w:trPr>
        <w:tc>
          <w:tcPr>
            <w:tcW w:type="dxa" w:w="3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Тег або атрибут</w:t>
            </w:r>
          </w:p>
        </w:tc>
        <w:tc>
          <w:tcPr>
            <w:tcW w:type="dxa" w:w="71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Призначення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&lt;table&gt;</w:t>
            </w:r>
          </w:p>
        </w:tc>
        <w:tc>
          <w:tcPr>
            <w:tcW w:type="dxa" w:w="71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таблиця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&lt;tr&gt;</w:t>
            </w:r>
          </w:p>
        </w:tc>
        <w:tc>
          <w:tcPr>
            <w:tcW w:type="dxa" w:w="71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рядок таблиці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&lt;td&gt;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&lt;th&gt;</w:t>
            </w:r>
          </w:p>
        </w:tc>
        <w:tc>
          <w:tcPr>
            <w:tcW w:type="dxa" w:w="71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звичайна комірка і комірка заголовка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&lt;caption&gt;</w:t>
            </w:r>
          </w:p>
        </w:tc>
        <w:tc>
          <w:tcPr>
            <w:tcW w:type="dxa" w:w="71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підпис таблиці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&lt;thead&gt;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&lt;tbody&gt;</w:t>
            </w:r>
          </w:p>
        </w:tc>
        <w:tc>
          <w:tcPr>
            <w:tcW w:type="dxa" w:w="71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групи рядків: заголовки і тіло таблиці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&lt;colgroup&gt;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&lt;col&gt;</w:t>
            </w:r>
          </w:p>
        </w:tc>
        <w:tc>
          <w:tcPr>
            <w:tcW w:type="dxa" w:w="71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опис колонок (ширина, стиль)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colspan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rowspan</w:t>
            </w:r>
          </w:p>
        </w:tc>
        <w:tc>
          <w:tcPr>
            <w:tcW w:type="dxa" w:w="71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об’єднання комірок по горизонталі і вертикалі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cellspacing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cellpadding</w:t>
            </w:r>
          </w:p>
        </w:tc>
        <w:tc>
          <w:tcPr>
            <w:tcW w:type="dxa" w:w="71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відстань між комірками і внутрішній відступ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width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border</w:t>
            </w:r>
          </w:p>
        </w:tc>
        <w:tc>
          <w:tcPr>
            <w:tcW w:type="dxa" w:w="71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ширина таблиці або комірки, товщина рамки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valign</w:t>
            </w:r>
          </w:p>
        </w:tc>
        <w:tc>
          <w:tcPr>
            <w:tcW w:type="dxa" w:w="71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вертикальне вирівнювання вмісту комірки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scope</w:t>
            </w:r>
          </w:p>
        </w:tc>
        <w:tc>
          <w:tcPr>
            <w:tcW w:type="dxa" w:w="71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до якого стовпця чи рядка належить заголовок</w:t>
            </w:r>
          </w:p>
        </w:tc>
      </w:tr>
    </w:tbl>
    <w:p/>
    <w:p>
      <w:pPr>
        <w:keepNext/>
        <w:spacing w:after="120" w:before="240"/>
        <w:ind w:firstLine="0"/>
        <w:jc w:val="center"/>
      </w:pPr>
      <w:r>
        <w:rPr>
          <w:b/>
          <w:bCs/>
          <w:color w:val="1E1D2D"/>
        </w:rPr>
        <w:t xml:space="preserve">Висновки</w:t>
      </w:r>
    </w:p>
    <w:p>
      <w:r>
        <w:t xml:space="preserve">Під час роботи створено п’ятисторінковий сайт «Вершини», макет кожної сторінки якого побудовано на таблицях. Опрацьовано створення таблиць, об’єднання комірок (</w:t>
      </w:r>
      <w:r>
        <w:rPr>
          <w:rFonts w:ascii="Courier New" w:cs="Courier New" w:eastAsia="Courier New" w:hAnsi="Courier New"/>
          <w:sz w:val="21"/>
          <w:szCs w:val="21"/>
        </w:rPr>
        <w:t xml:space="preserve">colspan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rowspan</w:t>
      </w:r>
      <w:r>
        <w:t xml:space="preserve">), вкладені таблиці, підписи й групи рядків, керування відступами та вирівнюванням.</w:t>
      </w:r>
    </w:p>
    <w:p>
      <w:r>
        <w:t xml:space="preserve">Табличний макет простий і надійно вирівнює блоки в рядки та колонки, але розмітка стає громіздкою, а для телефона таблицю доводиться перебудовувати засобами CSS. Тому таблиці варто використовувати насамперед для табличних даних, а макет сторінки — будувати на блоках </w:t>
      </w:r>
      <w:r>
        <w:rPr>
          <w:rFonts w:ascii="Courier New" w:cs="Courier New" w:eastAsia="Courier New" w:hAnsi="Courier New"/>
          <w:sz w:val="21"/>
          <w:szCs w:val="21"/>
        </w:rPr>
        <w:t xml:space="preserve">&lt;div&gt;</w:t>
      </w:r>
      <w:r>
        <w:t xml:space="preserve"> і CSS Grid або Flexbox.</w:t>
      </w:r>
    </w:p>
    <w:sectPr>
      <w:footerReference w:type="default" r:id="rId7"/>
      <w:footerReference w:type="first" r:id="rId8"/>
      <w:pgSz w:w="11906" w:h="16838" w:orient="portrait"/>
      <w:pgMar w:top="851" w:right="851" w:bottom="851" w:left="851" w:header="709" w:footer="709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firstLine="0"/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851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  <w:lang w:val="uk-UA"/>
      </w:rPr>
    </w:rPrDefault>
    <w:pPrDefault>
      <w:pPr>
        <w:spacing w:after="0" w:line="276" w:lineRule="auto"/>
        <w:ind w:firstLine="567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uiPriority w:val="99"/>
    <w:unhideWhenUsed/>
    <w:rPr>
      <w:color w:val="1F4FBF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htko0bmstyr5appuedyzj" Type="http://schemas.openxmlformats.org/officeDocument/2006/relationships/hyperlink" Target="https://tnedyts.github.io/web/lab5/" TargetMode="External"/><Relationship Id="rIdbgfnwxqkfny8er7sjotkg" Type="http://schemas.openxmlformats.org/officeDocument/2006/relationships/hyperlink" Target="https://github.com/tnedyts/web/tree/main/lab5" TargetMode="External"/><Relationship Id="rId9" Type="http://schemas.openxmlformats.org/officeDocument/2006/relationships/image" Target="media/32077c1e6bd4822a1e73f827c36c65ea901da1e3.jpg"/><Relationship Id="rId10" Type="http://schemas.openxmlformats.org/officeDocument/2006/relationships/image" Target="media/6b74e674864484e87a6699e5e6672fccaa63da45.jpg"/><Relationship Id="rId11" Type="http://schemas.openxmlformats.org/officeDocument/2006/relationships/image" Target="media/4cdb58269c961fb774b33f88c62aeb228f6348f3.jpg"/><Relationship Id="rId12" Type="http://schemas.openxmlformats.org/officeDocument/2006/relationships/image" Target="media/c3f09281f2c02a8631d73cacf76be30aa6b9dc80.jpg"/><Relationship Id="rId13" Type="http://schemas.openxmlformats.org/officeDocument/2006/relationships/image" Target="media/90cd62fa4c67ece18849614b696d143f7da471d4.jpg"/><Relationship Id="rId14" Type="http://schemas.openxmlformats.org/officeDocument/2006/relationships/image" Target="media/63f00fc0c415e9d54f07990c9a8113e4cd2d1c24.jpg"/><Relationship Id="rId15" Type="http://schemas.openxmlformats.org/officeDocument/2006/relationships/image" Target="media/967b2aa12e0900f9728a1aaa18c8dcfe68435134.jp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до лабораторної роботи №5</dc:title>
  <dc:creator>Рябий Олексій Віталійович</dc:creator>
  <cp:lastModifiedBy>Un-named</cp:lastModifiedBy>
  <cp:revision>1</cp:revision>
  <dcterms:created xsi:type="dcterms:W3CDTF">2026-10-12T17:47:39.181Z</dcterms:created>
  <dcterms:modified xsi:type="dcterms:W3CDTF">2026-10-12T17:47:39.181Z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