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МІНІСТЕРСТВО ОСВІТИ І НАУКИ УКРАЇНИ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НАЦІОНАЛЬНИЙ УНІВЕРСИТЕТ ХАРЧОВИХ ТЕХНОЛОГІЙ</w:t>
      </w:r>
    </w:p>
    <w:p>
      <w:pPr>
        <w:spacing w:after="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ВІДОКРЕМЛЕНИЙ СТРУКТУРНИЙ ПІДРОЗДІЛ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«КАМ’ЯНЕЦЬ-ПОДІЛЬСЬКИЙ ФАХОВИЙ КОЛЕДЖ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ХАРЧОВОЇ ПРОМИСЛОВОСТІ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НАЦІОНАЛЬНОГО УНІВЕРСИТЕТУ ХАРЧОВИХ ТЕХНОЛОГІЙ»</w:t>
      </w:r>
    </w:p>
    <w:p>
      <w:pPr>
        <w:spacing w:before="26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ЗВІТ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30"/>
          <w:szCs w:val="30"/>
        </w:rPr>
        <w:t xml:space="preserve">про виконання лабораторної роботи № 4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«Розробка простої вебсторінки»</w:t>
      </w:r>
    </w:p>
    <w:p>
      <w:pPr>
        <w:spacing w:after="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«Мережа мереж — історія Інтернету»</w:t>
      </w:r>
    </w:p>
    <w:p>
      <w:pPr>
        <w:spacing w:before="1800"/>
      </w:pP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Виконавець: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Діденко Ярослав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група 941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Перевірено: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викладач ______________________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«____» ______________ 2026 р.</w:t>
      </w:r>
    </w:p>
    <w:p>
      <w:pPr>
        <w:spacing w:before="22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Кам’янець-Подільський — 2026</w:t>
      </w:r>
    </w:p>
    <w:p>
      <w:r>
        <w:br w:type="pag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ЛАБОРАТОРНЕ ЗАНЯТТЯ 4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РОЗРОБКА ПРОСТОЇ ВЕБСТОРІНКИ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опанування головних принципів створення вебсайтів засобами HTML, набуття практичних навичок по роботі з базовим інструментарієм, набуття практичних навичок по наповненню сайта контентом.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 сторінки: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«Мережа мереж — історія Інтернету». Сторінка в стилі ретро-інтерфейсу про історію Інтернету: від першого повідомлення мережею ARPANET у 1969 році до смартфонів і супутникового зв’язку, як подорожують дані у вигляді пакетів, що таке IP-адреси, DNS і HTTP, Інтернет у цифрах і правила цифрової гігієни. Перший екран — жива мережа на canvas, у якій вузли передають пакети, і вікна, які можна перетягувати.</w:t>
      </w:r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Адреса сторінки: </w:t>
      </w:r>
      <w:hyperlink w:history="1" r:id="rIdt0tnezemsfdskgpzt8pnc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https://tnedyts.github.io/web/didenko/lab4/</w:t>
        </w:r>
      </w:hyperlink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Код у репозиторії: </w:t>
      </w:r>
      <w:hyperlink w:history="1" r:id="rIdanou-jpukl7vyc37zbh83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https://github.com/tnedyts/web/tree/main/didenko/lab4</w:t>
        </w:r>
      </w:hyperlink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Хід роботи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Підготовка базового інструментарію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Основний редактор — Visual Studio Code; ідеї оформлення спочатку перевірялися в онлайн-редакторі CodePen. Для підбору кольорів і шрифтів використано онлайн-сервіси.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Програми та сервіси, використані в роботі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6548"/>
      </w:tblGrid>
      <w:tr>
        <w:trPr>
          <w:tblHeader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Інструмент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чого використано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 Studio Code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Редактор коду з Emmet, автодоповненням, вбудованим терміналом і Git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CodePen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Онлайн-редактор: прототип анімації мережі на canvas і ретро-вікон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Google Fonts / Fontsource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Підбір шрифтів з кирилицею: Onest і піксельний Press Start 2P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Google Chrome + DevTools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Перевірка, налагодження сценаріїв, режим смартфона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і GitHub Pages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Зберігання коду й публікація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Структура проєкту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Проєкт складається з однієї сторінки та папок зі стилями, сценарієм, шрифтами і значком.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1. Структура папки didenko/lab4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lab4/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css/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fonts.css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style.css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fonts/ — 4 файлів шрифтів (woff2)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images/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favicon.svg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js/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main.js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Каркас HTML-документа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 починається з оголошення типу </w:t>
      </w:r>
      <w:r>
        <w:rPr>
          <w:rFonts w:ascii="Consolas" w:cs="Consolas" w:eastAsia="Consolas" w:hAnsi="Consolas"/>
          <w:sz w:val="24"/>
          <w:szCs w:val="24"/>
        </w:rPr>
        <w:t xml:space="preserve">&lt;!DOCTYPE 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(стандарт HTML5), мова сторінки вказана атрибутом </w:t>
      </w:r>
      <w:r>
        <w:rPr>
          <w:rFonts w:ascii="Consolas" w:cs="Consolas" w:eastAsia="Consolas" w:hAnsi="Consolas"/>
          <w:sz w:val="24"/>
          <w:szCs w:val="24"/>
        </w:rPr>
        <w:t xml:space="preserve">lang="uk"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 розділі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задано кодування UTF-8, налаштування </w:t>
      </w:r>
      <w:r>
        <w:rPr>
          <w:rFonts w:ascii="Consolas" w:cs="Consolas" w:eastAsia="Consolas" w:hAnsi="Consolas"/>
          <w:sz w:val="24"/>
          <w:szCs w:val="24"/>
        </w:rPr>
        <w:t xml:space="preserve">viewport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мобільних пристроїв, заголовок вкладки, опис і ключові слова для пошукових систем, автора, колір теми браузера, значок сторінки та файли стилів. На початку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розміщено HTML-коментар з описом сторінки — браузер його не показує.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2. Початок файлу index.html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&lt;!DOCTYPE html&gt;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&lt;html lang="uk"&gt;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charset="utf-8"&gt;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name="viewport" content="width=device-width, initial-scale=1"&gt;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&lt;title&gt;Мережа мереж — історія Інтернету&lt;/title&gt;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name="description" content="Як з'явився Інтернет: від ARPANET і першої електронної пошти до вебу, пошук…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name="keywords" content="історія Інтернету, ARPANET, World Wide Web, Тім Бернерс-Лі, TCP/IP, HTTP, DNS,…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name="author" content="Ярослав Діденко"&gt;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name="theme-color" content="#f4f1ea"&gt;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rel="icon" href="images/favicon.svg" type="image/svg+xml"&gt;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href="css/fonts.css"&gt;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href="css/style.css"&gt;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&lt;script&gt;document.documentElement.classList.add('js');&lt;/script&gt;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&lt;/head&gt;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Каркас сторінки: шапка-«панель завдань» з меню і годинником, перший екран з мережею, п’ять розділів і підвал. На рисунку 1 сторінка без стилів: видно текстову частину і «вікна», які згодом стануть ретро-віконцями з рамками.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1. Сторінка до підключення стилів: браузер показує розмітку зі стандартним оформленням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Наповнення контентом і форматування тексту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Розділи: «Історія в дванадцяти вікнах» (ARPANET, електронна пошта, TCP/IP, Всесвітня павутина, перший сайт, домен .ua, Mosaic, Google, Вікіпедія, YouTube, iPhone, 5G), «Як подорожують дані» (пакети і маршрутизатори), «Адреси та протоколи» (IPv4 і IPv6, DNS, швидкість, HTTP-запит), «Інтернет у цифрах» та «Цифрова гігієна». Цитата Тіма Бернерса-Лі оформлена тегом </w:t>
      </w:r>
      <w:r>
        <w:rPr>
          <w:rFonts w:ascii="Consolas" w:cs="Consolas" w:eastAsia="Consolas" w:hAnsi="Consolas"/>
          <w:sz w:val="24"/>
          <w:szCs w:val="24"/>
        </w:rPr>
        <w:t xml:space="preserve">&lt;blockquote&gt;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оформлення тексту використано теги логічного та фізичного форматування. Застарілі теги </w:t>
      </w:r>
      <w:r>
        <w:rPr>
          <w:rFonts w:ascii="Consolas" w:cs="Consolas" w:eastAsia="Consolas" w:hAnsi="Consolas"/>
          <w:sz w:val="24"/>
          <w:szCs w:val="24"/>
        </w:rPr>
        <w:t xml:space="preserve">&lt;font&gt;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&lt;center&gt;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&lt;big&gt;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атрибут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HTML5 не підтримуються, тому розмір, колір, шрифт і вирівнювання тексту задано в таблиці стилів CSS.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Теги форматування на сторінці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3401"/>
        <w:gridCol w:w="4252"/>
      </w:tblGrid>
      <w:tr>
        <w:trPr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Тег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Призначення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Приклад зі сторінки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&lt;h1&gt;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першого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Мережамереж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&lt;h2&gt;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розділу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Історія в дванадцяти вікнах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&lt;h3&gt;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підзаголовок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ARPANET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жирний шрифт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мільйони мереж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&lt;strong&gt;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логічне виділення (важливе)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двофакторну автентифікацію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&lt;i&gt;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курсив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HTML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&lt;em&gt;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логічний наголос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пакети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&lt;u&gt;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підкреслений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info.cern.ch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закреслений (неактуальний)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зі столу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&lt;mark&gt;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виділення маркером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понад шість діб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&lt;small&gt;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дрібний текст, примітка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Вікна можна перетягувати за заголовок.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&lt;sup&gt;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верхній індекс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&lt;q&gt;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коротка цитата в лапках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&lt;cite&gt;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 джерела чи твору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Тім Бернерс-Лі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&lt;blockquote&gt;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 цитати з відступом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This is for everyone.Це для всіх. — Т…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&lt;abbr&gt;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абревіатура з розшифровкою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UCLA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&lt;code&gt;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фрагмент коду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&lt;kbd&gt;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клавіша, введення з клавіатури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Enter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&lt;var&gt;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змінна у формулі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&lt;samp&gt;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результат роботи програми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 /index.html HTTP/1.1 Host: www.ex…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&lt;pre&gt;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попередньо відформатований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 /index.html HTTP/1.1 Host: www.ex…</w:t>
            </w:r>
          </w:p>
        </w:tc>
      </w:tr>
    </w:tbl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3. Картка про IP-адреси зі ступенями (index.html)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&lt;article class="card reveal"&gt;&lt;div class="card__bar"&gt;IP-адреса&lt;/div&gt;&lt;div class="card__body"&gt;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&lt;p&gt;Кожен пристрій у мережі має адресу. Стара версія &lt;b&gt;IPv4&lt;/b&gt; записується чотирма числами, наприклад &lt;cod…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&lt;p&gt;Нова &lt;b&gt;IPv6&lt;/b&gt; дає 2&lt;sup&gt;128&lt;/sup&gt;&amp;nbsp;&amp;asymp;&amp;nbsp;3,4&amp;middot;10&lt;sup&gt;38&lt;/sup&gt; адрес: вистачить кожні…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&lt;/div&gt;&lt;/article&gt;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Оформлення засобами CSS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Стилі </w:t>
      </w:r>
      <w:r>
        <w:rPr>
          <w:rFonts w:ascii="Consolas" w:cs="Consolas" w:eastAsia="Consolas" w:hAnsi="Consolas"/>
          <w:sz w:val="24"/>
          <w:szCs w:val="24"/>
        </w:rPr>
        <w:t xml:space="preserve">css/style.css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створюють ретро-інтерфейс: товсті чорні рамки, «тверді» тіні </w:t>
      </w:r>
      <w:r>
        <w:rPr>
          <w:rFonts w:ascii="Consolas" w:cs="Consolas" w:eastAsia="Consolas" w:hAnsi="Consolas"/>
          <w:sz w:val="24"/>
          <w:szCs w:val="24"/>
        </w:rPr>
        <w:t xml:space="preserve">box-shadow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без розмиття, піксельний шрифт у заголовках і яскраві кольори — електричний синій, рожевий і лаймовий. Кнопки «втискаються» при натисканні, світлодіод у шапці блимає (анімація </w:t>
      </w:r>
      <w:r>
        <w:rPr>
          <w:rFonts w:ascii="Consolas" w:cs="Consolas" w:eastAsia="Consolas" w:hAnsi="Consolas"/>
          <w:sz w:val="24"/>
          <w:szCs w:val="24"/>
        </w:rPr>
        <w:t xml:space="preserve">steps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 блоки з’являються ривками, як під час завантаження сторінки модемом.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4. Змінні кольорів і шрифтів (css/style.css)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:root {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--paper: #f4f1ea;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--ink: #121212;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--blue: #2b50ff;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--pink: #ff3d81;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--lime: #c6ff3d;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--grey: #6b6b6b;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--shadow: 6px 6px 0 var(--ink);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--pixel: 'Press Start 2P', 'Courier New', monospace;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--sans: 'Onest Variable', 'Segoe UI', Arial, sans-serif;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--mono: Consolas, 'Cascadia Mono', 'DejaVu Sans Mono', monospace;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2. Перший екран: жива мережа на canvas і вікна, які можна перетягувати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3. Розділ «Історія в дванадцяти вікнах»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4. Лабораторія пакетів: повідомлення розрізано на пакети, що йдуть різними маршрутами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Анімація та інтерактивні елементи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Сценарій </w:t>
      </w:r>
      <w:r>
        <w:rPr>
          <w:rFonts w:ascii="Consolas" w:cs="Consolas" w:eastAsia="Consolas" w:hAnsi="Consolas"/>
          <w:sz w:val="24"/>
          <w:szCs w:val="24"/>
        </w:rPr>
        <w:t xml:space="preserve">js/main.js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малює мережу на </w:t>
      </w:r>
      <w:r>
        <w:rPr>
          <w:rFonts w:ascii="Consolas" w:cs="Consolas" w:eastAsia="Consolas" w:hAnsi="Consolas"/>
          <w:sz w:val="24"/>
          <w:szCs w:val="24"/>
        </w:rPr>
        <w:t xml:space="preserve">&lt;canvas&gt;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вузли повільно рухаються, близькі вузли з’єднуються лініями, а кольорові пакети перестрибують від вузла до вузла; курсор миші теж стає вузлом мережі. Вікна в першому екрані перетягуються мишею (Pointer Events), «модем» показує швидкість підключення, у шапці працює годинник, а в підвалі — лічильник часу на сторінці. У лабораторії пакетів введене повідомлення ділиться на пакети по 4 символи, кожен їде через випадковий маршрутизатор R1–R3 і приходить у випадковому порядку, а потім збирається за номерами — так само, як це робить протокол TCP.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5. Розділ «Адреси та протоколи»: IPv4 та IPv6, DNS, формула часу завантаження, HTTP-запит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6. Інтернет у цифрах: лічильники запускаються при появі на екрані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Адаптивність і перевірка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смартфоні меню ховається, перетягувані вікна прибираються, а сітка карток перебудовується з чотирьох колонок у дві й одну.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7. Сторінка на екрані смартфона (ширина 390 пікселів)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сторінки перевірено валідатором Nu Html Checker консорціуму W3C (саме він працює на сайті validator.w3.org): помилок не виявлено. Також перевірено, що в консолі браузера немає помилок JavaScript, а всі посилання та файли шрифтів завантажуються.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Сторінку опубліковано через GitHub Pages: код зберігається в репозиторії, а після кожного оновлення гілки сайт автоматично оновлюється за адресою https://tnedyts.github.io/web/didenko/lab4/.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Висновки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 час лабораторної роботи створено вебсторінку «Мережа мереж». Відпрацьовано структуру HTML-документа і теги форматування: заголовки, абзаци, жирний і курсивний текст, підкреслення й закреслення, виділення маркером, верхні індекси в степенях, абревіатури, клавіші, змінні, код і результат програми.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Основним редактором був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Emmet і автодоповнення прискорили написання розмітки, підсвічування кольорів у CSS допомогло тримати єдину палітру, а вбудований термінал і Git дозволили одразу публікувати зміни. Онлайн-редактор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CodePen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знадобився на етапі макетування: у ньому зручно швидко перевірити ідею анімації, бачачи результат поруч із кодом.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Відповіді на контрольні питання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Назвіть основні переваги використання онлайн редакторів та генераторів.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Миттєвий запуск без встановлення, автоматичне оновлення результату, можливість поділитися посиланням і працювати з будь-якого комп’ютера. Онлайн-генератори (палітри, градієнти, тіні, шрифтові пари) дають готовий код і дозволяють порівняти варіанти оформлення за лічені секунди.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Наведіть основні можливості редакторів для HTML-кодування.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підсвічування синтаксису і показ помилок;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Emmet і автодоповнення тегів та властивостей;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попередній перегляд кольорів у CSS;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багатофайловий пошук і заміна;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вбудований термінал і робота з Git;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розширення для форматування та живого сервера.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Які особливості були визначальними при виборі даного HTML-редактора?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Visual Studio Code безкоштовний і кросплатформний, підтримує HTML, CSS і JavaScript «з коробки» і має розширення майже для будь-якої задачі. Важливими стали вбудований Git (зручно публікувати на GitHub Pages) і розширення Live Server для перегляду змін без перезавантаження.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Які елементи є важливими у структурі веб-документа?</w:t>
      </w:r>
    </w:p>
    <w:p>
      <w:pPr>
        <w:spacing w:after="0" w:before="0" w:line="360"/>
        <w:ind w:firstLine="709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&lt;!DOCTYPE 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&lt;html lang="uk"&gt;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кодуванням, назвою вкладки, описом, налаштуванням viewport і підключенням стилів, та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вмістом. Вміст варто ділити на смислові частини (</w:t>
      </w:r>
      <w:r>
        <w:rPr>
          <w:rFonts w:ascii="Consolas" w:cs="Consolas" w:eastAsia="Consolas" w:hAnsi="Consolas"/>
          <w:sz w:val="24"/>
          <w:szCs w:val="24"/>
        </w:rPr>
        <w:t xml:space="preserve">&lt;header&gt;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&lt;nav&gt;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&lt;main&gt;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&lt;section&gt;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&lt;article&gt;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&lt;footer&gt;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 заголовки — розставляти за рівнями.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t0tnezemsfdskgpzt8pnc" Type="http://schemas.openxmlformats.org/officeDocument/2006/relationships/hyperlink" Target="https://tnedyts.github.io/web/didenko/lab4/" TargetMode="External"/><Relationship Id="rIdanou-jpukl7vyc37zbh83" Type="http://schemas.openxmlformats.org/officeDocument/2006/relationships/hyperlink" Target="https://github.com/tnedyts/web/tree/main/didenko/lab4" TargetMode="External"/><Relationship Id="rId9" Type="http://schemas.openxmlformats.org/officeDocument/2006/relationships/image" Target="media/e43b67e56a945cc1f8e8f78998bfba9145ce2626.jpg"/><Relationship Id="rId10" Type="http://schemas.openxmlformats.org/officeDocument/2006/relationships/image" Target="media/ff84189ea20fb6932ab79c129fd7db84dde73159.jpg"/><Relationship Id="rId11" Type="http://schemas.openxmlformats.org/officeDocument/2006/relationships/image" Target="media/58f573c8c9228e413cc20880e7e6a5b440f82e94.jpg"/><Relationship Id="rId12" Type="http://schemas.openxmlformats.org/officeDocument/2006/relationships/image" Target="media/8336c5a73aea7c80bf93feb976f319468e1687ee.jpg"/><Relationship Id="rId13" Type="http://schemas.openxmlformats.org/officeDocument/2006/relationships/image" Target="media/c9b83abc3a65a558052cb99b533c532304b79a3a.jpg"/><Relationship Id="rId14" Type="http://schemas.openxmlformats.org/officeDocument/2006/relationships/image" Target="media/117280b02b4036d9924c0c474aaa1e2ac0c0fe0f.jpg"/><Relationship Id="rId15" Type="http://schemas.openxmlformats.org/officeDocument/2006/relationships/image" Target="media/90c92d4f68baf2c2cc9ab7c3c5ceb0ffadbe0a68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ЛР4_Проста_вебсторінка_Історія_Інтернету</dc:title>
  <dc:creator>Студент</dc:creator>
  <cp:lastModifiedBy>Un-named</cp:lastModifiedBy>
  <cp:revision>1</cp:revision>
  <dcterms:created xsi:type="dcterms:W3CDTF">2026-10-18T19:45:25.798Z</dcterms:created>
  <dcterms:modified xsi:type="dcterms:W3CDTF">2026-10-18T19:45:25.798Z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