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5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СТРУКТУРУВАННЯ ВЕБСТОРІНОК ЗА ДОПОМОГОЮ ТАБЛИЦЬ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структурування вебсторінок за допомогою таблиць, набуття практичних навичок по роботі з таблицями та розміщенню в їхніх комірках інформації.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«Скибка».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Тематика: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послуги умовної компанії (кафе, піцерія).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вигаданої піцерії «Скибка» з чотирма змістовними сторінками та сторінкою автора. Відвідувач може переглянути меню з фільтром і перемикачем розміру піци, додати страви в кошик, дізнатися умови доставки за зонами, розрахувати вартість замовлення та прочитати історію закладу. Ілюстрації піц не є фотографіями: їх малює сценарій у форматі SVG.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4q-ofua2tivh1twwrw9w2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https://tnedyts.github.io/web/adamovych/lab5/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Планування структури сайту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Спочатку визначено перелік сторінок і спільні для всіх них елементи: шапку з логотипом і кошиком, меню навігації, банер сторінки, основний вміст, бічну панель і підвал. Однаковий каркас на всіх сторінках дає змогу відвідувачу легко орієнтуватися на сайті.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містить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переваги піцерії, топ-3 піц, таблиця етапів приготування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menu.html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Меню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страв з категоріями, фільтром і цінами для 30 і 40 см, додатки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Доставка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зон доставки, форма замовлення з розрахунком суми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about.html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 нас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історія закладу, команда, відгуки гостей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картка автора, опис побудови сайту, теги таблиць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adamovych/lab5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lab5/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about.html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author.html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delivery.html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menu.html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4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Каркас сторінки на таблиці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кожної сторінки — одна таблиця з двох колонок і п’яти рядків. Шапка, меню, банер і підвал займають обидві колонки завдяки атрибуту </w:t>
      </w:r>
      <w:r>
        <w:rPr>
          <w:rFonts w:ascii="Consolas" w:cs="Consolas" w:eastAsia="Consolas" w:hAnsi="Consolas"/>
          <w:sz w:val="24"/>
          <w:szCs w:val="24"/>
        </w:rPr>
        <w:t xml:space="preserve">colspan="2"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в четвертому рядку дві комірки: широка з основним вмістом і бічна панель шириною 330 пікселів (</w:t>
      </w:r>
      <w:r>
        <w:rPr>
          <w:rFonts w:ascii="Consolas" w:cs="Consolas" w:eastAsia="Consolas" w:hAnsi="Consolas"/>
          <w:sz w:val="24"/>
          <w:szCs w:val="24"/>
        </w:rPr>
        <w:t xml:space="preserve">width="330"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Рядки таблиці-каркаса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551"/>
        <w:gridCol w:w="4762"/>
      </w:tblGrid>
      <w:tr>
        <w:trPr>
          <w:tblHeader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Рядок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Шапка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таблиця: логотип, графік роботи, кошик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Меню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таблиця-меню з п’яти пунктів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Банер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таблиця: заголовок і ілюстрація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Вміст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основний вміст сторінки і бічна панель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Підвал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colspan="2"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 з чотирьох колонок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Таблиця-каркас має атрибути </w:t>
      </w:r>
      <w:r>
        <w:rPr>
          <w:rFonts w:ascii="Consolas" w:cs="Consolas" w:eastAsia="Consolas" w:hAnsi="Consolas"/>
          <w:sz w:val="24"/>
          <w:szCs w:val="24"/>
        </w:rPr>
        <w:t xml:space="preserve">width="100%"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cellspacing="0"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cellpadding="0"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ширина на весь екран, без проміжків і рамок між комірками, бо всі відступи задано в CSS. Атрибут </w:t>
      </w:r>
      <w:r>
        <w:rPr>
          <w:rFonts w:ascii="Consolas" w:cs="Consolas" w:eastAsia="Consolas" w:hAnsi="Consolas"/>
          <w:sz w:val="24"/>
          <w:szCs w:val="24"/>
        </w:rPr>
        <w:t xml:space="preserve">valign="top"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притискає вміст колонок до верхнього краю. Для програм екранного доступу таблицю позначено як оформлювальну (</w:t>
      </w:r>
      <w:r>
        <w:rPr>
          <w:rFonts w:ascii="Consolas" w:cs="Consolas" w:eastAsia="Consolas" w:hAnsi="Consolas"/>
          <w:sz w:val="24"/>
          <w:szCs w:val="24"/>
        </w:rPr>
        <w:t xml:space="preserve">role="presentation"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адже вона задає розташування, а не містить табличні дані.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Каркас сторінки index.html (скорочено)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class="layout" width="100%" cellspacing="0" cellpadding="0" border="0"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class="layout__head"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class="head"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class="layout__nav"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class="nav"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class="layout__hero"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class="layout__main" valign="top"&gt;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class="layout__side" valign="top" width="330"&gt;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class="layout__foot" colspan="2"&gt;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class="foot"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Перший етап: таблиця-каркас з вмістом до підключення стилів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Налагодження каркаса: червоним пунктиром позначено комірки таблиці-макета, синім — комірки вкладених таблиць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Вкладені таблиці та об’єднання комірок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Усередині комірок каркаса розміщено вкладені таблиці. Найскладніша з них — меню на сторінці menu.html. Кожна категорія страв (класичні, авторські, напої) — окремий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назва категорії записана в комірці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атрибутом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об’єднує її по вертикалі з усіма рядками категорії. У таблиці є підпис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рядок заголовків у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примітка в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розтягнута на всю ширину атрибутом </w:t>
      </w:r>
      <w:r>
        <w:rPr>
          <w:rFonts w:ascii="Consolas" w:cs="Consolas" w:eastAsia="Consolas" w:hAnsi="Consolas"/>
          <w:sz w:val="24"/>
          <w:szCs w:val="24"/>
        </w:rPr>
        <w:t xml:space="preserve">colspan="6"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 головній сторінці таблиця графіку роботи об’єднує однакові години Пн–Чт атрибутом </w:t>
      </w:r>
      <w:r>
        <w:rPr>
          <w:rFonts w:ascii="Consolas" w:cs="Consolas" w:eastAsia="Consolas" w:hAnsi="Consolas"/>
          <w:sz w:val="24"/>
          <w:szCs w:val="24"/>
        </w:rPr>
        <w:t xml:space="preserve">rowspan="4"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в таблиці зон доставки об’єднано і рядки, і стовпці заголовка.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Початок таблиці меню (menu.html, 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class="menu" width="100%" cellspacing="0" cellpadding="10"&gt;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&lt;caption&gt;Меню піцерії &amp;laquo;Скибка&amp;raquo;&lt;/caption&gt;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&lt;tr&gt;&lt;th scope="col" width="40"&gt;Категорія&lt;/th&gt;&lt;th scope="col" colspan="2"&gt;Страва та склад&lt;/th&gt;&lt;th scope="col…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&lt;tbody data-cat="classic"&gt;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&lt;th class="menu__cat" rowspan="4" scope="rowgroup"&gt;&lt;span&gt;Класичні&lt;/span&gt;&lt;/th&gt;&lt;td class="menu__img" width=…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&lt;td class="menu__name"&gt;&lt;b&gt;Маргарита&lt;/b&gt;&lt;br&gt;&lt;small&gt;томатний соус, моцарела, свіжий базилік, оливкова олія&lt;…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&lt;td class="menu__w" align="center"&gt;450&amp;nbsp;г&lt;/td&gt;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&lt;td class="menu__price" align="right" data-p30="185" data-p40="255"&gt;&lt;span&gt;185&lt;/span&gt;&amp;nbsp;грн&lt;/td&gt;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&lt;td class="menu__add" align="center"&gt;&lt;button class="add" type="button" data-name="Маргарита" aria-label="…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&lt;td class="menu__img" width="96"&gt;&lt;svg class="pizza" data-kind="pepperoni" data-seed="57" viewBox="0 0 200…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Таблиця меню: назви категорій об’єднано атрибутом rowspan, ціни вирівняно праворуч (align="right")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Сторінки наповнено українською мовою. Для кожної піци вказано склад, вагу і ціни для двох розмірів; на сторінці доставки — райони міста, час і вартість; на сторінці «Про нас» — історія закладу, команда й відгуки. На сторінці автора таблицею описано, де на сайті використано кожен тег і атрибут таблиць.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Головна сторінка: банер з піцою, переваги й популярні піци, бічна панель з «піцою дня» і графіком роботи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Сторінка «Меню»: фільтр категорій, перемикач розміру й кошик у бічній панелі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Сторінка «Доставка»: таблиця зон з об’єднаними комірками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«Про нас»: історія, команда й відгуки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автора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Оформлення, анімація та інтерактивність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Оформлення винесено у файл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палітра «вершки, томат, базилік», шрифти Rubik і рукописний Caveat. Для таблиць даних задано </w:t>
      </w:r>
      <w:r>
        <w:rPr>
          <w:rFonts w:ascii="Consolas" w:cs="Consolas" w:eastAsia="Consolas" w:hAnsi="Consolas"/>
          <w:sz w:val="24"/>
          <w:szCs w:val="24"/>
        </w:rPr>
        <w:t xml:space="preserve">border-collapse: collapse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тонкі лінії між рядками, підсвічування рядка під курсором і округлені кути. Меню навігації «прилипає» до верху екрана (</w:t>
      </w:r>
      <w:r>
        <w:rPr>
          <w:rFonts w:ascii="Consolas" w:cs="Consolas" w:eastAsia="Consolas" w:hAnsi="Consolas"/>
          <w:sz w:val="24"/>
          <w:szCs w:val="24"/>
        </w:rPr>
        <w:t xml:space="preserve">position: sticky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малює кожну піцу в SVG з восьми шматочків з різною начинкою; на першому екрані піца повільно обертається, а при наведенні шматочки розсуваються. Кошик зберігається в браузері (localStorage): при додаванні страви маленька піца «летить» до кнопки кошика. На сторінці доставки сума замовлення і вартість доставки перераховуються залежно від обраної зони, а форма перевіряє заповнення полів. Також працюють відлік до кінця акції «піца дня», підсвічування поточного дня в графіку та гортання відгуків.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Оформлення замовлення: у кошику три позиції, для червоної зони доставка коштує 60 грн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Адаптивність, перевірка і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Таблиці погано пристосовуються до вузьких екранів, тому для смартфонів у CSS додано медіазапити: комірки таблиці-каркаса отримують </w:t>
      </w:r>
      <w:r>
        <w:rPr>
          <w:rFonts w:ascii="Consolas" w:cs="Consolas" w:eastAsia="Consolas" w:hAnsi="Consolas"/>
          <w:sz w:val="24"/>
          <w:szCs w:val="24"/>
        </w:rPr>
        <w:t xml:space="preserve">display: block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стають одна під одною, вкладені таблиці-сітки перебудовуються в одну чи дві колонки, а широкі таблиці даних можна прокручувати горизонтально. Меню навігації переноситься в кілька рядків, а в таблиці меню на телефоні ховаються стовпці категорії та ваги.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Сайт на екрані смартфона: таблиця-каркас перебудована в одну колонку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п’ять сторінок перевірено валідатором Nu Html Checker консорціуму W3C (validator.w3.org) — помилок не виявлено. Перевірено роботу всіх посилань меню, кнопок і форм, відсутність помилок у консолі браузера. Сайт опубліковано за допомогою GitHub Pages за адресою https://tnedyts.github.io/web/adamovych/lab5/.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лабораторної роботи створено п’ятисторінковий сайт умовної піцерії «Скибка», у якого макет кожної сторінки побудовано на таблиці. Опрацьовано теги </w:t>
      </w: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атрибути об’єднання комірок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відступів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ширини та вирівнювання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також вкладені таблиці.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Табличний макет дозволив легко вирівняти шапку, меню, вміст і бічну панель у рядки та колонки, однаково на всіх сторінках. Водночас розмітка вийшла громіздкою, а для смартфонів таблицю довелося перебудовувати засобами CSS. Тому таблиці найкраще підходять для табличних даних — меню, графіків, тарифів, — а макет сучасних сайтів зручніше будувати на блоках </w:t>
      </w:r>
      <w:r>
        <w:rPr>
          <w:rFonts w:ascii="Consolas" w:cs="Consolas" w:eastAsia="Consolas" w:hAnsi="Consolas"/>
          <w:sz w:val="24"/>
          <w:szCs w:val="24"/>
        </w:rPr>
        <w:t xml:space="preserve">&lt;div&gt;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CSS Grid і Flexbox.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теги використовуються для створення та поділу таблиць?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Таблицю створює контейнер </w:t>
      </w: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Усередині нього тег 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задає рядок,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звичайну комірку,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комірку заголовка (текст напівжирний і по центру). Підпис таблиці записують у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Рядки можна групувати: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заголовок,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тіло,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підсумок; стовпці описують </w:t>
      </w:r>
      <w:r>
        <w:rPr>
          <w:rFonts w:ascii="Consolas" w:cs="Consolas" w:eastAsia="Consolas" w:hAnsi="Consolas"/>
          <w:sz w:val="24"/>
          <w:szCs w:val="24"/>
        </w:rPr>
        <w:t xml:space="preserve">&lt;colgroup&gt;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&lt;col&gt;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Поділ на комірки змінюють атрибути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(об’єднання по горизонталі)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 вертикалі).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 чому зручність використання таблиць для оформлення сторінок?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автоматично вирівнює вміст у рядки й колонки: елементи в одному рядку мають однакову висоту, а колонки — однакову ширину на всіх рядках. Макет однаково виглядає в усіх браузерах, навіть дуже старих, і будується лише засобами HTML. Комірки легко об’єднувати, щоб отримати шапку на всю ширину чи бічну панель на кілька рядків.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вставити графічний файл у комірку?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комірку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поміщають тег </w:t>
      </w:r>
      <w:r>
        <w:rPr>
          <w:rFonts w:ascii="Consolas" w:cs="Consolas" w:eastAsia="Consolas" w:hAnsi="Consolas"/>
          <w:sz w:val="24"/>
          <w:szCs w:val="24"/>
        </w:rPr>
        <w:t xml:space="preserve">&lt;img&gt;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&lt;td&gt;&lt;img src="images/pizza.png" alt="Піца" width="96" height="96"&gt;&lt;/td&gt;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Атрибут </w:t>
      </w:r>
      <w:r>
        <w:rPr>
          <w:rFonts w:ascii="Consolas" w:cs="Consolas" w:eastAsia="Consolas" w:hAnsi="Consolas"/>
          <w:sz w:val="24"/>
          <w:szCs w:val="24"/>
        </w:rPr>
        <w:t xml:space="preserve">src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вказує шлях до файлу, </w:t>
      </w:r>
      <w:r>
        <w:rPr>
          <w:rFonts w:ascii="Consolas" w:cs="Consolas" w:eastAsia="Consolas" w:hAnsi="Consolas"/>
          <w:sz w:val="24"/>
          <w:szCs w:val="24"/>
        </w:rPr>
        <w:t xml:space="preserve">alt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текст замість зображення,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розміри. Також можна задати фонове зображення комірки атрибутом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(у старому HTML) або властивістю CSS </w:t>
      </w:r>
      <w:r>
        <w:rPr>
          <w:rFonts w:ascii="Consolas" w:cs="Consolas" w:eastAsia="Consolas" w:hAnsi="Consolas"/>
          <w:sz w:val="24"/>
          <w:szCs w:val="24"/>
        </w:rPr>
        <w:t xml:space="preserve">background-image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 сайті «Скибка» в комірки вставлено зображення у форматі SVG.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параметри табличних тегів? Описати детально.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товщина рамки;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розміри;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відстань між комірками; </w:t>
      </w: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відступ від межі комірки до вмісту;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розташування таблиці на сторінці;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колір і фонове зображення; </w:t>
      </w:r>
      <w:r>
        <w:rPr>
          <w:rFonts w:ascii="Consolas" w:cs="Consolas" w:eastAsia="Consolas" w:hAnsi="Consolas"/>
          <w:sz w:val="24"/>
          <w:szCs w:val="24"/>
        </w:rPr>
        <w:t xml:space="preserve">bordercolor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колір рамки; </w:t>
      </w:r>
      <w:r>
        <w:rPr>
          <w:rFonts w:ascii="Consolas" w:cs="Consolas" w:eastAsia="Consolas" w:hAnsi="Consolas"/>
          <w:sz w:val="24"/>
          <w:szCs w:val="24"/>
        </w:rPr>
        <w:t xml:space="preserve">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rules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які зовнішні й внутрішні лінії показувати;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горизонтальне й вертикальне вирівнювання вмісту рядка;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колір рядка;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об’єднання комірок;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розміри;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вирівнювання; </w:t>
      </w:r>
      <w:r>
        <w:rPr>
          <w:rFonts w:ascii="Consolas" w:cs="Consolas" w:eastAsia="Consolas" w:hAnsi="Consolas"/>
          <w:sz w:val="24"/>
          <w:szCs w:val="24"/>
        </w:rPr>
        <w:t xml:space="preserve">nowrap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заборона переносу тексту;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фон;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розташування підпису.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Описати параметри форматування таблиць.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Зовнішній вигляд таблиць у сучасному HTML задають у CSS. Властивість </w:t>
      </w:r>
      <w:r>
        <w:rPr>
          <w:rFonts w:ascii="Consolas" w:cs="Consolas" w:eastAsia="Consolas" w:hAnsi="Consolas"/>
          <w:sz w:val="24"/>
          <w:szCs w:val="24"/>
        </w:rPr>
        <w:t xml:space="preserve">border-collapse: collapse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зливає рамки сусідніх комірок у одну лінію,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задає рамки, </w:t>
      </w:r>
      <w:r>
        <w:rPr>
          <w:rFonts w:ascii="Consolas" w:cs="Consolas" w:eastAsia="Consolas" w:hAnsi="Consolas"/>
          <w:sz w:val="24"/>
          <w:szCs w:val="24"/>
        </w:rPr>
        <w:t xml:space="preserve">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внутрішні відступи (аналог cellpadding), </w:t>
      </w:r>
      <w:r>
        <w:rPr>
          <w:rFonts w:ascii="Consolas" w:cs="Consolas" w:eastAsia="Consolas" w:hAnsi="Consolas"/>
          <w:sz w:val="24"/>
          <w:szCs w:val="24"/>
        </w:rPr>
        <w:t xml:space="preserve">border-spacing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проміжки між комірками (аналог cellspacing). Вирівнювання тексту задають </w:t>
      </w:r>
      <w:r>
        <w:rPr>
          <w:rFonts w:ascii="Consolas" w:cs="Consolas" w:eastAsia="Consolas" w:hAnsi="Consolas"/>
          <w:sz w:val="24"/>
          <w:szCs w:val="24"/>
        </w:rPr>
        <w:t xml:space="preserve">text-align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vertical-align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колір і фон — </w:t>
      </w:r>
      <w:r>
        <w:rPr>
          <w:rFonts w:ascii="Consolas" w:cs="Consolas" w:eastAsia="Consolas" w:hAnsi="Consolas"/>
          <w:sz w:val="24"/>
          <w:szCs w:val="24"/>
        </w:rPr>
        <w:t xml:space="preserve">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зручності читання використовують «зебру» (</w:t>
      </w:r>
      <w:r>
        <w:rPr>
          <w:rFonts w:ascii="Consolas" w:cs="Consolas" w:eastAsia="Consolas" w:hAnsi="Consolas"/>
          <w:sz w:val="24"/>
          <w:szCs w:val="24"/>
        </w:rPr>
        <w:t xml:space="preserve">tr:nth-child(even)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і підсвічування рядка (</w:t>
      </w:r>
      <w:r>
        <w:rPr>
          <w:rFonts w:ascii="Consolas" w:cs="Consolas" w:eastAsia="Consolas" w:hAnsi="Consolas"/>
          <w:sz w:val="24"/>
          <w:szCs w:val="24"/>
        </w:rPr>
        <w:t xml:space="preserve">tr:hover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положення підпису змінює </w:t>
      </w:r>
      <w:r>
        <w:rPr>
          <w:rFonts w:ascii="Consolas" w:cs="Consolas" w:eastAsia="Consolas" w:hAnsi="Consolas"/>
          <w:sz w:val="24"/>
          <w:szCs w:val="24"/>
        </w:rPr>
        <w:t xml:space="preserve">caption-side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q-ofua2tivh1twwrw9w2" Type="http://schemas.openxmlformats.org/officeDocument/2006/relationships/hyperlink" Target="https://tnedyts.github.io/web/adamovych/lab5/" TargetMode="External"/><Relationship Id="rId8" Type="http://schemas.openxmlformats.org/officeDocument/2006/relationships/image" Target="media/e8d10b49345e2552c86aad8d8c0df3f7f373dbe5.jpg"/><Relationship Id="rId9" Type="http://schemas.openxmlformats.org/officeDocument/2006/relationships/image" Target="media/c26f3677d4f619dc01723bcfea63406e2a1e6305.jpg"/><Relationship Id="rId10" Type="http://schemas.openxmlformats.org/officeDocument/2006/relationships/image" Target="media/73c5585c62e67ec7111c2a86961ffb030ce5e51a.jpg"/><Relationship Id="rId11" Type="http://schemas.openxmlformats.org/officeDocument/2006/relationships/image" Target="media/0adc6473df1e53ee7441b24e462d41d1c09061cb.jpg"/><Relationship Id="rId12" Type="http://schemas.openxmlformats.org/officeDocument/2006/relationships/image" Target="media/ccc2c8d8396e8146093e4fe89cb8717186edeca5.jpg"/><Relationship Id="rId13" Type="http://schemas.openxmlformats.org/officeDocument/2006/relationships/image" Target="media/3b8f6eb636a18df13e0f667a2b33ee70accb6a6a.jpg"/><Relationship Id="rId14" Type="http://schemas.openxmlformats.org/officeDocument/2006/relationships/image" Target="media/ef9ce94c18be08d783fe0b5f18132c4f96d3d3b9.jpg"/><Relationship Id="rId15" Type="http://schemas.openxmlformats.org/officeDocument/2006/relationships/image" Target="media/e6d06e7574edd8ac1be8e38a3db4622ad325df0c.jpg"/><Relationship Id="rId16" Type="http://schemas.openxmlformats.org/officeDocument/2006/relationships/image" Target="media/e1a1bf349b483c90f269328052c6eca1126d079e.jpg"/><Relationship Id="rId17" Type="http://schemas.openxmlformats.org/officeDocument/2006/relationships/image" Target="media/3e50c45971db9f001be5c77f5d100c4efa439c7e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ЛР5_Таблиці_Піцерія_Скибка</dc:title>
  <dc:creator>Студент</dc:creator>
  <cp:lastModifiedBy>Un-named</cp:lastModifiedBy>
  <cp:revision>1</cp:revision>
  <dcterms:created xsi:type="dcterms:W3CDTF">2026-10-18T19:52:23.970Z</dcterms:created>
  <dcterms:modified xsi:type="dcterms:W3CDTF">2026-10-18T19:52:23.970Z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