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083F" w14:textId="77777777" w:rsidR="00F32582" w:rsidRDefault="00000000">
      <w:pPr>
        <w:pStyle w:val="Heading1"/>
      </w:pPr>
      <w:r>
        <w:t>1. 即将到来的低温度和增加的火灾风险</w:t>
      </w:r>
    </w:p>
    <w:p w14:paraId="269BFF67" w14:textId="77777777" w:rsidR="00F32582" w:rsidRDefault="00000000">
      <w:r>
        <w:t>如果发生电力中断，重要的是保持耐心并理解恢复电力可能需要时间。这可以有助于防止沮丧并确保每个人都保持冷静和安全。</w:t>
      </w:r>
    </w:p>
    <w:p w14:paraId="49A1D3D5" w14:textId="77777777" w:rsidR="00F32582" w:rsidRDefault="00000000">
      <w:pPr>
        <w:pStyle w:val="Heading1"/>
      </w:pPr>
      <w:r>
        <w:t>2. 空气暖气设备防火基本规则</w:t>
      </w:r>
    </w:p>
    <w:p w14:paraId="60485BCF" w14:textId="77777777" w:rsidR="00F32582" w:rsidRDefault="00000000">
      <w:r>
        <w:t>为防止火灾，必须遵循基本安全规则。不当使用加热设备（例如将易燃物放得太近、不正确地扑灭固体燃料炉或忽视吸管维护）可能导致火灾并发生致命的二氧化碳。保持与易燃材料的安全距离、定期清洁、正确储存燃料和检查设备状况是避免火灾的关键。</w:t>
      </w:r>
    </w:p>
    <w:p w14:paraId="52F6EE56" w14:textId="77777777" w:rsidR="00F32582" w:rsidRDefault="00000000">
      <w:pPr>
        <w:pStyle w:val="Heading1"/>
      </w:pPr>
      <w:r>
        <w:t>3. 热门设备造成的火灾主要原因</w:t>
      </w:r>
    </w:p>
    <w:p w14:paraId="662246C9" w14:textId="77777777" w:rsidR="00F32582" w:rsidRDefault="00000000">
      <w:r>
        <w:t>火灾从加热设备产生的主要原因包括与易燃材料接近、不完全燃烧（慢燃）、不当储存燃料和砖石炉和吸管的空隙和裂缝。未冷却的煤，置于过于接近的易燃物以及在不完全燃烧期间释放的二氧化碳都可能导致火灾。</w:t>
      </w:r>
    </w:p>
    <w:p w14:paraId="4C027C4A" w14:textId="77777777" w:rsidR="00F32582" w:rsidRDefault="00000000">
      <w:pPr>
        <w:pStyle w:val="Heading1"/>
      </w:pPr>
      <w:r>
        <w:t>仓库防火安全</w:t>
      </w:r>
    </w:p>
    <w:p w14:paraId="1666F29C" w14:textId="77777777" w:rsidR="00F32582" w:rsidRDefault="00000000">
      <w:r>
        <w:t>为防止火灾，保持可燃物和加热器之间的距离不少于1-2米。定期清洁吸管和火箱是必要的，一旦它们完全冷却后。加热器永远不应被无人值守，尤其是长时间或睡觉时。正确的烟囱保温和清洁是防火的关键。燃料存储应位于与居住区域分离的干燥地方。考虑在加热器附近安装一台二氧化碳监测仪，以警告您有可能发生不完全燃烧问题。</w:t>
      </w:r>
    </w:p>
    <w:sectPr w:rsidR="00F32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595570">
    <w:abstractNumId w:val="8"/>
  </w:num>
  <w:num w:numId="2" w16cid:durableId="1633629873">
    <w:abstractNumId w:val="6"/>
  </w:num>
  <w:num w:numId="3" w16cid:durableId="1797064387">
    <w:abstractNumId w:val="5"/>
  </w:num>
  <w:num w:numId="4" w16cid:durableId="1705132372">
    <w:abstractNumId w:val="4"/>
  </w:num>
  <w:num w:numId="5" w16cid:durableId="428819099">
    <w:abstractNumId w:val="7"/>
  </w:num>
  <w:num w:numId="6" w16cid:durableId="1942030590">
    <w:abstractNumId w:val="3"/>
  </w:num>
  <w:num w:numId="7" w16cid:durableId="1593776012">
    <w:abstractNumId w:val="2"/>
  </w:num>
  <w:num w:numId="8" w16cid:durableId="796921715">
    <w:abstractNumId w:val="1"/>
  </w:num>
  <w:num w:numId="9" w16cid:durableId="6483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40"/>
    <w:rsid w:val="00034616"/>
    <w:rsid w:val="0006063C"/>
    <w:rsid w:val="0015074B"/>
    <w:rsid w:val="0029639D"/>
    <w:rsid w:val="00326F90"/>
    <w:rsid w:val="00AA1D8D"/>
    <w:rsid w:val="00B47730"/>
    <w:rsid w:val="00CB0664"/>
    <w:rsid w:val="00E83507"/>
    <w:rsid w:val="00F3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7DFF"/>
  <w14:defaultImageDpi w14:val="300"/>
  <w15:docId w15:val="{7BEE1F93-B4CF-451B-896E-328BF256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GRIGS PC 1</cp:lastModifiedBy>
  <cp:revision>2</cp:revision>
  <dcterms:created xsi:type="dcterms:W3CDTF">2013-12-23T23:15:00Z</dcterms:created>
  <dcterms:modified xsi:type="dcterms:W3CDTF">2026-07-08T12:48:00Z</dcterms:modified>
  <cp:category/>
</cp:coreProperties>
</file>