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395E4" w14:textId="77777777" w:rsidR="00731935" w:rsidRDefault="00731935" w:rsidP="00731935">
      <w:r>
        <w:t>Title: Weekly SQL Insights Series</w:t>
      </w:r>
    </w:p>
    <w:p w14:paraId="762A2E95" w14:textId="77777777" w:rsidR="00731935" w:rsidRDefault="00731935" w:rsidP="00731935"/>
    <w:p w14:paraId="4B49F367" w14:textId="77777777" w:rsidR="00731935" w:rsidRDefault="00731935" w:rsidP="00731935">
      <w:r>
        <w:t>Table of Contents</w:t>
      </w:r>
    </w:p>
    <w:p w14:paraId="6F0B9832" w14:textId="77777777" w:rsidR="00731935" w:rsidRDefault="00731935" w:rsidP="00731935">
      <w:r>
        <w:t>- Week 1: Longevity vs. Healthy Longevity (USA, 2019)</w:t>
      </w:r>
    </w:p>
    <w:p w14:paraId="2ADAB7F1" w14:textId="443AC00B" w:rsidR="00731935" w:rsidRDefault="00731935" w:rsidP="00731935">
      <w:r>
        <w:t xml:space="preserve">- Week 2: </w:t>
      </w:r>
      <w:r w:rsidR="00E506C0">
        <w:t>Longevity vs Healthy Longevity (USA 2000 v USA 2019)</w:t>
      </w:r>
    </w:p>
    <w:p w14:paraId="23CF631B" w14:textId="77777777" w:rsidR="00731935" w:rsidRDefault="00731935" w:rsidP="00731935">
      <w:r>
        <w:t>- Week 3: [placeholder for next topic]</w:t>
      </w:r>
    </w:p>
    <w:p w14:paraId="6619D261" w14:textId="77777777" w:rsidR="00731935" w:rsidRDefault="00731935" w:rsidP="00731935">
      <w:r>
        <w:t>...</w:t>
      </w:r>
    </w:p>
    <w:p w14:paraId="07A8CFB3" w14:textId="77777777" w:rsidR="00731935" w:rsidRDefault="00731935" w:rsidP="00731935"/>
    <w:p w14:paraId="7234AE30" w14:textId="77777777" w:rsidR="00731935" w:rsidRDefault="00731935" w:rsidP="00731935">
      <w:r>
        <w:t>---</w:t>
      </w:r>
    </w:p>
    <w:p w14:paraId="6A0B4F10" w14:textId="77777777" w:rsidR="00731935" w:rsidRDefault="00731935" w:rsidP="00731935"/>
    <w:p w14:paraId="4EE4FABE" w14:textId="77777777" w:rsidR="00731935" w:rsidRDefault="00731935" w:rsidP="00731935">
      <w:r>
        <w:t>Week 1: Longevity vs. Healthy Longevity (USA, 2019)</w:t>
      </w:r>
    </w:p>
    <w:p w14:paraId="01935DF5" w14:textId="06FF33EB" w:rsidR="00383887" w:rsidRDefault="00383887" w:rsidP="00731935">
      <w:r>
        <w:t>Do you want to spend your last 14 years of life battling illness or disability? In the United State</w:t>
      </w:r>
      <w:r w:rsidR="001B222B">
        <w:t>s</w:t>
      </w:r>
      <w:r>
        <w:t xml:space="preserve">, that’s the expectation for women, with men not too far behind.  </w:t>
      </w:r>
    </w:p>
    <w:p w14:paraId="79FDEFBA" w14:textId="055AA5B2" w:rsidR="00731935" w:rsidRDefault="00731935" w:rsidP="00731935">
      <w:r>
        <w:t xml:space="preserve">I’m excited to launch a weekly series where I’ll share SQL queries applied to real-world datasets and the insights they uncover. </w:t>
      </w:r>
    </w:p>
    <w:p w14:paraId="6AEBC2B4" w14:textId="5C49BC53" w:rsidR="00166C8C" w:rsidRDefault="00166C8C" w:rsidP="00166C8C">
      <w:pPr>
        <w:pStyle w:val="NormalWeb"/>
      </w:pPr>
      <w:r>
        <w:t>While people today are living longer than in prior generations, I’m not convinced we are living healthier lives. Advances in medicine may extend lifespan, but societal changes such as more time indoors, sedentary routines, and screen</w:t>
      </w:r>
      <w:r>
        <w:noBreakHyphen/>
        <w:t xml:space="preserve">heavy lifestyles don’t always support living longer </w:t>
      </w:r>
      <w:r>
        <w:rPr>
          <w:rStyle w:val="Emphasis"/>
        </w:rPr>
        <w:t>and</w:t>
      </w:r>
      <w:r>
        <w:t xml:space="preserve"> healthier lives.</w:t>
      </w:r>
    </w:p>
    <w:p w14:paraId="6BC7F647" w14:textId="5F83CD68" w:rsidR="001E36CD" w:rsidRPr="001E36CD" w:rsidRDefault="001E36CD" w:rsidP="001E36CD">
      <w:pPr>
        <w:spacing w:before="100" w:beforeAutospacing="1" w:after="100" w:afterAutospacing="1" w:line="240" w:lineRule="auto"/>
        <w:rPr>
          <w:rFonts w:eastAsia="Times New Roman" w:cstheme="minorHAnsi"/>
          <w:kern w:val="0"/>
          <w14:ligatures w14:val="none"/>
        </w:rPr>
      </w:pPr>
      <w:r w:rsidRPr="001E36CD">
        <w:rPr>
          <w:rFonts w:eastAsia="Times New Roman" w:cstheme="minorHAnsi"/>
          <w:kern w:val="0"/>
          <w14:ligatures w14:val="none"/>
        </w:rPr>
        <w:t>Definitions</w:t>
      </w:r>
    </w:p>
    <w:p w14:paraId="713FF960" w14:textId="77777777" w:rsidR="001E36CD" w:rsidRPr="001E36CD" w:rsidRDefault="001E36CD" w:rsidP="001E36CD">
      <w:pPr>
        <w:numPr>
          <w:ilvl w:val="0"/>
          <w:numId w:val="3"/>
        </w:numPr>
        <w:spacing w:before="100" w:beforeAutospacing="1" w:after="100" w:afterAutospacing="1" w:line="240" w:lineRule="auto"/>
        <w:rPr>
          <w:rFonts w:eastAsia="Times New Roman" w:cstheme="minorHAnsi"/>
          <w:kern w:val="0"/>
          <w14:ligatures w14:val="none"/>
        </w:rPr>
      </w:pPr>
      <w:r w:rsidRPr="001E36CD">
        <w:rPr>
          <w:rFonts w:eastAsia="Times New Roman" w:cstheme="minorHAnsi"/>
          <w:i/>
          <w:iCs/>
          <w:kern w:val="0"/>
          <w14:ligatures w14:val="none"/>
        </w:rPr>
        <w:t>Lifespan</w:t>
      </w:r>
      <w:r w:rsidRPr="001E36CD">
        <w:rPr>
          <w:rFonts w:eastAsia="Times New Roman" w:cstheme="minorHAnsi"/>
          <w:kern w:val="0"/>
          <w14:ligatures w14:val="none"/>
        </w:rPr>
        <w:t xml:space="preserve"> = total years lived</w:t>
      </w:r>
    </w:p>
    <w:p w14:paraId="3E4ED42E" w14:textId="77777777" w:rsidR="001E36CD" w:rsidRPr="001E36CD" w:rsidRDefault="001E36CD" w:rsidP="001E36CD">
      <w:pPr>
        <w:numPr>
          <w:ilvl w:val="0"/>
          <w:numId w:val="3"/>
        </w:numPr>
        <w:spacing w:before="100" w:beforeAutospacing="1" w:after="100" w:afterAutospacing="1" w:line="240" w:lineRule="auto"/>
        <w:rPr>
          <w:rFonts w:eastAsia="Times New Roman" w:cstheme="minorHAnsi"/>
          <w:kern w:val="0"/>
          <w14:ligatures w14:val="none"/>
        </w:rPr>
      </w:pPr>
      <w:proofErr w:type="spellStart"/>
      <w:r w:rsidRPr="001E36CD">
        <w:rPr>
          <w:rFonts w:eastAsia="Times New Roman" w:cstheme="minorHAnsi"/>
          <w:i/>
          <w:iCs/>
          <w:kern w:val="0"/>
          <w14:ligatures w14:val="none"/>
        </w:rPr>
        <w:t>Healthspan</w:t>
      </w:r>
      <w:proofErr w:type="spellEnd"/>
      <w:r w:rsidRPr="001E36CD">
        <w:rPr>
          <w:rFonts w:eastAsia="Times New Roman" w:cstheme="minorHAnsi"/>
          <w:kern w:val="0"/>
          <w14:ligatures w14:val="none"/>
        </w:rPr>
        <w:t xml:space="preserve"> = years lived in good health, measured by WHO’s Healthy Life Expectancy (HALE) metric</w:t>
      </w:r>
    </w:p>
    <w:p w14:paraId="712ECFBC" w14:textId="77777777" w:rsidR="001E36CD" w:rsidRPr="001E36CD" w:rsidRDefault="001E36CD" w:rsidP="001E36CD">
      <w:pPr>
        <w:numPr>
          <w:ilvl w:val="0"/>
          <w:numId w:val="3"/>
        </w:numPr>
        <w:spacing w:before="100" w:beforeAutospacing="1" w:after="100" w:afterAutospacing="1" w:line="240" w:lineRule="auto"/>
        <w:rPr>
          <w:rFonts w:eastAsia="Times New Roman" w:cstheme="minorHAnsi"/>
          <w:kern w:val="0"/>
          <w14:ligatures w14:val="none"/>
        </w:rPr>
      </w:pPr>
      <w:r w:rsidRPr="001E36CD">
        <w:rPr>
          <w:rFonts w:eastAsia="Times New Roman" w:cstheme="minorHAnsi"/>
          <w:i/>
          <w:iCs/>
          <w:kern w:val="0"/>
          <w14:ligatures w14:val="none"/>
        </w:rPr>
        <w:t>Unhealthy years</w:t>
      </w:r>
      <w:r w:rsidRPr="001E36CD">
        <w:rPr>
          <w:rFonts w:eastAsia="Times New Roman" w:cstheme="minorHAnsi"/>
          <w:kern w:val="0"/>
          <w14:ligatures w14:val="none"/>
        </w:rPr>
        <w:t xml:space="preserve"> = the difference between lifespan and </w:t>
      </w:r>
      <w:proofErr w:type="spellStart"/>
      <w:r w:rsidRPr="001E36CD">
        <w:rPr>
          <w:rFonts w:eastAsia="Times New Roman" w:cstheme="minorHAnsi"/>
          <w:kern w:val="0"/>
          <w14:ligatures w14:val="none"/>
        </w:rPr>
        <w:t>healthspan</w:t>
      </w:r>
      <w:proofErr w:type="spellEnd"/>
      <w:r w:rsidRPr="001E36CD">
        <w:rPr>
          <w:rFonts w:eastAsia="Times New Roman" w:cstheme="minorHAnsi"/>
          <w:kern w:val="0"/>
          <w14:ligatures w14:val="none"/>
        </w:rPr>
        <w:t>, representing years lived with illness or disability</w:t>
      </w:r>
    </w:p>
    <w:p w14:paraId="4BA0364E" w14:textId="557F7E23" w:rsidR="001B222B" w:rsidRDefault="001E36CD" w:rsidP="001B222B">
      <w:r w:rsidRPr="001E36CD">
        <w:rPr>
          <w:rFonts w:ascii="Times New Roman" w:eastAsia="Times New Roman" w:hAnsi="Times New Roman" w:cs="Times New Roman"/>
          <w:kern w:val="0"/>
          <w:sz w:val="24"/>
          <w:szCs w:val="24"/>
          <w14:ligatures w14:val="none"/>
        </w:rPr>
        <w:t xml:space="preserve">This </w:t>
      </w:r>
      <w:r w:rsidR="00166C8C">
        <w:rPr>
          <w:rFonts w:ascii="Times New Roman" w:eastAsia="Times New Roman" w:hAnsi="Times New Roman" w:cs="Times New Roman"/>
          <w:kern w:val="0"/>
          <w:sz w:val="24"/>
          <w:szCs w:val="24"/>
          <w14:ligatures w14:val="none"/>
        </w:rPr>
        <w:t xml:space="preserve">first analysis focused on 2019 WHO data. I chose this year because it reflects health outcomes before the COVID-19 pandemic which significantly disrupted global life expectancy trends. </w:t>
      </w:r>
    </w:p>
    <w:p w14:paraId="2BE45622" w14:textId="5C5036A2" w:rsidR="001E36CD" w:rsidRPr="001E36CD" w:rsidRDefault="001E36CD" w:rsidP="001E36C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AB0D685" w14:textId="7CCD7459" w:rsidR="001B222B" w:rsidRDefault="00A402B4" w:rsidP="00A402B4">
      <w:r>
        <w:t xml:space="preserve">My first query analyzes the gap between </w:t>
      </w:r>
      <w:proofErr w:type="spellStart"/>
      <w:r>
        <w:t>healthspan</w:t>
      </w:r>
      <w:proofErr w:type="spellEnd"/>
      <w:r>
        <w:t xml:space="preserve"> and lifespan in the United States </w:t>
      </w:r>
      <w:r w:rsidR="000F0764">
        <w:t xml:space="preserve">for people born in the year 2019 </w:t>
      </w:r>
      <w:r>
        <w:t>with breakdowns between genders as well.</w:t>
      </w:r>
    </w:p>
    <w:p w14:paraId="431A75E4" w14:textId="1F7C49AF" w:rsidR="00731935" w:rsidRDefault="00471997" w:rsidP="00A402B4">
      <w:r>
        <w:lastRenderedPageBreak/>
        <w:t xml:space="preserve">The below query joins life expectancy and healthy life expectancy tables, filters for the United States in the year 2019 and groups results by gender to </w:t>
      </w:r>
      <w:r w:rsidR="00E506C0">
        <w:t>appreciate</w:t>
      </w:r>
      <w:r>
        <w:t xml:space="preserve"> average lifespan vs </w:t>
      </w:r>
      <w:proofErr w:type="spellStart"/>
      <w:r>
        <w:t>healthspan</w:t>
      </w:r>
      <w:proofErr w:type="spellEnd"/>
      <w:r>
        <w:t xml:space="preserve">. </w:t>
      </w:r>
    </w:p>
    <w:p w14:paraId="76DD5B1A" w14:textId="49B49C1F" w:rsidR="00731935" w:rsidRDefault="00731935" w:rsidP="00731935">
      <w:r>
        <w:rPr>
          <w:noProof/>
        </w:rPr>
        <w:drawing>
          <wp:inline distT="0" distB="0" distL="0" distR="0" wp14:anchorId="30D63332" wp14:editId="3EA83902">
            <wp:extent cx="5811061" cy="2829320"/>
            <wp:effectExtent l="0" t="0" r="0" b="9525"/>
            <wp:docPr id="16975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2807" name="Picture 169752807"/>
                    <pic:cNvPicPr/>
                  </pic:nvPicPr>
                  <pic:blipFill>
                    <a:blip r:embed="rId6">
                      <a:extLst>
                        <a:ext uri="{28A0092B-C50C-407E-A947-70E740481C1C}">
                          <a14:useLocalDpi xmlns:a14="http://schemas.microsoft.com/office/drawing/2010/main" val="0"/>
                        </a:ext>
                      </a:extLst>
                    </a:blip>
                    <a:stretch>
                      <a:fillRect/>
                    </a:stretch>
                  </pic:blipFill>
                  <pic:spPr>
                    <a:xfrm>
                      <a:off x="0" y="0"/>
                      <a:ext cx="5811061" cy="2829320"/>
                    </a:xfrm>
                    <a:prstGeom prst="rect">
                      <a:avLst/>
                    </a:prstGeom>
                  </pic:spPr>
                </pic:pic>
              </a:graphicData>
            </a:graphic>
          </wp:inline>
        </w:drawing>
      </w:r>
    </w:p>
    <w:p w14:paraId="24FCFBB1" w14:textId="77777777" w:rsidR="00731935" w:rsidRDefault="00731935" w:rsidP="00731935">
      <w:r>
        <w:t>Results &amp; Insights:</w:t>
      </w:r>
    </w:p>
    <w:p w14:paraId="6E780027" w14:textId="33E8CF04" w:rsidR="00471997" w:rsidRDefault="00471997" w:rsidP="00731935">
      <w:r>
        <w:rPr>
          <w:noProof/>
        </w:rPr>
        <w:drawing>
          <wp:inline distT="0" distB="0" distL="0" distR="0" wp14:anchorId="01C00261" wp14:editId="51903266">
            <wp:extent cx="5943600" cy="1090295"/>
            <wp:effectExtent l="0" t="0" r="0" b="0"/>
            <wp:docPr id="46882673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26730"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090295"/>
                    </a:xfrm>
                    <a:prstGeom prst="rect">
                      <a:avLst/>
                    </a:prstGeom>
                  </pic:spPr>
                </pic:pic>
              </a:graphicData>
            </a:graphic>
          </wp:inline>
        </w:drawing>
      </w:r>
    </w:p>
    <w:p w14:paraId="0864C35F" w14:textId="10B711C7" w:rsidR="00471997" w:rsidRDefault="00471997" w:rsidP="00471997">
      <w:pPr>
        <w:pStyle w:val="ListParagraph"/>
        <w:numPr>
          <w:ilvl w:val="0"/>
          <w:numId w:val="2"/>
        </w:numPr>
      </w:pPr>
      <w:r>
        <w:t xml:space="preserve">Women have around 4 years longer </w:t>
      </w:r>
      <w:r w:rsidR="001B222B">
        <w:t>of</w:t>
      </w:r>
      <w:r>
        <w:t xml:space="preserve"> </w:t>
      </w:r>
      <w:r w:rsidR="00166C8C">
        <w:t>life</w:t>
      </w:r>
      <w:r w:rsidR="00E506C0">
        <w:t>span</w:t>
      </w:r>
      <w:r>
        <w:t xml:space="preserve"> and 2 years longer </w:t>
      </w:r>
      <w:r w:rsidR="001B222B">
        <w:t xml:space="preserve">of </w:t>
      </w:r>
      <w:proofErr w:type="spellStart"/>
      <w:r w:rsidR="00166C8C">
        <w:t>healt</w:t>
      </w:r>
      <w:r w:rsidR="00E506C0">
        <w:t>hspan</w:t>
      </w:r>
      <w:proofErr w:type="spellEnd"/>
    </w:p>
    <w:p w14:paraId="7F856BBF" w14:textId="622CAB7E" w:rsidR="00471997" w:rsidRDefault="000F0764" w:rsidP="00471997">
      <w:pPr>
        <w:pStyle w:val="ListParagraph"/>
        <w:numPr>
          <w:ilvl w:val="0"/>
          <w:numId w:val="2"/>
        </w:numPr>
      </w:pPr>
      <w:r>
        <w:t>While women l</w:t>
      </w:r>
      <w:r w:rsidR="003C731D">
        <w:t>ive</w:t>
      </w:r>
      <w:r>
        <w:t xml:space="preserve"> around 4 years longer than men, 2 of those years are “unhealthy </w:t>
      </w:r>
      <w:proofErr w:type="gramStart"/>
      <w:r w:rsidR="001B222B">
        <w:t>years</w:t>
      </w:r>
      <w:proofErr w:type="gramEnd"/>
      <w:r>
        <w:t>”</w:t>
      </w:r>
    </w:p>
    <w:p w14:paraId="675BE266" w14:textId="05968AD8" w:rsidR="000F0764" w:rsidRDefault="00166C8C" w:rsidP="00471997">
      <w:pPr>
        <w:pStyle w:val="ListParagraph"/>
        <w:numPr>
          <w:ilvl w:val="0"/>
          <w:numId w:val="2"/>
        </w:numPr>
      </w:pPr>
      <w:r>
        <w:t xml:space="preserve">Big </w:t>
      </w:r>
      <w:proofErr w:type="gramStart"/>
      <w:r>
        <w:t>headline :</w:t>
      </w:r>
      <w:proofErr w:type="gramEnd"/>
      <w:r>
        <w:t xml:space="preserve"> both genders spend 10+ years of their lives in poor health. </w:t>
      </w:r>
    </w:p>
    <w:p w14:paraId="40369AA5" w14:textId="77777777" w:rsidR="00E506C0" w:rsidRDefault="000F0764" w:rsidP="000F0764">
      <w:r>
        <w:t>Thanks for tuning in!</w:t>
      </w:r>
      <w:r w:rsidR="00166C8C">
        <w:t xml:space="preserve"> That last finding is the headline to me, a statistic that raises questions about how well our society supports not just longevity but quality of life.</w:t>
      </w:r>
      <w:r>
        <w:t xml:space="preserve"> </w:t>
      </w:r>
      <w:r w:rsidR="00383887">
        <w:t xml:space="preserve">Next week I’ll compare 2019 to the year 2000 to see how these trends have shifted over time. </w:t>
      </w:r>
    </w:p>
    <w:p w14:paraId="237851E9" w14:textId="5A31B697" w:rsidR="000F0764" w:rsidRDefault="00383887" w:rsidP="000F0764">
      <w:r>
        <w:t>Full project and dataset are in my GitHub Repo:</w:t>
      </w:r>
      <w:r w:rsidR="000F0764">
        <w:t xml:space="preserve"> </w:t>
      </w:r>
    </w:p>
    <w:p w14:paraId="221CA388" w14:textId="52C14114" w:rsidR="00471997" w:rsidRDefault="00471997" w:rsidP="00731935">
      <w:r w:rsidRPr="00471997">
        <w:t>https://github.com/tnevar/healthy-life-expectancy-sql</w:t>
      </w:r>
    </w:p>
    <w:p w14:paraId="6605B7F2" w14:textId="711A1888" w:rsidR="00731935" w:rsidRDefault="00731935" w:rsidP="00731935">
      <w:r>
        <w:t>#SQL #DataAnalytics #HealthcareData #</w:t>
      </w:r>
      <w:r w:rsidR="00E506C0">
        <w:t>Longevity #Healthspan #WHOData #QualityOfLife</w:t>
      </w:r>
    </w:p>
    <w:p w14:paraId="046EBEBF" w14:textId="77777777" w:rsidR="00731935" w:rsidRDefault="00731935" w:rsidP="00731935"/>
    <w:p w14:paraId="27985438" w14:textId="77777777" w:rsidR="00731935" w:rsidRDefault="00731935" w:rsidP="00731935">
      <w:r>
        <w:t>---</w:t>
      </w:r>
    </w:p>
    <w:p w14:paraId="19E3AFFA" w14:textId="77777777" w:rsidR="00731935" w:rsidRDefault="00731935" w:rsidP="00731935"/>
    <w:p w14:paraId="51EB6F7A" w14:textId="77777777" w:rsidR="00746E8C" w:rsidRDefault="00746E8C" w:rsidP="00746E8C">
      <w:r>
        <w:t>Week 2: Longevity Trends (USA, 2000–2019)</w:t>
      </w:r>
    </w:p>
    <w:p w14:paraId="514B9986" w14:textId="49AB3DF2" w:rsidR="00C53FDC" w:rsidRDefault="00C53FDC" w:rsidP="00746E8C">
      <w:r>
        <w:lastRenderedPageBreak/>
        <w:t>Imagine gaining 2 extra years of life</w:t>
      </w:r>
      <w:r w:rsidR="0025699F">
        <w:t>,</w:t>
      </w:r>
      <w:r>
        <w:t xml:space="preserve"> but only half a year of health. That’s the reality for U.S. men and women </w:t>
      </w:r>
      <w:r w:rsidR="005179DA">
        <w:t xml:space="preserve">when comparing the year 2019 to 2000. </w:t>
      </w:r>
    </w:p>
    <w:p w14:paraId="095AEAA3" w14:textId="3E0EA0B9" w:rsidR="00746E8C" w:rsidRDefault="00746E8C" w:rsidP="00746E8C">
      <w:r>
        <w:t xml:space="preserve">This week I expanded my SQL analysis to compare U.S. life expectancy at birth in 2000 vs 2019. While both lifespan and </w:t>
      </w:r>
      <w:proofErr w:type="spellStart"/>
      <w:r>
        <w:t>healthspan</w:t>
      </w:r>
      <w:proofErr w:type="spellEnd"/>
      <w:r>
        <w:t xml:space="preserve"> improved over the two decades, the gap between them</w:t>
      </w:r>
      <w:r w:rsidR="005179DA">
        <w:t xml:space="preserve">, </w:t>
      </w:r>
      <w:r w:rsidR="0025699F">
        <w:t>widened</w:t>
      </w:r>
      <w:r>
        <w:t>.</w:t>
      </w:r>
    </w:p>
    <w:p w14:paraId="7FE82C21" w14:textId="2BFAF3AB" w:rsidR="00746E8C" w:rsidRDefault="00746E8C" w:rsidP="00746E8C">
      <w:proofErr w:type="gramStart"/>
      <w:r>
        <w:t>Definitions :</w:t>
      </w:r>
      <w:proofErr w:type="gramEnd"/>
    </w:p>
    <w:p w14:paraId="08F1E1AE" w14:textId="77777777" w:rsidR="00746E8C" w:rsidRDefault="00746E8C" w:rsidP="00746E8C">
      <w:r>
        <w:t xml:space="preserve">• </w:t>
      </w:r>
      <w:r>
        <w:tab/>
        <w:t>Lifespan = total years lived</w:t>
      </w:r>
    </w:p>
    <w:p w14:paraId="426B9512" w14:textId="77777777" w:rsidR="00746E8C" w:rsidRDefault="00746E8C" w:rsidP="00746E8C">
      <w:r>
        <w:t xml:space="preserve">• </w:t>
      </w:r>
      <w:r>
        <w:tab/>
      </w:r>
      <w:proofErr w:type="spellStart"/>
      <w:r>
        <w:t>Healthspan</w:t>
      </w:r>
      <w:proofErr w:type="spellEnd"/>
      <w:r>
        <w:t xml:space="preserve"> = years lived in good health (WHO’s HALE metric)</w:t>
      </w:r>
    </w:p>
    <w:p w14:paraId="48CAEC74" w14:textId="2BDDF1D6" w:rsidR="00746E8C" w:rsidRDefault="00746E8C" w:rsidP="00746E8C">
      <w:r>
        <w:t xml:space="preserve">• </w:t>
      </w:r>
      <w:r>
        <w:tab/>
        <w:t xml:space="preserve">Unhealthy years = lifespan – </w:t>
      </w:r>
      <w:proofErr w:type="spellStart"/>
      <w:r>
        <w:t>healthspan</w:t>
      </w:r>
      <w:proofErr w:type="spellEnd"/>
    </w:p>
    <w:p w14:paraId="3FE7A4EA" w14:textId="77777777" w:rsidR="00746E8C" w:rsidRDefault="00746E8C" w:rsidP="00746E8C"/>
    <w:p w14:paraId="24AFA33B" w14:textId="4ED84E2C" w:rsidR="00746E8C" w:rsidRDefault="00746E8C" w:rsidP="00746E8C">
      <w:r>
        <w:t>Th</w:t>
      </w:r>
      <w:r w:rsidR="005179DA">
        <w:t>e</w:t>
      </w:r>
      <w:r>
        <w:t xml:space="preserve"> below query compares U.S. life expectancy and healthy life expectancy at birth between the years 2000 and 2019. It joins the WHO datasets, filters for the United States, and groups results by gender to highlight changes in lifespan, </w:t>
      </w:r>
      <w:proofErr w:type="spellStart"/>
      <w:r>
        <w:t>healthspan</w:t>
      </w:r>
      <w:proofErr w:type="spellEnd"/>
      <w:r>
        <w:t>, and the widening gap of unhealthy years over time.</w:t>
      </w:r>
    </w:p>
    <w:p w14:paraId="5C8D2075" w14:textId="3268A3CA" w:rsidR="00746E8C" w:rsidRDefault="00746E8C" w:rsidP="00746E8C">
      <w:r>
        <w:rPr>
          <w:noProof/>
        </w:rPr>
        <w:drawing>
          <wp:inline distT="0" distB="0" distL="0" distR="0" wp14:anchorId="73604CDA" wp14:editId="5B68A7BF">
            <wp:extent cx="5943600" cy="2890520"/>
            <wp:effectExtent l="0" t="0" r="0" b="5080"/>
            <wp:docPr id="234517274"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7274" name="Picture 1" descr="A computer screen 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890520"/>
                    </a:xfrm>
                    <a:prstGeom prst="rect">
                      <a:avLst/>
                    </a:prstGeom>
                  </pic:spPr>
                </pic:pic>
              </a:graphicData>
            </a:graphic>
          </wp:inline>
        </w:drawing>
      </w:r>
    </w:p>
    <w:p w14:paraId="7C97D8B1" w14:textId="77777777" w:rsidR="00746E8C" w:rsidRDefault="00746E8C" w:rsidP="00746E8C">
      <w:r>
        <w:t>Results &amp; Insights:</w:t>
      </w:r>
    </w:p>
    <w:p w14:paraId="43A96A33" w14:textId="73DD87D1" w:rsidR="00746E8C" w:rsidRDefault="000C4634" w:rsidP="00746E8C">
      <w:r>
        <w:rPr>
          <w:noProof/>
        </w:rPr>
        <w:drawing>
          <wp:inline distT="0" distB="0" distL="0" distR="0" wp14:anchorId="14B05D0E" wp14:editId="466066C0">
            <wp:extent cx="5363323" cy="1790950"/>
            <wp:effectExtent l="0" t="0" r="0" b="0"/>
            <wp:docPr id="63807877"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7877" name="Picture 2" descr="A screenshot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363323" cy="1790950"/>
                    </a:xfrm>
                    <a:prstGeom prst="rect">
                      <a:avLst/>
                    </a:prstGeom>
                  </pic:spPr>
                </pic:pic>
              </a:graphicData>
            </a:graphic>
          </wp:inline>
        </w:drawing>
      </w:r>
    </w:p>
    <w:p w14:paraId="6860FD14" w14:textId="77777777" w:rsidR="00746E8C" w:rsidRDefault="00746E8C" w:rsidP="00746E8C">
      <w:r>
        <w:lastRenderedPageBreak/>
        <w:t xml:space="preserve">• </w:t>
      </w:r>
      <w:r>
        <w:tab/>
        <w:t>Lifespan increased for both men and women between 2000 and 2019</w:t>
      </w:r>
    </w:p>
    <w:p w14:paraId="6BD9CEFD" w14:textId="4C323FCE" w:rsidR="00746E8C" w:rsidRDefault="00746E8C" w:rsidP="00746E8C">
      <w:r>
        <w:t xml:space="preserve">• </w:t>
      </w:r>
      <w:r>
        <w:tab/>
      </w:r>
      <w:proofErr w:type="spellStart"/>
      <w:r>
        <w:t>Healthspan</w:t>
      </w:r>
      <w:proofErr w:type="spellEnd"/>
      <w:r>
        <w:t xml:space="preserve"> also increased, but </w:t>
      </w:r>
      <w:r w:rsidR="005179DA">
        <w:t xml:space="preserve">did not </w:t>
      </w:r>
      <w:r>
        <w:t>keep pace</w:t>
      </w:r>
    </w:p>
    <w:p w14:paraId="1DE6C13D" w14:textId="77777777" w:rsidR="00746E8C" w:rsidRDefault="00746E8C" w:rsidP="00746E8C">
      <w:r>
        <w:t xml:space="preserve">• </w:t>
      </w:r>
      <w:r>
        <w:tab/>
        <w:t>The gap of “unhealthy years” grew by ~1.5–2 years for each gender</w:t>
      </w:r>
    </w:p>
    <w:p w14:paraId="7EC746C9" w14:textId="7BE2C68A" w:rsidR="00C53FDC" w:rsidRDefault="00C53FDC" w:rsidP="00746E8C">
      <w:r>
        <w:t xml:space="preserve">Two decades of progress gave Americans </w:t>
      </w:r>
      <w:r w:rsidR="005179DA">
        <w:t xml:space="preserve">barely </w:t>
      </w:r>
      <w:r>
        <w:t xml:space="preserve">longer lives </w:t>
      </w:r>
      <w:r w:rsidR="005179DA">
        <w:t xml:space="preserve">and even there </w:t>
      </w:r>
      <w:r>
        <w:t>most of those added years were unhealthy ones. Women gained 0.5 healthy years but 1.5 unhealthy years; men gained nearly 1.0 healthy years and like women</w:t>
      </w:r>
      <w:r w:rsidR="005179DA">
        <w:t xml:space="preserve">, </w:t>
      </w:r>
      <w:r>
        <w:t xml:space="preserve">nearly 1.5 unhealthy years. </w:t>
      </w:r>
    </w:p>
    <w:p w14:paraId="089FC0C0" w14:textId="5D75087D" w:rsidR="00746E8C" w:rsidRDefault="008607B9" w:rsidP="00746E8C">
      <w:r>
        <w:t>While there are many factors that go into progression of longevity from a societal standpoint, indoor lighting and screen time has increased dramatically over the last 20 years.</w:t>
      </w:r>
      <w:r w:rsidR="00746E8C">
        <w:t xml:space="preserve"> Around 2000, LED lighting began widespread adoption</w:t>
      </w:r>
      <w:r>
        <w:t xml:space="preserve">, and </w:t>
      </w:r>
      <w:r w:rsidR="0025699F">
        <w:t>now</w:t>
      </w:r>
      <w:r>
        <w:t xml:space="preserve"> in the United State incandescent bulbs are </w:t>
      </w:r>
      <w:r w:rsidR="0025699F">
        <w:t>banned from manufacturing and sales</w:t>
      </w:r>
      <w:r>
        <w:t xml:space="preserve">. </w:t>
      </w:r>
      <w:r w:rsidR="00746E8C">
        <w:t xml:space="preserve"> While energy</w:t>
      </w:r>
      <w:r w:rsidR="00746E8C">
        <w:rPr>
          <w:rFonts w:ascii="Cambria Math" w:hAnsi="Cambria Math" w:cs="Cambria Math"/>
        </w:rPr>
        <w:t>‑</w:t>
      </w:r>
      <w:r w:rsidR="00746E8C">
        <w:t>efficient, some researchers and commentators</w:t>
      </w:r>
      <w:r w:rsidR="0025699F">
        <w:t xml:space="preserve"> are being to</w:t>
      </w:r>
      <w:r w:rsidR="00746E8C">
        <w:t xml:space="preserve"> raise</w:t>
      </w:r>
      <w:r w:rsidR="0025699F">
        <w:t xml:space="preserve"> </w:t>
      </w:r>
      <w:r w:rsidR="00746E8C">
        <w:t>concerns about how artificial light exposure</w:t>
      </w:r>
      <w:r w:rsidR="005179DA">
        <w:t xml:space="preserve"> </w:t>
      </w:r>
      <w:r w:rsidR="00746E8C">
        <w:t xml:space="preserve">especially blue light may disrupt circadian rhythms, sleep quality, and </w:t>
      </w:r>
      <w:r w:rsidR="005179DA">
        <w:t xml:space="preserve">in turn have major impacts on </w:t>
      </w:r>
      <w:r w:rsidR="00746E8C">
        <w:t>long</w:t>
      </w:r>
      <w:r w:rsidR="00746E8C">
        <w:rPr>
          <w:rFonts w:ascii="Cambria Math" w:hAnsi="Cambria Math" w:cs="Cambria Math"/>
        </w:rPr>
        <w:t>‑</w:t>
      </w:r>
      <w:r w:rsidR="00746E8C">
        <w:t xml:space="preserve">term health. </w:t>
      </w:r>
      <w:r>
        <w:t>This is not something I considered</w:t>
      </w:r>
      <w:r w:rsidR="0025699F">
        <w:t xml:space="preserve"> before as</w:t>
      </w:r>
      <w:r>
        <w:t xml:space="preserve"> having a major impact on progression </w:t>
      </w:r>
      <w:r w:rsidR="0025699F">
        <w:t xml:space="preserve">or lack therefore of </w:t>
      </w:r>
      <w:proofErr w:type="spellStart"/>
      <w:r w:rsidR="0025699F">
        <w:t>healthspan</w:t>
      </w:r>
      <w:proofErr w:type="spellEnd"/>
      <w:r w:rsidR="0025699F">
        <w:t xml:space="preserve"> and </w:t>
      </w:r>
      <w:proofErr w:type="gramStart"/>
      <w:r w:rsidR="0025699F">
        <w:t>lifespan</w:t>
      </w:r>
      <w:proofErr w:type="gramEnd"/>
      <w:r w:rsidR="0025699F">
        <w:t xml:space="preserve"> </w:t>
      </w:r>
      <w:r>
        <w:t xml:space="preserve">but it is a connection that I cannot unsee now. This information was brought to my attention during a recent @AndrewHuberman podcast episode with Dr. Glen Jeffrey. More research is needed on this topic and </w:t>
      </w:r>
      <w:r w:rsidR="0025699F">
        <w:t xml:space="preserve">for now serves as a </w:t>
      </w:r>
      <w:r>
        <w:t>useful reminder</w:t>
      </w:r>
      <w:r w:rsidR="00746E8C">
        <w:t xml:space="preserve"> that technological progress can have unintended consequences for </w:t>
      </w:r>
      <w:proofErr w:type="spellStart"/>
      <w:r w:rsidR="00746E8C">
        <w:t>healthspan</w:t>
      </w:r>
      <w:proofErr w:type="spellEnd"/>
      <w:r w:rsidR="00746E8C">
        <w:t>.</w:t>
      </w:r>
    </w:p>
    <w:p w14:paraId="15281051" w14:textId="22361C18" w:rsidR="00746E8C" w:rsidRDefault="00AD7AF4" w:rsidP="00746E8C">
      <w:r w:rsidRPr="00AD7AF4">
        <w:t xml:space="preserve">Next week I’ll shift the lens from birth to </w:t>
      </w:r>
      <w:r w:rsidR="008607B9">
        <w:t>the older generation,</w:t>
      </w:r>
      <w:r w:rsidRPr="00AD7AF4">
        <w:t xml:space="preserve"> comparing how </w:t>
      </w:r>
      <w:proofErr w:type="spellStart"/>
      <w:r w:rsidRPr="00AD7AF4">
        <w:t>healthspan</w:t>
      </w:r>
      <w:proofErr w:type="spellEnd"/>
      <w:r w:rsidRPr="00AD7AF4">
        <w:t xml:space="preserve"> and lifespan have changed for people turning 60 in 2000 vs 2019. </w:t>
      </w:r>
      <w:r w:rsidR="00746E8C">
        <w:t>Full project and dataset are in my GitHub Repo:</w:t>
      </w:r>
    </w:p>
    <w:p w14:paraId="3D06B630" w14:textId="77777777" w:rsidR="00746E8C" w:rsidRDefault="00746E8C" w:rsidP="00746E8C">
      <w:r>
        <w:rPr>
          <w:rFonts w:ascii="Segoe UI Emoji" w:hAnsi="Segoe UI Emoji" w:cs="Segoe UI Emoji"/>
        </w:rPr>
        <w:t>👉</w:t>
      </w:r>
      <w:r>
        <w:t xml:space="preserve"> https://github.com/tnevar/healthy-life-expectancy-sql</w:t>
      </w:r>
    </w:p>
    <w:p w14:paraId="016CC400" w14:textId="3FD03D80" w:rsidR="00016A29" w:rsidRDefault="00746E8C" w:rsidP="00016A29">
      <w:r>
        <w:t xml:space="preserve">#SQL #DataAnalytics #HealthcareData #Longevity #Healthspan #WHOData #QualityOfLife #Trends #CircadianHealth </w:t>
      </w:r>
      <w:r w:rsidR="00731935">
        <w:t>[Repeat same structure]</w:t>
      </w:r>
    </w:p>
    <w:p w14:paraId="17C7FD6C" w14:textId="77777777"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Segoe UI Emoji" w:eastAsia="Times New Roman" w:hAnsi="Segoe UI Emoji" w:cs="Segoe UI Emoji"/>
          <w:kern w:val="0"/>
          <w:sz w:val="24"/>
          <w:szCs w:val="24"/>
          <w14:ligatures w14:val="none"/>
        </w:rPr>
        <w:t>📊</w:t>
      </w:r>
      <w:r w:rsidRPr="00783B4E">
        <w:rPr>
          <w:rFonts w:ascii="Times New Roman" w:eastAsia="Times New Roman" w:hAnsi="Times New Roman" w:cs="Times New Roman"/>
          <w:kern w:val="0"/>
          <w:sz w:val="24"/>
          <w:szCs w:val="24"/>
          <w14:ligatures w14:val="none"/>
        </w:rPr>
        <w:t xml:space="preserve"> </w:t>
      </w:r>
      <w:r w:rsidRPr="00783B4E">
        <w:rPr>
          <w:rFonts w:ascii="Times New Roman" w:eastAsia="Times New Roman" w:hAnsi="Times New Roman" w:cs="Times New Roman"/>
          <w:b/>
          <w:bCs/>
          <w:kern w:val="0"/>
          <w:sz w:val="24"/>
          <w:szCs w:val="24"/>
          <w14:ligatures w14:val="none"/>
        </w:rPr>
        <w:t>Week 2.5: Bringing the Data to Life (USA, 2000–2019)</w:t>
      </w:r>
    </w:p>
    <w:p w14:paraId="6E51D30D" w14:textId="77777777"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Times New Roman" w:eastAsia="Times New Roman" w:hAnsi="Times New Roman" w:cs="Times New Roman"/>
          <w:kern w:val="0"/>
          <w:sz w:val="24"/>
          <w:szCs w:val="24"/>
          <w14:ligatures w14:val="none"/>
        </w:rPr>
        <w:t xml:space="preserve">Last week I shared my SQL analysis on U.S. lifespan vs. </w:t>
      </w:r>
      <w:proofErr w:type="spellStart"/>
      <w:r w:rsidRPr="00783B4E">
        <w:rPr>
          <w:rFonts w:ascii="Times New Roman" w:eastAsia="Times New Roman" w:hAnsi="Times New Roman" w:cs="Times New Roman"/>
          <w:kern w:val="0"/>
          <w:sz w:val="24"/>
          <w:szCs w:val="24"/>
          <w14:ligatures w14:val="none"/>
        </w:rPr>
        <w:t>healthspan</w:t>
      </w:r>
      <w:proofErr w:type="spellEnd"/>
      <w:r w:rsidRPr="00783B4E">
        <w:rPr>
          <w:rFonts w:ascii="Times New Roman" w:eastAsia="Times New Roman" w:hAnsi="Times New Roman" w:cs="Times New Roman"/>
          <w:kern w:val="0"/>
          <w:sz w:val="24"/>
          <w:szCs w:val="24"/>
          <w14:ligatures w14:val="none"/>
        </w:rPr>
        <w:t xml:space="preserve"> trends from 2000 to 2019. The feedback I received was incredibly helpful. Several people pointed out that while the SQL was a strong start, the insights would be even clearer with a visual.</w:t>
      </w:r>
    </w:p>
    <w:p w14:paraId="541A8A1D" w14:textId="77777777"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Times New Roman" w:eastAsia="Times New Roman" w:hAnsi="Times New Roman" w:cs="Times New Roman"/>
          <w:kern w:val="0"/>
          <w:sz w:val="24"/>
          <w:szCs w:val="24"/>
          <w14:ligatures w14:val="none"/>
        </w:rPr>
        <w:t>That really resonated with me.</w:t>
      </w:r>
    </w:p>
    <w:p w14:paraId="1931660F" w14:textId="61FE611B"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Times New Roman" w:eastAsia="Times New Roman" w:hAnsi="Times New Roman" w:cs="Times New Roman"/>
          <w:kern w:val="0"/>
          <w:sz w:val="24"/>
          <w:szCs w:val="24"/>
          <w14:ligatures w14:val="none"/>
        </w:rPr>
        <w:t xml:space="preserve">It was a good reminder that data analytics doesn’t end with a working query. SQL is only one part of the process. Communicating the story behind the data in a way people can instantly grasp is </w:t>
      </w:r>
      <w:r>
        <w:rPr>
          <w:rFonts w:ascii="Times New Roman" w:eastAsia="Times New Roman" w:hAnsi="Times New Roman" w:cs="Times New Roman"/>
          <w:kern w:val="0"/>
          <w:sz w:val="24"/>
          <w:szCs w:val="24"/>
          <w14:ligatures w14:val="none"/>
        </w:rPr>
        <w:t>at least as important, potentially even more important. Without the data containing easy to make inferences, I cannot assume that people will see the trends that I can see</w:t>
      </w:r>
      <w:r w:rsidRPr="00783B4E">
        <w:rPr>
          <w:rFonts w:ascii="Times New Roman" w:eastAsia="Times New Roman" w:hAnsi="Times New Roman" w:cs="Times New Roman"/>
          <w:kern w:val="0"/>
          <w:sz w:val="24"/>
          <w:szCs w:val="24"/>
          <w14:ligatures w14:val="none"/>
        </w:rPr>
        <w:t xml:space="preserve">. Visualization isn’t </w:t>
      </w:r>
      <w:r>
        <w:rPr>
          <w:rFonts w:ascii="Times New Roman" w:eastAsia="Times New Roman" w:hAnsi="Times New Roman" w:cs="Times New Roman"/>
          <w:kern w:val="0"/>
          <w:sz w:val="24"/>
          <w:szCs w:val="24"/>
          <w14:ligatures w14:val="none"/>
        </w:rPr>
        <w:t xml:space="preserve">simply </w:t>
      </w:r>
      <w:r w:rsidRPr="00783B4E">
        <w:rPr>
          <w:rFonts w:ascii="Times New Roman" w:eastAsia="Times New Roman" w:hAnsi="Times New Roman" w:cs="Times New Roman"/>
          <w:kern w:val="0"/>
          <w:sz w:val="24"/>
          <w:szCs w:val="24"/>
          <w14:ligatures w14:val="none"/>
        </w:rPr>
        <w:t>an afterthought; it’s</w:t>
      </w:r>
      <w:r>
        <w:rPr>
          <w:rFonts w:ascii="Times New Roman" w:eastAsia="Times New Roman" w:hAnsi="Times New Roman" w:cs="Times New Roman"/>
          <w:kern w:val="0"/>
          <w:sz w:val="24"/>
          <w:szCs w:val="24"/>
          <w14:ligatures w14:val="none"/>
        </w:rPr>
        <w:t xml:space="preserve"> a key</w:t>
      </w:r>
      <w:r w:rsidRPr="00783B4E">
        <w:rPr>
          <w:rFonts w:ascii="Times New Roman" w:eastAsia="Times New Roman" w:hAnsi="Times New Roman" w:cs="Times New Roman"/>
          <w:kern w:val="0"/>
          <w:sz w:val="24"/>
          <w:szCs w:val="24"/>
          <w14:ligatures w14:val="none"/>
        </w:rPr>
        <w:t xml:space="preserve"> part of the analysis.</w:t>
      </w:r>
    </w:p>
    <w:p w14:paraId="17251A07" w14:textId="77777777"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83B4E">
        <w:rPr>
          <w:rFonts w:ascii="Times New Roman" w:eastAsia="Times New Roman" w:hAnsi="Times New Roman" w:cs="Times New Roman"/>
          <w:kern w:val="0"/>
          <w:sz w:val="24"/>
          <w:szCs w:val="24"/>
          <w14:ligatures w14:val="none"/>
        </w:rPr>
        <w:t>So</w:t>
      </w:r>
      <w:proofErr w:type="gramEnd"/>
      <w:r w:rsidRPr="00783B4E">
        <w:rPr>
          <w:rFonts w:ascii="Times New Roman" w:eastAsia="Times New Roman" w:hAnsi="Times New Roman" w:cs="Times New Roman"/>
          <w:kern w:val="0"/>
          <w:sz w:val="24"/>
          <w:szCs w:val="24"/>
          <w14:ligatures w14:val="none"/>
        </w:rPr>
        <w:t xml:space="preserve"> this week, I revisited the same dataset and built two simple Excel charts to highlight the core takeaways:</w:t>
      </w:r>
    </w:p>
    <w:p w14:paraId="05644A73" w14:textId="77777777"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Times New Roman" w:eastAsia="Times New Roman" w:hAnsi="Times New Roman" w:cs="Times New Roman"/>
          <w:b/>
          <w:bCs/>
          <w:kern w:val="0"/>
          <w:sz w:val="24"/>
          <w:szCs w:val="24"/>
          <w14:ligatures w14:val="none"/>
        </w:rPr>
        <w:t>What the charts make clear</w:t>
      </w:r>
    </w:p>
    <w:p w14:paraId="7388D153" w14:textId="77777777" w:rsidR="00783B4E" w:rsidRPr="00783B4E" w:rsidRDefault="00783B4E" w:rsidP="00783B4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Times New Roman" w:eastAsia="Times New Roman" w:hAnsi="Times New Roman" w:cs="Times New Roman"/>
          <w:kern w:val="0"/>
          <w:sz w:val="24"/>
          <w:szCs w:val="24"/>
          <w14:ligatures w14:val="none"/>
        </w:rPr>
        <w:lastRenderedPageBreak/>
        <w:t xml:space="preserve">Lifespan increased for both men and </w:t>
      </w:r>
      <w:proofErr w:type="gramStart"/>
      <w:r w:rsidRPr="00783B4E">
        <w:rPr>
          <w:rFonts w:ascii="Times New Roman" w:eastAsia="Times New Roman" w:hAnsi="Times New Roman" w:cs="Times New Roman"/>
          <w:kern w:val="0"/>
          <w:sz w:val="24"/>
          <w:szCs w:val="24"/>
          <w14:ligatures w14:val="none"/>
        </w:rPr>
        <w:t>women</w:t>
      </w:r>
      <w:proofErr w:type="gramEnd"/>
    </w:p>
    <w:p w14:paraId="62D35C27" w14:textId="77777777" w:rsidR="00783B4E" w:rsidRPr="00783B4E" w:rsidRDefault="00783B4E" w:rsidP="00783B4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83B4E">
        <w:rPr>
          <w:rFonts w:ascii="Times New Roman" w:eastAsia="Times New Roman" w:hAnsi="Times New Roman" w:cs="Times New Roman"/>
          <w:kern w:val="0"/>
          <w:sz w:val="24"/>
          <w:szCs w:val="24"/>
          <w14:ligatures w14:val="none"/>
        </w:rPr>
        <w:t>Healthspan</w:t>
      </w:r>
      <w:proofErr w:type="spellEnd"/>
      <w:r w:rsidRPr="00783B4E">
        <w:rPr>
          <w:rFonts w:ascii="Times New Roman" w:eastAsia="Times New Roman" w:hAnsi="Times New Roman" w:cs="Times New Roman"/>
          <w:kern w:val="0"/>
          <w:sz w:val="24"/>
          <w:szCs w:val="24"/>
          <w14:ligatures w14:val="none"/>
        </w:rPr>
        <w:t xml:space="preserve"> increased too, but much more </w:t>
      </w:r>
      <w:proofErr w:type="gramStart"/>
      <w:r w:rsidRPr="00783B4E">
        <w:rPr>
          <w:rFonts w:ascii="Times New Roman" w:eastAsia="Times New Roman" w:hAnsi="Times New Roman" w:cs="Times New Roman"/>
          <w:kern w:val="0"/>
          <w:sz w:val="24"/>
          <w:szCs w:val="24"/>
          <w14:ligatures w14:val="none"/>
        </w:rPr>
        <w:t>slowly</w:t>
      </w:r>
      <w:proofErr w:type="gramEnd"/>
    </w:p>
    <w:p w14:paraId="61833FDF" w14:textId="77777777" w:rsidR="00783B4E" w:rsidRPr="00783B4E" w:rsidRDefault="00783B4E" w:rsidP="00783B4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Times New Roman" w:eastAsia="Times New Roman" w:hAnsi="Times New Roman" w:cs="Times New Roman"/>
          <w:kern w:val="0"/>
          <w:sz w:val="24"/>
          <w:szCs w:val="24"/>
          <w14:ligatures w14:val="none"/>
        </w:rPr>
        <w:t xml:space="preserve">The gap — “unhealthy years” — widened by roughly </w:t>
      </w:r>
      <w:r w:rsidRPr="00783B4E">
        <w:rPr>
          <w:rFonts w:ascii="Times New Roman" w:eastAsia="Times New Roman" w:hAnsi="Times New Roman" w:cs="Times New Roman"/>
          <w:b/>
          <w:bCs/>
          <w:kern w:val="0"/>
          <w:sz w:val="24"/>
          <w:szCs w:val="24"/>
          <w14:ligatures w14:val="none"/>
        </w:rPr>
        <w:t xml:space="preserve">1.5–2 </w:t>
      </w:r>
      <w:proofErr w:type="gramStart"/>
      <w:r w:rsidRPr="00783B4E">
        <w:rPr>
          <w:rFonts w:ascii="Times New Roman" w:eastAsia="Times New Roman" w:hAnsi="Times New Roman" w:cs="Times New Roman"/>
          <w:b/>
          <w:bCs/>
          <w:kern w:val="0"/>
          <w:sz w:val="24"/>
          <w:szCs w:val="24"/>
          <w14:ligatures w14:val="none"/>
        </w:rPr>
        <w:t>years</w:t>
      </w:r>
      <w:proofErr w:type="gramEnd"/>
    </w:p>
    <w:p w14:paraId="033649F2" w14:textId="77777777"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Times New Roman" w:eastAsia="Times New Roman" w:hAnsi="Times New Roman" w:cs="Times New Roman"/>
          <w:kern w:val="0"/>
          <w:sz w:val="24"/>
          <w:szCs w:val="24"/>
          <w14:ligatures w14:val="none"/>
        </w:rPr>
        <w:t>For reference:</w:t>
      </w:r>
      <w:r w:rsidRPr="00783B4E">
        <w:rPr>
          <w:rFonts w:ascii="Times New Roman" w:eastAsia="Times New Roman" w:hAnsi="Times New Roman" w:cs="Times New Roman"/>
          <w:kern w:val="0"/>
          <w:sz w:val="24"/>
          <w:szCs w:val="24"/>
          <w14:ligatures w14:val="none"/>
        </w:rPr>
        <w:br/>
      </w:r>
      <w:r w:rsidRPr="00783B4E">
        <w:rPr>
          <w:rFonts w:ascii="Times New Roman" w:eastAsia="Times New Roman" w:hAnsi="Times New Roman" w:cs="Times New Roman"/>
          <w:b/>
          <w:bCs/>
          <w:kern w:val="0"/>
          <w:sz w:val="24"/>
          <w:szCs w:val="24"/>
          <w14:ligatures w14:val="none"/>
        </w:rPr>
        <w:t>lifespan = total years lived</w:t>
      </w:r>
      <w:r w:rsidRPr="00783B4E">
        <w:rPr>
          <w:rFonts w:ascii="Times New Roman" w:eastAsia="Times New Roman" w:hAnsi="Times New Roman" w:cs="Times New Roman"/>
          <w:kern w:val="0"/>
          <w:sz w:val="24"/>
          <w:szCs w:val="24"/>
          <w14:ligatures w14:val="none"/>
        </w:rPr>
        <w:br/>
      </w:r>
      <w:proofErr w:type="spellStart"/>
      <w:r w:rsidRPr="00783B4E">
        <w:rPr>
          <w:rFonts w:ascii="Times New Roman" w:eastAsia="Times New Roman" w:hAnsi="Times New Roman" w:cs="Times New Roman"/>
          <w:b/>
          <w:bCs/>
          <w:kern w:val="0"/>
          <w:sz w:val="24"/>
          <w:szCs w:val="24"/>
          <w14:ligatures w14:val="none"/>
        </w:rPr>
        <w:t>healthspan</w:t>
      </w:r>
      <w:proofErr w:type="spellEnd"/>
      <w:r w:rsidRPr="00783B4E">
        <w:rPr>
          <w:rFonts w:ascii="Times New Roman" w:eastAsia="Times New Roman" w:hAnsi="Times New Roman" w:cs="Times New Roman"/>
          <w:b/>
          <w:bCs/>
          <w:kern w:val="0"/>
          <w:sz w:val="24"/>
          <w:szCs w:val="24"/>
          <w14:ligatures w14:val="none"/>
        </w:rPr>
        <w:t xml:space="preserve"> = years lived in good health (WHO HALE)</w:t>
      </w:r>
    </w:p>
    <w:p w14:paraId="54BF8D06" w14:textId="12DFA67A"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Times New Roman" w:eastAsia="Times New Roman" w:hAnsi="Times New Roman" w:cs="Times New Roman"/>
          <w:kern w:val="0"/>
          <w:sz w:val="24"/>
          <w:szCs w:val="24"/>
          <w14:ligatures w14:val="none"/>
        </w:rPr>
        <w:t>This experience also pushed me to start learning Tableau so I can present future insights more effectively. Until then, Excel is helping me bridge the gap and even a simple chart can completely change how a dataset is understood.</w:t>
      </w:r>
    </w:p>
    <w:p w14:paraId="5391FD4B" w14:textId="2570921E"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Times New Roman" w:eastAsia="Times New Roman" w:hAnsi="Times New Roman" w:cs="Times New Roman"/>
          <w:b/>
          <w:bCs/>
          <w:kern w:val="0"/>
          <w:sz w:val="24"/>
          <w:szCs w:val="24"/>
          <w14:ligatures w14:val="none"/>
        </w:rPr>
        <w:t>And while this week focused on visualization, next week I’ll return to a new SQL query.</w:t>
      </w:r>
      <w:r w:rsidRPr="00783B4E">
        <w:rPr>
          <w:rFonts w:ascii="Times New Roman" w:eastAsia="Times New Roman" w:hAnsi="Times New Roman" w:cs="Times New Roman"/>
          <w:kern w:val="0"/>
          <w:sz w:val="24"/>
          <w:szCs w:val="24"/>
          <w14:ligatures w14:val="none"/>
        </w:rPr>
        <w:br/>
        <w:t>This step back reminded me that visualization is just as much a part of the analytical process as querying</w:t>
      </w:r>
      <w:r w:rsidR="00E612D1">
        <w:rPr>
          <w:rFonts w:ascii="Times New Roman" w:eastAsia="Times New Roman" w:hAnsi="Times New Roman" w:cs="Times New Roman"/>
          <w:kern w:val="0"/>
          <w:sz w:val="24"/>
          <w:szCs w:val="24"/>
          <w14:ligatures w14:val="none"/>
        </w:rPr>
        <w:t xml:space="preserve">. </w:t>
      </w:r>
      <w:r w:rsidRPr="00783B4E">
        <w:rPr>
          <w:rFonts w:ascii="Times New Roman" w:eastAsia="Times New Roman" w:hAnsi="Times New Roman" w:cs="Times New Roman"/>
          <w:kern w:val="0"/>
          <w:sz w:val="24"/>
          <w:szCs w:val="24"/>
          <w14:ligatures w14:val="none"/>
        </w:rPr>
        <w:t>I’m excited to build on it with the next dataset</w:t>
      </w:r>
      <w:r w:rsidR="00E612D1">
        <w:rPr>
          <w:rFonts w:ascii="Times New Roman" w:eastAsia="Times New Roman" w:hAnsi="Times New Roman" w:cs="Times New Roman"/>
          <w:kern w:val="0"/>
          <w:sz w:val="24"/>
          <w:szCs w:val="24"/>
          <w14:ligatures w14:val="none"/>
        </w:rPr>
        <w:t xml:space="preserve"> while creating a complete comprehensive analytical </w:t>
      </w:r>
      <w:proofErr w:type="gramStart"/>
      <w:r w:rsidR="00E612D1">
        <w:rPr>
          <w:rFonts w:ascii="Times New Roman" w:eastAsia="Times New Roman" w:hAnsi="Times New Roman" w:cs="Times New Roman"/>
          <w:kern w:val="0"/>
          <w:sz w:val="24"/>
          <w:szCs w:val="24"/>
          <w14:ligatures w14:val="none"/>
        </w:rPr>
        <w:t>process</w:t>
      </w:r>
      <w:proofErr w:type="gramEnd"/>
    </w:p>
    <w:p w14:paraId="22AEF61F" w14:textId="77777777"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Segoe UI Emoji" w:eastAsia="Times New Roman" w:hAnsi="Segoe UI Emoji" w:cs="Segoe UI Emoji"/>
          <w:kern w:val="0"/>
          <w:sz w:val="24"/>
          <w:szCs w:val="24"/>
          <w14:ligatures w14:val="none"/>
        </w:rPr>
        <w:t>🔗</w:t>
      </w:r>
      <w:r w:rsidRPr="00783B4E">
        <w:rPr>
          <w:rFonts w:ascii="Times New Roman" w:eastAsia="Times New Roman" w:hAnsi="Times New Roman" w:cs="Times New Roman"/>
          <w:kern w:val="0"/>
          <w:sz w:val="24"/>
          <w:szCs w:val="24"/>
          <w14:ligatures w14:val="none"/>
        </w:rPr>
        <w:t xml:space="preserve"> </w:t>
      </w:r>
      <w:r w:rsidRPr="00783B4E">
        <w:rPr>
          <w:rFonts w:ascii="Times New Roman" w:eastAsia="Times New Roman" w:hAnsi="Times New Roman" w:cs="Times New Roman"/>
          <w:b/>
          <w:bCs/>
          <w:kern w:val="0"/>
          <w:sz w:val="24"/>
          <w:szCs w:val="24"/>
          <w14:ligatures w14:val="none"/>
        </w:rPr>
        <w:t>Full SQL project &amp; dataset:</w:t>
      </w:r>
      <w:r w:rsidRPr="00783B4E">
        <w:rPr>
          <w:rFonts w:ascii="Times New Roman" w:eastAsia="Times New Roman" w:hAnsi="Times New Roman" w:cs="Times New Roman"/>
          <w:kern w:val="0"/>
          <w:sz w:val="24"/>
          <w:szCs w:val="24"/>
          <w14:ligatures w14:val="none"/>
        </w:rPr>
        <w:br/>
      </w:r>
      <w:hyperlink r:id="rId10" w:history="1">
        <w:r w:rsidRPr="00783B4E">
          <w:rPr>
            <w:rFonts w:ascii="Times New Roman" w:eastAsia="Times New Roman" w:hAnsi="Times New Roman" w:cs="Times New Roman"/>
            <w:color w:val="0000FF"/>
            <w:kern w:val="0"/>
            <w:sz w:val="24"/>
            <w:szCs w:val="24"/>
            <w:u w:val="single"/>
            <w14:ligatures w14:val="none"/>
          </w:rPr>
          <w:t>https://github.com/tnevar/healthy-life-expectancy-sql</w:t>
        </w:r>
      </w:hyperlink>
    </w:p>
    <w:p w14:paraId="2D24CEDE" w14:textId="77777777"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Times New Roman" w:eastAsia="Times New Roman" w:hAnsi="Times New Roman" w:cs="Times New Roman"/>
          <w:kern w:val="0"/>
          <w:sz w:val="24"/>
          <w:szCs w:val="24"/>
          <w14:ligatures w14:val="none"/>
        </w:rPr>
        <w:t xml:space="preserve">Next week, I’ll shift the lens from birth to older adults, comparing </w:t>
      </w:r>
      <w:proofErr w:type="spellStart"/>
      <w:r w:rsidRPr="00783B4E">
        <w:rPr>
          <w:rFonts w:ascii="Times New Roman" w:eastAsia="Times New Roman" w:hAnsi="Times New Roman" w:cs="Times New Roman"/>
          <w:kern w:val="0"/>
          <w:sz w:val="24"/>
          <w:szCs w:val="24"/>
          <w14:ligatures w14:val="none"/>
        </w:rPr>
        <w:t>healthspan</w:t>
      </w:r>
      <w:proofErr w:type="spellEnd"/>
      <w:r w:rsidRPr="00783B4E">
        <w:rPr>
          <w:rFonts w:ascii="Times New Roman" w:eastAsia="Times New Roman" w:hAnsi="Times New Roman" w:cs="Times New Roman"/>
          <w:kern w:val="0"/>
          <w:sz w:val="24"/>
          <w:szCs w:val="24"/>
          <w14:ligatures w14:val="none"/>
        </w:rPr>
        <w:t xml:space="preserve"> and lifespan for people turning </w:t>
      </w:r>
      <w:r w:rsidRPr="00783B4E">
        <w:rPr>
          <w:rFonts w:ascii="Times New Roman" w:eastAsia="Times New Roman" w:hAnsi="Times New Roman" w:cs="Times New Roman"/>
          <w:b/>
          <w:bCs/>
          <w:kern w:val="0"/>
          <w:sz w:val="24"/>
          <w:szCs w:val="24"/>
          <w14:ligatures w14:val="none"/>
        </w:rPr>
        <w:t>60</w:t>
      </w:r>
      <w:r w:rsidRPr="00783B4E">
        <w:rPr>
          <w:rFonts w:ascii="Times New Roman" w:eastAsia="Times New Roman" w:hAnsi="Times New Roman" w:cs="Times New Roman"/>
          <w:kern w:val="0"/>
          <w:sz w:val="24"/>
          <w:szCs w:val="24"/>
          <w14:ligatures w14:val="none"/>
        </w:rPr>
        <w:t xml:space="preserve"> in 2000 vs 2019.</w:t>
      </w:r>
    </w:p>
    <w:p w14:paraId="7820D8B0" w14:textId="77777777" w:rsidR="00783B4E" w:rsidRPr="00783B4E" w:rsidRDefault="00783B4E" w:rsidP="00783B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B4E">
        <w:rPr>
          <w:rFonts w:ascii="Times New Roman" w:eastAsia="Times New Roman" w:hAnsi="Times New Roman" w:cs="Times New Roman"/>
          <w:kern w:val="0"/>
          <w:sz w:val="24"/>
          <w:szCs w:val="24"/>
          <w14:ligatures w14:val="none"/>
        </w:rPr>
        <w:t>#SQL #DataAnalytics #Visualization #Healthspan #Longevity #WHOData #TableauJourney #QualityOfLife #CircadianHealth #AnalyticsCommunication</w:t>
      </w:r>
    </w:p>
    <w:p w14:paraId="623D23A1" w14:textId="42DEE253" w:rsidR="00667023" w:rsidRPr="00667023" w:rsidRDefault="004A564B" w:rsidP="00667023">
      <w:r>
        <w:t xml:space="preserve">Week 3 </w:t>
      </w:r>
    </w:p>
    <w:p w14:paraId="5E8CBA04" w14:textId="77777777" w:rsidR="00667023" w:rsidRPr="004D3B76" w:rsidRDefault="00667023" w:rsidP="00667023">
      <w:pPr>
        <w:rPr>
          <w:rFonts w:ascii="Segoe UI Emoji" w:hAnsi="Segoe UI Emoji" w:cs="Segoe UI Emoji"/>
        </w:rPr>
      </w:pPr>
      <w:r w:rsidRPr="004D3B76">
        <w:rPr>
          <w:rFonts w:ascii="Segoe UI Emoji" w:hAnsi="Segoe UI Emoji" w:cs="Segoe UI Emoji"/>
        </w:rPr>
        <w:t>📊 Week 3: Longevity After 60 — Are We Adding Healthy Years or Just More Years? (USA, 2000–2019)</w:t>
      </w:r>
    </w:p>
    <w:p w14:paraId="57C9262F" w14:textId="13D39423" w:rsidR="00667023" w:rsidRPr="004D3B76" w:rsidRDefault="00667023" w:rsidP="00667023">
      <w:pPr>
        <w:rPr>
          <w:rFonts w:ascii="Segoe UI Emoji" w:hAnsi="Segoe UI Emoji" w:cs="Segoe UI Emoji"/>
        </w:rPr>
      </w:pPr>
      <w:r w:rsidRPr="004D3B76">
        <w:rPr>
          <w:rFonts w:ascii="Segoe UI Emoji" w:hAnsi="Segoe UI Emoji" w:cs="Segoe UI Emoji"/>
        </w:rPr>
        <w:t>Even the healthiest Americans</w:t>
      </w:r>
      <w:r w:rsidR="00EC151F" w:rsidRPr="004D3B76">
        <w:rPr>
          <w:rFonts w:ascii="Segoe UI Emoji" w:hAnsi="Segoe UI Emoji" w:cs="Segoe UI Emoji"/>
        </w:rPr>
        <w:t>,</w:t>
      </w:r>
      <w:r w:rsidRPr="004D3B76">
        <w:rPr>
          <w:rFonts w:ascii="Segoe UI Emoji" w:hAnsi="Segoe UI Emoji" w:cs="Segoe UI Emoji"/>
        </w:rPr>
        <w:t xml:space="preserve"> the ones who make it to 60</w:t>
      </w:r>
      <w:r w:rsidR="00EC151F" w:rsidRPr="004D3B76">
        <w:rPr>
          <w:rFonts w:ascii="Segoe UI Emoji" w:hAnsi="Segoe UI Emoji" w:cs="Segoe UI Emoji"/>
        </w:rPr>
        <w:t xml:space="preserve">, </w:t>
      </w:r>
      <w:r w:rsidRPr="004D3B76">
        <w:rPr>
          <w:rFonts w:ascii="Segoe UI Emoji" w:hAnsi="Segoe UI Emoji" w:cs="Segoe UI Emoji"/>
        </w:rPr>
        <w:t>are now spending more of their remaining life in poor health.</w:t>
      </w:r>
    </w:p>
    <w:p w14:paraId="5ACAC724" w14:textId="77777777" w:rsidR="00667023" w:rsidRPr="004D3B76" w:rsidRDefault="00667023" w:rsidP="00667023">
      <w:pPr>
        <w:rPr>
          <w:rFonts w:ascii="Segoe UI Emoji" w:hAnsi="Segoe UI Emoji" w:cs="Segoe UI Emoji"/>
        </w:rPr>
      </w:pPr>
      <w:r w:rsidRPr="004D3B76">
        <w:rPr>
          <w:rFonts w:ascii="Segoe UI Emoji" w:hAnsi="Segoe UI Emoji" w:cs="Segoe UI Emoji"/>
        </w:rPr>
        <w:t>This week I shifted my SQL analysis from life expectancy at birth to a different question:</w:t>
      </w:r>
    </w:p>
    <w:p w14:paraId="3046A9C3" w14:textId="411D3DBA" w:rsidR="00667023" w:rsidRPr="004D3B76" w:rsidRDefault="00667023" w:rsidP="00667023">
      <w:pPr>
        <w:rPr>
          <w:rFonts w:ascii="Segoe UI Emoji" w:hAnsi="Segoe UI Emoji" w:cs="Segoe UI Emoji"/>
        </w:rPr>
      </w:pPr>
      <w:r w:rsidRPr="004D3B76">
        <w:rPr>
          <w:rFonts w:ascii="Segoe UI Emoji" w:hAnsi="Segoe UI Emoji" w:cs="Segoe UI Emoji"/>
        </w:rPr>
        <w:t>How much life do Americans have left once they reach age 60 and</w:t>
      </w:r>
      <w:r w:rsidR="00EC151F" w:rsidRPr="004D3B76">
        <w:rPr>
          <w:rFonts w:ascii="Segoe UI Emoji" w:hAnsi="Segoe UI Emoji" w:cs="Segoe UI Emoji"/>
        </w:rPr>
        <w:t xml:space="preserve"> more importantly</w:t>
      </w:r>
      <w:r w:rsidRPr="004D3B76">
        <w:rPr>
          <w:rFonts w:ascii="Segoe UI Emoji" w:hAnsi="Segoe UI Emoji" w:cs="Segoe UI Emoji"/>
        </w:rPr>
        <w:t xml:space="preserve"> how much of it is healthy?</w:t>
      </w:r>
    </w:p>
    <w:p w14:paraId="21EB7715" w14:textId="2C12315D" w:rsidR="00667023" w:rsidRPr="004D3B76" w:rsidRDefault="00667023" w:rsidP="00667023">
      <w:pPr>
        <w:rPr>
          <w:rFonts w:ascii="Segoe UI Emoji" w:hAnsi="Segoe UI Emoji" w:cs="Segoe UI Emoji"/>
        </w:rPr>
      </w:pPr>
      <w:r w:rsidRPr="004D3B76">
        <w:rPr>
          <w:rFonts w:ascii="Segoe UI Emoji" w:hAnsi="Segoe UI Emoji" w:cs="Segoe UI Emoji"/>
        </w:rPr>
        <w:t>People who make it to 60 are already a</w:t>
      </w:r>
      <w:r w:rsidR="007D6CE1" w:rsidRPr="004D3B76">
        <w:rPr>
          <w:rFonts w:ascii="Segoe UI Emoji" w:hAnsi="Segoe UI Emoji" w:cs="Segoe UI Emoji"/>
        </w:rPr>
        <w:t xml:space="preserve"> well accomplished and established </w:t>
      </w:r>
      <w:r w:rsidRPr="004D3B76">
        <w:rPr>
          <w:rFonts w:ascii="Segoe UI Emoji" w:hAnsi="Segoe UI Emoji" w:cs="Segoe UI Emoji"/>
        </w:rPr>
        <w:t>group. They’ve survived early</w:t>
      </w:r>
      <w:r w:rsidRPr="004D3B76">
        <w:rPr>
          <w:rFonts w:ascii="Cambria Math" w:hAnsi="Cambria Math" w:cs="Cambria Math"/>
        </w:rPr>
        <w:t>‑</w:t>
      </w:r>
      <w:r w:rsidRPr="004D3B76">
        <w:rPr>
          <w:rFonts w:ascii="Segoe UI Emoji" w:hAnsi="Segoe UI Emoji" w:cs="Segoe UI Emoji"/>
        </w:rPr>
        <w:t>life risks, chronic disease, and socioeconomic disparities. In theory, this should mean healthier aging and more years of good health.</w:t>
      </w:r>
    </w:p>
    <w:p w14:paraId="614420EA" w14:textId="77777777" w:rsidR="00667023" w:rsidRPr="004D3B76" w:rsidRDefault="00667023" w:rsidP="00667023">
      <w:pPr>
        <w:rPr>
          <w:rFonts w:ascii="Segoe UI Emoji" w:hAnsi="Segoe UI Emoji" w:cs="Segoe UI Emoji"/>
        </w:rPr>
      </w:pPr>
      <w:r w:rsidRPr="004D3B76">
        <w:rPr>
          <w:rFonts w:ascii="Segoe UI Emoji" w:hAnsi="Segoe UI Emoji" w:cs="Segoe UI Emoji"/>
        </w:rPr>
        <w:t>But the data tells a more nuanced story.</w:t>
      </w:r>
    </w:p>
    <w:p w14:paraId="0DAFAB5E" w14:textId="77777777" w:rsidR="00667023" w:rsidRPr="004D3B76" w:rsidRDefault="00667023" w:rsidP="00667023">
      <w:pPr>
        <w:rPr>
          <w:rFonts w:ascii="Segoe UI Emoji" w:hAnsi="Segoe UI Emoji" w:cs="Segoe UI Emoji"/>
        </w:rPr>
      </w:pPr>
    </w:p>
    <w:p w14:paraId="274E0061" w14:textId="77777777" w:rsidR="00667023" w:rsidRPr="004D3B76" w:rsidRDefault="00667023" w:rsidP="00667023">
      <w:pPr>
        <w:rPr>
          <w:rFonts w:ascii="Segoe UI Emoji" w:hAnsi="Segoe UI Emoji" w:cs="Segoe UI Emoji"/>
          <w:b/>
          <w:bCs/>
        </w:rPr>
      </w:pPr>
      <w:r w:rsidRPr="004D3B76">
        <w:rPr>
          <w:rFonts w:ascii="Segoe UI Emoji" w:hAnsi="Segoe UI Emoji" w:cs="Segoe UI Emoji"/>
          <w:b/>
          <w:bCs/>
        </w:rPr>
        <w:t>Definitions</w:t>
      </w:r>
    </w:p>
    <w:p w14:paraId="76714ACC" w14:textId="77777777" w:rsidR="00667023" w:rsidRPr="004D3B76" w:rsidRDefault="00667023" w:rsidP="00667023">
      <w:pPr>
        <w:rPr>
          <w:rFonts w:ascii="Segoe UI Emoji" w:hAnsi="Segoe UI Emoji" w:cs="Segoe UI Emoji"/>
        </w:rPr>
      </w:pPr>
      <w:r w:rsidRPr="004D3B76">
        <w:rPr>
          <w:rFonts w:ascii="Segoe UI Emoji" w:hAnsi="Segoe UI Emoji" w:cs="Segoe UI Emoji"/>
        </w:rPr>
        <w:lastRenderedPageBreak/>
        <w:t>• Remaining lifespan at 60 = years lived after age 60</w:t>
      </w:r>
    </w:p>
    <w:p w14:paraId="734F71D6" w14:textId="77777777" w:rsidR="00667023" w:rsidRPr="004D3B76" w:rsidRDefault="00667023" w:rsidP="00667023">
      <w:pPr>
        <w:rPr>
          <w:rFonts w:ascii="Segoe UI Emoji" w:hAnsi="Segoe UI Emoji" w:cs="Segoe UI Emoji"/>
        </w:rPr>
      </w:pPr>
      <w:r w:rsidRPr="004D3B76">
        <w:rPr>
          <w:rFonts w:ascii="Segoe UI Emoji" w:hAnsi="Segoe UI Emoji" w:cs="Segoe UI Emoji"/>
        </w:rPr>
        <w:t xml:space="preserve">• Remaining </w:t>
      </w:r>
      <w:proofErr w:type="spellStart"/>
      <w:r w:rsidRPr="004D3B76">
        <w:rPr>
          <w:rFonts w:ascii="Segoe UI Emoji" w:hAnsi="Segoe UI Emoji" w:cs="Segoe UI Emoji"/>
        </w:rPr>
        <w:t>healthspan</w:t>
      </w:r>
      <w:proofErr w:type="spellEnd"/>
      <w:r w:rsidRPr="004D3B76">
        <w:rPr>
          <w:rFonts w:ascii="Segoe UI Emoji" w:hAnsi="Segoe UI Emoji" w:cs="Segoe UI Emoji"/>
        </w:rPr>
        <w:t xml:space="preserve"> at 60 = healthy years lived after age 60 (WHO HALE)</w:t>
      </w:r>
    </w:p>
    <w:p w14:paraId="49CF1727" w14:textId="77777777" w:rsidR="00667023" w:rsidRPr="004D3B76" w:rsidRDefault="00667023" w:rsidP="00667023">
      <w:pPr>
        <w:rPr>
          <w:rFonts w:ascii="Segoe UI Emoji" w:hAnsi="Segoe UI Emoji" w:cs="Segoe UI Emoji"/>
        </w:rPr>
      </w:pPr>
      <w:r w:rsidRPr="004D3B76">
        <w:rPr>
          <w:rFonts w:ascii="Segoe UI Emoji" w:hAnsi="Segoe UI Emoji" w:cs="Segoe UI Emoji"/>
        </w:rPr>
        <w:t xml:space="preserve">• Unhealthy years = lifespan – </w:t>
      </w:r>
      <w:proofErr w:type="spellStart"/>
      <w:r w:rsidRPr="004D3B76">
        <w:rPr>
          <w:rFonts w:ascii="Segoe UI Emoji" w:hAnsi="Segoe UI Emoji" w:cs="Segoe UI Emoji"/>
        </w:rPr>
        <w:t>healthspan</w:t>
      </w:r>
      <w:proofErr w:type="spellEnd"/>
    </w:p>
    <w:p w14:paraId="28B8091D" w14:textId="77777777" w:rsidR="00667023" w:rsidRPr="004D3B76" w:rsidRDefault="00667023" w:rsidP="00667023">
      <w:pPr>
        <w:rPr>
          <w:rFonts w:ascii="Segoe UI Emoji" w:hAnsi="Segoe UI Emoji" w:cs="Segoe UI Emoji"/>
        </w:rPr>
      </w:pPr>
      <w:r w:rsidRPr="004D3B76">
        <w:rPr>
          <w:rFonts w:ascii="Segoe UI Emoji" w:hAnsi="Segoe UI Emoji" w:cs="Segoe UI Emoji"/>
        </w:rPr>
        <w:t>This week’s query joins WHO datasets, filters for the United States, and groups results by gender to highlight how remaining lifespan, remaining healthy lifespan, and unhealthy years have changed from 2000 to 2019.</w:t>
      </w:r>
    </w:p>
    <w:p w14:paraId="00A4DDEB" w14:textId="31C9D70F" w:rsidR="007D6CE1" w:rsidRPr="004D3B76" w:rsidRDefault="007D6CE1" w:rsidP="00667023">
      <w:pPr>
        <w:rPr>
          <w:rFonts w:ascii="Segoe UI Emoji" w:hAnsi="Segoe UI Emoji" w:cs="Segoe UI Emoji"/>
        </w:rPr>
      </w:pPr>
      <w:r w:rsidRPr="004D3B76">
        <w:rPr>
          <w:rFonts w:ascii="Segoe UI Emoji" w:hAnsi="Segoe UI Emoji" w:cs="Segoe UI Emoji"/>
        </w:rPr>
        <w:t xml:space="preserve">Screenshot 1 </w:t>
      </w:r>
      <w:r w:rsidRPr="004D3B76">
        <w:rPr>
          <w:rFonts w:ascii="Segoe UI Emoji" w:hAnsi="Segoe UI Emoji" w:cs="Segoe UI Emoji"/>
          <w:sz w:val="21"/>
          <w:szCs w:val="21"/>
          <w:shd w:val="clear" w:color="auto" w:fill="FFFFFF"/>
        </w:rPr>
        <w:t>📷</w:t>
      </w:r>
      <w:r w:rsidRPr="004D3B76">
        <w:rPr>
          <w:rFonts w:ascii="Segoe UI Emoji" w:hAnsi="Segoe UI Emoji" w:cs="Segoe UI Emoji"/>
        </w:rPr>
        <w:t xml:space="preserve"> – SQL Query in </w:t>
      </w:r>
      <w:proofErr w:type="spellStart"/>
      <w:r w:rsidRPr="004D3B76">
        <w:rPr>
          <w:rFonts w:ascii="Segoe UI Emoji" w:hAnsi="Segoe UI Emoji" w:cs="Segoe UI Emoji"/>
        </w:rPr>
        <w:t>PgAdmin</w:t>
      </w:r>
      <w:proofErr w:type="spellEnd"/>
      <w:r w:rsidRPr="004D3B76">
        <w:rPr>
          <w:rFonts w:ascii="Segoe UI Emoji" w:hAnsi="Segoe UI Emoji" w:cs="Segoe UI Emoji"/>
        </w:rPr>
        <w:t xml:space="preserve"> 4</w:t>
      </w:r>
    </w:p>
    <w:p w14:paraId="7355D06A" w14:textId="3A00CB91" w:rsidR="007D6CE1" w:rsidRPr="004D3B76" w:rsidRDefault="007D6CE1" w:rsidP="00667023">
      <w:pPr>
        <w:rPr>
          <w:rFonts w:ascii="Segoe UI Emoji" w:hAnsi="Segoe UI Emoji" w:cs="Segoe UI Emoji"/>
        </w:rPr>
      </w:pPr>
      <w:r w:rsidRPr="004D3B76">
        <w:rPr>
          <w:rFonts w:ascii="Segoe UI Emoji" w:hAnsi="Segoe UI Emoji" w:cs="Segoe UI Emoji"/>
        </w:rPr>
        <w:t xml:space="preserve">Screenshot 2, 3, and 4 </w:t>
      </w:r>
      <w:r w:rsidRPr="004D3B76">
        <w:rPr>
          <w:rFonts w:ascii="Segoe UI Emoji" w:hAnsi="Segoe UI Emoji" w:cs="Segoe UI Emoji"/>
          <w:sz w:val="21"/>
          <w:szCs w:val="21"/>
          <w:shd w:val="clear" w:color="auto" w:fill="FFFFFF"/>
        </w:rPr>
        <w:t>📷 – Query Results and Charts</w:t>
      </w:r>
    </w:p>
    <w:p w14:paraId="37425E20" w14:textId="77777777" w:rsidR="00667023" w:rsidRPr="004D3B76" w:rsidRDefault="00667023" w:rsidP="00667023">
      <w:pPr>
        <w:rPr>
          <w:rFonts w:ascii="Segoe UI Emoji" w:hAnsi="Segoe UI Emoji" w:cs="Segoe UI Emoji"/>
        </w:rPr>
      </w:pPr>
    </w:p>
    <w:p w14:paraId="1114C219" w14:textId="22C75A1B" w:rsidR="00667023" w:rsidRPr="004D3B76" w:rsidRDefault="00667023" w:rsidP="00667023">
      <w:pPr>
        <w:rPr>
          <w:rFonts w:ascii="Segoe UI Emoji" w:hAnsi="Segoe UI Emoji" w:cs="Segoe UI Emoji"/>
        </w:rPr>
      </w:pPr>
      <w:r w:rsidRPr="004D3B76">
        <w:rPr>
          <w:rFonts w:ascii="Segoe UI Emoji" w:hAnsi="Segoe UI Emoji" w:cs="Segoe UI Emoji"/>
        </w:rPr>
        <w:t>📈 Results &amp; Insights</w:t>
      </w:r>
    </w:p>
    <w:p w14:paraId="6466FC24" w14:textId="2B7A9F68" w:rsidR="00667023" w:rsidRPr="004D3B76" w:rsidRDefault="00667023" w:rsidP="00667023">
      <w:pPr>
        <w:rPr>
          <w:rFonts w:ascii="Segoe UI Emoji" w:hAnsi="Segoe UI Emoji" w:cs="Segoe UI Emoji"/>
        </w:rPr>
      </w:pPr>
      <w:r w:rsidRPr="004D3B76">
        <w:rPr>
          <w:rFonts w:ascii="Segoe UI Emoji" w:hAnsi="Segoe UI Emoji" w:cs="Segoe UI Emoji"/>
        </w:rPr>
        <w:t>Women gained ~1.8 more years of life but only ~0.8 of those years were healthy.</w:t>
      </w:r>
    </w:p>
    <w:p w14:paraId="5DE3E0B8" w14:textId="77777777" w:rsidR="00667023" w:rsidRPr="004D3B76" w:rsidRDefault="00667023" w:rsidP="00667023">
      <w:pPr>
        <w:rPr>
          <w:rFonts w:ascii="Segoe UI Emoji" w:hAnsi="Segoe UI Emoji" w:cs="Segoe UI Emoji"/>
        </w:rPr>
      </w:pPr>
      <w:r w:rsidRPr="004D3B76">
        <w:rPr>
          <w:rFonts w:ascii="Segoe UI Emoji" w:hAnsi="Segoe UI Emoji" w:cs="Segoe UI Emoji"/>
        </w:rPr>
        <w:t>Unhealthy years increased by nearly a full year.</w:t>
      </w:r>
    </w:p>
    <w:p w14:paraId="2597F532" w14:textId="0BA822BB" w:rsidR="00667023" w:rsidRPr="004D3B76" w:rsidRDefault="00667023" w:rsidP="00667023">
      <w:pPr>
        <w:rPr>
          <w:rFonts w:ascii="Segoe UI Emoji" w:hAnsi="Segoe UI Emoji" w:cs="Segoe UI Emoji"/>
        </w:rPr>
      </w:pPr>
      <w:r w:rsidRPr="004D3B76">
        <w:rPr>
          <w:rFonts w:ascii="Segoe UI Emoji" w:hAnsi="Segoe UI Emoji" w:cs="Segoe UI Emoji"/>
        </w:rPr>
        <w:t xml:space="preserve">Men gained ~2.2 more years of life </w:t>
      </w:r>
      <w:r w:rsidR="007D6CE1" w:rsidRPr="004D3B76">
        <w:rPr>
          <w:rFonts w:ascii="Segoe UI Emoji" w:hAnsi="Segoe UI Emoji" w:cs="Segoe UI Emoji"/>
        </w:rPr>
        <w:t>with</w:t>
      </w:r>
      <w:r w:rsidRPr="004D3B76">
        <w:rPr>
          <w:rFonts w:ascii="Segoe UI Emoji" w:hAnsi="Segoe UI Emoji" w:cs="Segoe UI Emoji"/>
        </w:rPr>
        <w:t xml:space="preserve"> only ~1.1 healthy years.</w:t>
      </w:r>
    </w:p>
    <w:p w14:paraId="51A655EE" w14:textId="77777777" w:rsidR="00667023" w:rsidRPr="004D3B76" w:rsidRDefault="00667023" w:rsidP="00667023">
      <w:pPr>
        <w:rPr>
          <w:rFonts w:ascii="Segoe UI Emoji" w:hAnsi="Segoe UI Emoji" w:cs="Segoe UI Emoji"/>
        </w:rPr>
      </w:pPr>
      <w:r w:rsidRPr="004D3B76">
        <w:rPr>
          <w:rFonts w:ascii="Segoe UI Emoji" w:hAnsi="Segoe UI Emoji" w:cs="Segoe UI Emoji"/>
        </w:rPr>
        <w:t>Unhealthy years increased by more than a full year.</w:t>
      </w:r>
    </w:p>
    <w:p w14:paraId="753B7256" w14:textId="77777777" w:rsidR="00667023" w:rsidRPr="004D3B76" w:rsidRDefault="00667023" w:rsidP="00667023">
      <w:pPr>
        <w:rPr>
          <w:rFonts w:ascii="Segoe UI Emoji" w:hAnsi="Segoe UI Emoji" w:cs="Segoe UI Emoji"/>
        </w:rPr>
      </w:pPr>
    </w:p>
    <w:p w14:paraId="049E3625" w14:textId="77777777" w:rsidR="00667023" w:rsidRPr="004D3B76" w:rsidRDefault="00667023" w:rsidP="00667023">
      <w:pPr>
        <w:rPr>
          <w:rFonts w:ascii="Segoe UI Emoji" w:hAnsi="Segoe UI Emoji" w:cs="Segoe UI Emoji"/>
        </w:rPr>
      </w:pPr>
      <w:r w:rsidRPr="004D3B76">
        <w:rPr>
          <w:rFonts w:ascii="Segoe UI Emoji" w:hAnsi="Segoe UI Emoji" w:cs="Segoe UI Emoji"/>
        </w:rPr>
        <w:t>🧩 Why Unhealthy Years Shrink After Age 60</w:t>
      </w:r>
    </w:p>
    <w:p w14:paraId="448FE84E" w14:textId="77777777" w:rsidR="00667023" w:rsidRPr="004D3B76" w:rsidRDefault="00667023" w:rsidP="00667023">
      <w:pPr>
        <w:rPr>
          <w:rFonts w:ascii="Segoe UI Emoji" w:hAnsi="Segoe UI Emoji" w:cs="Segoe UI Emoji"/>
        </w:rPr>
      </w:pPr>
      <w:r w:rsidRPr="004D3B76">
        <w:rPr>
          <w:rFonts w:ascii="Segoe UI Emoji" w:hAnsi="Segoe UI Emoji" w:cs="Segoe UI Emoji"/>
        </w:rPr>
        <w:t>One thing that stood out this week was how much smaller the unhealthy period is for people who reach age 60 compared to the unhealthy years projected at birth.</w:t>
      </w:r>
    </w:p>
    <w:p w14:paraId="5FCFE162" w14:textId="77777777" w:rsidR="00667023" w:rsidRPr="004D3B76" w:rsidRDefault="00667023" w:rsidP="00667023">
      <w:pPr>
        <w:rPr>
          <w:rFonts w:ascii="Segoe UI Emoji" w:hAnsi="Segoe UI Emoji" w:cs="Segoe UI Emoji"/>
        </w:rPr>
      </w:pPr>
      <w:r w:rsidRPr="004D3B76">
        <w:rPr>
          <w:rFonts w:ascii="Segoe UI Emoji" w:hAnsi="Segoe UI Emoji" w:cs="Segoe UI Emoji"/>
        </w:rPr>
        <w:t>For example:</w:t>
      </w:r>
    </w:p>
    <w:p w14:paraId="45065FC4" w14:textId="77777777" w:rsidR="00667023" w:rsidRPr="004D3B76" w:rsidRDefault="00667023" w:rsidP="00667023">
      <w:pPr>
        <w:rPr>
          <w:rFonts w:ascii="Segoe UI Emoji" w:hAnsi="Segoe UI Emoji" w:cs="Segoe UI Emoji"/>
        </w:rPr>
      </w:pPr>
      <w:r w:rsidRPr="004D3B76">
        <w:rPr>
          <w:rFonts w:ascii="Segoe UI Emoji" w:hAnsi="Segoe UI Emoji" w:cs="Segoe UI Emoji"/>
        </w:rPr>
        <w:t>• Women born in 2019 are projected to spend ~14 unhealthy years</w:t>
      </w:r>
    </w:p>
    <w:p w14:paraId="2094C303" w14:textId="358B9A66" w:rsidR="00667023" w:rsidRPr="004D3B76" w:rsidRDefault="00667023" w:rsidP="00667023">
      <w:pPr>
        <w:rPr>
          <w:rFonts w:ascii="Segoe UI Emoji" w:hAnsi="Segoe UI Emoji" w:cs="Segoe UI Emoji"/>
        </w:rPr>
      </w:pPr>
      <w:r w:rsidRPr="004D3B76">
        <w:rPr>
          <w:rFonts w:ascii="Segoe UI Emoji" w:hAnsi="Segoe UI Emoji" w:cs="Segoe UI Emoji"/>
        </w:rPr>
        <w:t xml:space="preserve">• Women who reach age 60 in 2019 face </w:t>
      </w:r>
      <w:r w:rsidR="00BB64AF" w:rsidRPr="004D3B76">
        <w:rPr>
          <w:rFonts w:ascii="Segoe UI Emoji" w:hAnsi="Segoe UI Emoji" w:cs="Segoe UI Emoji"/>
        </w:rPr>
        <w:t xml:space="preserve">half of that, </w:t>
      </w:r>
      <w:r w:rsidRPr="004D3B76">
        <w:rPr>
          <w:rFonts w:ascii="Segoe UI Emoji" w:hAnsi="Segoe UI Emoji" w:cs="Segoe UI Emoji"/>
        </w:rPr>
        <w:t>~7 unhealthy years ahead</w:t>
      </w:r>
    </w:p>
    <w:p w14:paraId="060A17A5" w14:textId="1152996E" w:rsidR="00667023" w:rsidRPr="004D3B76" w:rsidRDefault="00667023" w:rsidP="00667023">
      <w:pPr>
        <w:rPr>
          <w:rFonts w:ascii="Segoe UI Emoji" w:hAnsi="Segoe UI Emoji" w:cs="Segoe UI Emoji"/>
        </w:rPr>
      </w:pPr>
      <w:r w:rsidRPr="004D3B76">
        <w:rPr>
          <w:rFonts w:ascii="Segoe UI Emoji" w:hAnsi="Segoe UI Emoji" w:cs="Segoe UI Emoji"/>
        </w:rPr>
        <w:t xml:space="preserve">This isn’t a </w:t>
      </w:r>
      <w:r w:rsidR="00BB64AF" w:rsidRPr="004D3B76">
        <w:rPr>
          <w:rFonts w:ascii="Segoe UI Emoji" w:hAnsi="Segoe UI Emoji" w:cs="Segoe UI Emoji"/>
        </w:rPr>
        <w:t>disagreement in assumptions</w:t>
      </w:r>
      <w:r w:rsidR="00EC151F" w:rsidRPr="004D3B76">
        <w:rPr>
          <w:rFonts w:ascii="Segoe UI Emoji" w:hAnsi="Segoe UI Emoji" w:cs="Segoe UI Emoji"/>
        </w:rPr>
        <w:t>,</w:t>
      </w:r>
      <w:r w:rsidRPr="004D3B76">
        <w:rPr>
          <w:rFonts w:ascii="Segoe UI Emoji" w:hAnsi="Segoe UI Emoji" w:cs="Segoe UI Emoji"/>
        </w:rPr>
        <w:t xml:space="preserve"> it’s the survivor effect</w:t>
      </w:r>
      <w:r w:rsidR="00EC151F" w:rsidRPr="004D3B76">
        <w:rPr>
          <w:rFonts w:ascii="Segoe UI Emoji" w:hAnsi="Segoe UI Emoji" w:cs="Segoe UI Emoji"/>
        </w:rPr>
        <w:t xml:space="preserve"> in action.</w:t>
      </w:r>
    </w:p>
    <w:p w14:paraId="4C39C858" w14:textId="77777777" w:rsidR="00667023" w:rsidRPr="004D3B76" w:rsidRDefault="00667023" w:rsidP="00667023">
      <w:pPr>
        <w:rPr>
          <w:rFonts w:ascii="Segoe UI Emoji" w:hAnsi="Segoe UI Emoji" w:cs="Segoe UI Emoji"/>
        </w:rPr>
      </w:pPr>
      <w:r w:rsidRPr="004D3B76">
        <w:rPr>
          <w:rFonts w:ascii="Segoe UI Emoji" w:hAnsi="Segoe UI Emoji" w:cs="Segoe UI Emoji"/>
        </w:rPr>
        <w:t>People who reach 60 are already the healthiest subset of their generation. They’ve avoided early</w:t>
      </w:r>
      <w:r w:rsidRPr="004D3B76">
        <w:rPr>
          <w:rFonts w:ascii="Cambria Math" w:hAnsi="Cambria Math" w:cs="Cambria Math"/>
        </w:rPr>
        <w:t>‑</w:t>
      </w:r>
      <w:r w:rsidRPr="004D3B76">
        <w:rPr>
          <w:rFonts w:ascii="Segoe UI Emoji" w:hAnsi="Segoe UI Emoji" w:cs="Segoe UI Emoji"/>
        </w:rPr>
        <w:t>life mortality, managed chronic conditions, and benefited from better healthcare access. By the time a cohort reaches 60, the individuals with the highest disease burden are no longer part of the dataset.</w:t>
      </w:r>
    </w:p>
    <w:p w14:paraId="795CD127" w14:textId="2966B359" w:rsidR="00667023" w:rsidRPr="004D3B76" w:rsidRDefault="00667023" w:rsidP="00667023">
      <w:pPr>
        <w:rPr>
          <w:rFonts w:ascii="Segoe UI Emoji" w:hAnsi="Segoe UI Emoji" w:cs="Segoe UI Emoji"/>
        </w:rPr>
      </w:pPr>
      <w:proofErr w:type="gramStart"/>
      <w:r w:rsidRPr="004D3B76">
        <w:rPr>
          <w:rFonts w:ascii="Segoe UI Emoji" w:hAnsi="Segoe UI Emoji" w:cs="Segoe UI Emoji"/>
        </w:rPr>
        <w:t>So</w:t>
      </w:r>
      <w:proofErr w:type="gramEnd"/>
      <w:r w:rsidRPr="004D3B76">
        <w:rPr>
          <w:rFonts w:ascii="Segoe UI Emoji" w:hAnsi="Segoe UI Emoji" w:cs="Segoe UI Emoji"/>
        </w:rPr>
        <w:t xml:space="preserve"> th</w:t>
      </w:r>
      <w:r w:rsidR="004D3B76" w:rsidRPr="004D3B76">
        <w:rPr>
          <w:rFonts w:ascii="Segoe UI Emoji" w:hAnsi="Segoe UI Emoji" w:cs="Segoe UI Emoji"/>
        </w:rPr>
        <w:t>is</w:t>
      </w:r>
      <w:r w:rsidRPr="004D3B76">
        <w:rPr>
          <w:rFonts w:ascii="Segoe UI Emoji" w:hAnsi="Segoe UI Emoji" w:cs="Segoe UI Emoji"/>
        </w:rPr>
        <w:t xml:space="preserve"> remaining group naturally has</w:t>
      </w:r>
      <w:r w:rsidR="004D3B76" w:rsidRPr="004D3B76">
        <w:rPr>
          <w:rFonts w:ascii="Segoe UI Emoji" w:hAnsi="Segoe UI Emoji" w:cs="Segoe UI Emoji"/>
        </w:rPr>
        <w:t xml:space="preserve"> a </w:t>
      </w:r>
      <w:r w:rsidRPr="004D3B76">
        <w:rPr>
          <w:rFonts w:ascii="Segoe UI Emoji" w:hAnsi="Segoe UI Emoji" w:cs="Segoe UI Emoji"/>
        </w:rPr>
        <w:t>higher healthy life expectancy</w:t>
      </w:r>
      <w:r w:rsidR="00EC151F" w:rsidRPr="004D3B76">
        <w:rPr>
          <w:rFonts w:ascii="Segoe UI Emoji" w:hAnsi="Segoe UI Emoji" w:cs="Segoe UI Emoji"/>
        </w:rPr>
        <w:t>,</w:t>
      </w:r>
      <w:r w:rsidRPr="004D3B76">
        <w:rPr>
          <w:rFonts w:ascii="Segoe UI Emoji" w:hAnsi="Segoe UI Emoji" w:cs="Segoe UI Emoji"/>
        </w:rPr>
        <w:t xml:space="preserve"> fewer unhealthy years</w:t>
      </w:r>
      <w:r w:rsidR="00EC151F" w:rsidRPr="004D3B76">
        <w:rPr>
          <w:rFonts w:ascii="Segoe UI Emoji" w:hAnsi="Segoe UI Emoji" w:cs="Segoe UI Emoji"/>
        </w:rPr>
        <w:t xml:space="preserve">, and </w:t>
      </w:r>
      <w:r w:rsidRPr="004D3B76">
        <w:rPr>
          <w:rFonts w:ascii="Segoe UI Emoji" w:hAnsi="Segoe UI Emoji" w:cs="Segoe UI Emoji"/>
        </w:rPr>
        <w:t>later onset of disability</w:t>
      </w:r>
      <w:r w:rsidR="00EC151F" w:rsidRPr="004D3B76">
        <w:rPr>
          <w:rFonts w:ascii="Segoe UI Emoji" w:hAnsi="Segoe UI Emoji" w:cs="Segoe UI Emoji"/>
        </w:rPr>
        <w:t xml:space="preserve">. </w:t>
      </w:r>
      <w:r w:rsidRPr="004D3B76">
        <w:rPr>
          <w:rFonts w:ascii="Segoe UI Emoji" w:hAnsi="Segoe UI Emoji" w:cs="Segoe UI Emoji"/>
        </w:rPr>
        <w:t>Even with this advantage, unhealthy years are still rising and that’s the part that deserves attention.</w:t>
      </w:r>
    </w:p>
    <w:p w14:paraId="78D0CA8A" w14:textId="77777777" w:rsidR="00667023" w:rsidRPr="004D3B76" w:rsidRDefault="00667023" w:rsidP="00667023">
      <w:pPr>
        <w:rPr>
          <w:rFonts w:ascii="Segoe UI Emoji" w:hAnsi="Segoe UI Emoji" w:cs="Segoe UI Emoji"/>
        </w:rPr>
      </w:pPr>
    </w:p>
    <w:p w14:paraId="7CF6F642" w14:textId="77777777" w:rsidR="00667023" w:rsidRPr="004D3B76" w:rsidRDefault="00667023" w:rsidP="00667023">
      <w:pPr>
        <w:rPr>
          <w:rFonts w:ascii="Segoe UI Emoji" w:hAnsi="Segoe UI Emoji" w:cs="Segoe UI Emoji"/>
        </w:rPr>
      </w:pPr>
      <w:r w:rsidRPr="004D3B76">
        <w:rPr>
          <w:rFonts w:ascii="Segoe UI Emoji" w:hAnsi="Segoe UI Emoji" w:cs="Segoe UI Emoji"/>
        </w:rPr>
        <w:lastRenderedPageBreak/>
        <w:t>🧠 Key Takeaways</w:t>
      </w:r>
    </w:p>
    <w:p w14:paraId="295231FF" w14:textId="072A3B39" w:rsidR="00667023" w:rsidRPr="004D3B76" w:rsidRDefault="00667023" w:rsidP="00667023">
      <w:pPr>
        <w:rPr>
          <w:rFonts w:ascii="Segoe UI Emoji" w:hAnsi="Segoe UI Emoji" w:cs="Segoe UI Emoji"/>
        </w:rPr>
      </w:pPr>
      <w:r w:rsidRPr="004D3B76">
        <w:rPr>
          <w:rFonts w:ascii="Segoe UI Emoji" w:hAnsi="Segoe UI Emoji" w:cs="Segoe UI Emoji"/>
        </w:rPr>
        <w:t>• People who reach 60 are living longer but not proportionally healthier.</w:t>
      </w:r>
    </w:p>
    <w:p w14:paraId="5154CC64" w14:textId="77777777" w:rsidR="00667023" w:rsidRPr="004D3B76" w:rsidRDefault="00667023" w:rsidP="00667023">
      <w:pPr>
        <w:rPr>
          <w:rFonts w:ascii="Segoe UI Emoji" w:hAnsi="Segoe UI Emoji" w:cs="Segoe UI Emoji"/>
        </w:rPr>
      </w:pPr>
      <w:r w:rsidRPr="004D3B76">
        <w:rPr>
          <w:rFonts w:ascii="Segoe UI Emoji" w:hAnsi="Segoe UI Emoji" w:cs="Segoe UI Emoji"/>
        </w:rPr>
        <w:t>Healthy life expectancy is improving, but slowly.</w:t>
      </w:r>
    </w:p>
    <w:p w14:paraId="3D32007B" w14:textId="77777777" w:rsidR="00667023" w:rsidRPr="004D3B76" w:rsidRDefault="00667023" w:rsidP="00667023">
      <w:pPr>
        <w:rPr>
          <w:rFonts w:ascii="Segoe UI Emoji" w:hAnsi="Segoe UI Emoji" w:cs="Segoe UI Emoji"/>
        </w:rPr>
      </w:pPr>
      <w:r w:rsidRPr="004D3B76">
        <w:rPr>
          <w:rFonts w:ascii="Segoe UI Emoji" w:hAnsi="Segoe UI Emoji" w:cs="Segoe UI Emoji"/>
        </w:rPr>
        <w:t>• The “unhealthy years” gap continues to widen.</w:t>
      </w:r>
    </w:p>
    <w:p w14:paraId="42493498" w14:textId="77777777" w:rsidR="00667023" w:rsidRPr="004D3B76" w:rsidRDefault="00667023" w:rsidP="00667023">
      <w:pPr>
        <w:rPr>
          <w:rFonts w:ascii="Segoe UI Emoji" w:hAnsi="Segoe UI Emoji" w:cs="Segoe UI Emoji"/>
        </w:rPr>
      </w:pPr>
      <w:r w:rsidRPr="004D3B76">
        <w:rPr>
          <w:rFonts w:ascii="Segoe UI Emoji" w:hAnsi="Segoe UI Emoji" w:cs="Segoe UI Emoji"/>
        </w:rPr>
        <w:t>Even among the healthiest survivors, late</w:t>
      </w:r>
      <w:r w:rsidRPr="004D3B76">
        <w:rPr>
          <w:rFonts w:ascii="Cambria Math" w:hAnsi="Cambria Math" w:cs="Cambria Math"/>
        </w:rPr>
        <w:t>‑</w:t>
      </w:r>
      <w:r w:rsidRPr="004D3B76">
        <w:rPr>
          <w:rFonts w:ascii="Segoe UI Emoji" w:hAnsi="Segoe UI Emoji" w:cs="Segoe UI Emoji"/>
        </w:rPr>
        <w:t>life morbidity is increasing.</w:t>
      </w:r>
    </w:p>
    <w:p w14:paraId="0D7370C1" w14:textId="77777777" w:rsidR="00667023" w:rsidRPr="004D3B76" w:rsidRDefault="00667023" w:rsidP="00667023">
      <w:pPr>
        <w:rPr>
          <w:rFonts w:ascii="Segoe UI Emoji" w:hAnsi="Segoe UI Emoji" w:cs="Segoe UI Emoji"/>
        </w:rPr>
      </w:pPr>
      <w:r w:rsidRPr="004D3B76">
        <w:rPr>
          <w:rFonts w:ascii="Segoe UI Emoji" w:hAnsi="Segoe UI Emoji" w:cs="Segoe UI Emoji"/>
        </w:rPr>
        <w:t>• Longevity gains are increasingly “health</w:t>
      </w:r>
      <w:r w:rsidRPr="004D3B76">
        <w:rPr>
          <w:rFonts w:ascii="Cambria Math" w:hAnsi="Cambria Math" w:cs="Cambria Math"/>
        </w:rPr>
        <w:t>‑</w:t>
      </w:r>
      <w:r w:rsidRPr="004D3B76">
        <w:rPr>
          <w:rFonts w:ascii="Segoe UI Emoji" w:hAnsi="Segoe UI Emoji" w:cs="Segoe UI Emoji"/>
        </w:rPr>
        <w:t>light.”</w:t>
      </w:r>
    </w:p>
    <w:p w14:paraId="20B9652C" w14:textId="77777777" w:rsidR="00667023" w:rsidRPr="004D3B76" w:rsidRDefault="00667023" w:rsidP="00667023">
      <w:pPr>
        <w:rPr>
          <w:rFonts w:ascii="Segoe UI Emoji" w:hAnsi="Segoe UI Emoji" w:cs="Segoe UI Emoji"/>
        </w:rPr>
      </w:pPr>
      <w:r w:rsidRPr="004D3B76">
        <w:rPr>
          <w:rFonts w:ascii="Segoe UI Emoji" w:hAnsi="Segoe UI Emoji" w:cs="Segoe UI Emoji"/>
        </w:rPr>
        <w:t>We’re adding years faster than we’re adding good years.</w:t>
      </w:r>
    </w:p>
    <w:p w14:paraId="036B0049" w14:textId="7E2563AC" w:rsidR="00667023" w:rsidRPr="004D3B76" w:rsidRDefault="00667023" w:rsidP="00667023">
      <w:pPr>
        <w:rPr>
          <w:rFonts w:ascii="Segoe UI Emoji" w:hAnsi="Segoe UI Emoji" w:cs="Segoe UI Emoji"/>
        </w:rPr>
      </w:pPr>
      <w:r w:rsidRPr="004D3B76">
        <w:rPr>
          <w:rFonts w:ascii="Segoe UI Emoji" w:hAnsi="Segoe UI Emoji" w:cs="Segoe UI Emoji"/>
        </w:rPr>
        <w:t>• The survivor effect masks but doesn’t erase the trend.</w:t>
      </w:r>
    </w:p>
    <w:p w14:paraId="3AF6A5F2" w14:textId="77777777" w:rsidR="00667023" w:rsidRPr="004D3B76" w:rsidRDefault="00667023" w:rsidP="00667023">
      <w:pPr>
        <w:rPr>
          <w:rFonts w:ascii="Segoe UI Emoji" w:hAnsi="Segoe UI Emoji" w:cs="Segoe UI Emoji"/>
        </w:rPr>
      </w:pPr>
      <w:r w:rsidRPr="004D3B76">
        <w:rPr>
          <w:rFonts w:ascii="Segoe UI Emoji" w:hAnsi="Segoe UI Emoji" w:cs="Segoe UI Emoji"/>
        </w:rPr>
        <w:t>Even the healthiest older adults are spending more years in poor health than they did two decades ago.</w:t>
      </w:r>
    </w:p>
    <w:p w14:paraId="2348FBF3" w14:textId="77777777" w:rsidR="00667023" w:rsidRPr="004D3B76" w:rsidRDefault="00667023" w:rsidP="00667023">
      <w:pPr>
        <w:rPr>
          <w:rFonts w:ascii="Segoe UI Emoji" w:hAnsi="Segoe UI Emoji" w:cs="Segoe UI Emoji"/>
        </w:rPr>
      </w:pPr>
    </w:p>
    <w:p w14:paraId="41F6543F" w14:textId="77777777" w:rsidR="00667023" w:rsidRPr="004D3B76" w:rsidRDefault="00667023" w:rsidP="00667023">
      <w:pPr>
        <w:rPr>
          <w:rFonts w:ascii="Segoe UI Emoji" w:hAnsi="Segoe UI Emoji" w:cs="Segoe UI Emoji"/>
        </w:rPr>
      </w:pPr>
      <w:bookmarkStart w:id="0" w:name="_Hlk218523554"/>
      <w:r w:rsidRPr="004D3B76">
        <w:rPr>
          <w:rFonts w:ascii="Segoe UI Emoji" w:hAnsi="Segoe UI Emoji" w:cs="Segoe UI Emoji"/>
        </w:rPr>
        <w:t>🛠️</w:t>
      </w:r>
      <w:bookmarkEnd w:id="0"/>
      <w:r w:rsidRPr="004D3B76">
        <w:rPr>
          <w:rFonts w:ascii="Segoe UI Emoji" w:hAnsi="Segoe UI Emoji" w:cs="Segoe UI Emoji"/>
        </w:rPr>
        <w:t xml:space="preserve"> Next Week</w:t>
      </w:r>
    </w:p>
    <w:p w14:paraId="032BC877" w14:textId="2A2AA8BB" w:rsidR="00BB64AF" w:rsidRPr="004D3B76" w:rsidRDefault="00BB64AF" w:rsidP="00667023">
      <w:pPr>
        <w:rPr>
          <w:rFonts w:ascii="Segoe UI Emoji" w:hAnsi="Segoe UI Emoji"/>
        </w:rPr>
      </w:pPr>
      <w:r w:rsidRPr="004D3B76">
        <w:rPr>
          <w:rFonts w:ascii="Segoe UI Emoji" w:hAnsi="Segoe UI Emoji"/>
        </w:rPr>
        <w:t>I’ll continue expanding this SQL project by looking at year</w:t>
      </w:r>
      <w:r w:rsidRPr="004D3B76">
        <w:rPr>
          <w:rFonts w:ascii="Segoe UI Emoji" w:hAnsi="Segoe UI Emoji"/>
        </w:rPr>
        <w:noBreakHyphen/>
        <w:t>over</w:t>
      </w:r>
      <w:r w:rsidRPr="004D3B76">
        <w:rPr>
          <w:rFonts w:ascii="Segoe UI Emoji" w:hAnsi="Segoe UI Emoji"/>
        </w:rPr>
        <w:noBreakHyphen/>
        <w:t>year changes from 2000 to 2019 in the U.S. I’m curious whether any patterns in the data align with broader societal or medical shifts during that period. One area I’m especially interested in exploring further is the rise and widespread adoption of LED lighting, something I mentioned last week, and how changes in light exposure intersect with long</w:t>
      </w:r>
      <w:r w:rsidRPr="004D3B76">
        <w:rPr>
          <w:rFonts w:ascii="Segoe UI Emoji" w:hAnsi="Segoe UI Emoji"/>
        </w:rPr>
        <w:noBreakHyphen/>
        <w:t xml:space="preserve">term health trends. At this point I feel confident in saying that greater light exposure causes a </w:t>
      </w:r>
      <w:r w:rsidR="004D3B76" w:rsidRPr="004D3B76">
        <w:rPr>
          <w:rFonts w:ascii="Segoe UI Emoji" w:hAnsi="Segoe UI Emoji"/>
        </w:rPr>
        <w:t>long-term negative effect</w:t>
      </w:r>
      <w:r w:rsidRPr="004D3B76">
        <w:rPr>
          <w:rFonts w:ascii="Segoe UI Emoji" w:hAnsi="Segoe UI Emoji"/>
        </w:rPr>
        <w:t>, the bigger questions is by how much</w:t>
      </w:r>
      <w:r w:rsidR="004D3B76" w:rsidRPr="004D3B76">
        <w:rPr>
          <w:rFonts w:ascii="Segoe UI Emoji" w:hAnsi="Segoe UI Emoji"/>
        </w:rPr>
        <w:t>, and at what point will the effects be seen</w:t>
      </w:r>
      <w:r w:rsidRPr="004D3B76">
        <w:rPr>
          <w:rFonts w:ascii="Segoe UI Emoji" w:hAnsi="Segoe UI Emoji"/>
        </w:rPr>
        <w:t xml:space="preserve">. More to come as I dig deeper into the data. </w:t>
      </w:r>
    </w:p>
    <w:p w14:paraId="1361AA7A" w14:textId="5CA36378" w:rsidR="00667023" w:rsidRPr="004D3B76" w:rsidRDefault="00667023" w:rsidP="00667023">
      <w:pPr>
        <w:rPr>
          <w:rFonts w:ascii="Segoe UI Emoji" w:hAnsi="Segoe UI Emoji" w:cs="Segoe UI Emoji"/>
        </w:rPr>
      </w:pPr>
      <w:r w:rsidRPr="004D3B76">
        <w:rPr>
          <w:rFonts w:ascii="Segoe UI Emoji" w:hAnsi="Segoe UI Emoji" w:cs="Segoe UI Emoji"/>
        </w:rPr>
        <w:t>Full SQL project &amp; dataset:</w:t>
      </w:r>
    </w:p>
    <w:p w14:paraId="24D5D7A6" w14:textId="77777777" w:rsidR="00667023" w:rsidRPr="004D3B76" w:rsidRDefault="00667023" w:rsidP="00667023">
      <w:pPr>
        <w:rPr>
          <w:rFonts w:ascii="Segoe UI Emoji" w:hAnsi="Segoe UI Emoji" w:cs="Segoe UI Emoji"/>
        </w:rPr>
      </w:pPr>
      <w:r w:rsidRPr="004D3B76">
        <w:rPr>
          <w:rFonts w:ascii="Segoe UI Emoji" w:hAnsi="Segoe UI Emoji" w:cs="Segoe UI Emoji"/>
        </w:rPr>
        <w:t>👉 https://github.com/tnevar/healthy-life-expectancy-sql</w:t>
      </w:r>
    </w:p>
    <w:p w14:paraId="005B0022" w14:textId="1F744F5D" w:rsidR="00466406" w:rsidRPr="00466406" w:rsidRDefault="00667023" w:rsidP="00466406">
      <w:pPr>
        <w:rPr>
          <w:rFonts w:ascii="Segoe UI Emoji" w:hAnsi="Segoe UI Emoji" w:cs="Segoe UI Emoji"/>
        </w:rPr>
      </w:pPr>
      <w:r w:rsidRPr="004D3B76">
        <w:rPr>
          <w:rFonts w:ascii="Segoe UI Emoji" w:hAnsi="Segoe UI Emoji" w:cs="Segoe UI Emoji"/>
        </w:rPr>
        <w:t>#SQL #DataAnalytics #HealthcareData #Longevity #Healthspan #WHOData #QualityOfLife #AgingTrends #AnalyticsCommunication</w:t>
      </w:r>
    </w:p>
    <w:p w14:paraId="3E20BFD7" w14:textId="79F32C2A" w:rsidR="00466406" w:rsidRDefault="00466406" w:rsidP="00466406">
      <w:pPr>
        <w:pStyle w:val="NormalWeb"/>
      </w:pPr>
      <w:r>
        <w:rPr>
          <w:rStyle w:val="Strong"/>
        </w:rPr>
        <w:t>Week 4</w:t>
      </w:r>
      <w:r>
        <w:br/>
      </w:r>
      <w:r>
        <w:rPr>
          <w:rFonts w:ascii="Segoe UI Emoji" w:hAnsi="Segoe UI Emoji" w:cs="Segoe UI Emoji"/>
        </w:rPr>
        <w:t>📊</w:t>
      </w:r>
      <w:r>
        <w:t xml:space="preserve"> </w:t>
      </w:r>
      <w:r>
        <w:rPr>
          <w:rStyle w:val="Strong"/>
        </w:rPr>
        <w:t xml:space="preserve">Week 3: Longevity After 60 — </w:t>
      </w:r>
      <w:r w:rsidR="008909EF">
        <w:rPr>
          <w:rStyle w:val="Strong"/>
        </w:rPr>
        <w:t>What happened after 2010?</w:t>
      </w:r>
      <w:r>
        <w:rPr>
          <w:rStyle w:val="Strong"/>
        </w:rPr>
        <w:t xml:space="preserve"> (USA, 2000–2019)</w:t>
      </w:r>
    </w:p>
    <w:p w14:paraId="7024A273" w14:textId="21150E1D" w:rsidR="00F96862" w:rsidRDefault="00F96862" w:rsidP="00466406">
      <w:pPr>
        <w:pStyle w:val="NormalWeb"/>
      </w:pPr>
      <w:r w:rsidRPr="00F96862">
        <w:t xml:space="preserve">For all the innovation of the last 15 years, the one thing we haven’t improved is the part that matters </w:t>
      </w:r>
      <w:r>
        <w:t xml:space="preserve">the </w:t>
      </w:r>
      <w:r w:rsidRPr="00F96862">
        <w:t xml:space="preserve">most: the years we </w:t>
      </w:r>
      <w:r w:rsidR="008909EF">
        <w:t xml:space="preserve">are </w:t>
      </w:r>
      <w:proofErr w:type="gramStart"/>
      <w:r w:rsidR="008909EF">
        <w:t xml:space="preserve">actually </w:t>
      </w:r>
      <w:r w:rsidRPr="00F96862">
        <w:t>healthy</w:t>
      </w:r>
      <w:proofErr w:type="gramEnd"/>
      <w:r w:rsidRPr="00F96862">
        <w:t>.</w:t>
      </w:r>
    </w:p>
    <w:p w14:paraId="096C6A62" w14:textId="038DEAD8" w:rsidR="00466406" w:rsidRDefault="00466406" w:rsidP="00466406">
      <w:pPr>
        <w:pStyle w:val="NormalWeb"/>
      </w:pPr>
      <w:r>
        <w:t xml:space="preserve">Everyone talks about the progress we’ve made in aging, but the truth is that nearly all the gains of the 21st century happened before 2010. Since then, we’ve added barely any life and we’ve </w:t>
      </w:r>
      <w:r w:rsidR="008909EF">
        <w:t xml:space="preserve">even </w:t>
      </w:r>
      <w:r>
        <w:t>taken away from health.</w:t>
      </w:r>
    </w:p>
    <w:p w14:paraId="1F39FA36" w14:textId="4609D152" w:rsidR="00466406" w:rsidRDefault="00466406" w:rsidP="00466406">
      <w:pPr>
        <w:pStyle w:val="NormalWeb"/>
      </w:pPr>
      <w:r>
        <w:lastRenderedPageBreak/>
        <w:t xml:space="preserve">This week, I shifted my SQL analysis to focus on life expectancy </w:t>
      </w:r>
      <w:r>
        <w:rPr>
          <w:rStyle w:val="Emphasis"/>
        </w:rPr>
        <w:t>at age 60</w:t>
      </w:r>
      <w:r>
        <w:t xml:space="preserve"> to </w:t>
      </w:r>
      <w:r w:rsidR="00F96862">
        <w:t xml:space="preserve">find out my answer </w:t>
      </w:r>
      <w:r w:rsidR="008909EF">
        <w:t>to this question and to have it b</w:t>
      </w:r>
      <w:r w:rsidR="00F96862">
        <w:t>acked by data</w:t>
      </w:r>
      <w:r w:rsidR="008909EF">
        <w:t>:</w:t>
      </w:r>
      <w:r>
        <w:br/>
      </w:r>
      <w:r>
        <w:rPr>
          <w:rStyle w:val="Strong"/>
        </w:rPr>
        <w:t xml:space="preserve">Has there truly been stagnation in lifespan and </w:t>
      </w:r>
      <w:proofErr w:type="spellStart"/>
      <w:r>
        <w:rPr>
          <w:rStyle w:val="Strong"/>
        </w:rPr>
        <w:t>healthspan</w:t>
      </w:r>
      <w:proofErr w:type="spellEnd"/>
      <w:r>
        <w:rPr>
          <w:rStyle w:val="Strong"/>
        </w:rPr>
        <w:t xml:space="preserve"> for older Americans over the last 15 years?</w:t>
      </w:r>
    </w:p>
    <w:p w14:paraId="0E409D79" w14:textId="77777777" w:rsidR="00466406" w:rsidRDefault="00466406" w:rsidP="00466406">
      <w:pPr>
        <w:pStyle w:val="NormalWeb"/>
      </w:pPr>
      <w:r>
        <w:t xml:space="preserve">The data makes it clear: not only have we stagnated in lifespan, but we’ve </w:t>
      </w:r>
      <w:proofErr w:type="gramStart"/>
      <w:r>
        <w:t xml:space="preserve">actually </w:t>
      </w:r>
      <w:r>
        <w:rPr>
          <w:rStyle w:val="Emphasis"/>
        </w:rPr>
        <w:t>lost</w:t>
      </w:r>
      <w:proofErr w:type="gramEnd"/>
      <w:r>
        <w:t xml:space="preserve"> healthy years for older Americans since the early 2010s. It’s mind</w:t>
      </w:r>
      <w:r>
        <w:noBreakHyphen/>
        <w:t>blowing that despite extraordinary technological and scientific breakthroughs, we’re enjoying fewer meaningful years than we were 15 years ago.</w:t>
      </w:r>
    </w:p>
    <w:p w14:paraId="5FE5D2BE" w14:textId="740B010C" w:rsidR="00466406" w:rsidRDefault="00466406" w:rsidP="00466406">
      <w:pPr>
        <w:pStyle w:val="NormalWeb"/>
      </w:pPr>
      <w:r>
        <w:t>Over the past decade and a half, we’ve seen AI</w:t>
      </w:r>
      <w:r>
        <w:noBreakHyphen/>
        <w:t xml:space="preserve">driven smartphones, CRISPR gene editing, reusable rockets, quantum processors, global satellite internet, and autonomous vehicles become reality. Drones, automation, and robotics have reshaped entire industries. Yet even with all this progress, the extra years we’ve gained often come with more chronic illness </w:t>
      </w:r>
      <w:r w:rsidR="008909EF">
        <w:t xml:space="preserve">and </w:t>
      </w:r>
      <w:r>
        <w:t>not better health. We’re living longer, but not necessarily living better, and that disconnect is hard to ignore.</w:t>
      </w:r>
    </w:p>
    <w:p w14:paraId="0ED2AE2D" w14:textId="77777777" w:rsidR="00466406" w:rsidRDefault="00466406" w:rsidP="00466406">
      <w:pPr>
        <w:pStyle w:val="NormalWeb"/>
      </w:pPr>
      <w:r>
        <w:rPr>
          <w:rStyle w:val="Strong"/>
        </w:rPr>
        <w:t>Definitions</w:t>
      </w:r>
    </w:p>
    <w:p w14:paraId="43709E15" w14:textId="77777777" w:rsidR="00466406" w:rsidRDefault="00466406" w:rsidP="00466406">
      <w:pPr>
        <w:numPr>
          <w:ilvl w:val="0"/>
          <w:numId w:val="11"/>
        </w:numPr>
        <w:spacing w:before="100" w:beforeAutospacing="1" w:after="100" w:afterAutospacing="1" w:line="240" w:lineRule="auto"/>
      </w:pPr>
      <w:r>
        <w:rPr>
          <w:rStyle w:val="Strong"/>
        </w:rPr>
        <w:t>Remaining lifespan at 60</w:t>
      </w:r>
      <w:r>
        <w:t xml:space="preserve"> = years lived after age 60</w:t>
      </w:r>
    </w:p>
    <w:p w14:paraId="526D6C23" w14:textId="77777777" w:rsidR="00466406" w:rsidRDefault="00466406" w:rsidP="00466406">
      <w:pPr>
        <w:numPr>
          <w:ilvl w:val="0"/>
          <w:numId w:val="11"/>
        </w:numPr>
        <w:spacing w:before="100" w:beforeAutospacing="1" w:after="100" w:afterAutospacing="1" w:line="240" w:lineRule="auto"/>
      </w:pPr>
      <w:r>
        <w:rPr>
          <w:rStyle w:val="Strong"/>
        </w:rPr>
        <w:t xml:space="preserve">Remaining </w:t>
      </w:r>
      <w:proofErr w:type="spellStart"/>
      <w:r>
        <w:rPr>
          <w:rStyle w:val="Strong"/>
        </w:rPr>
        <w:t>healthspan</w:t>
      </w:r>
      <w:proofErr w:type="spellEnd"/>
      <w:r>
        <w:rPr>
          <w:rStyle w:val="Strong"/>
        </w:rPr>
        <w:t xml:space="preserve"> at 60</w:t>
      </w:r>
      <w:r>
        <w:t xml:space="preserve"> = healthy years lived after age 60 (WHO HALE)</w:t>
      </w:r>
    </w:p>
    <w:p w14:paraId="4ADA52C1" w14:textId="77777777" w:rsidR="00466406" w:rsidRDefault="00466406" w:rsidP="00466406">
      <w:pPr>
        <w:numPr>
          <w:ilvl w:val="0"/>
          <w:numId w:val="11"/>
        </w:numPr>
        <w:spacing w:before="100" w:beforeAutospacing="1" w:after="100" w:afterAutospacing="1" w:line="240" w:lineRule="auto"/>
      </w:pPr>
      <w:r>
        <w:rPr>
          <w:rStyle w:val="Strong"/>
        </w:rPr>
        <w:t>Unhealthy years</w:t>
      </w:r>
      <w:r>
        <w:t xml:space="preserve"> = lifespan – </w:t>
      </w:r>
      <w:proofErr w:type="spellStart"/>
      <w:r>
        <w:t>healthspan</w:t>
      </w:r>
      <w:proofErr w:type="spellEnd"/>
    </w:p>
    <w:p w14:paraId="34A5A05D" w14:textId="77777777" w:rsidR="00466406" w:rsidRDefault="00466406" w:rsidP="00466406">
      <w:pPr>
        <w:pStyle w:val="NormalWeb"/>
      </w:pPr>
      <w:r>
        <w:t>This week’s query joins WHO datasets, filters for the United States, and groups results by gender to show how remaining lifespan, remaining healthy lifespan, and unhealthy years have changed from 2000–2019.</w:t>
      </w:r>
    </w:p>
    <w:p w14:paraId="7E6221D7" w14:textId="77777777" w:rsidR="003E32E5" w:rsidRDefault="00466406" w:rsidP="00466406">
      <w:pPr>
        <w:pStyle w:val="NormalWeb"/>
      </w:pPr>
      <w:r>
        <w:t>Screenshots:</w:t>
      </w:r>
      <w:r>
        <w:br/>
      </w:r>
      <w:r w:rsidR="003E32E5">
        <w:rPr>
          <w:rFonts w:ascii="Segoe UI Emoji" w:hAnsi="Segoe UI Emoji" w:cs="Segoe UI Emoji"/>
        </w:rPr>
        <w:t>📷</w:t>
      </w:r>
      <w:r w:rsidR="003E32E5">
        <w:t xml:space="preserve"> Male and Female Lifespan Charts</w:t>
      </w:r>
    </w:p>
    <w:p w14:paraId="5105D8FD" w14:textId="3EE8A72C" w:rsidR="00466406" w:rsidRDefault="003E32E5" w:rsidP="00466406">
      <w:pPr>
        <w:pStyle w:val="NormalWeb"/>
      </w:pPr>
      <w:r>
        <w:rPr>
          <w:rFonts w:ascii="Segoe UI Emoji" w:hAnsi="Segoe UI Emoji" w:cs="Segoe UI Emoji"/>
        </w:rPr>
        <w:t xml:space="preserve"> </w:t>
      </w:r>
      <w:r w:rsidR="00466406">
        <w:rPr>
          <w:rFonts w:ascii="Segoe UI Emoji" w:hAnsi="Segoe UI Emoji" w:cs="Segoe UI Emoji"/>
        </w:rPr>
        <w:t>📷</w:t>
      </w:r>
      <w:r w:rsidR="00466406">
        <w:t xml:space="preserve"> SQL Query in </w:t>
      </w:r>
      <w:proofErr w:type="spellStart"/>
      <w:r w:rsidR="00466406">
        <w:t>PgAdmin</w:t>
      </w:r>
      <w:proofErr w:type="spellEnd"/>
      <w:r w:rsidR="00466406">
        <w:t xml:space="preserve"> 4</w:t>
      </w:r>
      <w:r w:rsidR="00466406">
        <w:br/>
      </w:r>
    </w:p>
    <w:p w14:paraId="68624D81" w14:textId="77777777" w:rsidR="00466406" w:rsidRDefault="00466406" w:rsidP="00466406">
      <w:pPr>
        <w:pStyle w:val="NormalWeb"/>
      </w:pPr>
      <w:r>
        <w:rPr>
          <w:rFonts w:ascii="Segoe UI Emoji" w:hAnsi="Segoe UI Emoji" w:cs="Segoe UI Emoji"/>
        </w:rPr>
        <w:t>📈</w:t>
      </w:r>
      <w:r>
        <w:t xml:space="preserve"> </w:t>
      </w:r>
      <w:r>
        <w:rPr>
          <w:rStyle w:val="Strong"/>
        </w:rPr>
        <w:t>Results &amp; Insights</w:t>
      </w:r>
    </w:p>
    <w:p w14:paraId="1E4447C6" w14:textId="67479A92" w:rsidR="00466406" w:rsidRDefault="00466406" w:rsidP="00466406">
      <w:pPr>
        <w:pStyle w:val="NormalWeb"/>
      </w:pPr>
      <w:r>
        <w:t>The data confirms it:</w:t>
      </w:r>
      <w:r w:rsidR="008909EF">
        <w:t xml:space="preserve"> </w:t>
      </w:r>
      <w:proofErr w:type="spellStart"/>
      <w:r>
        <w:t>healthspan</w:t>
      </w:r>
      <w:proofErr w:type="spellEnd"/>
      <w:r>
        <w:t xml:space="preserve"> peaked for Americans in the early 2010s. Since then, older adults have spent more of their remaining years managing disability or chronic disease.</w:t>
      </w:r>
      <w:r w:rsidR="00174011">
        <w:t xml:space="preserve"> 99% of the improvement in healthy years for American men since 2000 occurred between 2000 and 2010. For women the data shows an even more harrowing note, there has been a backtracking of healthy years since 2010.</w:t>
      </w:r>
    </w:p>
    <w:p w14:paraId="3C823EB6" w14:textId="77777777" w:rsidR="00466406" w:rsidRDefault="00466406" w:rsidP="00466406">
      <w:pPr>
        <w:pStyle w:val="NormalWeb"/>
      </w:pPr>
      <w:r>
        <w:rPr>
          <w:rFonts w:ascii="Segoe UI Emoji" w:hAnsi="Segoe UI Emoji" w:cs="Segoe UI Emoji"/>
        </w:rPr>
        <w:t>🧩</w:t>
      </w:r>
      <w:r>
        <w:t xml:space="preserve"> </w:t>
      </w:r>
      <w:r>
        <w:rPr>
          <w:rStyle w:val="Strong"/>
        </w:rPr>
        <w:t>Why Americans Haven’t Added Healthy Years Since the Early 2010s</w:t>
      </w:r>
    </w:p>
    <w:p w14:paraId="6BACA667" w14:textId="77777777" w:rsidR="00466406" w:rsidRDefault="00466406" w:rsidP="00466406">
      <w:pPr>
        <w:pStyle w:val="NormalWeb"/>
      </w:pPr>
      <w:r>
        <w:t xml:space="preserve">This question has been stuck in my head: </w:t>
      </w:r>
      <w:r>
        <w:rPr>
          <w:rStyle w:val="Emphasis"/>
        </w:rPr>
        <w:t>How can we not be living any healthier with all the innovation of the last 15 years?</w:t>
      </w:r>
    </w:p>
    <w:p w14:paraId="5978B8E6" w14:textId="46010067" w:rsidR="00466406" w:rsidRDefault="00466406" w:rsidP="00466406">
      <w:pPr>
        <w:pStyle w:val="NormalWeb"/>
      </w:pPr>
      <w:r>
        <w:lastRenderedPageBreak/>
        <w:t xml:space="preserve">The short answer is that most medical progress has focused on </w:t>
      </w:r>
      <w:r>
        <w:rPr>
          <w:rStyle w:val="Strong"/>
        </w:rPr>
        <w:t>managing</w:t>
      </w:r>
      <w:r>
        <w:t xml:space="preserve"> chronic conditions, not preventing them. Chronic diseases like obesity and diabetes which have been in “crisis” mode since the 1990s continue to rise, and we haven’t meaningfully reduced their incidence.</w:t>
      </w:r>
    </w:p>
    <w:p w14:paraId="075A3696" w14:textId="77777777" w:rsidR="00466406" w:rsidRDefault="00466406" w:rsidP="00466406">
      <w:pPr>
        <w:pStyle w:val="NormalWeb"/>
      </w:pPr>
      <w:r>
        <w:t>At the same time, technology has connected the world while amplifying comparison and stress. Social media highlight reels distort reality, making people feel like they’re falling short.</w:t>
      </w:r>
    </w:p>
    <w:p w14:paraId="2AECC29A" w14:textId="77777777" w:rsidR="00466406" w:rsidRDefault="00466406" w:rsidP="00466406">
      <w:pPr>
        <w:pStyle w:val="NormalWeb"/>
      </w:pPr>
      <w:r>
        <w:t>Since 2010, we’ve added years but not quality. Chronic illness, stress, burnout, and mental</w:t>
      </w:r>
      <w:r>
        <w:noBreakHyphen/>
        <w:t>health struggles have all increased. The cost of living has outpaced wages, leaving people feeling less secure. Social connection has weakened, ultra</w:t>
      </w:r>
      <w:r>
        <w:noBreakHyphen/>
        <w:t>processed diets and sedentary lifestyles have become more common, and institutions like healthcare, education, and work haven’t adapted to modern pressures.</w:t>
      </w:r>
    </w:p>
    <w:p w14:paraId="57F26AEE" w14:textId="77777777" w:rsidR="00466406" w:rsidRDefault="00466406" w:rsidP="00466406">
      <w:pPr>
        <w:pStyle w:val="NormalWeb"/>
      </w:pPr>
      <w:r>
        <w:t xml:space="preserve">The result is a world full of innovation but surprisingly little improvement in how healthy, supported, or fulfilled people </w:t>
      </w:r>
      <w:proofErr w:type="gramStart"/>
      <w:r>
        <w:t>actually feel</w:t>
      </w:r>
      <w:proofErr w:type="gramEnd"/>
      <w:r>
        <w:t>.</w:t>
      </w:r>
    </w:p>
    <w:p w14:paraId="09FD1643" w14:textId="77777777" w:rsidR="00466406" w:rsidRDefault="00466406" w:rsidP="00466406">
      <w:pPr>
        <w:pStyle w:val="NormalWeb"/>
      </w:pPr>
      <w:r>
        <w:rPr>
          <w:rFonts w:ascii="Segoe UI Emoji" w:hAnsi="Segoe UI Emoji" w:cs="Segoe UI Emoji"/>
        </w:rPr>
        <w:t>🌱</w:t>
      </w:r>
      <w:r>
        <w:t xml:space="preserve"> </w:t>
      </w:r>
      <w:r>
        <w:rPr>
          <w:rStyle w:val="Strong"/>
        </w:rPr>
        <w:t>Signs of Change</w:t>
      </w:r>
    </w:p>
    <w:p w14:paraId="4D4BCE19" w14:textId="77777777" w:rsidR="00466406" w:rsidRDefault="00466406" w:rsidP="00466406">
      <w:pPr>
        <w:pStyle w:val="NormalWeb"/>
      </w:pPr>
      <w:r>
        <w:t xml:space="preserve">There </w:t>
      </w:r>
      <w:r>
        <w:rPr>
          <w:rStyle w:val="Emphasis"/>
        </w:rPr>
        <w:t>are</w:t>
      </w:r>
      <w:r>
        <w:t xml:space="preserve"> encouraging shifts. People are beginning to use technology not just for convenience, but for well</w:t>
      </w:r>
      <w:r>
        <w:noBreakHyphen/>
        <w:t>being. Wearables provide insight into long</w:t>
      </w:r>
      <w:r>
        <w:noBreakHyphen/>
        <w:t xml:space="preserve">term trends and help build awareness. Companies like Function Health give </w:t>
      </w:r>
      <w:proofErr w:type="gramStart"/>
      <w:r>
        <w:t>individuals</w:t>
      </w:r>
      <w:proofErr w:type="gramEnd"/>
      <w:r>
        <w:t xml:space="preserve"> early data before issues become chronic. And social media is increasingly being used to build community rather than fuel comparison.</w:t>
      </w:r>
    </w:p>
    <w:p w14:paraId="702E730A" w14:textId="77777777" w:rsidR="00466406" w:rsidRDefault="00466406" w:rsidP="00466406">
      <w:pPr>
        <w:pStyle w:val="NormalWeb"/>
      </w:pPr>
      <w:r>
        <w:rPr>
          <w:rFonts w:ascii="Segoe UI Emoji" w:hAnsi="Segoe UI Emoji" w:cs="Segoe UI Emoji"/>
        </w:rPr>
        <w:t>🧠</w:t>
      </w:r>
      <w:r>
        <w:t xml:space="preserve"> </w:t>
      </w:r>
      <w:r>
        <w:rPr>
          <w:rStyle w:val="Strong"/>
        </w:rPr>
        <w:t>Key Takeaways</w:t>
      </w:r>
    </w:p>
    <w:p w14:paraId="41003E4B" w14:textId="77777777" w:rsidR="00466406" w:rsidRDefault="00466406" w:rsidP="00466406">
      <w:pPr>
        <w:pStyle w:val="NormalWeb"/>
      </w:pPr>
      <w:r>
        <w:t xml:space="preserve">• Most improvements in </w:t>
      </w:r>
      <w:proofErr w:type="spellStart"/>
      <w:r>
        <w:t>healthspan</w:t>
      </w:r>
      <w:proofErr w:type="spellEnd"/>
      <w:r>
        <w:t xml:space="preserve"> for Americans over 60 happened before 2010</w:t>
      </w:r>
      <w:r>
        <w:br/>
        <w:t>• Recent technological advancements have focused on convenience, not lifestyle or prevention</w:t>
      </w:r>
      <w:r>
        <w:br/>
        <w:t>• Chronic diseases that surged in the 1990s are now fully impacting older adults</w:t>
      </w:r>
      <w:r>
        <w:br/>
        <w:t>• Weaker social connections reduce purpose and resilience as people age</w:t>
      </w:r>
    </w:p>
    <w:p w14:paraId="4162A03B" w14:textId="77777777" w:rsidR="00466406" w:rsidRDefault="00466406" w:rsidP="00466406">
      <w:pPr>
        <w:pStyle w:val="NormalWeb"/>
      </w:pPr>
      <w:r>
        <w:rPr>
          <w:rFonts w:ascii="Segoe UI Emoji" w:hAnsi="Segoe UI Emoji" w:cs="Segoe UI Emoji"/>
        </w:rPr>
        <w:t>🛠️</w:t>
      </w:r>
      <w:r>
        <w:t xml:space="preserve"> </w:t>
      </w:r>
      <w:r>
        <w:rPr>
          <w:rStyle w:val="Strong"/>
        </w:rPr>
        <w:t>Next Week</w:t>
      </w:r>
    </w:p>
    <w:p w14:paraId="7FA9E13B" w14:textId="1C0A4208" w:rsidR="00466406" w:rsidRDefault="00466406" w:rsidP="00466406">
      <w:pPr>
        <w:pStyle w:val="NormalWeb"/>
      </w:pPr>
      <w:r>
        <w:t xml:space="preserve">I’ll expand this SQL project by comparing the U.S. to other countries </w:t>
      </w:r>
      <w:r w:rsidR="00174011">
        <w:t>around the globe</w:t>
      </w:r>
      <w:r>
        <w:t>. We often hear that peer nations are healthier — but is that difference driven by older adults, and how large is the gap? More to come as I dig deeper into the data.</w:t>
      </w:r>
    </w:p>
    <w:p w14:paraId="3332808E" w14:textId="77777777" w:rsidR="00466406" w:rsidRDefault="00466406" w:rsidP="00466406">
      <w:pPr>
        <w:pStyle w:val="NormalWeb"/>
      </w:pPr>
      <w:r>
        <w:t>Full SQL project &amp; dataset:</w:t>
      </w:r>
      <w:r>
        <w:br/>
      </w:r>
      <w:r>
        <w:rPr>
          <w:rFonts w:ascii="Segoe UI Emoji" w:hAnsi="Segoe UI Emoji" w:cs="Segoe UI Emoji"/>
        </w:rPr>
        <w:t>👉</w:t>
      </w:r>
      <w:r>
        <w:t xml:space="preserve"> </w:t>
      </w:r>
      <w:hyperlink r:id="rId11" w:history="1">
        <w:r>
          <w:rPr>
            <w:rStyle w:val="Hyperlink"/>
          </w:rPr>
          <w:t>https://github.com/tnevar/healthy-life-expectancy-sql</w:t>
        </w:r>
      </w:hyperlink>
    </w:p>
    <w:p w14:paraId="7AEFD968" w14:textId="72130CEF" w:rsidR="00BB64AF" w:rsidRDefault="00466406" w:rsidP="00466406">
      <w:pPr>
        <w:pStyle w:val="NormalWeb"/>
      </w:pPr>
      <w:r>
        <w:t>#SQL #DataAnalytics #HealthcareData #Longevity #Healthspan #WHOData #QualityOfLife #AgingTrends #AnalyticsCommunication</w:t>
      </w:r>
    </w:p>
    <w:sectPr w:rsidR="00BB6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C62EC"/>
    <w:multiLevelType w:val="multilevel"/>
    <w:tmpl w:val="68E4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B7C27"/>
    <w:multiLevelType w:val="multilevel"/>
    <w:tmpl w:val="9122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34B41"/>
    <w:multiLevelType w:val="hybridMultilevel"/>
    <w:tmpl w:val="97307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71313D"/>
    <w:multiLevelType w:val="hybridMultilevel"/>
    <w:tmpl w:val="464EA23C"/>
    <w:lvl w:ilvl="0" w:tplc="6FA4797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86493E"/>
    <w:multiLevelType w:val="hybridMultilevel"/>
    <w:tmpl w:val="468CB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8B5EF4"/>
    <w:multiLevelType w:val="multilevel"/>
    <w:tmpl w:val="0AD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F5897"/>
    <w:multiLevelType w:val="hybridMultilevel"/>
    <w:tmpl w:val="C4B0423E"/>
    <w:lvl w:ilvl="0" w:tplc="6C2436D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0402F81"/>
    <w:multiLevelType w:val="multilevel"/>
    <w:tmpl w:val="3178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21FA6"/>
    <w:multiLevelType w:val="hybridMultilevel"/>
    <w:tmpl w:val="9EA46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0239E6"/>
    <w:multiLevelType w:val="hybridMultilevel"/>
    <w:tmpl w:val="F474A1B2"/>
    <w:lvl w:ilvl="0" w:tplc="6C2436D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503A8E"/>
    <w:multiLevelType w:val="hybridMultilevel"/>
    <w:tmpl w:val="3C840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3D344B"/>
    <w:multiLevelType w:val="hybridMultilevel"/>
    <w:tmpl w:val="CF06ACCE"/>
    <w:lvl w:ilvl="0" w:tplc="6C2436D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75530614">
    <w:abstractNumId w:val="8"/>
  </w:num>
  <w:num w:numId="2" w16cid:durableId="225341906">
    <w:abstractNumId w:val="4"/>
  </w:num>
  <w:num w:numId="3" w16cid:durableId="257058198">
    <w:abstractNumId w:val="7"/>
  </w:num>
  <w:num w:numId="4" w16cid:durableId="1522233546">
    <w:abstractNumId w:val="0"/>
  </w:num>
  <w:num w:numId="5" w16cid:durableId="1825505769">
    <w:abstractNumId w:val="10"/>
  </w:num>
  <w:num w:numId="6" w16cid:durableId="834759691">
    <w:abstractNumId w:val="3"/>
  </w:num>
  <w:num w:numId="7" w16cid:durableId="1101876696">
    <w:abstractNumId w:val="2"/>
  </w:num>
  <w:num w:numId="8" w16cid:durableId="1794205787">
    <w:abstractNumId w:val="9"/>
  </w:num>
  <w:num w:numId="9" w16cid:durableId="466318799">
    <w:abstractNumId w:val="6"/>
  </w:num>
  <w:num w:numId="10" w16cid:durableId="1130712218">
    <w:abstractNumId w:val="11"/>
  </w:num>
  <w:num w:numId="11" w16cid:durableId="1817258008">
    <w:abstractNumId w:val="1"/>
  </w:num>
  <w:num w:numId="12" w16cid:durableId="1308048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7F3"/>
    <w:rsid w:val="00016A29"/>
    <w:rsid w:val="000C4634"/>
    <w:rsid w:val="000F0764"/>
    <w:rsid w:val="00166C8C"/>
    <w:rsid w:val="00174011"/>
    <w:rsid w:val="001B222B"/>
    <w:rsid w:val="001E36CD"/>
    <w:rsid w:val="00213076"/>
    <w:rsid w:val="0025699F"/>
    <w:rsid w:val="00310EE0"/>
    <w:rsid w:val="00360E2A"/>
    <w:rsid w:val="00383887"/>
    <w:rsid w:val="003B72F1"/>
    <w:rsid w:val="003C731D"/>
    <w:rsid w:val="003E32E5"/>
    <w:rsid w:val="00401825"/>
    <w:rsid w:val="00407FDE"/>
    <w:rsid w:val="004230DB"/>
    <w:rsid w:val="00466406"/>
    <w:rsid w:val="00471997"/>
    <w:rsid w:val="004A564B"/>
    <w:rsid w:val="004D3B76"/>
    <w:rsid w:val="005179DA"/>
    <w:rsid w:val="0059430F"/>
    <w:rsid w:val="00667023"/>
    <w:rsid w:val="006A17F3"/>
    <w:rsid w:val="0072362B"/>
    <w:rsid w:val="00731935"/>
    <w:rsid w:val="00746E8C"/>
    <w:rsid w:val="00783B4E"/>
    <w:rsid w:val="007D6CE1"/>
    <w:rsid w:val="00816260"/>
    <w:rsid w:val="008607B9"/>
    <w:rsid w:val="008909EF"/>
    <w:rsid w:val="00941DEC"/>
    <w:rsid w:val="00A402B4"/>
    <w:rsid w:val="00A8500A"/>
    <w:rsid w:val="00AD0903"/>
    <w:rsid w:val="00AD7AF4"/>
    <w:rsid w:val="00B41EF0"/>
    <w:rsid w:val="00BB64AF"/>
    <w:rsid w:val="00BE706A"/>
    <w:rsid w:val="00C53FDC"/>
    <w:rsid w:val="00D47974"/>
    <w:rsid w:val="00D9221E"/>
    <w:rsid w:val="00E506C0"/>
    <w:rsid w:val="00E612D1"/>
    <w:rsid w:val="00EC151F"/>
    <w:rsid w:val="00F76914"/>
    <w:rsid w:val="00F96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9D3E"/>
  <w15:chartTrackingRefBased/>
  <w15:docId w15:val="{8FE484A0-1FE3-48D4-9FD1-664E607E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997"/>
    <w:pPr>
      <w:ind w:left="720"/>
      <w:contextualSpacing/>
    </w:pPr>
  </w:style>
  <w:style w:type="character" w:styleId="Strong">
    <w:name w:val="Strong"/>
    <w:basedOn w:val="DefaultParagraphFont"/>
    <w:uiPriority w:val="22"/>
    <w:qFormat/>
    <w:rsid w:val="001E36CD"/>
    <w:rPr>
      <w:b/>
      <w:bCs/>
    </w:rPr>
  </w:style>
  <w:style w:type="paragraph" w:styleId="NormalWeb">
    <w:name w:val="Normal (Web)"/>
    <w:basedOn w:val="Normal"/>
    <w:uiPriority w:val="99"/>
    <w:unhideWhenUsed/>
    <w:rsid w:val="001E36C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1E36CD"/>
    <w:rPr>
      <w:i/>
      <w:iCs/>
    </w:rPr>
  </w:style>
  <w:style w:type="character" w:styleId="Hyperlink">
    <w:name w:val="Hyperlink"/>
    <w:basedOn w:val="DefaultParagraphFont"/>
    <w:uiPriority w:val="99"/>
    <w:semiHidden/>
    <w:unhideWhenUsed/>
    <w:rsid w:val="00783B4E"/>
    <w:rPr>
      <w:color w:val="0000FF"/>
      <w:u w:val="single"/>
    </w:rPr>
  </w:style>
  <w:style w:type="character" w:customStyle="1" w:styleId="white-space-pre">
    <w:name w:val="white-space-pre"/>
    <w:basedOn w:val="DefaultParagraphFont"/>
    <w:rsid w:val="00BB6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3340">
      <w:bodyDiv w:val="1"/>
      <w:marLeft w:val="0"/>
      <w:marRight w:val="0"/>
      <w:marTop w:val="0"/>
      <w:marBottom w:val="0"/>
      <w:divBdr>
        <w:top w:val="none" w:sz="0" w:space="0" w:color="auto"/>
        <w:left w:val="none" w:sz="0" w:space="0" w:color="auto"/>
        <w:bottom w:val="none" w:sz="0" w:space="0" w:color="auto"/>
        <w:right w:val="none" w:sz="0" w:space="0" w:color="auto"/>
      </w:divBdr>
    </w:div>
    <w:div w:id="899438041">
      <w:bodyDiv w:val="1"/>
      <w:marLeft w:val="0"/>
      <w:marRight w:val="0"/>
      <w:marTop w:val="0"/>
      <w:marBottom w:val="0"/>
      <w:divBdr>
        <w:top w:val="none" w:sz="0" w:space="0" w:color="auto"/>
        <w:left w:val="none" w:sz="0" w:space="0" w:color="auto"/>
        <w:bottom w:val="none" w:sz="0" w:space="0" w:color="auto"/>
        <w:right w:val="none" w:sz="0" w:space="0" w:color="auto"/>
      </w:divBdr>
    </w:div>
    <w:div w:id="1124495799">
      <w:bodyDiv w:val="1"/>
      <w:marLeft w:val="0"/>
      <w:marRight w:val="0"/>
      <w:marTop w:val="0"/>
      <w:marBottom w:val="0"/>
      <w:divBdr>
        <w:top w:val="none" w:sz="0" w:space="0" w:color="auto"/>
        <w:left w:val="none" w:sz="0" w:space="0" w:color="auto"/>
        <w:bottom w:val="none" w:sz="0" w:space="0" w:color="auto"/>
        <w:right w:val="none" w:sz="0" w:space="0" w:color="auto"/>
      </w:divBdr>
    </w:div>
    <w:div w:id="1631589578">
      <w:bodyDiv w:val="1"/>
      <w:marLeft w:val="0"/>
      <w:marRight w:val="0"/>
      <w:marTop w:val="0"/>
      <w:marBottom w:val="0"/>
      <w:divBdr>
        <w:top w:val="none" w:sz="0" w:space="0" w:color="auto"/>
        <w:left w:val="none" w:sz="0" w:space="0" w:color="auto"/>
        <w:bottom w:val="none" w:sz="0" w:space="0" w:color="auto"/>
        <w:right w:val="none" w:sz="0" w:space="0" w:color="auto"/>
      </w:divBdr>
    </w:div>
    <w:div w:id="181726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tnevar/healthy-life-expectancy-sql" TargetMode="External"/><Relationship Id="rId5" Type="http://schemas.openxmlformats.org/officeDocument/2006/relationships/webSettings" Target="webSettings.xml"/><Relationship Id="rId10" Type="http://schemas.openxmlformats.org/officeDocument/2006/relationships/hyperlink" Target="https://github.com/tnevar/healthy-life-expectancy-sql"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E8186-E6AE-4626-9C55-E6B50B1C1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16384</TotalTime>
  <Pages>9</Pages>
  <Words>2373</Words>
  <Characters>13530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Markewicz</dc:creator>
  <cp:keywords/>
  <dc:description/>
  <cp:lastModifiedBy>Matt Markewicz</cp:lastModifiedBy>
  <cp:revision>13</cp:revision>
  <dcterms:created xsi:type="dcterms:W3CDTF">2025-12-08T19:24:00Z</dcterms:created>
  <dcterms:modified xsi:type="dcterms:W3CDTF">2026-01-06T16:00:00Z</dcterms:modified>
</cp:coreProperties>
</file>