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lineRule="auto"/>
        <w:rPr/>
      </w:pPr>
      <w:bookmarkStart w:colFirst="0" w:colLast="0" w:name="_oblwbcrcf075" w:id="0"/>
      <w:bookmarkEnd w:id="0"/>
      <w:r w:rsidDel="00000000" w:rsidR="00000000" w:rsidRPr="00000000">
        <w:rPr>
          <w:rtl w:val="0"/>
        </w:rPr>
        <w:t xml:space="preserve">CPSC 483 - Introduction to Machine Learning</w:t>
      </w:r>
    </w:p>
    <w:p w:rsidR="00000000" w:rsidDel="00000000" w:rsidP="00000000" w:rsidRDefault="00000000" w:rsidRPr="00000000" w14:paraId="00000002">
      <w:pPr>
        <w:pStyle w:val="Subtitle"/>
        <w:spacing w:after="200" w:lineRule="auto"/>
        <w:rPr/>
      </w:pPr>
      <w:bookmarkStart w:colFirst="0" w:colLast="0" w:name="_k8ylbvo1az8" w:id="1"/>
      <w:bookmarkEnd w:id="1"/>
      <w:r w:rsidDel="00000000" w:rsidR="00000000" w:rsidRPr="00000000">
        <w:rPr>
          <w:rtl w:val="0"/>
        </w:rPr>
        <w:t xml:space="preserve">Project 3, Fall 2020</w:t>
      </w:r>
    </w:p>
    <w:p w:rsidR="00000000" w:rsidDel="00000000" w:rsidP="00000000" w:rsidRDefault="00000000" w:rsidRPr="00000000" w14:paraId="00000003">
      <w:pPr>
        <w:pStyle w:val="Subtitle"/>
        <w:spacing w:after="200" w:lineRule="auto"/>
        <w:rPr/>
      </w:pPr>
      <w:bookmarkStart w:colFirst="0" w:colLast="0" w:name="_6fykipufatm5" w:id="2"/>
      <w:bookmarkEnd w:id="2"/>
      <w:r w:rsidDel="00000000" w:rsidR="00000000" w:rsidRPr="00000000">
        <w:rPr>
          <w:rtl w:val="0"/>
        </w:rPr>
        <w:t xml:space="preserve">due October 26 (Section 02) / October 29 (Section 01)</w:t>
      </w:r>
    </w:p>
    <w:p w:rsidR="00000000" w:rsidDel="00000000" w:rsidP="00000000" w:rsidRDefault="00000000" w:rsidRPr="00000000" w14:paraId="00000004">
      <w:pPr>
        <w:spacing w:after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Last updated Saturday October 10, 10:30 pm PDT</w:t>
      </w:r>
    </w:p>
    <w:p w:rsidR="00000000" w:rsidDel="00000000" w:rsidP="00000000" w:rsidRDefault="00000000" w:rsidRPr="00000000" w14:paraId="00000005">
      <w:pPr>
        <w:spacing w:after="200" w:lineRule="auto"/>
        <w:rPr/>
      </w:pPr>
      <w:r w:rsidDel="00000000" w:rsidR="00000000" w:rsidRPr="00000000">
        <w:rPr>
          <w:rtl w:val="0"/>
        </w:rPr>
        <w:t xml:space="preserve">Having looked “under the hood” at NumPy implementations of linear and polynomial regression in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Project 2</w:t>
        </w:r>
      </w:hyperlink>
      <w:r w:rsidDel="00000000" w:rsidR="00000000" w:rsidRPr="00000000">
        <w:rPr>
          <w:rtl w:val="0"/>
        </w:rPr>
        <w:t xml:space="preserve">, we return to scikit-learn to see what it can offer in terms of automating cross-validation procedures.</w:t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rtl w:val="0"/>
        </w:rPr>
        <w:t xml:space="preserve">The project may be completed individually or in a group of no more than three (3) people. All students on the team must be enrolled in the same section of the course.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after="200" w:lineRule="auto"/>
        <w:rPr/>
      </w:pPr>
      <w:bookmarkStart w:colFirst="0" w:colLast="0" w:name="_fexzuaw0g7bl" w:id="3"/>
      <w:bookmarkEnd w:id="3"/>
      <w:r w:rsidDel="00000000" w:rsidR="00000000" w:rsidRPr="00000000">
        <w:rPr>
          <w:rtl w:val="0"/>
        </w:rPr>
        <w:t xml:space="preserve">Platforms</w:t>
      </w:r>
    </w:p>
    <w:p w:rsidR="00000000" w:rsidDel="00000000" w:rsidP="00000000" w:rsidRDefault="00000000" w:rsidRPr="00000000" w14:paraId="00000008">
      <w:pPr>
        <w:spacing w:after="200" w:lineRule="auto"/>
        <w:rPr/>
      </w:pPr>
      <w:r w:rsidDel="00000000" w:rsidR="00000000" w:rsidRPr="00000000">
        <w:rPr>
          <w:rtl w:val="0"/>
        </w:rPr>
        <w:t xml:space="preserve">The platform requirements for this project are the same as for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Project 1</w:t>
        </w:r>
      </w:hyperlink>
      <w:r w:rsidDel="00000000" w:rsidR="00000000" w:rsidRPr="00000000">
        <w:rPr>
          <w:rtl w:val="0"/>
        </w:rPr>
        <w:t xml:space="preserve"> and Project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after="200" w:lineRule="auto"/>
        <w:rPr/>
      </w:pPr>
      <w:bookmarkStart w:colFirst="0" w:colLast="0" w:name="_h5kv7lb5rwao" w:id="4"/>
      <w:bookmarkEnd w:id="4"/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 w14:paraId="0000000A">
      <w:pPr>
        <w:spacing w:after="200" w:lineRule="auto"/>
        <w:rPr/>
      </w:pPr>
      <w:r w:rsidDel="00000000" w:rsidR="00000000" w:rsidRPr="00000000">
        <w:rPr>
          <w:rtl w:val="0"/>
        </w:rPr>
        <w:t xml:space="preserve">You will need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scikit-learn</w:t>
        </w:r>
      </w:hyperlink>
      <w:r w:rsidDel="00000000" w:rsidR="00000000" w:rsidRPr="00000000">
        <w:rPr>
          <w:rtl w:val="0"/>
        </w:rPr>
        <w:t xml:space="preserve"> to obtain the data, build models, and run cross-validation. You may also wish to use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pandas</w:t>
        </w:r>
      </w:hyperlink>
      <w:r w:rsidDel="00000000" w:rsidR="00000000" w:rsidRPr="00000000">
        <w:rPr>
          <w:rtl w:val="0"/>
        </w:rPr>
        <w:t xml:space="preserve"> DataFrames to examine and work with the data, but this is not a requirement.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rPr/>
      </w:pPr>
      <w:r w:rsidDel="00000000" w:rsidR="00000000" w:rsidRPr="00000000">
        <w:rPr>
          <w:rtl w:val="0"/>
        </w:rPr>
        <w:t xml:space="preserve">You may reuse code from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Jupyter notebooks accompanying the textbook</w:t>
        </w:r>
      </w:hyperlink>
      <w:r w:rsidDel="00000000" w:rsidR="00000000" w:rsidRPr="00000000">
        <w:rPr>
          <w:rtl w:val="0"/>
        </w:rPr>
        <w:t xml:space="preserve"> and from the documentation for the libraries</w:t>
      </w:r>
      <w:r w:rsidDel="00000000" w:rsidR="00000000" w:rsidRPr="00000000">
        <w:rPr>
          <w:rtl w:val="0"/>
        </w:rPr>
        <w:t xml:space="preserve">. All other code and the results of experiments should be your own.</w:t>
      </w:r>
    </w:p>
    <w:p w:rsidR="00000000" w:rsidDel="00000000" w:rsidP="00000000" w:rsidRDefault="00000000" w:rsidRPr="00000000" w14:paraId="0000000C">
      <w:pPr>
        <w:pStyle w:val="Heading2"/>
        <w:spacing w:after="200" w:lineRule="auto"/>
        <w:rPr/>
      </w:pPr>
      <w:bookmarkStart w:colFirst="0" w:colLast="0" w:name="_26a1vyp3jmwj" w:id="5"/>
      <w:bookmarkEnd w:id="5"/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0D">
      <w:pPr>
        <w:spacing w:after="200" w:lineRule="auto"/>
        <w:rPr/>
      </w:pPr>
      <w:r w:rsidDel="00000000" w:rsidR="00000000" w:rsidRPr="00000000">
        <w:rPr>
          <w:rtl w:val="0"/>
        </w:rPr>
        <w:t xml:space="preserve">The scikit-learn </w:t>
      </w:r>
      <w:hyperlink r:id="rId11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sklearn.datasets</w:t>
        </w:r>
      </w:hyperlink>
      <w:r w:rsidDel="00000000" w:rsidR="00000000" w:rsidRPr="00000000">
        <w:rPr>
          <w:rtl w:val="0"/>
        </w:rPr>
        <w:t xml:space="preserve"> module includes some small datasets for experimentation. In this project we will turn the tables on the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Boston house prices dataset</w:t>
        </w:r>
      </w:hyperlink>
      <w:r w:rsidDel="00000000" w:rsidR="00000000" w:rsidRPr="00000000">
        <w:rPr>
          <w:rtl w:val="0"/>
        </w:rPr>
        <w:t xml:space="preserve">. The original use of the dataset was to</w:t>
      </w:r>
      <w:r w:rsidDel="00000000" w:rsidR="00000000" w:rsidRPr="00000000">
        <w:rPr>
          <w:rtl w:val="0"/>
        </w:rPr>
        <w:t xml:space="preserve"> try and predict the median value of a home given several features of its neighborhood. One of features, however, is CRIM, the per-capita crime rate by town.</w:t>
      </w:r>
    </w:p>
    <w:p w:rsidR="00000000" w:rsidDel="00000000" w:rsidP="00000000" w:rsidRDefault="00000000" w:rsidRPr="00000000" w14:paraId="0000000E">
      <w:pPr>
        <w:spacing w:after="200" w:lineRule="auto"/>
        <w:rPr/>
      </w:pPr>
      <w:r w:rsidDel="00000000" w:rsidR="00000000" w:rsidRPr="00000000">
        <w:rPr>
          <w:rtl w:val="0"/>
        </w:rPr>
        <w:t xml:space="preserve">In this project we will engage in some amateur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predictive policing</w:t>
        </w:r>
      </w:hyperlink>
      <w:r w:rsidDel="00000000" w:rsidR="00000000" w:rsidRPr="00000000">
        <w:rPr>
          <w:rtl w:val="0"/>
        </w:rPr>
        <w:t xml:space="preserve">, attempting to predict the crime rate using the other features in the dataset.</w:t>
      </w:r>
    </w:p>
    <w:p w:rsidR="00000000" w:rsidDel="00000000" w:rsidP="00000000" w:rsidRDefault="00000000" w:rsidRPr="00000000" w14:paraId="0000000F">
      <w:pPr>
        <w:spacing w:after="200" w:lineRule="auto"/>
        <w:rPr/>
      </w:pPr>
      <w:r w:rsidDel="00000000" w:rsidR="00000000" w:rsidRPr="00000000">
        <w:rPr>
          <w:rtl w:val="0"/>
        </w:rPr>
        <w:t xml:space="preserve">See the section on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scikit-learn</w:t>
        </w:r>
      </w:hyperlink>
      <w:r w:rsidDel="00000000" w:rsidR="00000000" w:rsidRPr="00000000">
        <w:rPr>
          <w:rtl w:val="0"/>
        </w:rPr>
        <w:t xml:space="preserve"> in Sergiy Kolesnikov’s blog article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Datasets in Python</w:t>
        </w:r>
      </w:hyperlink>
      <w:r w:rsidDel="00000000" w:rsidR="00000000" w:rsidRPr="00000000">
        <w:rPr>
          <w:rtl w:val="0"/>
        </w:rPr>
        <w:t xml:space="preserve"> to see how to load this dataset and examine it using pandas DataFrames.</w:t>
      </w:r>
    </w:p>
    <w:p w:rsidR="00000000" w:rsidDel="00000000" w:rsidP="00000000" w:rsidRDefault="00000000" w:rsidRPr="00000000" w14:paraId="00000010">
      <w:pPr>
        <w:pStyle w:val="Heading2"/>
        <w:spacing w:after="200" w:lineRule="auto"/>
        <w:rPr/>
      </w:pPr>
      <w:bookmarkStart w:colFirst="0" w:colLast="0" w:name="_7fghd6w77d4n" w:id="6"/>
      <w:bookmarkEnd w:id="6"/>
      <w:r w:rsidDel="00000000" w:rsidR="00000000" w:rsidRPr="00000000">
        <w:rPr>
          <w:rtl w:val="0"/>
        </w:rPr>
        <w:t xml:space="preserve">Experiments</w:t>
      </w:r>
    </w:p>
    <w:p w:rsidR="00000000" w:rsidDel="00000000" w:rsidP="00000000" w:rsidRDefault="00000000" w:rsidRPr="00000000" w14:paraId="00000011">
      <w:pPr>
        <w:spacing w:after="200" w:lineRule="auto"/>
        <w:rPr/>
      </w:pPr>
      <w:r w:rsidDel="00000000" w:rsidR="00000000" w:rsidRPr="00000000">
        <w:rPr>
          <w:rtl w:val="0"/>
        </w:rPr>
        <w:t xml:space="preserve">Run the following experiments in a Jupyter notebook, performing each action in a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code cell</w:t>
        </w:r>
      </w:hyperlink>
      <w:r w:rsidDel="00000000" w:rsidR="00000000" w:rsidRPr="00000000">
        <w:rPr>
          <w:rtl w:val="0"/>
        </w:rPr>
        <w:t xml:space="preserve"> and answering each question in a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Markdown cell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and examine the Boston dataset’s features, target values, and description.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CRIM as the new target value </w:t>
      </w:r>
      <w:r w:rsidDel="00000000" w:rsidR="00000000" w:rsidRPr="00000000">
        <w:rPr>
          <w:b w:val="1"/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, and d</w:t>
      </w:r>
      <w:r w:rsidDel="00000000" w:rsidR="00000000" w:rsidRPr="00000000">
        <w:rPr>
          <w:rtl w:val="0"/>
        </w:rPr>
        <w:t xml:space="preserve">rop the column CRIM from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rtl w:val="0"/>
        </w:rPr>
        <w:t xml:space="preserve">dd the target value MEDV to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hyperlink r:id="rId18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sklearn.model_selection.train_test_split()</w:t>
        </w:r>
      </w:hyperlink>
      <w:r w:rsidDel="00000000" w:rsidR="00000000" w:rsidRPr="00000000">
        <w:rPr>
          <w:rtl w:val="0"/>
        </w:rPr>
        <w:t xml:space="preserve"> to split the features and target values into separate training and test sets. Use 80% of the original data as a training set, and 20% for testing.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and </w:t>
      </w:r>
      <w:hyperlink r:id="rId19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fit()</w:t>
        </w:r>
      </w:hyperlink>
      <w:r w:rsidDel="00000000" w:rsidR="00000000" w:rsidRPr="00000000">
        <w:rPr>
          <w:rtl w:val="0"/>
        </w:rPr>
        <w:t xml:space="preserve"> an </w:t>
      </w:r>
      <w:hyperlink r:id="rId20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sklearn.linear_model.LinearRegression</w:t>
        </w:r>
      </w:hyperlink>
      <w:r w:rsidDel="00000000" w:rsidR="00000000" w:rsidRPr="00000000">
        <w:rPr>
          <w:rtl w:val="0"/>
        </w:rPr>
        <w:t xml:space="preserve"> to the training set.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</w:t>
      </w:r>
      <w:hyperlink r:id="rId21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predict()</w:t>
        </w:r>
      </w:hyperlink>
      <w:r w:rsidDel="00000000" w:rsidR="00000000" w:rsidRPr="00000000">
        <w:rPr>
          <w:rtl w:val="0"/>
        </w:rPr>
        <w:t xml:space="preserve"> method of the model to find the response for each value in the test set, and </w:t>
      </w:r>
      <w:hyperlink r:id="rId22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sklearn.metrics.mean_squared_error()</w:t>
        </w:r>
      </w:hyperlink>
      <w:r w:rsidDel="00000000" w:rsidR="00000000" w:rsidRPr="00000000">
        <w:rPr>
          <w:rtl w:val="0"/>
        </w:rPr>
        <w:t xml:space="preserve">, to find the training and test MSE.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itself, the MSE doesn’t tell us much. Use the </w:t>
      </w:r>
      <w:hyperlink r:id="rId23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score()</w:t>
        </w:r>
      </w:hyperlink>
      <w:r w:rsidDel="00000000" w:rsidR="00000000" w:rsidRPr="00000000">
        <w:rPr>
          <w:rtl w:val="0"/>
        </w:rPr>
        <w:t xml:space="preserve"> method of the model to find the </w:t>
      </w:r>
      <w:r w:rsidDel="00000000" w:rsidR="00000000" w:rsidRPr="00000000">
        <w:rPr>
          <w:i w:val="1"/>
          <w:rtl w:val="0"/>
        </w:rPr>
        <w:t xml:space="preserve">R</w:t>
      </w:r>
      <w:r w:rsidDel="00000000" w:rsidR="00000000" w:rsidRPr="00000000">
        <w:rPr>
          <w:i w:val="1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values for the training and test data.</w:t>
      </w:r>
    </w:p>
    <w:p w:rsidR="00000000" w:rsidDel="00000000" w:rsidP="00000000" w:rsidRDefault="00000000" w:rsidRPr="00000000" w14:paraId="00000018">
      <w:pPr>
        <w:spacing w:after="200" w:lineRule="auto"/>
        <w:ind w:left="720" w:firstLine="0"/>
        <w:rPr/>
      </w:pPr>
      <w:r w:rsidDel="00000000" w:rsidR="00000000" w:rsidRPr="00000000">
        <w:rPr>
          <w:i w:val="1"/>
          <w:rtl w:val="0"/>
        </w:rPr>
        <w:t xml:space="preserve">R</w:t>
      </w:r>
      <w:r w:rsidDel="00000000" w:rsidR="00000000" w:rsidRPr="00000000">
        <w:rPr>
          <w:i w:val="1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i w:val="1"/>
          <w:rtl w:val="0"/>
        </w:rPr>
        <w:t xml:space="preserve">coefficient of determination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measures the proportion of variability in the target </w:t>
      </w:r>
      <w:r w:rsidDel="00000000" w:rsidR="00000000" w:rsidRPr="00000000">
        <w:rPr>
          <w:b w:val="1"/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that can be explained using the features in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. A value near 1 indicates that most of the variability in the response has been explained by the regression, while a value near 0 indicates that the regression does not explain much of the variability. See Section 3.1.3 of </w:t>
      </w:r>
      <w:r w:rsidDel="00000000" w:rsidR="00000000" w:rsidRPr="00000000">
        <w:rPr>
          <w:i w:val="1"/>
          <w:rtl w:val="0"/>
        </w:rPr>
        <w:t xml:space="preserve">An Introduction to Statistical Learning</w:t>
      </w:r>
      <w:r w:rsidDel="00000000" w:rsidR="00000000" w:rsidRPr="00000000">
        <w:rPr>
          <w:rtl w:val="0"/>
        </w:rPr>
        <w:t xml:space="preserve"> for details.</w:t>
      </w:r>
    </w:p>
    <w:p w:rsidR="00000000" w:rsidDel="00000000" w:rsidP="00000000" w:rsidRDefault="00000000" w:rsidRPr="00000000" w14:paraId="00000019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Given the </w:t>
      </w:r>
      <w:r w:rsidDel="00000000" w:rsidR="00000000" w:rsidRPr="00000000">
        <w:rPr>
          <w:i w:val="1"/>
          <w:rtl w:val="0"/>
        </w:rPr>
        <w:t xml:space="preserve">R</w:t>
      </w:r>
      <w:r w:rsidDel="00000000" w:rsidR="00000000" w:rsidRPr="00000000">
        <w:rPr>
          <w:i w:val="1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scores, how well did our model do?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Let’s see if we can fit the data better with a more flexible model. Scikit-learn can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construct polynomial features</w:t>
        </w:r>
      </w:hyperlink>
      <w:r w:rsidDel="00000000" w:rsidR="00000000" w:rsidRPr="00000000">
        <w:rPr>
          <w:rtl w:val="0"/>
        </w:rPr>
        <w:t xml:space="preserve"> for us using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sklearn.preprocessing.PolynomialFeatures</w:t>
        </w:r>
      </w:hyperlink>
      <w:r w:rsidDel="00000000" w:rsidR="00000000" w:rsidRPr="00000000">
        <w:rPr>
          <w:rtl w:val="0"/>
        </w:rPr>
        <w:t xml:space="preserve"> (though note that this includes interaction features as well; you saw in Project 2 that purely polynomial features can easily be constructed using </w:t>
      </w:r>
      <w:hyperlink r:id="rId26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numpy.hstack()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B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Add degree-2 polynomial features, then fit a new linear model. Compare the training and test MSE and </w:t>
      </w:r>
      <w:r w:rsidDel="00000000" w:rsidR="00000000" w:rsidRPr="00000000">
        <w:rPr>
          <w:i w:val="1"/>
          <w:rtl w:val="0"/>
        </w:rPr>
        <w:t xml:space="preserve">R</w:t>
      </w:r>
      <w:r w:rsidDel="00000000" w:rsidR="00000000" w:rsidRPr="00000000">
        <w:rPr>
          <w:i w:val="1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scores. Do we seem to be overfitting?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Regularization would allow us to construct a model of intermediate complexity by penalizing large values for the coefficients. Scikit-learn provides this as </w:t>
      </w:r>
      <w:hyperlink r:id="rId27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sklearn.linear_model.Ridge</w:t>
        </w:r>
      </w:hyperlink>
      <w:r w:rsidDel="00000000" w:rsidR="00000000" w:rsidRPr="00000000">
        <w:rPr>
          <w:rtl w:val="0"/>
        </w:rPr>
        <w:t xml:space="preserve">. The parameter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alpha</w:t>
      </w:r>
      <w:r w:rsidDel="00000000" w:rsidR="00000000" w:rsidRPr="00000000">
        <w:rPr>
          <w:rtl w:val="0"/>
        </w:rPr>
        <w:t xml:space="preserve"> corresponds to 𝜆 as shown in the textbook. For now, leave it set to the default value of 1.0, and fit the model to the degree-2 polynomial features. Don’t forget to normalize your features.</w:t>
      </w:r>
    </w:p>
    <w:p w:rsidR="00000000" w:rsidDel="00000000" w:rsidP="00000000" w:rsidRDefault="00000000" w:rsidRPr="00000000" w14:paraId="0000001D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Once again, compare the training and test MSE and </w:t>
      </w:r>
      <w:r w:rsidDel="00000000" w:rsidR="00000000" w:rsidRPr="00000000">
        <w:rPr>
          <w:i w:val="1"/>
          <w:rtl w:val="0"/>
        </w:rPr>
        <w:t xml:space="preserve">R</w:t>
      </w:r>
      <w:r w:rsidDel="00000000" w:rsidR="00000000" w:rsidRPr="00000000">
        <w:rPr>
          <w:i w:val="1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scores. Is this model an improvement?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used the default penalty value of 1.0 in the previous experiment, but there’s no reason to believe that this is optimal. Use </w:t>
      </w:r>
      <w:hyperlink r:id="rId28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sklearn.linear_model.RidgeCV</w:t>
        </w:r>
      </w:hyperlink>
      <w:r w:rsidDel="00000000" w:rsidR="00000000" w:rsidRPr="00000000">
        <w:rPr>
          <w:rtl w:val="0"/>
        </w:rPr>
        <w:t xml:space="preserve"> to find an optimal value 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alpha</w:t>
      </w:r>
      <w:r w:rsidDel="00000000" w:rsidR="00000000" w:rsidRPr="00000000">
        <w:rPr>
          <w:rtl w:val="0"/>
        </w:rPr>
        <w:t xml:space="preserve">. How does this compare to experiment </w:t>
      </w:r>
      <w:r w:rsidDel="00000000" w:rsidR="00000000" w:rsidRPr="00000000">
        <w:rPr>
          <w:i w:val="1"/>
          <w:rtl w:val="0"/>
        </w:rPr>
        <w:t xml:space="preserve">(8)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spacing w:after="200" w:lineRule="auto"/>
        <w:rPr/>
      </w:pPr>
      <w:bookmarkStart w:colFirst="0" w:colLast="0" w:name="_m61fhhx7leiz" w:id="7"/>
      <w:bookmarkEnd w:id="7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20">
      <w:pPr>
        <w:spacing w:after="200" w:lineRule="auto"/>
        <w:rPr/>
      </w:pPr>
      <w:r w:rsidDel="00000000" w:rsidR="00000000" w:rsidRPr="00000000">
        <w:rPr>
          <w:rtl w:val="0"/>
        </w:rPr>
        <w:t xml:space="preserve">Submit your Jupyter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.ipynb</w:t>
      </w:r>
      <w:r w:rsidDel="00000000" w:rsidR="00000000" w:rsidRPr="00000000">
        <w:rPr>
          <w:rtl w:val="0"/>
        </w:rPr>
        <w:t xml:space="preserve"> notebook file through Canvas before class on the due date. Your notebook should include the usual identifying information found in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README.TXT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21">
      <w:pPr>
        <w:spacing w:after="200" w:lineRule="auto"/>
        <w:rPr/>
      </w:pPr>
      <w:r w:rsidDel="00000000" w:rsidR="00000000" w:rsidRPr="00000000">
        <w:rPr>
          <w:rtl w:val="0"/>
        </w:rPr>
        <w:t xml:space="preserve">If the assignment is completed by a team, only one submission is required. Be certain to identify the names of all students on your team at the top of the notebook.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cikit-learn.org/stable/modules/generated/sklearn.linear_model.LinearRegression.html" TargetMode="External"/><Relationship Id="rId22" Type="http://schemas.openxmlformats.org/officeDocument/2006/relationships/hyperlink" Target="http://scikit-learn.org/stable/modules/generated/sklearn.metrics.mean_squared_error.html" TargetMode="External"/><Relationship Id="rId21" Type="http://schemas.openxmlformats.org/officeDocument/2006/relationships/hyperlink" Target="https://scikit-learn.org/stable/modules/generated/sklearn.linear_model.LinearRegression.html#sklearn.linear_model.LinearRegression.predict" TargetMode="External"/><Relationship Id="rId24" Type="http://schemas.openxmlformats.org/officeDocument/2006/relationships/hyperlink" Target="https://scikit-learn.org/stable/modules/linear_model.html#polynomial-regression-extending-linear-models-with-basis-functions" TargetMode="External"/><Relationship Id="rId23" Type="http://schemas.openxmlformats.org/officeDocument/2006/relationships/hyperlink" Target="https://scikit-learn.org/stable/modules/generated/sklearn.linear_model.LinearRegression.html#sklearn.linear_model.LinearRegression.sco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andas.pydata.org/" TargetMode="External"/><Relationship Id="rId26" Type="http://schemas.openxmlformats.org/officeDocument/2006/relationships/hyperlink" Target="https://numpy.org/doc/stable/reference/generated/numpy.hstack.html" TargetMode="External"/><Relationship Id="rId25" Type="http://schemas.openxmlformats.org/officeDocument/2006/relationships/hyperlink" Target="https://scikit-learn.org/stable/modules/generated/sklearn.preprocessing.PolynomialFeatures.html" TargetMode="External"/><Relationship Id="rId28" Type="http://schemas.openxmlformats.org/officeDocument/2006/relationships/hyperlink" Target="http://scikit-learn.org/stable/modules/generated/sklearn.linear_model.RidgeCV.html" TargetMode="External"/><Relationship Id="rId27" Type="http://schemas.openxmlformats.org/officeDocument/2006/relationships/hyperlink" Target="http://scikit-learn.org/stable/modules/generated/sklearn.linear_model.Ridge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ZYSWc1Daq72-38QKeVJmR-ovNvKf3QTEPcs8A8OrSc8/edit?usp=sharing" TargetMode="External"/><Relationship Id="rId7" Type="http://schemas.openxmlformats.org/officeDocument/2006/relationships/hyperlink" Target="https://docs.google.com/document/d/1gAvnkp62x00YTYp9Vwo0qbuQQqpxY9pGykYewmgAMAg/edit?usp=sharing" TargetMode="External"/><Relationship Id="rId8" Type="http://schemas.openxmlformats.org/officeDocument/2006/relationships/hyperlink" Target="https://scikit-learn.org/" TargetMode="External"/><Relationship Id="rId11" Type="http://schemas.openxmlformats.org/officeDocument/2006/relationships/hyperlink" Target="http://scikit-learn.org/stable/datasets/index.html" TargetMode="External"/><Relationship Id="rId10" Type="http://schemas.openxmlformats.org/officeDocument/2006/relationships/hyperlink" Target="https://github.com/sdrogers/fcmlcode/tree/master/notebooks" TargetMode="External"/><Relationship Id="rId13" Type="http://schemas.openxmlformats.org/officeDocument/2006/relationships/hyperlink" Target="https://www.brennancenter.org/our-work/research-reports/predictive-policing-explained" TargetMode="External"/><Relationship Id="rId12" Type="http://schemas.openxmlformats.org/officeDocument/2006/relationships/hyperlink" Target="https://scikit-learn.org/stable/datasets/index.html#boston-house-prices-dataset" TargetMode="External"/><Relationship Id="rId15" Type="http://schemas.openxmlformats.org/officeDocument/2006/relationships/hyperlink" Target="https://kolesnikov.ga/Datasets_in_Python/" TargetMode="External"/><Relationship Id="rId14" Type="http://schemas.openxmlformats.org/officeDocument/2006/relationships/hyperlink" Target="https://kolesnikov.ga/Datasets_in_Python/#scikit-learn" TargetMode="External"/><Relationship Id="rId17" Type="http://schemas.openxmlformats.org/officeDocument/2006/relationships/hyperlink" Target="https://jupyter-notebook.readthedocs.io/en/stable/examples/Notebook/Working%20With%20Markdown%20Cells.html" TargetMode="External"/><Relationship Id="rId16" Type="http://schemas.openxmlformats.org/officeDocument/2006/relationships/hyperlink" Target="https://jupyter-notebook.readthedocs.io/en/stable/examples/Notebook/Running%20Code.html" TargetMode="External"/><Relationship Id="rId19" Type="http://schemas.openxmlformats.org/officeDocument/2006/relationships/hyperlink" Target="https://scikit-learn.org/stable/modules/generated/sklearn.linear_model.LinearRegression.html#sklearn.linear_model.LinearRegression.fit" TargetMode="External"/><Relationship Id="rId18" Type="http://schemas.openxmlformats.org/officeDocument/2006/relationships/hyperlink" Target="http://scikit-learn.org/stable/modules/generated/sklearn.model_selection.train_test_spl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