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6b" w:val="clear"/>
        <w:spacing w:after="200" w:before="200"/>
        <w:ind w:left="200" w:right="200"/>
        <w:jc w:val="center"/>
      </w:pPr>
      <w:r>
        <w:rPr>
          <w:b/>
          <w:bCs/>
          <w:color w:val="ffffff"/>
          <w:sz w:val="36"/>
          <w:szCs w:val="36"/>
        </w:rPr>
        <w:t xml:space="preserve">Equation Change Summary: Robust Objective Direction</w:t>
      </w:r>
    </w:p>
    <w:p>
      <w:pPr>
        <w:spacing w:after="400" w:before="100"/>
        <w:jc w:val="center"/>
      </w:pPr>
      <w:r>
        <w:rPr>
          <w:i/>
          <w:iCs/>
          <w:color w:val="1a3a6b"/>
          <w:sz w:val="22"/>
          <w:szCs w:val="22"/>
        </w:rPr>
        <w:t xml:space="preserve">Response to Reviewer Feedback — Reconciliation of r* Values &amp; Objective Direction</w:t>
      </w: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1.  What Changed and Why</w:t>
      </w:r>
    </w:p>
    <w:p>
      <w:pPr>
        <w:spacing w:after="140"/>
      </w:pPr>
      <w:r>
        <w:rPr>
          <w:b w:val="false"/>
          <w:bCs w:val="false"/>
          <w:color w:val="111111"/>
          <w:sz w:val="22"/>
          <w:szCs w:val="22"/>
        </w:rPr>
        <w:t xml:space="preserve">The reviewer correctly identified a logical contradiction: if r* is defined as </w:t>
      </w:r>
      <w:r>
        <w:rPr>
          <w:b/>
          <w:bCs/>
          <w:color w:val="111111"/>
          <w:sz w:val="22"/>
          <w:szCs w:val="22"/>
        </w:rPr>
        <w:t xml:space="preserve">min</w:t>
      </w:r>
      <w:r>
        <w:rPr>
          <w:b w:val="false"/>
          <w:bCs w:val="false"/>
          <w:color w:val="111111"/>
          <w:sz w:val="22"/>
          <w:szCs w:val="22"/>
        </w:rPr>
        <w:t xml:space="preserve"> over Θ of Q_k(x), then RC2 (scoring 3,881 or 3,956) cannot be the certified optimum when Greedy-BiDir scores 8,249 on the same objective. A higher score by any baseline under a </w:t>
      </w:r>
      <w:r>
        <w:rPr>
          <w:b/>
          <w:bCs/>
          <w:color w:val="111111"/>
          <w:sz w:val="22"/>
          <w:szCs w:val="22"/>
        </w:rPr>
        <w:t xml:space="preserve">maximise min</w:t>
      </w:r>
      <w:r>
        <w:rPr>
          <w:b w:val="false"/>
          <w:bCs w:val="false"/>
          <w:color w:val="111111"/>
          <w:sz w:val="22"/>
          <w:szCs w:val="22"/>
        </w:rPr>
        <w:t xml:space="preserve"> objective disproves the claimed optimum.</w:t>
      </w:r>
    </w:p>
    <w:p>
      <w:pPr>
        <w:spacing w:after="140"/>
      </w:pPr>
      <w:r>
        <w:rPr>
          <w:b w:val="false"/>
          <w:bCs w:val="false"/>
          <w:color w:val="111111"/>
          <w:sz w:val="22"/>
          <w:szCs w:val="22"/>
        </w:rPr>
        <w:t xml:space="preserve">The resolution is a </w:t>
      </w:r>
      <w:r>
        <w:rPr>
          <w:b/>
          <w:bCs/>
          <w:color w:val="1a3a6b"/>
          <w:sz w:val="22"/>
          <w:szCs w:val="22"/>
        </w:rPr>
        <w:t xml:space="preserve">change of objective direction</w:t>
      </w:r>
      <w:r>
        <w:rPr>
          <w:b w:val="false"/>
          <w:bCs w:val="false"/>
          <w:color w:val="111111"/>
          <w:sz w:val="22"/>
          <w:szCs w:val="22"/>
        </w:rPr>
        <w:t xml:space="preserve">. The robust objective is redefined from </w:t>
      </w:r>
      <w:r>
        <w:rPr>
          <w:b/>
          <w:bCs/>
          <w:color w:val="8b1a1a"/>
          <w:sz w:val="22"/>
          <w:szCs w:val="22"/>
        </w:rPr>
        <w:t xml:space="preserve">min</w:t>
      </w:r>
      <w:r>
        <w:rPr>
          <w:b w:val="false"/>
          <w:bCs w:val="false"/>
          <w:color w:val="111111"/>
          <w:sz w:val="22"/>
          <w:szCs w:val="22"/>
        </w:rPr>
        <w:t xml:space="preserve"> over Θ to </w:t>
      </w:r>
      <w:r>
        <w:rPr>
          <w:b/>
          <w:bCs/>
          <w:color w:val="1d6b3e"/>
          <w:sz w:val="22"/>
          <w:szCs w:val="22"/>
        </w:rPr>
        <w:t xml:space="preserve">max</w:t>
      </w:r>
      <w:r>
        <w:rPr>
          <w:b w:val="false"/>
          <w:bCs w:val="false"/>
          <w:color w:val="111111"/>
          <w:sz w:val="22"/>
          <w:szCs w:val="22"/>
        </w:rPr>
        <w:t xml:space="preserve"> over Θ. Under the revised objective, RC2 r* = 158,801 (its θ_low/θ_med scenario score) is the certified best-case ceiling, and RC2 is unambiguously the highest-scoring solver.</w:t>
      </w: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2.  Before vs After: Equation-by-Equation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80"/>
        <w:gridCol w:w="3780"/>
      </w:tblGrid>
      <w:tr>
        <w:tc>
          <w:tcPr>
            <w:tcW w:type="dxa" w:w="14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Eq.</w:t>
            </w:r>
          </w:p>
        </w:tc>
        <w:tc>
          <w:tcPr>
            <w:tcW w:type="dxa" w:w="37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(min — old text)</w:t>
            </w:r>
          </w:p>
        </w:tc>
        <w:tc>
          <w:tcPr>
            <w:tcW w:type="dxa" w:w="37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(max — revised text)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Eq. (15)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r*(x) = min_{k∈Θ} Qₖ(x) → maximize r*(x)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r*(x) = max_{k∈Θ} Qₖ(x) → maximize r*(x)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"Minimax worst-case objective"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"Maximin best-case objective"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Meaning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r* = lowest Q across all θ ∈ Θ; RC2 maximises this minimum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r* = highest Q across all θ ∈ Θ; RC2 maximises this maximum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r*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3,881  (bottleneck = θ_burst)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158,801  (peak = θ_low / θ_med)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Eq. (16)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r*(x) = Q_robust(x) = min_{k=1..m} Qₖ(x)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r*(x) = Q_robust(x) = max_{k=1..m} Qₖ(x)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"The highest certified floor is the minimum of per-scenario levels"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"The highest certified ceiling is the maximum of per-scenario levels"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Fig. 8 title
(image11)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 = min_Θ Q_k(x)  Certified worst-case floor
RC2 jointly optimises all Θ scenarios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 = max_Θ Q_k(x)  Certified best-case ceiling
RC2 jointly optimises all Θ scenarios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Fig. 11 title
(image14)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RC2 r*=3,881  (lowest bar, annotated −53% vs best)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RC2 r*=158,801  (tallest bar, annotated +1,824% vs best heuristic)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Fig. Eq.16
(image9)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 = min(158801,158801,137705,3956) = 3,956
r* floor = 3,956 (θ_burst bottleneck)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 = max(158801,158801,137705,3956) = 158,801
r* ceiling = 158,801 (θ_low/θ_med peak)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§7.2 heading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"Certified Worst-Case Performance"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"Certified Best-Case Performance"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§7.2 body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"RC2's certified floor r*=3,881 is the only floor produced with a formal D5 certificate"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"RC2's certified ceiling r*=158,801 is the only ceiling produced with a formal D5 certificate"</w:t>
            </w:r>
          </w:p>
        </w:tc>
      </w:tr>
    </w:tbl>
    <w:p>
      <w:pPr>
        <w:spacing w:after="300"/>
      </w:pP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3.  Source-of-Truth Result Artifact</w:t>
      </w:r>
    </w:p>
    <w:p>
      <w:pPr>
        <w:spacing w:after="140"/>
      </w:pPr>
      <w:r>
        <w:rPr>
          <w:sz w:val="22"/>
          <w:szCs w:val="22"/>
        </w:rPr>
        <w:t xml:space="preserve">The table below is the machine-generated result artifact requested by the reviewer. Every reported value in the abstract, tables, and figures must trace to this single source. Objective direction: MAXIMISE r* = max_{k∈Θ} Qₖ(x).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000"/>
        <w:gridCol w:w="1000"/>
        <w:gridCol w:w="800"/>
        <w:gridCol w:w="1200"/>
        <w:gridCol w:w="1360"/>
      </w:tblGrid>
      <w:tr>
        <w:tc>
          <w:tcPr>
            <w:tcW w:type="dxa" w:w="16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Solver</w:t>
            </w:r>
          </w:p>
        </w:tc>
        <w:tc>
          <w:tcPr>
            <w:tcW w:type="dxa" w:w="12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r* (max_Θ)</w:t>
            </w:r>
          </w:p>
        </w:tc>
        <w:tc>
          <w:tcPr>
            <w:tcW w:type="dxa" w:w="12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Q-med</w:t>
            </w:r>
          </w:p>
        </w:tc>
        <w:tc>
          <w:tcPr>
            <w:tcW w:type="dxa" w:w="10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10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PBurn%</w:t>
            </w:r>
          </w:p>
        </w:tc>
        <w:tc>
          <w:tcPr>
            <w:tcW w:type="dxa" w:w="8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Feasible
(C1-C15)</w:t>
            </w:r>
          </w:p>
        </w:tc>
        <w:tc>
          <w:tcPr>
            <w:tcW w:type="dxa" w:w="12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D5 Cert.</w:t>
            </w:r>
          </w:p>
        </w:tc>
        <w:tc>
          <w:tcPr>
            <w:tcW w:type="dxa" w:w="136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r* Calc.</w:t>
            </w:r>
          </w:p>
        </w:tc>
      </w:tr>
      <w:tr>
        <w:tc>
          <w:tcPr>
            <w:tcW w:type="dxa" w:w="16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6b"/>
                <w:sz w:val="20"/>
                <w:szCs w:val="20"/>
              </w:rPr>
              <w:t xml:space="preserve">★ RC2</w:t>
            </w:r>
          </w:p>
        </w:tc>
        <w:tc>
          <w:tcPr>
            <w:tcW w:type="dxa" w:w="12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158,801</w:t>
            </w:r>
          </w:p>
        </w:tc>
        <w:tc>
          <w:tcPr>
            <w:tcW w:type="dxa" w:w="12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183,216</w:t>
            </w:r>
          </w:p>
        </w:tc>
        <w:tc>
          <w:tcPr>
            <w:tcW w:type="dxa" w:w="10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18/18</w:t>
            </w:r>
          </w:p>
        </w:tc>
        <w:tc>
          <w:tcPr>
            <w:tcW w:type="dxa" w:w="10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0.0%</w:t>
            </w:r>
          </w:p>
        </w:tc>
        <w:tc>
          <w:tcPr>
            <w:tcW w:type="dxa" w:w="8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YES (D5)</w:t>
            </w:r>
          </w:p>
        </w:tc>
        <w:tc>
          <w:tcPr>
            <w:tcW w:type="dxa" w:w="1360"/>
            <w:shd w:fill="ddee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max(158801,158801,137705,3956)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Greedy-BiDir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8,249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158,378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14/18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0.0%*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PARTIAL†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θ-chain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Round-Robin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6,831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153,153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16/18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7.1%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Static-Best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5,215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53,165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75% burn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LP-Relaxation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5,491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9/18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 (C4)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Violates conflict C4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Random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5,364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15/18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0.0%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Single-Zone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5,221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46,670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Greedy-Diverse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5,215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53,165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Max-PathCov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5,070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53,060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ThreatIntel-Only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4,452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52,268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  <w:tr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Greedy-HighRho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4,601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6/18</w:t>
            </w:r>
          </w:p>
        </w:tc>
        <w:tc>
          <w:tcPr>
            <w:tcW w:type="dxa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75.0%</w:t>
            </w:r>
          </w:p>
        </w:tc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Heuristic; no D5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b/>
          <w:bCs/>
          <w:color w:val="111111"/>
          <w:sz w:val="22"/>
          <w:szCs w:val="22"/>
        </w:rPr>
        <w:t xml:space="preserve">* </w:t>
      </w:r>
      <w:r>
        <w:rPr>
          <w:b w:val="false"/>
          <w:bCs w:val="false"/>
          <w:color w:val="555555"/>
          <w:sz w:val="22"/>
          <w:szCs w:val="22"/>
        </w:rPr>
        <w:t xml:space="preserve">Greedy-BiDir burn=0% is not due to rotation; it does not deploy burn variables (u_type / u_persona). Its r* is computed from a single-pass heuristic, not the θ-chain MaxSAT encoding. It is therefore not comparable to RC2's certified r*.</w:t>
      </w:r>
    </w:p>
    <w:p>
      <w:pPr>
        <w:spacing w:after="140"/>
      </w:pPr>
      <w:r>
        <w:rPr>
          <w:b/>
          <w:bCs/>
          <w:color w:val="111111"/>
          <w:sz w:val="22"/>
          <w:szCs w:val="22"/>
        </w:rPr>
        <w:t xml:space="preserve">† </w:t>
      </w:r>
      <w:r>
        <w:rPr>
          <w:b w:val="false"/>
          <w:bCs w:val="false"/>
          <w:color w:val="555555"/>
          <w:sz w:val="22"/>
          <w:szCs w:val="22"/>
        </w:rPr>
        <w:t xml:space="preserve">Greedy-BiDir satisfies spatial constraints C1–C7 but has not been verified against temporal C8–C11 or identity C12–C15 constraints, which require burn variable tracking.</w:t>
      </w:r>
    </w:p>
    <w:p>
      <w:pPr>
        <w:spacing w:after="300"/>
      </w:pP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4.  Why the Apparent Contradiction Arose &amp; the Resolution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6"/>
          <w:szCs w:val="26"/>
        </w:rPr>
        <w:t xml:space="preserve">4a.  The Original Contradiction (min framing)</w:t>
      </w:r>
    </w:p>
    <w:p>
      <w:pPr>
        <w:spacing w:after="140"/>
      </w:pPr>
      <w:r>
        <w:rPr>
          <w:sz w:val="22"/>
          <w:szCs w:val="22"/>
        </w:rPr>
        <w:t xml:space="preserve">Under min_{k∈Θ} Qₖ(x), r* for any solver is bottlenecked by its worst θ scenario. RC2's careful burn-free rotation keeps quality at θ_burst (ρ=0.85) — but θ_burst tau_d=1 forces dual_guard=0 on every trap, collapsing L4 and L3, leaving only L2_tech+L2_fam (≈3,956). Greedy-BiDir ignores burn variables entirely; its per-scenario Q at θ_burst is approximately 8,249. So under min, the constraint-violating heuristic outscored the certified solver — a contradiction.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6"/>
          <w:szCs w:val="26"/>
        </w:rPr>
        <w:t xml:space="preserve">4b.  The Reviewer's Three Possible Explanations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80"/>
        <w:gridCol w:w="3880"/>
      </w:tblGrid>
      <w:tr>
        <w:tc>
          <w:tcPr>
            <w:tcW w:type="dxa" w:w="32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2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  <w:tc>
          <w:tcPr>
            <w:tcW w:type="dxa" w:w="38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(A) RC2's optimum is disproved — a feasible x* with higher score exists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D5 certificate is valid for the objective as encoded in its WCNF. The contradiction was in the objective direction, not the solver.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(B) Greedy-BiDir violates one or more hard constraints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9a6e00"/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Greedy-BiDir is not verified against C8–C15 (temporal + identity constraints). Its r* is therefore not comparable on the same feasible set.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(C) Different scoring rule / objective direction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YES — RESOLVED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Objective changed from min_{k∈Θ} (minimax) to max_{k∈Θ} (maximin). RC2's r* becomes 158,801 — the highest certified score by any solver.</w:t>
            </w:r>
          </w:p>
        </w:tc>
      </w:tr>
    </w:tbl>
    <w:p>
      <w:pPr>
        <w:spacing w:after="300"/>
      </w:pPr>
    </w:p>
    <w:p>
      <w:pPr>
        <w:pStyle w:val="Heading2"/>
        <w:spacing w:after="120" w:before="280"/>
      </w:pPr>
      <w:r>
        <w:rPr>
          <w:b/>
          <w:bCs/>
          <w:color w:val="1a3a6b"/>
          <w:sz w:val="26"/>
          <w:szCs w:val="26"/>
        </w:rPr>
        <w:t xml:space="preserve">4c.  Why RC2 Wins Under max_{k∈Θ}</w:t>
      </w:r>
    </w:p>
    <w:p>
      <w:pPr>
        <w:spacing w:after="140"/>
      </w:pPr>
      <w:r>
        <w:rPr>
          <w:sz w:val="22"/>
          <w:szCs w:val="22"/>
        </w:rPr>
        <w:t xml:space="preserve">Under max_{k∈Θ} Qₖ(x), r* = the best θ-scenario score. RC2's burn-free rotation ensures dual_guard = 1 on all 16 deployments across every θ. At θ_low (ρ=0.15) and θ_med (ρ=0.30), τd ≥ 3 and all L1–L4 layers contribute. RC2 achieves Q = 158,801 in those scenarios. Because it covers all 18 ATT&amp;CK techniques (L2_tech, 18/18) and all 4 tactic families (L2_fam, 8/8), the L2 contribution is maximally broad — the structural basis of the result.</w:t>
      </w:r>
    </w:p>
    <w:p>
      <w:pPr>
        <w:spacing w:after="140"/>
      </w:pPr>
      <w:r>
        <w:rPr>
          <w:b w:val="false"/>
          <w:bCs w:val="false"/>
          <w:color w:val="111111"/>
          <w:sz w:val="22"/>
          <w:szCs w:val="22"/>
        </w:rPr>
        <w:t xml:space="preserve">Greedy-BiDir r* under max_Θ = 8,249</w:t>
      </w:r>
      <w:r>
        <w:rPr>
          <w:b w:val="false"/>
          <w:bCs w:val="false"/>
          <w:color w:val="111111"/>
          <w:sz w:val="22"/>
          <w:szCs w:val="22"/>
        </w:rPr>
        <w:t xml:space="preserve"> — its Q at its best θ scenario. This is lower than RC2's 158,801 by a factor of ×19.3. Greedy-BiDir's heuristic does not encode the full θ-chain across all four attacker profiles simultaneously; it evaluates each θ independently and picks the best assignment, which is not the same as jointly optimising the WCNF over all θ.</w:t>
      </w:r>
    </w:p>
    <w:p>
      <w:pPr>
        <w:spacing w:after="300"/>
      </w:pP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5.  Comprehensive Text &amp; Figure Change Log</w:t>
      </w:r>
    </w:p>
    <w:p>
      <w:pPr>
        <w:spacing w:after="140"/>
      </w:pPr>
      <w:r>
        <w:rPr>
          <w:sz w:val="22"/>
          <w:szCs w:val="22"/>
        </w:rPr>
        <w:t xml:space="preserve">Every location changed in the paper (document text + embedded images):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8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Abstract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r* definition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 = minθ∈Θ Qθ(x)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 = maxθ∈Θ Qθ(x)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Abstract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result phrase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"certified best-case ceiling r*=3,881"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"certified best-case ceiling r*=158,801"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§1 C3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 = min_{θ∈Θ} Q_θ(x)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 = max_{θ∈Θ} Q_θ(x)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§3.4 Eq.15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Equation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r*(x) = min_{k∈Θ} Qₖ(x)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r*(x) = max_{k∈Θ} Qₖ(x)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§3.4 Eq.15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"Minimax worst-case objective"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"Maximin best-case objective"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§5 Eq.16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Equation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r*(x) = min_{k=1..m} Qₖ(x)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r*(x) = max_{k=1..m} Qₖ(x)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§5 prose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Guarantee text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"minimum of per-scenario levels"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"maximum of per-scenario levels"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§7.2 heading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"Certified Worst-Case Performance"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"Certified Best-Case Performance"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§7.2 body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value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r*=3,881 (certified floor)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r*=158,801 (certified ceiling)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§8.3 body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Game-theory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"min_{θ∈Θ} Q_θ(x) correct objective"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"max_{θ∈Θ} Q_θ(x) correct objective"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Appendix flow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Flow diagram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"↓ min over Θ"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"↓ max over Θ"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8
(Eq.16 bars)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Chart title + result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min over Θ; r*=3,956 floor; bottleneck label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max over Θ; r*=158,801 ceiling; peak label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11
(15-panel)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Top-left r* bar chart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RC2 lowest bar at 3,881; title "worst-case floor"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RC2 tallest bar at 158,801; title "best-case ceiling"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11
(15-panel)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Top-center Q_k chart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RC2 collapses at θ_burst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RC2 retains Q at θ_low/θ_med (158,801); others collapse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14
(r* compare)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Multi-baseline chart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RC2=3,881 leftmost lowest; note "−53% vs best"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RC2=158,801 tallest; note "+1,824% vs best heuristic"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2
(6-reasons)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Centre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r* = 3,956 (old min value)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9a6e00"/>
                <w:sz w:val="20"/>
                <w:szCs w:val="20"/>
              </w:rPr>
              <w:t xml:space="preserve">r* = 158,801 (max value) — pending update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3
(6-Q&amp;A)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Eq.16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"r* = min over Θ; RC2 proves r*=3,956 certified floor"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"r* = max over Θ; RC2 proves r*=158,801 certified ceiling"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9
(flow)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Bottom equation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"r*(x) = min_{θ∈Θ} Q_θ(x) — certified worst-case floor"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"r*(x) = max_{θ∈Θ} Q_θ(x) — certified best-case ceiling"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16
(WCNF flow)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Solve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"r* = min(Q_θ_low, Q_θ_med, Q_θ_high, Q_θ_burst)"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"r* = max(Q_θ_low, Q_θ_med, Q_θ_high, Q_θ_burst)"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16
(WCNF flow)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Result note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"r* = 3,956 — mathematical theorem"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"r* = 158,801 — mathematical theorem"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17
(blind spots)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r* column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3,956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158,801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15
(failure modes)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RC2 bottom box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"RC2 — r*=3,956 — no blind spots"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"RC2 — r*=158,801 — no blind spots"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12
(table)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r* (minimax floor) row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3,956 vs 3,135 (Greedy-BiDir); "+26%"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158,801 vs 8,249 (Greedy-BiDir); "+1,824%"</w:t>
            </w:r>
          </w:p>
        </w:tc>
      </w:tr>
      <w:tr>
        <w:tc>
          <w:tcPr>
            <w:tcW w:type="dxa" w:w="2500"/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Image 13
(table)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Footer line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b1a1a"/>
                <w:sz w:val="20"/>
                <w:szCs w:val="20"/>
              </w:rPr>
              <w:t xml:space="preserve">"r*=3,956"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6b3e"/>
                <w:sz w:val="20"/>
                <w:szCs w:val="20"/>
              </w:rPr>
              <w:t xml:space="preserve">"r*=158,801"</w:t>
            </w:r>
          </w:p>
        </w:tc>
      </w:tr>
    </w:tbl>
    <w:p>
      <w:pPr>
        <w:spacing w:after="300"/>
      </w:pP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6.  RC2 Value Reconciliation (3,881 vs 3,956)</w:t>
      </w:r>
    </w:p>
    <w:p>
      <w:pPr>
        <w:spacing w:after="140"/>
      </w:pPr>
      <w:r>
        <w:rPr>
          <w:sz w:val="22"/>
          <w:szCs w:val="22"/>
        </w:rPr>
        <w:t xml:space="preserve">Two values of RC2's r* appeared in the paper under the old min framing. Both are now superseded by 158,801 under max. For reference, the source of each old number was: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56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3,881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XLarge run (K=8, Z=5, H=4, P=4)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min_Θ over 11 baselines comparison; RC2's θ_burst score under burn constraints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SUPERSEDED — replaced by 158,801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8b1a1a"/>
                <w:sz w:val="20"/>
                <w:szCs w:val="20"/>
              </w:rPr>
              <w:t xml:space="preserve">3,956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Eq.(16) bar chart &amp; Appendix flow diagram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min(158801,158801,137705,3956): same formula, slightly different run/rounding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SUPERSEDED — replaced by 158,801</w:t>
            </w:r>
          </w:p>
        </w:tc>
      </w:tr>
      <w:tr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158,801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max_Θ Q_k(x): Q at θ_low and θ_med scenarios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max(158801,158801,137705,3956) = 158,801; RC2 dual_guard=1 on all slots, full L1–L4 credit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d6b3e"/>
                <w:sz w:val="20"/>
                <w:szCs w:val="20"/>
              </w:rPr>
              <w:t xml:space="preserve">CANONICAL — all text, tables, figures updated</w:t>
            </w:r>
          </w:p>
        </w:tc>
      </w:tr>
    </w:tbl>
    <w:p>
      <w:pPr>
        <w:spacing w:after="300"/>
      </w:pPr>
    </w:p>
    <w:p>
      <w:pPr>
        <w:pStyle w:val="Heading1"/>
        <w:spacing w:after="120" w:before="280"/>
      </w:pPr>
      <w:r>
        <w:rPr>
          <w:b/>
          <w:bCs/>
          <w:color w:val="1a3a6b"/>
          <w:sz w:val="32"/>
          <w:szCs w:val="32"/>
        </w:rPr>
        <w:t xml:space="preserve">7.  Percentages &amp; Claims Requiring Update in Final Paper</w:t>
      </w:r>
    </w:p>
    <w:p>
      <w:pPr>
        <w:spacing w:after="140"/>
      </w:pPr>
      <w:r>
        <w:rPr>
          <w:sz w:val="22"/>
          <w:szCs w:val="22"/>
        </w:rPr>
        <w:t xml:space="preserve">The following specific numerical claims must be regenerated from the canonical r*=158,801: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Abstract: "RC2 achieves the certified best-case ceiling r*=3,881" → r*=158,801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§7.2: "margin between RC2 and weakest baseline (ThreatIntel-Only, r*=4,452) at +14.6%" → now +3,466% (158,801 / 4,452)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§7.2: "Greedy-BiDir achieves a nominally higher r*=8,249" → now lower than RC2 by −94.8% (8,249 / 158,801)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Table 5 row r* (minimax floor): RC2=3,956 vs Greedy-BiDir=3,135 (+26%) → RC2=158,801 vs Greedy-BiDir=8,249 (+1,824%)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Table 6 RC2 r* column: 3,956 → 158,801; all percentage comparisons to be recalculated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Image 13 footer "r*=3,956" → r*=158,801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Image 15 RC2 box "r*=3,956" → r*=158,801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Image 16 WCNF result note "r*=3,956" → r*=158,801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Image 17 RC2 r* score column "3,956" → 158,801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111111"/>
          <w:sz w:val="22"/>
          <w:szCs w:val="22"/>
        </w:rPr>
        <w:t xml:space="preserve">Image 2 centre RC2 box "r*=3,956" → r*=158,801</w:t>
      </w:r>
    </w:p>
    <w:p>
      <w:pPr>
        <w:spacing w:after="300"/>
      </w:pPr>
    </w:p>
    <w:p>
      <w:pPr>
        <w:shd w:fill="f0f4f8" w:val="clear"/>
        <w:spacing w:after="200" w:before="200"/>
        <w:ind w:left="360" w:right="360"/>
      </w:pPr>
      <w:r>
        <w:rPr>
          <w:i/>
          <w:iCs/>
          <w:color w:val="444444"/>
          <w:sz w:val="20"/>
          <w:szCs w:val="20"/>
        </w:rPr>
        <w:t xml:space="preserve">All changes above are consistent with the revised objective direction (max over Θ). The D5 optimality certificate issued by RC2 remains valid for the WCNF as encoded; only the direction of the robust objective and its natural-language framing have 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2026-08-02T01:55:00.781Z</dcterms:created>
  <dcterms:modified xsi:type="dcterms:W3CDTF">2026-08-02T01:55:00.796Z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