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02F52" w14:textId="77777777" w:rsidR="00BA1A21" w:rsidRDefault="00BA1A21" w:rsidP="00BA1A21">
      <w:pPr>
        <w:spacing w:before="200" w:after="60"/>
      </w:pPr>
      <w:r>
        <w:rPr>
          <w:rFonts w:ascii="Arial" w:eastAsia="Arial" w:hAnsi="Arial" w:cs="Arial"/>
          <w:b/>
          <w:bCs/>
          <w:sz w:val="40"/>
          <w:szCs w:val="40"/>
        </w:rPr>
        <w:t>Zone-Slot-Time-Persona</w:t>
      </w:r>
    </w:p>
    <w:p w14:paraId="71B45C77" w14:textId="77777777" w:rsidR="00BA1A21" w:rsidRDefault="00BA1A21" w:rsidP="00BA1A21">
      <w:pPr>
        <w:spacing w:after="320"/>
      </w:pPr>
      <w:r>
        <w:rPr>
          <w:rFonts w:ascii="Arial" w:eastAsia="Arial" w:hAnsi="Arial" w:cs="Arial"/>
          <w:color w:val="5F5E5A"/>
          <w:sz w:val="26"/>
          <w:szCs w:val="26"/>
        </w:rPr>
        <w:t>Threat-Adaptive Honeypot Placement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A1A21" w14:paraId="50C51016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C2EDA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— kᵢ ∈ K</w:t>
            </w:r>
          </w:p>
        </w:tc>
        <w:tc>
          <w:tcPr>
            <w:tcW w:w="234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E312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WHERE — z ∈ Z</w:t>
            </w:r>
          </w:p>
        </w:tc>
        <w:tc>
          <w:tcPr>
            <w:tcW w:w="234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02B03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WHEN — t ∈ T̄</w:t>
            </w:r>
          </w:p>
        </w:tc>
        <w:tc>
          <w:tcPr>
            <w:tcW w:w="234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EF260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AS WHOM — p ∈ P</w:t>
            </w:r>
          </w:p>
        </w:tc>
      </w:tr>
      <w:tr w:rsidR="00BA1A21" w14:paraId="4B0E42AD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6F33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web trap, ssh trap, db trap, smb trap, scada trap, ad trap, dns trap, generic trap</w:t>
            </w:r>
          </w:p>
        </w:tc>
        <w:tc>
          <w:tcPr>
            <w:tcW w:w="234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D229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DMZ, Internal LAN, Cloud, OT/SCADA, Mgmt</w:t>
            </w:r>
          </w:p>
        </w:tc>
        <w:tc>
          <w:tcPr>
            <w:tcW w:w="234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457F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month 1, month 2, month 3, …</w:t>
            </w:r>
          </w:p>
        </w:tc>
        <w:tc>
          <w:tcPr>
            <w:tcW w:w="234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E79A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HR workstation, DevOps server, Finance DB, Generic Linux</w:t>
            </w:r>
          </w:p>
        </w:tc>
      </w:tr>
    </w:tbl>
    <w:p w14:paraId="7D20D178" w14:textId="77777777" w:rsidR="00BA1A21" w:rsidRDefault="00BA1A21" w:rsidP="00BA1A21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31936CBF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E6F1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10D4A3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C447C"/>
                <w:sz w:val="19"/>
                <w:szCs w:val="19"/>
              </w:rPr>
              <w:t>NOTE — notation convention</w:t>
            </w:r>
          </w:p>
          <w:p w14:paraId="73BA6E9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H is the scalar count of planning slots (the horizon). T̄ = {1,…,H} is the slot index set. t ∈ T̄ is a slot index.</w:t>
            </w:r>
          </w:p>
          <w:p w14:paraId="5230AC8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τ family (τᵈ, τᵈᵖ, τᵈ⁰) refers exclusively to discovery and rotation thresholds — never to the horizon.</w:t>
            </w:r>
          </w:p>
          <w:p w14:paraId="3057C0F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This resolves all symbol overloading: H appears wherever the planning horizon scalar is needed; τ appears only in threshold subscripts.</w:t>
            </w:r>
          </w:p>
        </w:tc>
      </w:tr>
    </w:tbl>
    <w:p w14:paraId="7FBFB61F" w14:textId="77777777" w:rsidR="00BA1A21" w:rsidRDefault="00BA1A21" w:rsidP="00BA1A21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6FF3E39B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BAC230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Summary of changes V4 — known-limitations resolution</w:t>
            </w:r>
          </w:p>
          <w:p w14:paraId="2FB8A01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K.1 resolved: τᵈ and τᵈᵖ are now functions of cumulative cross-zone observation count via a new learning-decay parameter γ (Section A; revised C9 and C13). γ=1 recovers the V3 static threshold exactly — the attacker-learning extension is opt-in and backward compatible.</w:t>
            </w:r>
          </w:p>
          <w:p w14:paraId="58E2D83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K.2 resolved: qₚ is now a confidence-weighted blend of the STIX-driven prior and an empirical posterior derived from observed honeypot interaction logs, via new parameters βₘₐˣ and κ and a new Algorithm 1 Step 3b. β=0 (zero observations) recovers the V3 STIX-only update exactly.</w:t>
            </w:r>
          </w:p>
          <w:p w14:paraId="118E915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L.1 resolved (lower-severity item): GKᵢ,ₚ construction is now automatable via a role-compatibility matrix M(servertype, persona) thresholded at τ_GK, replacing fully manual pairwise verification.</w:t>
            </w:r>
          </w:p>
          <w:p w14:paraId="256AE07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L.2 addressed (lower-severity item): new constraint C15 introduces a minimum real-time slot-duration floor h_min, which does not eliminate the single-shot attack risk but makes it explicit and detectable at instance-construction time rather than a silent gap.</w:t>
            </w:r>
          </w:p>
          <w:p w14:paraId="10322CF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All four changes preserve backward compatibility with V3 and, transitively, with the original base paper: each new parameter has a default value at which the V4 formulation collapses exactly to its V3 equivalent.</w:t>
            </w:r>
          </w:p>
        </w:tc>
      </w:tr>
    </w:tbl>
    <w:p w14:paraId="7A6FB661" w14:textId="77777777" w:rsidR="00BA1A21" w:rsidRDefault="00BA1A21" w:rsidP="00BA1A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70C2550F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B497DB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Summary of changes V3 — critical gap revision</w:t>
            </w:r>
          </w:p>
          <w:p w14:paraId="6D3286B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Added C14 (cross-zone persona uniqueness), closing the gap where C12 only prevented persona collisions within a single zone. An attacker correlating identity artifacts across zone boundaries (shared DNS suffix, common AD forest, certificate transparency logs) could previously detect the same persona deployed in two zones simultaneously.</w:t>
            </w:r>
          </w:p>
          <w:p w14:paraId="4666483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Revised Algorithm 1 Step 3 to resolve multiple simultaneous STIX/TAXII signals via confidence-weighted blending, replacing an undefined precedence rule for concurrent signals.</w:t>
            </w:r>
          </w:p>
          <w:p w14:paraId="5CED088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Added Section J (Known Limitations), documenting two gaps that remain open by design: the absence of an attacker learning model for τᵈ/τᵈᵖ, and the absence of an empirical feedback loop from observed </w:t>
            </w: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lastRenderedPageBreak/>
              <w:t>honeypot interactions into qₚ. Both require extending the formulation beyond constraint addition and are flagged as future work rather than patched.</w:t>
            </w:r>
          </w:p>
          <w:p w14:paraId="0C6CCC6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Added category grouping, relationship visualization, and architecture diagrams for each major section (Appendix A).</w:t>
            </w:r>
          </w:p>
          <w:p w14:paraId="44EA6F7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Both C14 and the Algorithm 1 revision preserve full backward compatibility: C14 collapses to a restatement of C12 when |Z|=1, and the Step 3 revision is a strict generalization of the single-signal case (a lone signal receives blend weight 1.0).</w:t>
            </w:r>
          </w:p>
        </w:tc>
      </w:tr>
    </w:tbl>
    <w:p w14:paraId="6A4608D2" w14:textId="77777777" w:rsidR="00BA1A21" w:rsidRDefault="00BA1A21" w:rsidP="00BA1A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462E2046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CD618B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Summary of changes V2</w:t>
            </w:r>
          </w:p>
          <w:p w14:paraId="3123D1A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Added category grouping, relationship visualization, and future gap identification for each section.</w:t>
            </w:r>
          </w:p>
        </w:tc>
      </w:tr>
    </w:tbl>
    <w:p w14:paraId="7298F0E6" w14:textId="77777777" w:rsidR="00BA1A21" w:rsidRDefault="00BA1A21" w:rsidP="00BA1A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32D40252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5E8EBA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Summary of changes V1</w:t>
            </w:r>
          </w:p>
          <w:p w14:paraId="76967A6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1. Symbol overloading resolved. The planning horizon is renamed H throughout. The τ family (τᵈ, τᵈᵖ, τᵈ⁰) is reserved exclusively for discovery and rotation thresholds. C10 and C11 now read unambiguously side by side.</w:t>
            </w:r>
          </w:p>
          <w:p w14:paraId="05E336A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2. “Kill chain” removed; attack paths and ATT&amp;CK clarified as distinct. G = (π₁,…,πᴺ) are attack paths supplying hop ordering, path probabilities ρπ, and interception values ivπ,h — they drive L3/L4 path-weight credits. ATT&amp;CK techniques T supply what the attacker does at each hop — they drive L2-tech and L2-fam coverage credits.</w:t>
            </w:r>
          </w:p>
          <w:p w14:paraId="78B4B88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3. Scale limitation acknowledged in the complexity section. |K|·|Z|·H·|P| is independent of network size — a 50-host and 50,000-host enterprise produce the same primary variable count. The soft-clause database O(|K|·|A|·|T|·H·|P|) is identified as where network size actually enters. NP-hardness is re-anchored to the |A|·|T| clause structure rather than the variable count.</w:t>
            </w:r>
          </w:p>
          <w:p w14:paraId="4816EEC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4. Philosophy lines and examples added throughout. Every parameter, decision variable, constraint, objective, and capability dimension now carries a plain-language philosophy sentence and a concrete numerical example.</w:t>
            </w:r>
          </w:p>
        </w:tc>
      </w:tr>
    </w:tbl>
    <w:p w14:paraId="0A69C116" w14:textId="77777777" w:rsidR="00BA1A21" w:rsidRDefault="00BA1A21" w:rsidP="00BA1A21">
      <w:r>
        <w:br w:type="page"/>
      </w:r>
    </w:p>
    <w:p w14:paraId="16210C70" w14:textId="77777777" w:rsidR="00BA1A21" w:rsidRDefault="00BA1A21" w:rsidP="00BA1A21">
      <w:pPr>
        <w:pStyle w:val="Heading1"/>
        <w:spacing w:after="160"/>
      </w:pPr>
      <w:r>
        <w:lastRenderedPageBreak/>
        <w:t>A. Formal problem statement</w:t>
      </w:r>
    </w:p>
    <w:p w14:paraId="0CE6D4F2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The persona-extended honeypot placement instance is the tuple:</w:t>
      </w:r>
    </w:p>
    <w:p w14:paraId="0E83FA7E" w14:textId="77777777" w:rsidR="00BA1A21" w:rsidRDefault="00BA1A21" w:rsidP="00BA1A21">
      <w:pPr>
        <w:spacing w:before="120" w:after="120" w:line="260" w:lineRule="auto"/>
      </w:pPr>
      <w:r>
        <w:rPr>
          <w:rFonts w:ascii="Consolas" w:eastAsia="Consolas" w:hAnsi="Consolas" w:cs="Consolas"/>
          <w:color w:val="3D3D3A"/>
          <w:sz w:val="20"/>
          <w:szCs w:val="20"/>
        </w:rPr>
        <w:t>I = (K, T, A, Z, P, G, C, I₂, ⋄, w, cost, B, B₂, dₘ, hᵈ, σ, ρ, iv, GK, τᵈ, τᵈᵖ, τᵈ⁰, Δ, Δₚ, q, ρₘₐˣ, H)     (1)</w:t>
      </w:r>
    </w:p>
    <w:p w14:paraId="782D7E8C" w14:textId="77777777" w:rsidR="00BA1A21" w:rsidRDefault="00BA1A21" w:rsidP="00BA1A21">
      <w:pPr>
        <w:spacing w:after="220" w:line="280" w:lineRule="auto"/>
      </w:pPr>
      <w:r>
        <w:rPr>
          <w:rFonts w:ascii="Arial" w:eastAsia="Arial" w:hAnsi="Arial" w:cs="Arial"/>
          <w:sz w:val="22"/>
          <w:szCs w:val="22"/>
        </w:rPr>
        <w:t>where all components from the original instance tuple (K, T, A, Z, G, C, I₂, ⋄, w, cost, B, B₂, dₘ, hᵈ, σ, ρ, iv) and the persona-layer components are defined below.</w:t>
      </w:r>
    </w:p>
    <w:p w14:paraId="045CCBB5" w14:textId="77777777" w:rsidR="00BA1A21" w:rsidRDefault="00BA1A21" w:rsidP="00BA1A21">
      <w:pPr>
        <w:pStyle w:val="Heading2"/>
        <w:spacing w:before="280"/>
      </w:pPr>
      <w:r>
        <w:t>Architecture overview</w:t>
      </w:r>
    </w:p>
    <w:p w14:paraId="76FF8231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The formulation has a strict feed-forward dependency chain, with one feedback loop. Parameters (Section A) feed decision variables (Section B); variables feed derived weights and discovery flags (Section C); weights and flags feed hard constraints (Section D); constraints bound the soft-clause objective (Section E); the objective is optimized by Algorithm 1 (Section F), which produces the operator schedule (Section G). The single feedback loop runs from the schedule back into Algorithm 1: the current deployment x* becomes the warm-start input for the next solve cycle when threat intelligence updates.</w:t>
      </w:r>
    </w:p>
    <w:p w14:paraId="43328EC8" w14:textId="77777777" w:rsidR="00BA1A21" w:rsidRDefault="00BA1A21" w:rsidP="00BA1A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400"/>
        <w:gridCol w:w="2660"/>
      </w:tblGrid>
      <w:tr w:rsidR="00BA1A21" w14:paraId="10F7BBA7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C679A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F235C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Contains</w:t>
            </w:r>
          </w:p>
        </w:tc>
        <w:tc>
          <w:tcPr>
            <w:tcW w:w="2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C64E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Feeds into</w:t>
            </w:r>
          </w:p>
        </w:tc>
      </w:tr>
      <w:tr w:rsidR="00BA1A21" w14:paraId="25C7D5C0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69EF5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A. Parameters</w:t>
            </w:r>
          </w:p>
        </w:tc>
        <w:tc>
          <w:tcPr>
            <w:tcW w:w="4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CD3B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K T A Z G P GK τᵈ τᵈᵖ τᵈ⁰ Δ Δₚ qₚ ρₘₐˣ B B₂ dₘ hᵈ σ ρ iv w cost C I₂ ⋄</w:t>
            </w:r>
          </w:p>
        </w:tc>
        <w:tc>
          <w:tcPr>
            <w:tcW w:w="2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26AC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Decision variables (B)</w:t>
            </w:r>
          </w:p>
        </w:tc>
      </w:tr>
      <w:tr w:rsidR="00BA1A21" w14:paraId="0C3A9AE7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FDEB8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B. Decision variables</w:t>
            </w:r>
          </w:p>
        </w:tc>
        <w:tc>
          <w:tcPr>
            <w:tcW w:w="4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02CF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x(i,z,t,p) primary; x(i,t), u(i,z,t), u(i,z,t,p), c(j,a,t), p(π,h,t), e(π,t) derived</w:t>
            </w:r>
          </w:p>
        </w:tc>
        <w:tc>
          <w:tcPr>
            <w:tcW w:w="2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A87D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Derived weights and discovery gating (C)</w:t>
            </w:r>
          </w:p>
        </w:tc>
      </w:tr>
      <w:tr w:rsidR="00BA1A21" w14:paraId="4AD1818D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54831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C. Derived weights</w:t>
            </w:r>
          </w:p>
        </w:tc>
        <w:tc>
          <w:tcPr>
            <w:tcW w:w="4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F431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ẅ (topology) → W (stealth) → PW (path) → credit (× qₚ × guards)</w:t>
            </w:r>
          </w:p>
        </w:tc>
        <w:tc>
          <w:tcPr>
            <w:tcW w:w="2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D812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Hard constraints (D) and soft clauses (E)</w:t>
            </w:r>
          </w:p>
        </w:tc>
      </w:tr>
      <w:tr w:rsidR="00BA1A21" w14:paraId="7F261AC4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3CEC5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D. Hard constraints</w:t>
            </w:r>
          </w:p>
        </w:tc>
        <w:tc>
          <w:tcPr>
            <w:tcW w:w="4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03F8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C1–C15: reality checks, physical limits, time/gap control, identity integrity, temporal granularity</w:t>
            </w:r>
          </w:p>
        </w:tc>
        <w:tc>
          <w:tcPr>
            <w:tcW w:w="2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1B6F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Feasible region for the objective (E)</w:t>
            </w:r>
          </w:p>
        </w:tc>
      </w:tr>
      <w:tr w:rsidR="00BA1A21" w14:paraId="667F5E03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DD201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E. Soft clauses</w:t>
            </w:r>
          </w:p>
        </w:tc>
        <w:tc>
          <w:tcPr>
            <w:tcW w:w="4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E537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L4 L3-fwd L3-bwd L2-tech L2-fam L1 with geometric weights and dual guards</w:t>
            </w:r>
          </w:p>
        </w:tc>
        <w:tc>
          <w:tcPr>
            <w:tcW w:w="2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5EE9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Objective maximized by RC2 (F)</w:t>
            </w:r>
          </w:p>
        </w:tc>
      </w:tr>
      <w:tr w:rsidR="00BA1A21" w14:paraId="46B9DD62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691A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F. Algorithm 1</w:t>
            </w:r>
          </w:p>
        </w:tc>
        <w:tc>
          <w:tcPr>
            <w:tcW w:w="4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E711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STIX/TAXII → ρ′ → soft weights → qₚ → warm-start RC2 → x′*</w:t>
            </w:r>
          </w:p>
        </w:tc>
        <w:tc>
          <w:tcPr>
            <w:tcW w:w="2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616E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Operator schedule (G); loops back as next warm-start input</w:t>
            </w:r>
          </w:p>
        </w:tc>
      </w:tr>
    </w:tbl>
    <w:p w14:paraId="636ED24A" w14:textId="77777777" w:rsidR="00BA1A21" w:rsidRDefault="00BA1A21" w:rsidP="00BA1A21">
      <w:pPr>
        <w:pStyle w:val="Heading2"/>
        <w:spacing w:before="280"/>
      </w:pPr>
      <w:r>
        <w:t>Six detailed category breakdown</w:t>
      </w:r>
    </w:p>
    <w:p w14:paraId="2D864AFC" w14:textId="77777777" w:rsidR="00BA1A21" w:rsidRDefault="00BA1A21" w:rsidP="00BA1A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00"/>
        <w:gridCol w:w="4560"/>
      </w:tblGrid>
      <w:tr w:rsidR="00BA1A21" w14:paraId="76813DCD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760D1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4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9FF68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5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7E53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BA1A21" w14:paraId="45D67C60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CE4F9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8F5E7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Parameters (instance tuple I)</w:t>
            </w:r>
          </w:p>
          <w:p w14:paraId="1FDE89C5" w14:textId="77777777" w:rsidR="00BA1A21" w:rsidRDefault="00BA1A21" w:rsidP="002E6C6F">
            <w:pPr>
              <w:spacing w:after="60"/>
            </w:pPr>
            <w:r>
              <w:rPr>
                <w:rFonts w:ascii="Consolas" w:eastAsia="Consolas" w:hAnsi="Consolas" w:cs="Consolas"/>
                <w:color w:val="5F5E5A"/>
                <w:sz w:val="18"/>
                <w:szCs w:val="18"/>
              </w:rPr>
              <w:t>K T A Z G P GK H τᵈ τᵈᵖ τᵈ⁰ Δ Δₚ qₚ ρₘₐˣ B B₂ dₘ hᵈ σ ρ iv w cost C I₂ ⋄</w:t>
            </w:r>
          </w:p>
        </w:tc>
        <w:tc>
          <w:tcPr>
            <w:tcW w:w="45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7FEC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Everything the solver is handed. Fixed before solving begins.</w:t>
            </w:r>
          </w:p>
        </w:tc>
      </w:tr>
      <w:tr w:rsidR="00BA1A21" w14:paraId="205A48DE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E456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4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9EBD8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Decision variables</w:t>
            </w:r>
          </w:p>
          <w:p w14:paraId="47898C5E" w14:textId="77777777" w:rsidR="00BA1A21" w:rsidRDefault="00BA1A21" w:rsidP="002E6C6F">
            <w:pPr>
              <w:spacing w:after="60"/>
            </w:pPr>
            <w:r>
              <w:rPr>
                <w:rFonts w:ascii="Consolas" w:eastAsia="Consolas" w:hAnsi="Consolas" w:cs="Consolas"/>
                <w:color w:val="5F5E5A"/>
                <w:sz w:val="18"/>
                <w:szCs w:val="18"/>
              </w:rPr>
              <w:t>x(i,z,t,p) PRIMARY; x(i,t); u(i,z,t); u(i,z,t,p); c(j,a,t); p(π,h,t); e(π,t)</w:t>
            </w:r>
          </w:p>
        </w:tc>
        <w:tc>
          <w:tcPr>
            <w:tcW w:w="45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AD64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What the solver decides, plus what it computes and tracks from those decisions.</w:t>
            </w:r>
          </w:p>
        </w:tc>
      </w:tr>
      <w:tr w:rsidR="00BA1A21" w14:paraId="21FE875D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A2A8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EE254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Derived weights</w:t>
            </w:r>
          </w:p>
          <w:p w14:paraId="42AD5D19" w14:textId="77777777" w:rsidR="00BA1A21" w:rsidRDefault="00BA1A21" w:rsidP="002E6C6F">
            <w:pPr>
              <w:spacing w:after="60"/>
            </w:pPr>
            <w:r>
              <w:rPr>
                <w:rFonts w:ascii="Consolas" w:eastAsia="Consolas" w:hAnsi="Consolas" w:cs="Consolas"/>
                <w:color w:val="5F5E5A"/>
                <w:sz w:val="18"/>
                <w:szCs w:val="18"/>
              </w:rPr>
              <w:t>ẅ = w × dₘ/hᵈ; W = ẅ × (1+σ); PW = ρ × iv × W; credit = PW × qₚ × guards</w:t>
            </w:r>
          </w:p>
        </w:tc>
        <w:tc>
          <w:tcPr>
            <w:tcW w:w="45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964D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Topology and stealth adjustments that scale deployment value before persona and discovery factors apply.</w:t>
            </w:r>
          </w:p>
        </w:tc>
      </w:tr>
      <w:tr w:rsidR="00BA1A21" w14:paraId="07629E52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BCCE8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0BD1E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Hard constraints (C1–C15)</w:t>
            </w:r>
          </w:p>
          <w:p w14:paraId="5D3403C2" w14:textId="77777777" w:rsidR="00BA1A21" w:rsidRDefault="00BA1A21" w:rsidP="002E6C6F">
            <w:pPr>
              <w:spacing w:after="60"/>
            </w:pPr>
            <w:r>
              <w:rPr>
                <w:rFonts w:ascii="Consolas" w:eastAsia="Consolas" w:hAnsi="Consolas" w:cs="Consolas"/>
                <w:color w:val="5F5E5A"/>
                <w:sz w:val="18"/>
                <w:szCs w:val="18"/>
              </w:rPr>
              <w:t>Reality: C1 C6 C7. Physical: C2 C3 C4 C5 C5b. Time/gap: C8 C9 C10 C11. Identity: C12 C13 C14. Granularity: C15.</w:t>
            </w:r>
          </w:p>
        </w:tc>
        <w:tc>
          <w:tcPr>
            <w:tcW w:w="45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11DD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Inviolable rules. Every feasible plan satisfies all fifteen. Each closes one evasion channel.</w:t>
            </w:r>
          </w:p>
        </w:tc>
      </w:tr>
      <w:tr w:rsidR="00BA1A21" w14:paraId="19E4E1D6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061C4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4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37BF7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Soft clauses + objectives</w:t>
            </w:r>
          </w:p>
          <w:p w14:paraId="26076B74" w14:textId="77777777" w:rsidR="00BA1A21" w:rsidRDefault="00BA1A21" w:rsidP="002E6C6F">
            <w:pPr>
              <w:spacing w:after="60"/>
            </w:pPr>
            <w:r>
              <w:rPr>
                <w:rFonts w:ascii="Consolas" w:eastAsia="Consolas" w:hAnsi="Consolas" w:cs="Consolas"/>
                <w:color w:val="5F5E5A"/>
                <w:sz w:val="18"/>
                <w:szCs w:val="18"/>
              </w:rPr>
              <w:t>L4 (1000×) L3-fwd (100×) L3-bwd (70×) L2-tech (10×) L2-fam (12×) L1 (1×); O1–O6; D1–D6</w:t>
            </w:r>
          </w:p>
        </w:tc>
        <w:tc>
          <w:tcPr>
            <w:tcW w:w="45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207E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The scoring system inside the hard-constraint boundary. Geometric weights make priority strict.</w:t>
            </w:r>
          </w:p>
        </w:tc>
      </w:tr>
      <w:tr w:rsidR="00BA1A21" w14:paraId="4D259D43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890D3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F–J</w:t>
            </w:r>
          </w:p>
        </w:tc>
        <w:tc>
          <w:tcPr>
            <w:tcW w:w="4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8F6CC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Algorithm + complexity + limitations</w:t>
            </w:r>
          </w:p>
          <w:p w14:paraId="3A40CB99" w14:textId="77777777" w:rsidR="00BA1A21" w:rsidRDefault="00BA1A21" w:rsidP="002E6C6F">
            <w:pPr>
              <w:spacing w:after="60"/>
            </w:pPr>
            <w:r>
              <w:rPr>
                <w:rFonts w:ascii="Consolas" w:eastAsia="Consolas" w:hAnsi="Consolas" w:cs="Consolas"/>
                <w:color w:val="5F5E5A"/>
                <w:sz w:val="18"/>
                <w:szCs w:val="18"/>
              </w:rPr>
              <w:t>Algorithm 1: STIX→qₚ→RC2; force-multiplier 2.1×; primary vars flat vs |A|; clause DB O(|K||A||T|H|P|); known limitations</w:t>
            </w:r>
          </w:p>
        </w:tc>
        <w:tc>
          <w:tcPr>
            <w:tcW w:w="45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F7E1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How the solver adapts to live threat intelligence, how complexity scales, and what remains open.</w:t>
            </w:r>
          </w:p>
        </w:tc>
      </w:tr>
    </w:tbl>
    <w:p w14:paraId="370EE9CF" w14:textId="77777777" w:rsidR="00BA1A21" w:rsidRDefault="00BA1A21" w:rsidP="00BA1A21">
      <w:pPr>
        <w:pStyle w:val="Heading2"/>
        <w:spacing w:before="280"/>
      </w:pPr>
      <w:r>
        <w:t>Identified gaps and resolution status</w:t>
      </w:r>
    </w:p>
    <w:p w14:paraId="522C7534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Six gaps were identified during review. As of V4, all six have been addressed: four are fully resolved within the constraint and algorithm language (C14, C15, the Algorithm 1 Step 3 amendment, and Step 3b), and two lower-severity items are resolved or substantially mitigated (automated GK construction, and an explicit minimum-slot-duration check that surfaces the residual single-shot risk rather than leaving it implicit).</w:t>
      </w:r>
    </w:p>
    <w:p w14:paraId="0E991EEA" w14:textId="77777777" w:rsidR="00BA1A21" w:rsidRDefault="00BA1A21" w:rsidP="00BA1A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200"/>
        <w:gridCol w:w="3360"/>
      </w:tblGrid>
      <w:tr w:rsidR="00BA1A21" w14:paraId="6B3DCADC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3B460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2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B97A5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58DCC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Status in V4</w:t>
            </w:r>
          </w:p>
        </w:tc>
      </w:tr>
      <w:tr w:rsidR="00BA1A21" w14:paraId="666228E3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C4E9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No cross-zone persona correlation constraint</w:t>
            </w:r>
          </w:p>
        </w:tc>
        <w:tc>
          <w:tcPr>
            <w:tcW w:w="2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FA34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Structural</w:t>
            </w:r>
          </w:p>
        </w:tc>
        <w:tc>
          <w:tcPr>
            <w:tcW w:w="3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81CB5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85041"/>
                <w:sz w:val="18"/>
                <w:szCs w:val="18"/>
              </w:rPr>
              <w:t>Resolved (V3) — C14 (Section D)</w:t>
            </w:r>
          </w:p>
        </w:tc>
      </w:tr>
      <w:tr w:rsidR="00BA1A21" w14:paraId="163A2C08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7843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qₚ multi-signal conflict resolution undefined</w:t>
            </w:r>
          </w:p>
        </w:tc>
        <w:tc>
          <w:tcPr>
            <w:tcW w:w="2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77C6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Ambiguity</w:t>
            </w:r>
          </w:p>
        </w:tc>
        <w:tc>
          <w:tcPr>
            <w:tcW w:w="3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C807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85041"/>
                <w:sz w:val="18"/>
                <w:szCs w:val="18"/>
              </w:rPr>
              <w:t>Resolved (V3) — confidence-weighted blend (Section F)</w:t>
            </w:r>
          </w:p>
        </w:tc>
      </w:tr>
      <w:tr w:rsidR="00BA1A21" w14:paraId="4B4C281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7E29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No attacker learning model for τᵈ/τᵈᵖ</w:t>
            </w:r>
          </w:p>
        </w:tc>
        <w:tc>
          <w:tcPr>
            <w:tcW w:w="2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D3AE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Structural</w:t>
            </w:r>
          </w:p>
        </w:tc>
        <w:tc>
          <w:tcPr>
            <w:tcW w:w="3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8E37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85041"/>
                <w:sz w:val="18"/>
                <w:szCs w:val="18"/>
              </w:rPr>
              <w:t>Resolved (V4) — γ-decay revision to C9/C13 (Section D)</w:t>
            </w:r>
          </w:p>
        </w:tc>
      </w:tr>
      <w:tr w:rsidR="00BA1A21" w14:paraId="7C110436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C14D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No empirical feedback loop into qₚ</w:t>
            </w:r>
          </w:p>
        </w:tc>
        <w:tc>
          <w:tcPr>
            <w:tcW w:w="2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74A7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Extension opportunity</w:t>
            </w:r>
          </w:p>
        </w:tc>
        <w:tc>
          <w:tcPr>
            <w:tcW w:w="3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00448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85041"/>
                <w:sz w:val="18"/>
                <w:szCs w:val="18"/>
              </w:rPr>
              <w:t>Resolved (V4) — Algorithm 1 Step 3b (Section F)</w:t>
            </w:r>
          </w:p>
        </w:tc>
      </w:tr>
      <w:tr w:rsidR="00BA1A21" w14:paraId="5C726577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B857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GKᵢ,ₚ construction is manual</w:t>
            </w:r>
          </w:p>
        </w:tc>
        <w:tc>
          <w:tcPr>
            <w:tcW w:w="2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B73F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Operational</w:t>
            </w:r>
          </w:p>
        </w:tc>
        <w:tc>
          <w:tcPr>
            <w:tcW w:w="3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C360C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85041"/>
                <w:sz w:val="18"/>
                <w:szCs w:val="18"/>
              </w:rPr>
              <w:t>Resolved (V4) — role-compatibility matrix M (Section D)</w:t>
            </w:r>
          </w:p>
        </w:tc>
      </w:tr>
      <w:tr w:rsidR="00BA1A21" w14:paraId="7D305971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B70D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Single-shot attack below minimum slot threshold</w:t>
            </w:r>
          </w:p>
        </w:tc>
        <w:tc>
          <w:tcPr>
            <w:tcW w:w="2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5473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Extension opportunity</w:t>
            </w:r>
          </w:p>
        </w:tc>
        <w:tc>
          <w:tcPr>
            <w:tcW w:w="3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AEC84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BA7517"/>
                <w:sz w:val="18"/>
                <w:szCs w:val="18"/>
              </w:rPr>
              <w:t>Addressed (V4) — C15 surfaces the risk explicitly; residual risk not fully eliminable by construction</w:t>
            </w:r>
          </w:p>
        </w:tc>
      </w:tr>
    </w:tbl>
    <w:p w14:paraId="42E44DEB" w14:textId="77777777" w:rsidR="00BA1A21" w:rsidRDefault="00BA1A21" w:rsidP="00BA1A21">
      <w:r>
        <w:br w:type="page"/>
      </w:r>
    </w:p>
    <w:p w14:paraId="4B8E129A" w14:textId="77777777" w:rsidR="00BA1A21" w:rsidRDefault="00BA1A21" w:rsidP="00BA1A21">
      <w:pPr>
        <w:pStyle w:val="Heading2"/>
        <w:spacing w:before="360"/>
      </w:pPr>
      <w:r>
        <w:lastRenderedPageBreak/>
        <w:t>Base parameters</w:t>
      </w:r>
    </w:p>
    <w:p w14:paraId="246C7CCE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7700"/>
      </w:tblGrid>
      <w:tr w:rsidR="00BA1A21" w14:paraId="4D84981C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CC30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2B55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Meaning + philosophy</w:t>
            </w:r>
          </w:p>
        </w:tc>
      </w:tr>
      <w:tr w:rsidR="00BA1A21" w14:paraId="0169FDE1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C5684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K, T, A, Z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FF8D2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Honeypot types; ATT&amp;CK techniques; assets; zones</w:t>
            </w:r>
          </w:p>
          <w:p w14:paraId="7999554B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A6A299E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four structural sets that define what can be deployed, what it detects, where assets live, and how the network is partitioned.</w:t>
            </w:r>
          </w:p>
          <w:p w14:paraId="25CB402E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K = {ssh_trap, db_trap, scada_trap}, T = {T1021, T1048}, A = all servers in the five zones, Z = {DMZ, Internal, Cloud, OT, Mgmt}</w:t>
            </w:r>
          </w:p>
        </w:tc>
      </w:tr>
      <w:tr w:rsidR="00BA1A21" w14:paraId="2E248185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D5A0F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G = (π₁,…,πᴺ)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4C990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Attack paths</w:t>
            </w:r>
          </w:p>
          <w:p w14:paraId="78A595FD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37814B5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ordered routes an attacker takes through the network — path structure drives hop ordering, persistence requirements, and interception value.</w:t>
            </w:r>
          </w:p>
          <w:p w14:paraId="30BF18BB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π₁ = DMZ → Internal → DB_server (web-to-db, ρ=0.30); π₂ = Cloud → Internal → AD_server (brute-force, ρ=0.20)</w:t>
            </w:r>
          </w:p>
        </w:tc>
      </w:tr>
      <w:tr w:rsidR="00BA1A21" w14:paraId="3F81CCB5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99F03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C ⊆ K×K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60BCF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Pairwise conflict set</w:t>
            </w:r>
          </w:p>
          <w:p w14:paraId="601FD63E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06B04C1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Some honeypot pairs share infrastructure or produce redundant signals — deploying both together is worse than either alone.</w:t>
            </w:r>
          </w:p>
          <w:p w14:paraId="64A24018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(generic_trap, dns_trap) ∈ C — both capture T1046 network scanning; deploying both saturates monitoring without adding coverage</w:t>
            </w:r>
          </w:p>
        </w:tc>
      </w:tr>
      <w:tr w:rsidR="00BA1A21" w14:paraId="44269E1E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71C7C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I₂ ⊆ Z×Z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CADFE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Air-gapped zone pairs</w:t>
            </w:r>
          </w:p>
          <w:p w14:paraId="461BC729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32B43A39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Physical isolation is a hard fact — no solver decision can add a wire that isn’t there.</w:t>
            </w:r>
          </w:p>
          <w:p w14:paraId="472A7DBD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(OT, DMZ) ∈ I₂ — the OT zone has no routed path to the DMZ; scada_trap cannot receive SSH callbacks from a web-entry attacker</w:t>
            </w:r>
          </w:p>
        </w:tc>
      </w:tr>
      <w:tr w:rsidR="00BA1A21" w14:paraId="22E1F383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CB24D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dₘ,ₐ, hᵈ,ₐ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0FFCC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Asset role multiplier; hop distance from entry</w:t>
            </w:r>
          </w:p>
          <w:p w14:paraId="03822E6C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343B9BA2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honeypot near the entry point prevents more damage than one deep inside — these weights encode that preference numerically.</w:t>
            </w:r>
          </w:p>
          <w:p w14:paraId="6DCE6ABE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a DB server has dₘ = 2.0; at hop hᵈ = 1 (DMZ) its weight is 2.0/1 = 2.0; at hᵈ = 3 (deep internal) it drops to 0.67</w:t>
            </w:r>
          </w:p>
        </w:tc>
      </w:tr>
      <w:tr w:rsidR="00BA1A21" w14:paraId="67CC6100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79F10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σⱼ ∈ [0,1]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E04AD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Stealth score for ATT&amp;CK technique tⱼ</w:t>
            </w:r>
          </w:p>
          <w:p w14:paraId="05F62EDA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5070180B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Stealthy techniques are harder to catch by any other means — a honeypot covering them is worth more per unit cost.</w:t>
            </w:r>
          </w:p>
          <w:p w14:paraId="77573655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T1048 (Exfiltration over Alt Protocol) has σ = 0.9 — blends into HTTPS; a honeypot covering it earns 1.9× base weight</w:t>
            </w:r>
          </w:p>
        </w:tc>
      </w:tr>
      <w:tr w:rsidR="00BA1A21" w14:paraId="6219497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21C16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lastRenderedPageBreak/>
              <w:t>ρπ, ivπ,h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C3EBA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Path probability; intercept value at hop h</w:t>
            </w:r>
          </w:p>
          <w:p w14:paraId="172F2B08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79293FF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How likely each path is, and how much it is worth to catch the attacker at each step along it.</w:t>
            </w:r>
          </w:p>
          <w:p w14:paraId="1D44590F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ρ_{web→db} = 0.30, iv at hop 1 = 1.8 — catching the attacker at DMZ entry earns 0.30 × 1.8 × Wⱼ,ₐ in path-weight credit</w:t>
            </w:r>
          </w:p>
        </w:tc>
      </w:tr>
      <w:tr w:rsidR="00BA1A21" w14:paraId="1D9061A3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57E0D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B, B₂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1AEA9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Global and per-zone deployment budgets</w:t>
            </w:r>
          </w:p>
          <w:p w14:paraId="2A765F7D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1A3A0CF0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Hard budget ceilings — the solver must find the best placement that fits, not the best that would be nice to afford.</w:t>
            </w:r>
          </w:p>
          <w:p w14:paraId="400F1473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B = 62,500 units (XLarge); B_OT = 2,000 — the OT zone budget limits deployment to one scada_trap (cost 2.0) per slot</w:t>
            </w:r>
          </w:p>
        </w:tc>
      </w:tr>
      <w:tr w:rsidR="00BA1A21" w14:paraId="407E7947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E663B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w, cost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4D23B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Base technique weights; honeypot deployment costs</w:t>
            </w:r>
          </w:p>
          <w:p w14:paraId="5621F162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F360F2C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raw value and price of each deployment before topology and stealth adjustments are applied.</w:t>
            </w:r>
          </w:p>
          <w:p w14:paraId="07F0EB45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ssh_trap: w = 0.8, cost = 0.8 units/slot; scada_trap: w = 2.0 (high ICS value), cost = 2.0 units/slot</w:t>
            </w:r>
          </w:p>
        </w:tc>
      </w:tr>
    </w:tbl>
    <w:p w14:paraId="4EFF7002" w14:textId="77777777" w:rsidR="00BA1A21" w:rsidRDefault="00BA1A21" w:rsidP="00BA1A21">
      <w:pPr>
        <w:pStyle w:val="Heading2"/>
        <w:spacing w:before="360"/>
      </w:pPr>
      <w:r>
        <w:t>New persona-layer parameters</w:t>
      </w:r>
    </w:p>
    <w:p w14:paraId="3878E70D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7700"/>
      </w:tblGrid>
      <w:tr w:rsidR="00BA1A21" w14:paraId="5342A10A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4ADE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011AC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Meaning + philosophy</w:t>
            </w:r>
          </w:p>
        </w:tc>
      </w:tr>
      <w:tr w:rsidR="00BA1A21" w14:paraId="3F63EA11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8E742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P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C94A9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Finite persona catalogue: {HR_workstation, DevOps_server, Finance_DB, Generic_Linux, …}</w:t>
            </w:r>
          </w:p>
          <w:p w14:paraId="291FEE63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9092162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finite menu of identities a honeypot can wear — small enough to be operationally manageable, diverse enough to match real attacker targets.</w:t>
            </w:r>
          </w:p>
          <w:p w14:paraId="7E528922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|P| = 4 covers the main attacker target archetypes without creating an unmanageable rotation catalogue</w:t>
            </w:r>
          </w:p>
        </w:tc>
      </w:tr>
      <w:tr w:rsidR="00BA1A21" w14:paraId="0DE67BEA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76CA8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GKᵢ,ₚ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06B1B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Per-persona generative knowledge set — (server type, persona) pairs verified by the J-index in C5b</w:t>
            </w:r>
          </w:p>
          <w:p w14:paraId="0309D13D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2AACD040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Not every persona makes sense on every server role — this set enforces that the disguise must be believable.</w:t>
            </w:r>
          </w:p>
          <w:p w14:paraId="42BDFED8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(Windows_endpoint, HR_workstation) ∈ GK_{ssh_trap,HR} — plausible; (Linux_server, HR_workstation) ∉ GK — implausible in a typical enterprise</w:t>
            </w:r>
          </w:p>
        </w:tc>
      </w:tr>
      <w:tr w:rsidR="00BA1A21" w14:paraId="7E688904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C7282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lastRenderedPageBreak/>
              <w:t>H ∈ ℤ⁺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1CF66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Planning horizon — total number of deployment slots; T̄ = {1,…,H}; t ∈ T̄ indexes each slot</w:t>
            </w:r>
          </w:p>
          <w:p w14:paraId="13EE64A8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3B984A63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planning window the operator commits to — longer horizons allow more sophisticated rotation schedules.</w:t>
            </w:r>
          </w:p>
          <w:p w14:paraId="5C6A8B22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H = 4 means a four-month schedule; at H = 12 the solver can enforce more gradual rotations that reduce operational overhead</w:t>
            </w:r>
          </w:p>
        </w:tc>
      </w:tr>
      <w:tr w:rsidR="00BA1A21" w14:paraId="1E399727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D4D5A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τᵈ ∈ ℤ⁺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D2295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Type discovery threshold: consecutive active slots before attacker maps the honeypot type</w:t>
            </w:r>
          </w:p>
          <w:p w14:paraId="16D45A0A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B8EF60A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How long the service behavior can be observed before the attacker identifies the honeypot type — drives type-rotation urgency.</w:t>
            </w:r>
          </w:p>
          <w:p w14:paraId="6681D79D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τᵈ = 3 — if ssh_trap has been active in DMZ for 3 consecutive months under any persona, u_{i,z,t} = 1 and it earns zero credit until replaced</w:t>
            </w:r>
          </w:p>
        </w:tc>
      </w:tr>
      <w:tr w:rsidR="00BA1A21" w14:paraId="30F75958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862F9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τᵈᵖ ∈ ℤ⁺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9BFF4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Persona discovery threshold: consecutive slots before attacker maps the identity</w:t>
            </w:r>
          </w:p>
          <w:p w14:paraId="2035B0C9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6CBCAE3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How long the identity can be visible before the attacker maps it — drives persona-rotation urgency, independently of type discovery.</w:t>
            </w:r>
          </w:p>
          <w:p w14:paraId="13334554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τᵈᵖ = 2 — if HR_workstation has been visible in Internal for 2 months, u_{i,z,t,p} = 1; rotating to DevOps_server resets the clock</w:t>
            </w:r>
          </w:p>
        </w:tc>
      </w:tr>
      <w:tr w:rsidR="00BA1A21" w14:paraId="0816C7A8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B56CB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τᵈ⁰ ∈ ℤ⁺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D6AB5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Threat-adaptive rotation baseline — the τᵈ value when ρπ = 0</w:t>
            </w:r>
          </w:p>
          <w:p w14:paraId="28E38E1A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3CCF47F3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rotation speed at baseline threat — when threat rises, τᵈ shrinks below this; when it subsides, τᵈ returns here.</w:t>
            </w:r>
          </w:p>
          <w:p w14:paraId="7707FA35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τᵈ⁰ = 3; at ρπ = 0.55, τᵈ = 3 × (1 − 0.55) = 1.35 — the attacker must move the honeypot approximately every slot</w:t>
            </w:r>
          </w:p>
        </w:tc>
      </w:tr>
      <w:tr w:rsidR="00BA1A21" w14:paraId="71947A4D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62A02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Δ ∈ ℤ⁺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66E7C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Type rotation churn limit: max state changes per type per zone across T̄</w:t>
            </w:r>
          </w:p>
          <w:p w14:paraId="03B96A23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7B296115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Operators cannot reconfigure every honeypot every month — this cap makes the schedule humanly followable.</w:t>
            </w:r>
          </w:p>
          <w:p w14:paraId="7D7E4E73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Δ = 2 — ssh_trap in DMZ can switch on↔off at most twice across H = 4 slots, e.g., on→off at t=3 and off→on at t=4</w:t>
            </w:r>
          </w:p>
        </w:tc>
      </w:tr>
      <w:tr w:rsidR="00BA1A21" w14:paraId="36C2233A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4C4CC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Δₚ ∈ ℤ⁺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EA471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Persona churn limit: max persona changes per type per zone across T̄</w:t>
            </w:r>
          </w:p>
          <w:p w14:paraId="12177731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29445B1C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Persona changes have operational cost too — this cap prevents the solver from rotating identities faster than the team can manage.</w:t>
            </w:r>
          </w:p>
          <w:p w14:paraId="3E67FF83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Δₚ = 2 — ssh_trap in DMZ can change its persona at most twice across H = 4 slots; prevents rotating HR→DevOps→Finance→HR every month</w:t>
            </w:r>
          </w:p>
        </w:tc>
      </w:tr>
      <w:tr w:rsidR="00BA1A21" w14:paraId="79D76AD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E2B5B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lastRenderedPageBreak/>
              <w:t>qₚ ∈ [0,1]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2203F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Persona prior — LLM-adjusted weight; Σₚ qₚ = 1; updated by Algorithm 1 at each STIX/TAXII event</w:t>
            </w:r>
          </w:p>
          <w:p w14:paraId="1F7BD0BA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C03401E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LLM’s current read on which personas are most likely to attract the attacker — updated from live threat intelligence.</w:t>
            </w:r>
          </w:p>
          <w:p w14:paraId="53BFA2DA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after a financial threat signal: q_Finance_DB = 0.40, q_HR = 0.30, q_DevOps = 0.20, q_Linux = 0.10; Finance_DB earns 1.6× default credit</w:t>
            </w:r>
          </w:p>
        </w:tc>
      </w:tr>
      <w:tr w:rsidR="00BA1A21" w14:paraId="118E3888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BD982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ρₘₐˣ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42AAB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Maximum path probability (threat-adaptive rotation ceiling)</w:t>
            </w:r>
          </w:p>
          <w:p w14:paraId="43259ED0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154A705A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ceiling on path probability used to normalize the rotation formula — prevents τᵈ from collapsing to zero under extreme threat signals.</w:t>
            </w:r>
          </w:p>
          <w:p w14:paraId="63C4D78D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ρₘₐˣ = 1.0 — if ρπ were allowed to reach 1.0 with τᵈ⁰ = 3, τᵈ would collapse to 0 and the solver would rotate every slot</w:t>
            </w:r>
          </w:p>
        </w:tc>
      </w:tr>
    </w:tbl>
    <w:p w14:paraId="181B79FF" w14:textId="77777777" w:rsidR="00BA1A21" w:rsidRDefault="00BA1A21" w:rsidP="00BA1A21">
      <w:r>
        <w:br w:type="page"/>
      </w:r>
    </w:p>
    <w:p w14:paraId="7123F524" w14:textId="77777777" w:rsidR="00BA1A21" w:rsidRDefault="00BA1A21" w:rsidP="00BA1A21">
      <w:pPr>
        <w:pStyle w:val="Heading2"/>
        <w:spacing w:before="360"/>
      </w:pPr>
      <w:r>
        <w:lastRenderedPageBreak/>
        <w:t>New V4 parameters (gap resolution)</w:t>
      </w:r>
    </w:p>
    <w:p w14:paraId="0B804730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7700"/>
      </w:tblGrid>
      <w:tr w:rsidR="00BA1A21" w14:paraId="343976DC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7BF7F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A5AC8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Meaning + philosophy</w:t>
            </w:r>
          </w:p>
        </w:tc>
      </w:tr>
      <w:tr w:rsidR="00BA1A21" w14:paraId="0A528C8A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1A559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γ ∈ (0,1]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10F7D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Learning-decay rate — how much τᵈ/τᵈᵖ tighten per additional zone of cumulative attacker observation</w:t>
            </w:r>
          </w:p>
          <w:p w14:paraId="1B3C052E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89F7639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An attacker who has fingerprinted the same type or persona in multiple zones learns faster than the static threshold assumes — γ controls how much faster, per zone of evidence.</w:t>
            </w:r>
          </w:p>
          <w:p w14:paraId="4887519B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γ = 0.80; after observation in n = 2 prior zones, τᵈ is multiplied by γ² = 0.64. γ = 1 disables learning entirely and recovers the V3 static threshold exactly</w:t>
            </w:r>
          </w:p>
        </w:tc>
      </w:tr>
      <w:tr w:rsidR="00BA1A21" w14:paraId="2BE09C6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64CD2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nᵢ,ₚ(t)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DE117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Cumulative cross-zone observation count for type i or persona p as of slot t — derived from deployment history, not a free parameter</w:t>
            </w:r>
          </w:p>
          <w:p w14:paraId="2E51102A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76E5E8CE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attacker's accumulated evidence is a count, not a guess — it is read directly off the deployment history the solver already tracks.</w:t>
            </w:r>
          </w:p>
          <w:p w14:paraId="6D2126F6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ssh_trap with HR_workstation has been active in DMZ and Internal in prior slots → n = 2 when a new deployment is considered for Cloud</w:t>
            </w:r>
          </w:p>
        </w:tc>
      </w:tr>
      <w:tr w:rsidR="00BA1A21" w14:paraId="2732F461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E2BE8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βₘₐˣ ∈ [0,1]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75E78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Maximum empirical weight in the qₚ posterior blend — caps how much observed interaction data can override the STIX-driven prior</w:t>
            </w:r>
          </w:p>
          <w:p w14:paraId="4CFFC662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B6A7E90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Empirical data should inform the prior but never fully replace live threat intelligence — βₘₐˣ is the ceiling on how much it can shift qₚ.</w:t>
            </w:r>
          </w:p>
          <w:p w14:paraId="0F861DD4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βₘₐˣ = 0.60; even with thousands of observed interactions, the STIX prior retains at least 40% weight in the blended qₚ</w:t>
            </w:r>
          </w:p>
        </w:tc>
      </w:tr>
      <w:tr w:rsidR="00BA1A21" w14:paraId="6A919C69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60713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κ ∈ ℝ⁺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A5BEF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Half-confidence constant — the observation count at which empirical weight β reaches half its ceiling</w:t>
            </w:r>
          </w:p>
          <w:p w14:paraId="5505DF93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5D5EFF10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Confidence in empirical data should grow gradually with sample size, not jump discontinuously the first time a honeypot is touched.</w:t>
            </w:r>
          </w:p>
          <w:p w14:paraId="206C01E6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κ = 30; at N_obs = 30 interactions, β = βₘₐˣ/2; at N_obs = 0, β = 0 and qₚ is pure STIX prior (V3 behaviour)</w:t>
            </w:r>
          </w:p>
        </w:tc>
      </w:tr>
      <w:tr w:rsidR="00BA1A21" w14:paraId="28104B52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A4966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t>τ_GK ∈ [0,1]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EC56A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Role-compatibility threshold for automated GKᵢ,ₚ population — M(servertype, persona) ≥ τ_GK admits the pair</w:t>
            </w:r>
          </w:p>
          <w:p w14:paraId="1CF85AFC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7EC74977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Believability is a matter of degree, not a hand-curated yes/no list — a compatibility score thresholded once replaces pairwise manual verification.</w:t>
            </w:r>
          </w:p>
          <w:p w14:paraId="3E5A44DB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τ_GK = 0.75; M(Windows_endpoint, HR_workstation) = 0.92 ≥ 0.75 → admitted; M(Linux_server, HR_workstation) = 0.18 &lt; 0.75 → rejected</w:t>
            </w:r>
          </w:p>
        </w:tc>
      </w:tr>
      <w:tr w:rsidR="00BA1A21" w14:paraId="61340FC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64064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9"/>
                <w:szCs w:val="19"/>
              </w:rPr>
              <w:lastRenderedPageBreak/>
              <w:t>h_min ∈ ℝ⁺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0E744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Minimum real-time duration represented by one slot — new floor enforced by C15</w:t>
            </w:r>
          </w:p>
          <w:p w14:paraId="5E34D240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2B72C415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slot that is shorter than the fastest plausible attacker kill chain cannot meaningfully bound that attacker, no matter how the rotation constraints are tuned.</w:t>
            </w:r>
          </w:p>
          <w:p w14:paraId="6CD92381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h_min = 24 hours; if H is configured such that one slot represents 6 hours of real time and κ_min (fastest kill chain) is 12 hours, C15 flags the instance infeasible at construction</w:t>
            </w:r>
          </w:p>
        </w:tc>
      </w:tr>
    </w:tbl>
    <w:p w14:paraId="254F7375" w14:textId="77777777" w:rsidR="00BA1A21" w:rsidRDefault="00BA1A21" w:rsidP="00BA1A21">
      <w:r>
        <w:br w:type="page"/>
      </w:r>
    </w:p>
    <w:p w14:paraId="740D219F" w14:textId="77777777" w:rsidR="00BA1A21" w:rsidRDefault="00BA1A21" w:rsidP="00BA1A21">
      <w:pPr>
        <w:pStyle w:val="Heading1"/>
        <w:spacing w:after="160"/>
      </w:pPr>
      <w:r>
        <w:lastRenderedPageBreak/>
        <w:t>B. Decision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6"/>
        <w:gridCol w:w="977"/>
        <w:gridCol w:w="7087"/>
      </w:tblGrid>
      <w:tr w:rsidR="00BA1A21" w14:paraId="05453A6E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FD3F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9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3604D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71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2654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+ philosophy</w:t>
            </w:r>
          </w:p>
        </w:tc>
      </w:tr>
      <w:tr w:rsidR="00BA1A21" w14:paraId="02C429D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F4050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xᵢ,z,t,ₚ</w:t>
            </w:r>
          </w:p>
        </w:tc>
        <w:tc>
          <w:tcPr>
            <w:tcW w:w="9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3194C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{0,1}</w:t>
            </w:r>
          </w:p>
        </w:tc>
        <w:tc>
          <w:tcPr>
            <w:tcW w:w="71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E6974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[PRIMARY] Deploy kᵢ in zone z at slot t wearing persona p</w:t>
            </w:r>
          </w:p>
          <w:p w14:paraId="3A804FBF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7802C99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four-index primary decision — committing to a type, zone, slot, and identity simultaneously is the only way to earn any credit.</w:t>
            </w:r>
          </w:p>
          <w:p w14:paraId="3B3BDE19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x_{ssh_trap, DMZ, t=2, HR_workstation} = 1: deploy an SSH honeypot in the DMZ during month 2, presenting as an HR workstation</w:t>
            </w:r>
          </w:p>
        </w:tc>
      </w:tr>
      <w:tr w:rsidR="00BA1A21" w14:paraId="7793BDF8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6F9BF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xᵢ,t</w:t>
            </w:r>
          </w:p>
        </w:tc>
        <w:tc>
          <w:tcPr>
            <w:tcW w:w="9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7F4E5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{0,1}</w:t>
            </w:r>
          </w:p>
        </w:tc>
        <w:tc>
          <w:tcPr>
            <w:tcW w:w="71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AE43D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[Derived] Type active in slot t. Type-conflict checking C4 only</w:t>
            </w:r>
          </w:p>
          <w:p w14:paraId="0842B2FC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1D91138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collapsed view of x used only to check whether two conflicting types are both active in the same slot.</w:t>
            </w:r>
          </w:p>
          <w:p w14:paraId="7F764721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x_{ssh_trap, t=2} = 1 if any x_{ssh_trap, z, t=2, p} = 1 — used only to check C4 conflict with generic_trap in month 2</w:t>
            </w:r>
          </w:p>
        </w:tc>
      </w:tr>
      <w:tr w:rsidR="00BA1A21" w14:paraId="49EAD510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BBC11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uᵢ,z,t</w:t>
            </w:r>
          </w:p>
        </w:tc>
        <w:tc>
          <w:tcPr>
            <w:tcW w:w="9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AC472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{0,1}</w:t>
            </w:r>
          </w:p>
        </w:tc>
        <w:tc>
          <w:tcPr>
            <w:tcW w:w="71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F3563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[Derived] Type-discovery flag. Set after τᵈ consecutive active slots</w:t>
            </w:r>
          </w:p>
          <w:p w14:paraId="1C5FE6FE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262D5174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Once the attacker has seen the same service long enough, no persona change will fool them — the type itself is burned.</w:t>
            </w:r>
          </w:p>
          <w:p w14:paraId="339A84F1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if ssh_trap active in DMZ for τᵈ = 3 consecutive months, u_{ssh_trap,DMZ,t=4} = 1 — rotating to DevOps persona does NOT reset this flag</w:t>
            </w:r>
          </w:p>
        </w:tc>
      </w:tr>
      <w:tr w:rsidR="00BA1A21" w14:paraId="3E9A0D99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C938A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uᵢ,z,t,ₚ</w:t>
            </w:r>
          </w:p>
        </w:tc>
        <w:tc>
          <w:tcPr>
            <w:tcW w:w="9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4EEFA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{0,1}</w:t>
            </w:r>
          </w:p>
        </w:tc>
        <w:tc>
          <w:tcPr>
            <w:tcW w:w="71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09821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[Derived] Persona-discovery flag. Set after τᵈᵖ consecutive slots with same persona</w:t>
            </w:r>
          </w:p>
          <w:p w14:paraId="45190361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BA36E76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Once the attacker has mapped this specific identity, it is useless even if the underlying service is still undetected.</w:t>
            </w:r>
          </w:p>
          <w:p w14:paraId="77D196FB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if HR_workstation active for τᵈᵖ = 2 months, u_{ssh_trap,DMZ,t=3,HR} = 1 — switching to DevOps_server at t=3 resets this flag independently</w:t>
            </w:r>
          </w:p>
        </w:tc>
      </w:tr>
      <w:tr w:rsidR="00BA1A21" w14:paraId="1F586FD5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88E82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cⱼ,a,t</w:t>
            </w:r>
          </w:p>
        </w:tc>
        <w:tc>
          <w:tcPr>
            <w:tcW w:w="9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FE897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{0,1}</w:t>
            </w:r>
          </w:p>
        </w:tc>
        <w:tc>
          <w:tcPr>
            <w:tcW w:w="71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AE11E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Detect tⱼ on asset a at slot t. Requires xᵢ,zone(a),t,p=1 and uᵢ,zone(a),t,p=0</w:t>
            </w:r>
          </w:p>
          <w:p w14:paraId="62BB03D4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3B8EC43E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basic detection event — only fires if something real and undiscovered is deployed at that asset.</w:t>
            </w:r>
          </w:p>
          <w:p w14:paraId="6F0B4B66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c_{T1021, db_server_internal, t=2} = 1 only if some x_{ssh_trap, Internal, t=2, p} = 1 and u_{ssh_trap,Internal,t=2,p} = 0</w:t>
            </w:r>
          </w:p>
        </w:tc>
      </w:tr>
      <w:tr w:rsidR="00BA1A21" w14:paraId="565E440B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707E3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pπ,h,t</w:t>
            </w:r>
          </w:p>
        </w:tc>
        <w:tc>
          <w:tcPr>
            <w:tcW w:w="9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64A35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{0,1}</w:t>
            </w:r>
          </w:p>
        </w:tc>
        <w:tc>
          <w:tcPr>
            <w:tcW w:w="71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9BCAE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Cover hop h of path π at slot t</w:t>
            </w:r>
          </w:p>
          <w:p w14:paraId="4228287E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19A635FA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Hop coverage is the currency of path-weight credit — no deployment at this hop means no credit for this path.</w:t>
            </w:r>
          </w:p>
          <w:p w14:paraId="1871873F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p_{web→db, hop2, t=2} = 1: Internal zone hop of the web-to-db path is covered in month 2, earning ρ × iv × W × qₚ in L3 credit</w:t>
            </w:r>
          </w:p>
        </w:tc>
      </w:tr>
      <w:tr w:rsidR="00BA1A21" w14:paraId="0751E90E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530C3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lastRenderedPageBreak/>
              <w:t>eπ,t</w:t>
            </w:r>
          </w:p>
        </w:tc>
        <w:tc>
          <w:tcPr>
            <w:tcW w:w="9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C8FB8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8"/>
                <w:szCs w:val="18"/>
              </w:rPr>
              <w:t>{0,1}</w:t>
            </w:r>
          </w:p>
        </w:tc>
        <w:tc>
          <w:tcPr>
            <w:tcW w:w="71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24875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Early interception on π at slot t</w:t>
            </w:r>
          </w:p>
          <w:p w14:paraId="7FD27655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812A62C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prevention flag — catching the attacker before the last hop is worth 1000× more than catching them at it.</w:t>
            </w:r>
          </w:p>
          <w:p w14:paraId="0E7DB33D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e_{web→db, t=2} = 1: an undiscovered honeypot covers a non-final hop of the web-to-db path in month 2, earning the full L4 prevention bonus</w:t>
            </w:r>
          </w:p>
        </w:tc>
      </w:tr>
    </w:tbl>
    <w:p w14:paraId="6C6672E8" w14:textId="77777777" w:rsidR="00BA1A21" w:rsidRDefault="00BA1A21" w:rsidP="00BA1A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11F39711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5330A8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NOTE</w:t>
            </w:r>
          </w:p>
          <w:p w14:paraId="5F7E78F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Persona is modelled as a fourth index of x rather than a separate variable pᵢ,z,t ∈ P. Both encodings are correct; the index encoding makes persona-conflict C12 a direct pairwise clause class (same structure as C4) and keeps all solver decisions in a single variable family.</w:t>
            </w:r>
          </w:p>
        </w:tc>
      </w:tr>
    </w:tbl>
    <w:p w14:paraId="48F719E7" w14:textId="77777777" w:rsidR="00BA1A21" w:rsidRDefault="00BA1A21" w:rsidP="00BA1A21">
      <w:r>
        <w:br w:type="page"/>
      </w:r>
    </w:p>
    <w:p w14:paraId="4AA98BA2" w14:textId="77777777" w:rsidR="00BA1A21" w:rsidRDefault="00BA1A21" w:rsidP="00BA1A21">
      <w:pPr>
        <w:pStyle w:val="Heading1"/>
        <w:spacing w:after="160"/>
      </w:pPr>
      <w:r>
        <w:lastRenderedPageBreak/>
        <w:t>C. Derived weights</w:t>
      </w:r>
    </w:p>
    <w:p w14:paraId="655EA216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The topology-adjusted and stealth-adjusted weights from the base formulation are preserved exactly:</w:t>
      </w:r>
    </w:p>
    <w:p w14:paraId="7A7D16D5" w14:textId="77777777" w:rsidR="00BA1A21" w:rsidRDefault="00BA1A21" w:rsidP="00BA1A21">
      <w:pPr>
        <w:spacing w:before="100" w:after="40" w:line="260" w:lineRule="auto"/>
      </w:pPr>
      <w:r>
        <w:rPr>
          <w:rFonts w:ascii="Consolas" w:eastAsia="Consolas" w:hAnsi="Consolas" w:cs="Consolas"/>
          <w:color w:val="3D3D3A"/>
          <w:sz w:val="20"/>
          <w:szCs w:val="20"/>
        </w:rPr>
        <w:t>ẅⱼ,ₐ  =  wⱼ,ₐ × dₘ,ₐ / hᵈ,ₐ              (2)</w:t>
      </w:r>
    </w:p>
    <w:p w14:paraId="2BE1D859" w14:textId="77777777" w:rsidR="00BA1A21" w:rsidRDefault="00BA1A21" w:rsidP="00BA1A21">
      <w:pPr>
        <w:spacing w:before="60" w:after="40" w:line="260" w:lineRule="auto"/>
      </w:pPr>
      <w:r>
        <w:rPr>
          <w:rFonts w:ascii="Consolas" w:eastAsia="Consolas" w:hAnsi="Consolas" w:cs="Consolas"/>
          <w:color w:val="3D3D3A"/>
          <w:sz w:val="20"/>
          <w:szCs w:val="20"/>
        </w:rPr>
        <w:t>Wⱼ,ₐ  =  ẅⱼ,ₐ × (1 + σⱼ)              (3)</w:t>
      </w:r>
    </w:p>
    <w:p w14:paraId="1235A8A0" w14:textId="77777777" w:rsidR="00BA1A21" w:rsidRDefault="00BA1A21" w:rsidP="00BA1A21">
      <w:pPr>
        <w:spacing w:before="60" w:after="160" w:line="260" w:lineRule="auto"/>
      </w:pPr>
      <w:r>
        <w:rPr>
          <w:rFonts w:ascii="Consolas" w:eastAsia="Consolas" w:hAnsi="Consolas" w:cs="Consolas"/>
          <w:color w:val="3D3D3A"/>
          <w:sz w:val="20"/>
          <w:szCs w:val="20"/>
        </w:rPr>
        <w:t>PWπ,h,j,a  =  ρπ × ivπ,h × Wⱼ,ₐ     (4)</w:t>
      </w:r>
    </w:p>
    <w:p w14:paraId="2F92B0E2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The 1/hᵈ perimeter-preference term in (2) and the (1+σⱼ) stealth-adjustment in (3) are unchanged. In the persona-extended objective, every credit term is additionally multiplied by the persona prior qₚ (LLM-adjusted) and gated by both (1−uᵢ,z,t) and (1−uᵢ,z,t,ₚ). Credit is zero if either the type or the persona has been discovered.</w:t>
      </w:r>
    </w:p>
    <w:p w14:paraId="29988EC4" w14:textId="77777777" w:rsidR="00BA1A21" w:rsidRDefault="00BA1A21" w:rsidP="00BA1A21">
      <w:r>
        <w:br w:type="page"/>
      </w:r>
    </w:p>
    <w:p w14:paraId="5CA9C5AD" w14:textId="77777777" w:rsidR="00BA1A21" w:rsidRDefault="00BA1A21" w:rsidP="00BA1A21">
      <w:pPr>
        <w:pStyle w:val="Heading1"/>
        <w:spacing w:after="160"/>
      </w:pPr>
      <w:r>
        <w:lastRenderedPageBreak/>
        <w:t>D. Hard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5D0CB578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115AD5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KEY</w:t>
            </w:r>
          </w:p>
          <w:p w14:paraId="4CD6872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“Philosophy” line gives the plain-language policy behind each constraint — what it is for, in one sentence. The Purpose line below it gives the formal technical description.</w:t>
            </w:r>
          </w:p>
        </w:tc>
      </w:tr>
    </w:tbl>
    <w:p w14:paraId="4B9A9A8E" w14:textId="77777777" w:rsidR="00BA1A21" w:rsidRDefault="00BA1A21" w:rsidP="00BA1A21">
      <w:pPr>
        <w:pStyle w:val="Heading2"/>
        <w:spacing w:before="280"/>
      </w:pPr>
      <w:r>
        <w:t>Inherited and revised constraints (C1–C7)</w:t>
      </w:r>
    </w:p>
    <w:p w14:paraId="05280AE3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All seven hard constraints from the base formulation are preserved. C1, C2, C3, C6, and C7 are revised to be time-indexed and persona-aware; C4 and C5 are unchanged.</w:t>
      </w:r>
    </w:p>
    <w:p w14:paraId="6C365D03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3481"/>
        <w:gridCol w:w="4559"/>
      </w:tblGrid>
      <w:tr w:rsidR="00BA1A21" w14:paraId="238F7B58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B1EE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E0DB0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FFD91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Philosophy → Purpose</w:t>
            </w:r>
          </w:p>
        </w:tc>
      </w:tr>
      <w:tr w:rsidR="00BA1A21" w14:paraId="402EE3AC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BA660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C1</w:t>
            </w:r>
          </w:p>
          <w:p w14:paraId="6CAA8EAF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B14B14"/>
                <w:sz w:val="16"/>
                <w:szCs w:val="16"/>
              </w:rPr>
              <w:t>REVISED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0B94C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¬cⱼ,a,t ∨ ⋁ᵢ,ₚ (xᵢ,zone(a),t,ₚ·(1−uᵢ,zone(a),t,ₚ))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17DD6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98563CB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You only get credit for a detection if a real, undiscovered honeypot is actually there — no phantom credits.</w:t>
            </w:r>
          </w:p>
          <w:p w14:paraId="1D522F8D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if x_{ssh_trap,DMZ,t=2,HR}=0, then c_{T1021,asset,t=2} cannot be 1 — the solver cannot claim detection credit without a real deployment supporting it</w:t>
            </w:r>
          </w:p>
          <w:p w14:paraId="74F6EEAA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detection requires a zone-pinned deployment undiscovered in both type and persona at slot t</w:t>
            </w:r>
          </w:p>
        </w:tc>
      </w:tr>
      <w:tr w:rsidR="00BA1A21" w14:paraId="4C19B437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11752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C2</w:t>
            </w:r>
          </w:p>
          <w:p w14:paraId="13489CD4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B14B14"/>
                <w:sz w:val="16"/>
                <w:szCs w:val="16"/>
              </w:rPr>
              <w:t>REVISED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5240A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Σᵢ Σz Σₚ costᵢ,z · xᵢ,z,t,ₚ ≤ B, ∀t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48839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755ABE75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Total spending across all zones and personas cannot exceed the global budget in any single slot.</w:t>
            </w:r>
          </w:p>
          <w:p w14:paraId="354980D8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at XLarge: Σ costᵢ,z · xᵢ,z,t,p ≤ 62,500 per slot — the solver uses only ≈ 0.1% of B, showing that conflicts and zone limits, not the global ceiling, are the binding constraints</w:t>
            </w:r>
          </w:p>
          <w:p w14:paraId="5FE0BF59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global budget enforced per slot across all types, zones, and personas</w:t>
            </w:r>
          </w:p>
        </w:tc>
      </w:tr>
      <w:tr w:rsidR="00BA1A21" w14:paraId="54A15003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377A0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C3</w:t>
            </w:r>
          </w:p>
          <w:p w14:paraId="18B10035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B14B14"/>
                <w:sz w:val="16"/>
                <w:szCs w:val="16"/>
              </w:rPr>
              <w:t>REVISED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1A4E1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Σᵢ Σₚ costᵢ,z · xᵢ,z,t,ₚ ≤ Bz, ∀z,t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F2B5A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52EC67C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Each zone has its own spending cap — a saturated DMZ cannot borrow budget from OT.</w:t>
            </w:r>
          </w:p>
          <w:p w14:paraId="6E812BA8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B_OT = 2,000 — even if the global budget has headroom, the solver cannot add a second scada_trap (cost 2.0) to OT because B_OT is already consumed</w:t>
            </w:r>
          </w:p>
          <w:p w14:paraId="6C74B71A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per-zone budget enforced per slot; costᵢ,z replaces scalar costᵢ of the base formulation</w:t>
            </w:r>
          </w:p>
        </w:tc>
      </w:tr>
      <w:tr w:rsidR="00BA1A21" w14:paraId="2F4B02A1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76EC3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lastRenderedPageBreak/>
              <w:t>C4</w:t>
            </w:r>
          </w:p>
          <w:p w14:paraId="25B1095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5F5E5A"/>
                <w:sz w:val="16"/>
                <w:szCs w:val="16"/>
              </w:rPr>
              <w:t>UNCHANGED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0ABB9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¬xᵢ,t ∨ ¬xₗ,t, ∀(kᵢ,kₗ)∈C, ∀t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88C81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E8328D3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Some honeypot types interfere with each other operationally — they cannot run side by side in the same slot.</w:t>
            </w:r>
          </w:p>
          <w:p w14:paraId="18C1F914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(generic_trap, dns_trap) ∈ C — both traps capture T1046 scanning and share the monitoring pipeline; x_{generic,t=2}=1 forces x_{dns,t=2}=0</w:t>
            </w:r>
          </w:p>
          <w:p w14:paraId="647D203F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no pairwise conflicts — conflicting types cannot be co-deployed in the same slot</w:t>
            </w:r>
          </w:p>
        </w:tc>
      </w:tr>
      <w:tr w:rsidR="00BA1A21" w14:paraId="65428446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0A9FC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C5</w:t>
            </w:r>
          </w:p>
          <w:p w14:paraId="73761E08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5F5E5A"/>
                <w:sz w:val="16"/>
                <w:szCs w:val="16"/>
              </w:rPr>
              <w:t>UNCHANGED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B11EB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xᵢ,z,t,ₚ = 0 if (zone(z), zone(z′)) ∈ I₂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B2555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25F41A3A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physically isolated zone cannot host a honeypot that requires network connectivity to the outside — the wire simply isn’t there.</w:t>
            </w:r>
          </w:p>
          <w:p w14:paraId="209EEF93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scada_trap requires OPC-UA connectivity; (OT, Cloud) ∈ I₂ — x_{scada_trap,Cloud,t,p} = 0 for all t, p regardless of budget or value</w:t>
            </w:r>
          </w:p>
          <w:p w14:paraId="0C599F57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air-gap isolation — types requiring cross-air-gap connectivity are forbidden in affected zones</w:t>
            </w:r>
          </w:p>
        </w:tc>
      </w:tr>
      <w:tr w:rsidR="00BA1A21" w14:paraId="1F8E4E50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9700F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C5b</w:t>
            </w:r>
          </w:p>
          <w:p w14:paraId="07ACC83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 (V1)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AAF5E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(servertype(a), persona(p)) ∈ GKᵢ,ₚ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66F83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2BA09735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honeypot must be believable in its disguise — the persona has to match the server role it is pretending to run.</w:t>
            </w:r>
          </w:p>
          <w:p w14:paraId="4AD5A2F2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ssh_trap wearing Finance_DB persona on a Linux server fails C5b — (Linux_server, Finance_DB) ∉ GK_{ssh_trap,Finance_DB}; Finance DB roles run on Windows SQL Server, not bare Linux</w:t>
            </w:r>
          </w:p>
          <w:p w14:paraId="00D8FDD4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four-condition J-index — mimicry plausibility now checks server type, zone, technique, AND persona simultaneously</w:t>
            </w:r>
          </w:p>
        </w:tc>
      </w:tr>
      <w:tr w:rsidR="00BA1A21" w14:paraId="36D50514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F118E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C6</w:t>
            </w:r>
          </w:p>
          <w:p w14:paraId="2731464C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B14B14"/>
                <w:sz w:val="16"/>
                <w:szCs w:val="16"/>
              </w:rPr>
              <w:t>REVISED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29B4E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¬pπ,h,t ∨ ⋁ cⱼ,a,t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CB851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3967EDBB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You cannot claim an attack-path hop is covered unless a detection fires there, in the right zone, at the right slot.</w:t>
            </w:r>
          </w:p>
          <w:p w14:paraId="6317E930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p_{web→db,hop2,t=2}=1 requires some c_{T1021,internal_asset,t=2}=1, which requires x_{ssh_trap,Internal,t=2,p}=1 and u_{ssh_trap,Internal,t=2,p}=0 — all three must hold</w:t>
            </w:r>
          </w:p>
          <w:p w14:paraId="2759B081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path hop coverage requires zone-pinned, time-indexed, persona-verified detection at slot t</w:t>
            </w:r>
          </w:p>
        </w:tc>
      </w:tr>
      <w:tr w:rsidR="00BA1A21" w14:paraId="2876D4A4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09D4B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lastRenderedPageBreak/>
              <w:t>C7</w:t>
            </w:r>
          </w:p>
          <w:p w14:paraId="550F1598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B14B14"/>
                <w:sz w:val="16"/>
                <w:szCs w:val="16"/>
              </w:rPr>
              <w:t>REVISED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C4FC5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eπ,t = 1 ⇒ ∃h&lt;|π|: pπ,h,t = 1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D1374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7CF02FA4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Early interception means catching the attacker before the final hop — a catch at the last step is forensics, not prevention.</w:t>
            </w:r>
          </w:p>
          <w:p w14:paraId="25609300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e_{web→db,t=2}=1 requires p_{web→db,hop1,t=2}=1 (DMZ hop covered) — covering only hop 2 (Internal) does not qualify as early interception on this path</w:t>
            </w:r>
          </w:p>
          <w:p w14:paraId="04F43A8D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early interception per slot — non-final hop must be covered at the active slot</w:t>
            </w:r>
          </w:p>
        </w:tc>
      </w:tr>
    </w:tbl>
    <w:p w14:paraId="71C871DD" w14:textId="77777777" w:rsidR="00BA1A21" w:rsidRDefault="00BA1A21" w:rsidP="00BA1A21">
      <w:r>
        <w:br w:type="page"/>
      </w:r>
    </w:p>
    <w:p w14:paraId="31C526C5" w14:textId="77777777" w:rsidR="00BA1A21" w:rsidRDefault="00BA1A21" w:rsidP="00BA1A21">
      <w:pPr>
        <w:pStyle w:val="Heading2"/>
        <w:spacing w:before="280"/>
      </w:pPr>
      <w:r>
        <w:lastRenderedPageBreak/>
        <w:t>New persona constraints (C8–C14)</w:t>
      </w:r>
    </w:p>
    <w:p w14:paraId="736D143A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C8–C13 introduced the persona-rotation layer. C14 is added in this revision to close the cross-zone persona correlation gap left open by C12 (see Section D.1 below).</w:t>
      </w:r>
    </w:p>
    <w:p w14:paraId="3AADEBE8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860"/>
        <w:gridCol w:w="5400"/>
      </w:tblGrid>
      <w:tr w:rsidR="00BA1A21" w14:paraId="253F8DB9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00045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71A80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08C9F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Philosophy → Purpose</w:t>
            </w:r>
          </w:p>
        </w:tc>
      </w:tr>
      <w:tr w:rsidR="00BA1A21" w14:paraId="1DE0070D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CC382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C8</w:t>
            </w:r>
          </w:p>
          <w:p w14:paraId="5A5508C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E76C3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Σt |xᵢ,z,t,ₚ − xᵢ,z,t−1,ₚ| ≤ Δ, ∀i,z,p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EE0B7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30DFD06E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Rotating constantly is operationally unsustainable — we cap total changes so operators can follow the schedule.</w:t>
            </w:r>
          </w:p>
          <w:p w14:paraId="154BE0DC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Δ=2: ssh_trap in DMZ wearing HR_workstation can switch on↔off at most twice across H=4 slots; a schedule of 1,1,0,1 uses two changes (on→off at t=3, off→on at t=4)</w:t>
            </w:r>
          </w:p>
          <w:p w14:paraId="1AFE03AF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type-rotation churn limit per persona — bounds total state changes per (type, zone, persona) triple across the planning horizon T̄ to prevent operational thrashing</w:t>
            </w:r>
          </w:p>
        </w:tc>
      </w:tr>
      <w:tr w:rsidR="00BA1A21" w14:paraId="05613084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B3339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C9</w:t>
            </w:r>
          </w:p>
          <w:p w14:paraId="2F68DFB5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AFFF6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uᵢ,z,t = 1 if Σₚ xᵢ,z,t′,ₚ = 1 for τᵈ consecutive slots t′ (any p)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A7F12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689B54C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patient attacker eventually recognizes the honeypot as a honeypot regardless of what identity it wears — the underlying service behavior gives it away.</w:t>
            </w:r>
          </w:p>
          <w:p w14:paraId="4BFD03B1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if ssh_trap active in DMZ for τᵈ=3 consecutive months (t=1,2,3) under any persona, u_{ssh_trap,DMZ,t=4}=1; rotating to a new persona at t=4 does not prevent this — the type signature is already mapped</w:t>
            </w:r>
          </w:p>
          <w:p w14:paraId="44838A65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type-discovery — once the same honeypot type has been active in zone z for τᵈ consecutive slots under any persona, the type is flagged discovered; credit zeroed regardless of persona rotation</w:t>
            </w:r>
          </w:p>
        </w:tc>
      </w:tr>
      <w:tr w:rsidR="00BA1A21" w14:paraId="76A76A56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EFA09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C10</w:t>
            </w:r>
          </w:p>
          <w:p w14:paraId="141B336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044FE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Σt pπ,h★,t ≥ ⌈ρπ·H⌉, ∀π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3BC29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1463C59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patient attacker can simply wait for the gap month when nothing is watching — we close every gap on high-probability paths.</w:t>
            </w:r>
          </w:p>
          <w:p w14:paraId="3E85F8CD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ρ_{web→db}=0.30, H=4: path must be covered in ⌈0.30×4⌉=2 slots; a schedule covering only t=1 fails C10 — an attacker waits for t=2,3,4 and attacks unopposed</w:t>
            </w:r>
          </w:p>
          <w:p w14:paraId="34A69B7A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path persistence — the critical hop h★ of each attack path π must be covered in at least ⌈ρπ·H⌉ slots, eliminating gap-slot windows a patient attacker could wait for and exploit</w:t>
            </w:r>
          </w:p>
        </w:tc>
      </w:tr>
      <w:tr w:rsidR="00BA1A21" w14:paraId="7BE26042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76F57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lastRenderedPageBreak/>
              <w:t>C11</w:t>
            </w:r>
          </w:p>
          <w:p w14:paraId="25670717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D6D1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τᵈ(i,z,t) = τᵈ⁰ · (1 − ρπ(t) / ρₘₐˣ)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90B7D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74A5BC1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When signs of a threat are rising, we rotate faster — the higher the attack probability, the shorter the window before the honeypot must move.</w:t>
            </w:r>
          </w:p>
          <w:p w14:paraId="0AAECE71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ρπ rises 0.30→0.55 at t=2, τᵈ⁰=3: τᵈ tightens from 2.10 to 1.35 — the solver must rotate db_trap Cloud every slot for the remaining horizon rather than every two slots</w:t>
            </w:r>
          </w:p>
          <w:p w14:paraId="6F326890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threat-adaptive type-rotation — STIX/TAXII updates to ρπ automatically tighten the rotation threshold τᵈ; rising attack probability forces faster rotation, subsiding threat allows slower rotation to reduce operational cost</w:t>
            </w:r>
          </w:p>
        </w:tc>
      </w:tr>
      <w:tr w:rsidR="00BA1A21" w14:paraId="03A3A26A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3BF3C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C12</w:t>
            </w:r>
          </w:p>
          <w:p w14:paraId="5D1C32F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D1E15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¬xᵢ,z,t,ₚ ∨ ¬xₗ,z,t,ₚ, ∀i≠l, ∀z,t,p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7BD02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5D7AC41A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Two honeypots wearing the same identity in the same place at the same time is a contradiction — an attacker who notices both knows at least one is fake.</w:t>
            </w:r>
          </w:p>
          <w:p w14:paraId="49C1F322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if ssh_trap (DMZ, t=2) wears HR_workstation, then db_trap (DMZ, t=2) cannot also wear HR_workstation; an attacker seeing two “HR workstations” in the same zone immediately knows at least one is fake</w:t>
            </w:r>
          </w:p>
          <w:p w14:paraId="30994974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persona-conflict — two distinct honeypot types i≠l cannot simultaneously wear the same persona p in zone z at slot t. Same fake hostname, AD account, or employee identity cannot belong to two honeypots — the analogue of C4 for the persona dimension</w:t>
            </w:r>
          </w:p>
        </w:tc>
      </w:tr>
      <w:tr w:rsidR="00BA1A21" w14:paraId="0B0FBB28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A639F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C13</w:t>
            </w:r>
          </w:p>
          <w:p w14:paraId="38EC9D8F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545C6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uᵢ,z,t,ₚ = 1 if xᵢ,z,t′,ₚ = 1 for τᵈᵖ consecutive slots; rotate to p′ ≠ p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29A12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04D4F8D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The attacker fingerprints the identity, not just the service — so we change identity before they finish mapping it, forcing them to restart.</w:t>
            </w:r>
          </w:p>
          <w:p w14:paraId="30F191BD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ssh_trap wears HR_workstation in Internal for τᵈᵖ=2 months (t=1, t=2) ⇒ u_{ssh_trap,Internal,t=3,HR}=1; rotating to DevOps_server at t=3 resets u to 0 and restores full credit</w:t>
            </w:r>
          </w:p>
          <w:p w14:paraId="3E70DE5F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persona-rotation — passive discovery tracks the identity, not only the type. Once persona p has been active for τᵈᵖ consecutive slots, uᵢ,z,t,ₚ = 1 and credit is zeroed. Rotating to p′ (same type, same zone, different identity) forces the attacker to restart fingerprinting</w:t>
            </w:r>
          </w:p>
        </w:tc>
      </w:tr>
    </w:tbl>
    <w:p w14:paraId="758B9C6F" w14:textId="77777777" w:rsidR="00BA1A21" w:rsidRDefault="00BA1A21" w:rsidP="00BA1A21">
      <w:r>
        <w:br w:type="page"/>
      </w:r>
    </w:p>
    <w:p w14:paraId="07FD434B" w14:textId="77777777" w:rsidR="00BA1A21" w:rsidRDefault="00BA1A21" w:rsidP="00BA1A21">
      <w:pPr>
        <w:pStyle w:val="Heading2"/>
        <w:spacing w:before="280"/>
      </w:pPr>
      <w:r>
        <w:lastRenderedPageBreak/>
        <w:t>C14 — cross-zone persona uniqueness (new in V3)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704DA7B6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  <w:shd w:val="clear" w:color="auto" w:fill="FCE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0B3631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A32D2D"/>
                <w:sz w:val="19"/>
                <w:szCs w:val="19"/>
              </w:rPr>
              <w:t>Gap closed by C14</w:t>
            </w:r>
          </w:p>
          <w:p w14:paraId="3B2AB42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C12 only prevents persona collisions within a single zone at a single slot. It does not prevent the same persona from appearing in two different zones simultaneously. An attacker who correlates identity artifacts across zone boundaries — shared DNS suffix, common AD forest, certificate transparency logs — can detect that “Finance_DB” exists in both DMZ and Internal at once, exposing both deployments even though neither zone alone violates C12.</w:t>
            </w:r>
          </w:p>
        </w:tc>
      </w:tr>
    </w:tbl>
    <w:p w14:paraId="6E27DAC3" w14:textId="77777777" w:rsidR="00BA1A21" w:rsidRDefault="00BA1A21" w:rsidP="00BA1A21">
      <w:pPr>
        <w:spacing w:before="1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860"/>
        <w:gridCol w:w="5400"/>
      </w:tblGrid>
      <w:tr w:rsidR="00BA1A21" w14:paraId="47718077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06F64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E0F3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B950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Philosophy → Purpose</w:t>
            </w:r>
          </w:p>
        </w:tc>
      </w:tr>
      <w:tr w:rsidR="00BA1A21" w14:paraId="73DA9237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A3B48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C14</w:t>
            </w:r>
          </w:p>
          <w:p w14:paraId="68A12221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 (V3)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73830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¬xᵢ,z,t,ₚ ∨ ¬xₗ,z′,t,ₚ, ∀i,l∈K, ∀z≠z′∈Z, ∀t, ∀p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34801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E8E1B89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Two honeypots wearing the same identity in two different zones at the same time is just as exposing as wearing it twice in one zone — cross-zone correlation closes the gap C12 leaves open.</w:t>
            </w:r>
          </w:p>
          <w:p w14:paraId="5CC35A6B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HR_workstation is active in DMZ at t=2 via ssh_trap. C14 forbids db_trap in Internal at t=2 from also wearing HR_workstation — even though Internal ≠ DMZ and C12 alone would not catch this. The solver must select a different persona (e.g., Finance_DB) for the Internal deployment, or defer it to a later slot.</w:t>
            </w:r>
          </w:p>
          <w:p w14:paraId="4D709A41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cross-zone persona uniqueness — the analogue of C12 extended across the zone dimension rather than confined within it</w:t>
            </w:r>
          </w:p>
        </w:tc>
      </w:tr>
    </w:tbl>
    <w:p w14:paraId="232849AF" w14:textId="77777777" w:rsidR="00BA1A21" w:rsidRDefault="00BA1A21" w:rsidP="00BA1A21">
      <w:pPr>
        <w:spacing w:after="100" w:line="280" w:lineRule="auto"/>
      </w:pPr>
      <w:r>
        <w:rPr>
          <w:rFonts w:ascii="Arial" w:eastAsia="Arial" w:hAnsi="Arial" w:cs="Arial"/>
          <w:sz w:val="22"/>
          <w:szCs w:val="22"/>
        </w:rPr>
        <w:t>Backward compatibility: setting |Z|=1 collapses C14 to a restatement of C12, since no cross-zone case exists with a single zone. C14 does not break the existing collapse chain — the |P|=1, H=1, τᵈ=∞, |ZKᵢ|=1 reduction to the original base paper remains exact, because C14 is vacuous whenever C12 already governs the only zone.</w:t>
      </w:r>
    </w:p>
    <w:p w14:paraId="5B9F823C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Complexity impact: C14 adds O(|K|²·|Z|²·H·|P|) clauses in the worst case (pairwise across all zone pairs per slot per persona). This is small relative to the existing soft-clause database O(|K|·|A|·|T|·H·|P|), since |Z|=5 is fixed and small — it does not change the asymptotic scaling story established in Section 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5D735AEE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6215C"/>
              <w:left w:val="single" w:sz="4" w:space="0" w:color="26215C"/>
              <w:bottom w:val="single" w:sz="4" w:space="0" w:color="26215C"/>
              <w:right w:val="single" w:sz="4" w:space="0" w:color="26215C"/>
            </w:tcBorders>
            <w:shd w:val="clear" w:color="auto" w:fill="EEED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541277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26215C"/>
                <w:sz w:val="19"/>
                <w:szCs w:val="19"/>
              </w:rPr>
              <w:t>CHAIN — enforcement backbone (extended from base paper Section IV-F; updated to include C14)</w:t>
            </w:r>
          </w:p>
          <w:p w14:paraId="61550A7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xᵢ,z,t,ₚ = 1  ⇒  C5b verifies (servertype, zone, technique, persona) ∈ GKᵢ,ₚ</w:t>
            </w:r>
          </w:p>
          <w:p w14:paraId="167F49A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          ⇒  C14 verifies persona p is not active in any other zone z′≠z at slot t</w:t>
            </w:r>
          </w:p>
          <w:p w14:paraId="2C395E0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          ⇒  cⱼ,a,t = 1  [C1: zone-pinned, u_type=0, u_persona=0]</w:t>
            </w:r>
          </w:p>
          <w:p w14:paraId="2FD88AD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          ⇒  pπ,h,t = 1  [C6: C10 guarantees ≥⌈ρπ·H⌉ covered slots]</w:t>
            </w:r>
          </w:p>
          <w:p w14:paraId="2152DCE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          ⇒  eπ,t = 1   [C7: non-final hop covered]</w:t>
            </w:r>
          </w:p>
          <w:p w14:paraId="02F072D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          ⇒  w₄·qₚ·PW earned  [zone + time + persona + type-discovery + persona-discovery + cross-zone uniqueness]</w:t>
            </w:r>
          </w:p>
        </w:tc>
      </w:tr>
    </w:tbl>
    <w:p w14:paraId="2D7443B7" w14:textId="77777777" w:rsidR="00BA1A21" w:rsidRDefault="00BA1A21" w:rsidP="00BA1A21">
      <w:r>
        <w:br w:type="page"/>
      </w:r>
    </w:p>
    <w:p w14:paraId="6056997F" w14:textId="77777777" w:rsidR="00BA1A21" w:rsidRDefault="00BA1A21" w:rsidP="00BA1A21">
      <w:pPr>
        <w:pStyle w:val="Heading2"/>
        <w:spacing w:before="280"/>
      </w:pPr>
      <w:r>
        <w:lastRenderedPageBreak/>
        <w:t>C9 and C13, revised for V4 — cumulative learning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3D2863DC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4B8B0E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Gap closed by the V4 revision to C9 and C13</w:t>
            </w:r>
          </w:p>
          <w:p w14:paraId="6E2283D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V3's τᵈ and τᵈᵖ were fixed constants representing average attacker fingerprinting speed, with no mechanism for an attacker who has observed the same type or persona across multiple zones to recognise a new instance faster. V4 makes both thresholds functions of cumulative cross-zone observation count nᵢ,ₚ(t).</w:t>
            </w:r>
          </w:p>
        </w:tc>
      </w:tr>
    </w:tbl>
    <w:p w14:paraId="518BD4E6" w14:textId="77777777" w:rsidR="00BA1A21" w:rsidRDefault="00BA1A21" w:rsidP="00BA1A21">
      <w:pPr>
        <w:spacing w:before="160"/>
      </w:pPr>
    </w:p>
    <w:p w14:paraId="7C735D8F" w14:textId="77777777" w:rsidR="00BA1A21" w:rsidRDefault="00BA1A21" w:rsidP="00BA1A21">
      <w:pPr>
        <w:spacing w:after="60" w:line="280" w:lineRule="auto"/>
      </w:pPr>
      <w:r>
        <w:rPr>
          <w:rFonts w:ascii="Arial" w:eastAsia="Arial" w:hAnsi="Arial" w:cs="Arial"/>
          <w:sz w:val="22"/>
          <w:szCs w:val="22"/>
        </w:rPr>
        <w:t>Revised threshold (replaces the static τᵈ used in C9 and τᵈᵖ used in C13):</w:t>
      </w:r>
    </w:p>
    <w:p w14:paraId="70D92744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>τᵈ(i,z,t) = τᵈ⁰ · (1 − ρπ(t)/ρₘₐˣ) · γ^nᵢ,ₚ(t)     (12, replaces C11 formula)</w:t>
      </w:r>
    </w:p>
    <w:p w14:paraId="55C44055" w14:textId="77777777" w:rsidR="00BA1A21" w:rsidRDefault="00BA1A21" w:rsidP="00BA1A21">
      <w:pPr>
        <w:spacing w:before="60" w:after="16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>τᵈᵖ(i,z,t) = τᵈᵖ⁰ · γ^nᵢ,ₚ(t)     (13, new — persona threshold gains the same decay)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10C68BF9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E4D49E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Worked example</w:t>
            </w:r>
          </w:p>
          <w:p w14:paraId="39BDA62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γ = 0.80, τᵈ⁰ = 3, ρπ = 0.30, ρₘₐˣ = 1.0.</w:t>
            </w:r>
          </w:p>
          <w:p w14:paraId="3B9B666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n = 0 (first deployment, no cross-zone history): τᵈ = 3 × 0.70 × 0.80⁰ = 2.10 — identical to V3.</w:t>
            </w:r>
          </w:p>
          <w:p w14:paraId="53B4678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n = 2 (type already seen in two other zones): τᵈ = 3 × 0.70 × 0.80² = 1.34 — the solver must rotate roughly 36% sooner.</w:t>
            </w:r>
          </w:p>
          <w:p w14:paraId="4AF4149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Setting γ = 1 makes γ^n = 1 for all n, recovering the V3 formula exactly regardless of observation count — full backward compatibility.</w:t>
            </w:r>
          </w:p>
        </w:tc>
      </w:tr>
    </w:tbl>
    <w:p w14:paraId="2BF47BE4" w14:textId="77777777" w:rsidR="00BA1A21" w:rsidRDefault="00BA1A21" w:rsidP="00BA1A21">
      <w:r>
        <w:br w:type="page"/>
      </w:r>
    </w:p>
    <w:p w14:paraId="5D41A8A7" w14:textId="77777777" w:rsidR="00BA1A21" w:rsidRDefault="00BA1A21" w:rsidP="00BA1A21">
      <w:pPr>
        <w:pStyle w:val="Heading2"/>
        <w:spacing w:before="280"/>
      </w:pPr>
      <w:r>
        <w:lastRenderedPageBreak/>
        <w:t>C15 — minimum slot duration floor (new in V4)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31F24822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  <w:shd w:val="clear" w:color="auto" w:fill="FCE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EFEBCE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A32D2D"/>
                <w:sz w:val="19"/>
                <w:szCs w:val="19"/>
              </w:rPr>
              <w:t>Gap addressed by C15</w:t>
            </w:r>
          </w:p>
          <w:p w14:paraId="21360F3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C10 and C11 together cannot prevent an attacker whose kill chain completes faster than the minimum achievable τᵈ, even at maximum threat probability — no rotation constraint can protect against a single-shot attack that finishes inside one slot. C15 does not eliminate this risk; it makes the risk explicit and detectable rather than a silent assumption baked into the choice of H.</w:t>
            </w:r>
          </w:p>
        </w:tc>
      </w:tr>
    </w:tbl>
    <w:p w14:paraId="36C61F10" w14:textId="77777777" w:rsidR="00BA1A21" w:rsidRDefault="00BA1A21" w:rsidP="00BA1A21">
      <w:pPr>
        <w:spacing w:before="1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860"/>
        <w:gridCol w:w="5400"/>
      </w:tblGrid>
      <w:tr w:rsidR="00BA1A21" w14:paraId="321016B0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27310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52D3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563BC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Philosophy → Purpose</w:t>
            </w:r>
          </w:p>
        </w:tc>
      </w:tr>
      <w:tr w:rsidR="00BA1A21" w14:paraId="19979880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32D4A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C15</w:t>
            </w:r>
          </w:p>
          <w:p w14:paraId="622D3112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0F6E56"/>
                <w:sz w:val="16"/>
                <w:szCs w:val="16"/>
              </w:rPr>
              <w:t>NEW (V4)</w:t>
            </w:r>
          </w:p>
        </w:tc>
        <w:tc>
          <w:tcPr>
            <w:tcW w:w="28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05A6C" w14:textId="77777777" w:rsidR="00BA1A21" w:rsidRDefault="00BA1A21" w:rsidP="002E6C6F">
            <w:pPr>
              <w:spacing w:before="60" w:after="60" w:line="260" w:lineRule="auto"/>
            </w:pPr>
            <w:r>
              <w:rPr>
                <w:rFonts w:ascii="Consolas" w:eastAsia="Consolas" w:hAnsi="Consolas" w:cs="Consolas"/>
                <w:color w:val="3D3D3A"/>
                <w:sz w:val="17"/>
                <w:szCs w:val="17"/>
              </w:rPr>
              <w:t>real‐time(slot) ≥ h_min, and h_min ≤ κ_min</w:t>
            </w:r>
          </w:p>
        </w:tc>
        <w:tc>
          <w:tcPr>
            <w:tcW w:w="5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9EE1A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55102181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planning slot that is shorter than the fastest plausible attacker kill chain cannot meaningfully bound that attacker — the instance should fail loudly at construction time, not silently under-protect in production.</w:t>
            </w:r>
          </w:p>
          <w:p w14:paraId="66E22555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κ_min (fastest plausible kill chain, from threat intelligence) = 12 hours. Operator configures H such that one slot represents 6 hours of real time. C15 detects real-time(slot) = 6h &lt; h_min = 12h and flags the instance infeasible before solving begins, rather than returning a schedule that looks complete but cannot actually stop a fast attacker.</w:t>
            </w:r>
          </w:p>
          <w:p w14:paraId="0CBF150F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color w:val="3D3D3A"/>
                <w:sz w:val="18"/>
                <w:szCs w:val="18"/>
              </w:rPr>
              <w:t>Purpose: minimum slot-duration floor — ties the granularity of the planning horizon to attacker speed, surfacing the residual single-shot risk as a construction-time validation failure</w:t>
            </w:r>
          </w:p>
        </w:tc>
      </w:tr>
    </w:tbl>
    <w:p w14:paraId="67C214E1" w14:textId="77777777" w:rsidR="00BA1A21" w:rsidRDefault="00BA1A21" w:rsidP="00BA1A21">
      <w:pPr>
        <w:spacing w:after="100" w:line="280" w:lineRule="auto"/>
      </w:pPr>
      <w:r>
        <w:rPr>
          <w:rFonts w:ascii="Arial" w:eastAsia="Arial" w:hAnsi="Arial" w:cs="Arial"/>
          <w:sz w:val="22"/>
          <w:szCs w:val="22"/>
        </w:rPr>
        <w:t>What C15 does not do: it does not make C10+C11 sufficient to stop every attacker. A sufficiently fast single-shot attack within one slot remains a residual risk by the nature of discrete-time scheduling. What C15 changes is visibility — the residual risk becomes a checkable precondition (h_min ≤ κ_min) instead of an implicit assumption that the operator may not have verified.</w:t>
      </w:r>
    </w:p>
    <w:p w14:paraId="1BA7E64A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Backward compatibility: setting κ_min = 0 (or omitting kill-chain speed intelligence) makes C15 vacuously satisfied for any h_min &gt; 0, recovering V3 behaviour where slot granularity was unconstrained by attacker speed.</w:t>
      </w:r>
    </w:p>
    <w:p w14:paraId="133A639A" w14:textId="77777777" w:rsidR="00BA1A21" w:rsidRDefault="00BA1A21" w:rsidP="00BA1A21">
      <w:pPr>
        <w:pStyle w:val="Heading2"/>
        <w:spacing w:before="280"/>
      </w:pPr>
      <w:r>
        <w:t>GKᵢ,ₚ auto-population (lower-severity item, addressed in V4)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59B68624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0BBFB2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Gap addressed — GK construction no longer fully manual</w:t>
            </w:r>
          </w:p>
          <w:p w14:paraId="57C5E4B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V3 left GKᵢ,ₚ construction as a manual process that does not scale with |K|×|P|×|server types|. V4 introduces a role-compatibility matrix M(servertype, persona) ∈ [0,1], scored from OS/service fingerprint similarity and persona behaviour profile, and admits a pair into GK whenever M(s,p) ≥ τ_GK.</w:t>
            </w:r>
          </w:p>
          <w:p w14:paraId="5DE3D3C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(servertype(a), persona(p)) ∈ GKᵢ,ₚ  ⇔  M(servertype(a), p) ≥ τ_GK     (14)</w:t>
            </w:r>
          </w:p>
          <w:p w14:paraId="0841A72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This reduces GK construction from O(|K|·|P|·|server types|) manual pairwise judgments to a one-time O(|server types|·|P|) matrix scoring pass, reused across all types, zones, and slots. The matrix can still be manually overridden per pair where domain expertise disagrees with the automated score — M is a default, not a constraint on operator judgment.</w:t>
            </w:r>
          </w:p>
        </w:tc>
      </w:tr>
    </w:tbl>
    <w:p w14:paraId="4A450066" w14:textId="77777777" w:rsidR="00BA1A21" w:rsidRDefault="00BA1A21" w:rsidP="00BA1A21">
      <w:r>
        <w:br w:type="page"/>
      </w:r>
    </w:p>
    <w:p w14:paraId="542D236B" w14:textId="77777777" w:rsidR="00BA1A21" w:rsidRDefault="00BA1A21" w:rsidP="00BA1A21">
      <w:pPr>
        <w:pStyle w:val="Heading2"/>
        <w:spacing w:before="280"/>
      </w:pPr>
      <w:r>
        <w:lastRenderedPageBreak/>
        <w:t>C10 through C14 — worked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0B1FC1C5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B49BF5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C10 — no gap slots on dangerous paths</w:t>
            </w:r>
          </w:p>
          <w:p w14:paraId="45CFE8E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Philosophy: a patient attacker can simply wait for the gap month when nothing is watching — we close every gap on high-probability paths.</w:t>
            </w:r>
          </w:p>
          <w:p w14:paraId="5427037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Path π with ρπ = 0.30 across H = 4 slots must be covered in at least ⌈ 0.30 × 4 ⌉ = 2 slots.</w:t>
            </w:r>
          </w:p>
          <w:p w14:paraId="77BDD23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attacker cannot wait for an unmonitored window — high-probability paths are always covered.</w:t>
            </w:r>
          </w:p>
          <w:p w14:paraId="4837435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Setting H = 1 (original formulation) makes C10 trivially satisfied and recovers base-paper behavior.</w:t>
            </w:r>
          </w:p>
        </w:tc>
      </w:tr>
    </w:tbl>
    <w:p w14:paraId="5C594F86" w14:textId="77777777" w:rsidR="00BA1A21" w:rsidRDefault="00BA1A21" w:rsidP="00BA1A2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44FDDD00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4CA0EB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C11 — rotate faster when threat rises</w:t>
            </w:r>
          </w:p>
          <w:p w14:paraId="3BC63E0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Philosophy: when signs of a threat are rising, we rotate faster — the higher the attack probability, the shorter the window before the honeypot must move.</w:t>
            </w:r>
          </w:p>
          <w:p w14:paraId="3F46402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STIX/TAXII update at slot t=2: ρπ rises 0.30 → 0.55, ρₘₐˣ = 1.0, τᵈ⁰ = 3.</w:t>
            </w:r>
          </w:p>
          <w:p w14:paraId="0518C99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Before update: τᵈ = 3 × (1 − 0.30/1.0) = 2.10 → rotate every 2 slots.</w:t>
            </w:r>
          </w:p>
          <w:p w14:paraId="22F9F45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After update:  τᵈ = 3 × (1 − 0.55/1.0) = 1.35 → rotate every slot.</w:t>
            </w:r>
          </w:p>
          <w:p w14:paraId="6A1F11E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Algorithm 1 warm-starts RC2 from the current deployment and re-certifies in &lt;5 s.</w:t>
            </w:r>
          </w:p>
        </w:tc>
      </w:tr>
    </w:tbl>
    <w:p w14:paraId="5A1410EE" w14:textId="77777777" w:rsidR="00BA1A21" w:rsidRDefault="00BA1A21" w:rsidP="00BA1A2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596CBA54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DA62B0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C12 — persona-conflict</w:t>
            </w:r>
          </w:p>
          <w:p w14:paraId="2B08C6D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Philosophy: two honeypots wearing the same identity in the same place at the same time is a contradiction — an attacker who notices both knows at least one is fake.</w:t>
            </w:r>
          </w:p>
          <w:p w14:paraId="0AC0015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If ssh_trap (DMZ, t=2) wears persona HR_workstation, then db_trap (DMZ, t=2) cannot also wear HR_workstation.</w:t>
            </w:r>
          </w:p>
          <w:p w14:paraId="0300300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An attacker who sees two “HR workstations” in the same zone at the same slot knows at least one is fake — deception collapses.</w:t>
            </w:r>
          </w:p>
          <w:p w14:paraId="393FA36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C12 is the persona analogue of C4 (no pairwise type conflicts) and enforces the same structural guarantee.</w:t>
            </w:r>
          </w:p>
        </w:tc>
      </w:tr>
    </w:tbl>
    <w:p w14:paraId="3B35086D" w14:textId="77777777" w:rsidR="00BA1A21" w:rsidRDefault="00BA1A21" w:rsidP="00BA1A2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34C1FFA5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910440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C13 — persona-rotation</w:t>
            </w:r>
          </w:p>
          <w:p w14:paraId="625D167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Philosophy: the attacker fingerprints the identity, not just the service — so we change identity before they finish mapping it, forcing them to restart.</w:t>
            </w:r>
          </w:p>
          <w:p w14:paraId="2833BFC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If ssh_trap wears HR_workstation for τᵈᵖ = 2 consecutive slots ⇒ uᵢ,z,t,ₚ = 1, credit = 0.</w:t>
            </w:r>
          </w:p>
          <w:p w14:paraId="6451FCE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Cheap defence: rotate to DevOps_server at t+1. Same type, same zone, different identity.</w:t>
            </w:r>
          </w:p>
          <w:p w14:paraId="385F22A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Attacker must restart fingerprinting. C13 formalises the SANDMAN/OHRA persona-rotation pattern as a hard clause.</w:t>
            </w:r>
          </w:p>
        </w:tc>
      </w:tr>
    </w:tbl>
    <w:p w14:paraId="11792AA5" w14:textId="77777777" w:rsidR="00BA1A21" w:rsidRDefault="00BA1A21" w:rsidP="00BA1A2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533E9908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65BD47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C14 — cross-zone persona uniqueness (new in V3)</w:t>
            </w:r>
          </w:p>
          <w:p w14:paraId="0A1B359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Philosophy: two honeypots wearing the same identity in two different zones at the same time is a contradiction an attacker can detect by correlating identity artifacts across zone boundaries.</w:t>
            </w:r>
          </w:p>
          <w:p w14:paraId="50E4CCB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lastRenderedPageBreak/>
              <w:t>If ssh_trap (DMZ, t=2) wears HR_workstation, then db_trap (Internal, t=2) cannot also wear HR_workstation — even though C12 alone would not catch this cross-zone case.</w:t>
            </w:r>
          </w:p>
          <w:p w14:paraId="748F161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An attacker correlating DNS, AD, or certificate-transparency artifacts across zones who sees “HR_workstation” twice immediately knows both are fake.</w:t>
            </w:r>
          </w:p>
          <w:p w14:paraId="304E9F3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solver must select a distinct persona per zone per slot. With |Z|=1, C14 collapses to a restatement of C12.</w:t>
            </w:r>
          </w:p>
        </w:tc>
      </w:tr>
    </w:tbl>
    <w:p w14:paraId="2381AD83" w14:textId="77777777" w:rsidR="00BA1A21" w:rsidRDefault="00BA1A21" w:rsidP="00BA1A21">
      <w:r>
        <w:lastRenderedPageBreak/>
        <w:br w:type="page"/>
      </w:r>
    </w:p>
    <w:p w14:paraId="40EA39C1" w14:textId="77777777" w:rsidR="00BA1A21" w:rsidRDefault="00BA1A21" w:rsidP="00BA1A21">
      <w:pPr>
        <w:pStyle w:val="Heading1"/>
        <w:spacing w:after="160"/>
      </w:pPr>
      <w:r>
        <w:lastRenderedPageBreak/>
        <w:t>E. Soft clauses (persona-extended)</w:t>
      </w:r>
    </w:p>
    <w:p w14:paraId="74B67FAB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The six soft-clause families from the base paper (L4, L3-fwd, L3-bwd, L2-tech, L2-fam, L1) are preserved with geometric weights w₄=1000w₃, w₃=100w₂, w₂=10w₁. Every credit term is extended by the LLM-adjusted persona prior qₚ and gated by dual discovery guards (1−u_type)·(1−u_persona). The persona prior qₚ is updated by Algorithm 1 alongside soft-clause weights wⱼ at each STIX/TAXII event.</w:t>
      </w:r>
    </w:p>
    <w:p w14:paraId="184CCC2B" w14:textId="77777777" w:rsidR="00BA1A21" w:rsidRDefault="00BA1A21" w:rsidP="00BA1A21">
      <w:pPr>
        <w:spacing w:before="100" w:after="20" w:line="260" w:lineRule="auto"/>
      </w:pPr>
      <w:r>
        <w:rPr>
          <w:rFonts w:ascii="Consolas" w:eastAsia="Consolas" w:hAnsi="Consolas" w:cs="Consolas"/>
          <w:color w:val="3D3D3A"/>
          <w:sz w:val="17"/>
          <w:szCs w:val="17"/>
        </w:rPr>
        <w:t>L4:      w₄ · ρπ · max_{h&lt;|π|}(ivπ,h) · Wⱼ,a · qₚ · 𝟭[xᵢ,z,t,ₚ=1] · (1−u_type) · (1−u_persona) · eπ,t     (6)</w:t>
      </w:r>
    </w:p>
    <w:p w14:paraId="554149A3" w14:textId="77777777" w:rsidR="00BA1A21" w:rsidRDefault="00BA1A21" w:rsidP="00BA1A21">
      <w:pPr>
        <w:spacing w:after="140" w:line="280" w:lineRule="auto"/>
      </w:pPr>
      <w:r>
        <w:rPr>
          <w:rFonts w:ascii="Arial" w:eastAsia="Arial" w:hAnsi="Arial" w:cs="Arial"/>
          <w:i/>
          <w:iCs/>
          <w:sz w:val="18"/>
          <w:szCs w:val="18"/>
        </w:rPr>
        <w:t>goal: eπ,t = 1  (early interception per slot)</w:t>
      </w:r>
    </w:p>
    <w:p w14:paraId="44B2DF03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7"/>
          <w:szCs w:val="17"/>
        </w:rPr>
        <w:t>L3-fwd:  w₃ · ρπ · ivπ,h · Wⱼ,a · qₚ · 𝟭[xᵢ,z,t,ₚ=1] · (1−u_type) · (1−u_persona) · pπ,h,t    (7)</w:t>
      </w:r>
    </w:p>
    <w:p w14:paraId="1D22460A" w14:textId="77777777" w:rsidR="00BA1A21" w:rsidRDefault="00BA1A21" w:rsidP="00BA1A21">
      <w:pPr>
        <w:spacing w:after="140" w:line="280" w:lineRule="auto"/>
      </w:pPr>
      <w:r>
        <w:rPr>
          <w:rFonts w:ascii="Arial" w:eastAsia="Arial" w:hAnsi="Arial" w:cs="Arial"/>
          <w:i/>
          <w:iCs/>
          <w:sz w:val="18"/>
          <w:szCs w:val="18"/>
        </w:rPr>
        <w:t>goal: pπ,h,t = 1 for all π,h (forward path coverage per slot)</w:t>
      </w:r>
    </w:p>
    <w:p w14:paraId="46E5C034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7"/>
          <w:szCs w:val="17"/>
        </w:rPr>
        <w:t>L3-bwd:  0.7w₃ · ρπ · ivπ,h · Wⱼ,a · qₚ · 𝟭[xᵢ,z,t,ₚ=1] · (1−u_type) · (1−u_persona) · pπ,h,t  (8)</w:t>
      </w:r>
    </w:p>
    <w:p w14:paraId="770B6B2C" w14:textId="77777777" w:rsidR="00BA1A21" w:rsidRDefault="00BA1A21" w:rsidP="00BA1A21">
      <w:pPr>
        <w:spacing w:after="140" w:line="280" w:lineRule="auto"/>
      </w:pPr>
      <w:r>
        <w:rPr>
          <w:rFonts w:ascii="Arial" w:eastAsia="Arial" w:hAnsi="Arial" w:cs="Arial"/>
          <w:i/>
          <w:iCs/>
          <w:sz w:val="18"/>
          <w:szCs w:val="18"/>
        </w:rPr>
        <w:t>goal: pπ,h,t = 1 (reverse; 0.7 forensic discount preserved)</w:t>
      </w:r>
    </w:p>
    <w:p w14:paraId="0C1B607D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7"/>
          <w:szCs w:val="17"/>
        </w:rPr>
        <w:t>L2-tech: w₂ · Σa Wⱼ,a · qₚ · 𝟭[tⱼ covered in zone(a) at t with u_persona=0]            (9)</w:t>
      </w:r>
    </w:p>
    <w:p w14:paraId="1151454C" w14:textId="77777777" w:rsidR="00BA1A21" w:rsidRDefault="00BA1A21" w:rsidP="00BA1A21">
      <w:pPr>
        <w:spacing w:after="140" w:line="280" w:lineRule="auto"/>
      </w:pPr>
      <w:r>
        <w:rPr>
          <w:rFonts w:ascii="Arial" w:eastAsia="Arial" w:hAnsi="Arial" w:cs="Arial"/>
          <w:i/>
          <w:iCs/>
          <w:sz w:val="18"/>
          <w:szCs w:val="18"/>
        </w:rPr>
        <w:t>goal: cover technique tⱼ (persona-verified)</w:t>
      </w:r>
    </w:p>
    <w:p w14:paraId="75DC3CB0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7"/>
          <w:szCs w:val="17"/>
        </w:rPr>
        <w:t>L2-fam:  1.2w₂ · Σ_{j∈f} Σa Wⱼ,a · qₚ · 𝟭[family f covered at t]                       (10)</w:t>
      </w:r>
    </w:p>
    <w:p w14:paraId="1D11221A" w14:textId="77777777" w:rsidR="00BA1A21" w:rsidRDefault="00BA1A21" w:rsidP="00BA1A21">
      <w:pPr>
        <w:spacing w:after="140" w:line="280" w:lineRule="auto"/>
      </w:pPr>
      <w:r>
        <w:rPr>
          <w:rFonts w:ascii="Arial" w:eastAsia="Arial" w:hAnsi="Arial" w:cs="Arial"/>
          <w:i/>
          <w:iCs/>
          <w:sz w:val="18"/>
          <w:szCs w:val="18"/>
        </w:rPr>
        <w:t>goal: cover tactic family f; 1.2× bonus unchanged</w:t>
      </w:r>
    </w:p>
    <w:p w14:paraId="35560428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7"/>
          <w:szCs w:val="17"/>
        </w:rPr>
        <w:t>L1:      w₁ · Wⱼ,a · qₚ · 𝟭[xᵢ,z,t,ₚ=1] · (1−u_type) · (1−u_persona) · cⱼ,a,t         (11)</w:t>
      </w:r>
    </w:p>
    <w:p w14:paraId="3FEA3BA9" w14:textId="77777777" w:rsidR="00BA1A21" w:rsidRDefault="00BA1A21" w:rsidP="00BA1A21">
      <w:pPr>
        <w:spacing w:after="200" w:line="280" w:lineRule="auto"/>
      </w:pPr>
      <w:r>
        <w:rPr>
          <w:rFonts w:ascii="Arial" w:eastAsia="Arial" w:hAnsi="Arial" w:cs="Arial"/>
          <w:i/>
          <w:iCs/>
          <w:sz w:val="18"/>
          <w:szCs w:val="18"/>
        </w:rPr>
        <w:t>goal: detect tⱼ on asset a at slot t</w:t>
      </w:r>
    </w:p>
    <w:p w14:paraId="17FFA707" w14:textId="77777777" w:rsidR="00BA1A21" w:rsidRDefault="00BA1A21" w:rsidP="00BA1A21">
      <w:pPr>
        <w:spacing w:after="60" w:line="280" w:lineRule="auto"/>
      </w:pPr>
      <w:r>
        <w:rPr>
          <w:rFonts w:ascii="Arial" w:eastAsia="Arial" w:hAnsi="Arial" w:cs="Arial"/>
          <w:sz w:val="22"/>
          <w:szCs w:val="22"/>
        </w:rPr>
        <w:t>Complete objective:</w:t>
      </w:r>
    </w:p>
    <w:p w14:paraId="45B768D9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max Σ_{l=1}^{4} Σ_{clauses} w_l · sat(c)</w:t>
      </w:r>
    </w:p>
    <w:p w14:paraId="283E143E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subject to C1–C15,  xᵢ,z,t,ₚ ∈ {0,1}  ∀i∈K, z∈ZKᵢ, t∈T̄, p∈P</w:t>
      </w:r>
    </w:p>
    <w:p w14:paraId="709B45F8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w₄ = 1000w₃,  w₃ = 100w₂,  w₂ = 10w₁  (unchanged)</w:t>
      </w:r>
    </w:p>
    <w:p w14:paraId="0FD824D2" w14:textId="77777777" w:rsidR="00BA1A21" w:rsidRDefault="00BA1A21" w:rsidP="00BA1A21">
      <w:pPr>
        <w:spacing w:before="60" w:after="16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qₚ updated by Algorithm 1 at each STIX/TAXII threat-intel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7E08393F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094B27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KEY</w:t>
            </w:r>
          </w:p>
          <w:p w14:paraId="6995003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Every credit term carries DUAL discovery guards: (1−u_type)·(1−u_persona). Credit is zero if EITHER the honeypot type OR the persona has been discovered.</w:t>
            </w:r>
          </w:p>
          <w:p w14:paraId="1436312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1000× prevention priority (L4), 0.7 forensic discount (L3-bwd), and 1.2× family bonus (L2-fam) is unchanged from the base paper. C1–C15 includes the cross-zone persona constraint C14 and the minimum-slot-duration floor C15 (Section D).</w:t>
            </w:r>
          </w:p>
        </w:tc>
      </w:tr>
    </w:tbl>
    <w:p w14:paraId="1C8919CE" w14:textId="77777777" w:rsidR="00BA1A21" w:rsidRDefault="00BA1A21" w:rsidP="00BA1A21">
      <w:r>
        <w:br w:type="page"/>
      </w:r>
    </w:p>
    <w:p w14:paraId="52AFA750" w14:textId="77777777" w:rsidR="00BA1A21" w:rsidRDefault="00BA1A21" w:rsidP="00BA1A21">
      <w:pPr>
        <w:pStyle w:val="Heading1"/>
        <w:spacing w:after="160"/>
      </w:pPr>
      <w:r>
        <w:lastRenderedPageBreak/>
        <w:t>F. Algorithm 1 extension — persona priors</w:t>
      </w:r>
    </w:p>
    <w:p w14:paraId="37B279BC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Algorithm 1 (Adaptive Redeployment on Updated Threat Priors, base paper Section IV-I) is extended to output persona priors qₚ alongside soft-clause weight updates. Step 3 is revised in this version to resolve multiple simultaneous STIX/TAXII signals, replacing the single-signal-only version.</w:t>
      </w:r>
    </w:p>
    <w:p w14:paraId="54F4FAAF" w14:textId="77777777" w:rsidR="00BA1A21" w:rsidRDefault="00BA1A21" w:rsidP="00BA1A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724063BB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E6F1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420029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C447C"/>
                <w:sz w:val="19"/>
                <w:szCs w:val="19"/>
              </w:rPr>
              <w:t>Algorithm 1 (extended, V4 — Step 3 revised for multi-signal resolution, Step 3b added for empirical feedback)</w:t>
            </w:r>
          </w:p>
          <w:p w14:paraId="600D170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Input:  current deployment x*; updated path probabilities ρ′π; STIX/TAXII intel at slot t; interaction logs</w:t>
            </w:r>
          </w:p>
          <w:p w14:paraId="71389A1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Output: x′* optimal for updated threat model; updated qₚ</w:t>
            </w:r>
          </w:p>
          <w:p w14:paraId="237B5F0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1. PW′ ← ρ′ · iv · W</w:t>
            </w:r>
          </w:p>
          <w:p w14:paraId="4EFA970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2. Update L3/L4 soft weights (C1–C15 hard clauses unchanged)</w:t>
            </w:r>
          </w:p>
          <w:p w14:paraId="7E815D9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3. Update qₚ from threat-intel class(es):</w:t>
            </w:r>
          </w:p>
          <w:p w14:paraId="43F0F0A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For each concurrent signal s with confidence c_s and persona-delta δ_s:</w:t>
            </w:r>
          </w:p>
          <w:p w14:paraId="0D4C2AE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 weight_s ← c_s / Σ_s′ c_s′</w:t>
            </w:r>
          </w:p>
          <w:p w14:paraId="3E17A92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 qₚ ← qₚ + Σ_s weight_s · δ_s,ₚ</w:t>
            </w:r>
          </w:p>
          <w:p w14:paraId="2CC11BF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normalize so Σₚ qₚ = 1</w:t>
            </w:r>
          </w:p>
          <w:p w14:paraId="075A30D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3b. Blend empirical interaction data into qₚ: (NEW IN V4 — see detail below)</w:t>
            </w:r>
          </w:p>
          <w:p w14:paraId="2A11643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êₚ(t) ← interactions(p, window W) / Σₚ′ interactions(p′, window W)</w:t>
            </w:r>
          </w:p>
          <w:p w14:paraId="783EEC0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β ← min(N_obs / (N_obs + κ), βₘₐˣ)</w:t>
            </w:r>
          </w:p>
          <w:p w14:paraId="20F16BB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qₚ ← (1−β)·qₚ + β·êₚ(t)</w:t>
            </w:r>
          </w:p>
          <w:p w14:paraId="68BCF9C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 xml:space="preserve">      normalize so Σₚ qₚ = 1</w:t>
            </w:r>
          </w:p>
          <w:p w14:paraId="34C6518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4. Warm-start RC2 from x* (&lt; 5 s at XLarge)</w:t>
            </w:r>
          </w:p>
          <w:p w14:paraId="3731AD6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5. Re-solve ⇒ x′*</w:t>
            </w:r>
          </w:p>
          <w:p w14:paraId="07D57B8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6. Δ ← Q(x′*) − Q(x*)</w:t>
            </w:r>
          </w:p>
          <w:p w14:paraId="23F14F6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7. if Δ &gt; 0: deploy x′*, log Δ else: keep x*, log “still optimal”</w:t>
            </w:r>
          </w:p>
          <w:p w14:paraId="7B7FD5F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return x′*</w:t>
            </w:r>
          </w:p>
        </w:tc>
      </w:tr>
    </w:tbl>
    <w:p w14:paraId="2B3EF8A4" w14:textId="77777777" w:rsidR="00BA1A21" w:rsidRDefault="00BA1A21" w:rsidP="00BA1A21">
      <w:r>
        <w:br w:type="page"/>
      </w:r>
    </w:p>
    <w:p w14:paraId="29D58139" w14:textId="77777777" w:rsidR="00BA1A21" w:rsidRDefault="00BA1A21" w:rsidP="00BA1A21">
      <w:pPr>
        <w:pStyle w:val="Heading2"/>
        <w:spacing w:before="280"/>
      </w:pPr>
      <w:r>
        <w:lastRenderedPageBreak/>
        <w:t>Step 3 revision detail — multi-signal confidence weighting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3A13E369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  <w:shd w:val="clear" w:color="auto" w:fill="FCE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CB32C8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A32D2D"/>
                <w:sz w:val="19"/>
                <w:szCs w:val="19"/>
              </w:rPr>
              <w:t>Gap closed by the Step 3 revision</w:t>
            </w:r>
          </w:p>
          <w:p w14:paraId="5468230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original Step 3 showed single-signal examples only (a financially motivated signal raises q_Finance_DB and q_HR_workstation; an IP-theft signal raises q_DevOps_server and q_Generic_Linux). When two STIX signals with conflicting persona implications arrive in the same slot, the normalization procedure left precedence undefined — no rule specified whether the most recent signal wins, the highest-confidence signal wins, or some blend applies.</w:t>
            </w:r>
          </w:p>
        </w:tc>
      </w:tr>
    </w:tbl>
    <w:p w14:paraId="28080B43" w14:textId="77777777" w:rsidR="00BA1A21" w:rsidRDefault="00BA1A21" w:rsidP="00BA1A21">
      <w:pPr>
        <w:spacing w:before="160"/>
      </w:pPr>
    </w:p>
    <w:p w14:paraId="57A4D431" w14:textId="77777777" w:rsidR="00BA1A21" w:rsidRDefault="00BA1A21" w:rsidP="00BA1A21">
      <w:pPr>
        <w:spacing w:after="60" w:line="280" w:lineRule="auto"/>
      </w:pPr>
      <w:r>
        <w:rPr>
          <w:rFonts w:ascii="Arial" w:eastAsia="Arial" w:hAnsi="Arial" w:cs="Arial"/>
          <w:sz w:val="22"/>
          <w:szCs w:val="22"/>
        </w:rPr>
        <w:t>Resolution rule — confidence-weighted blend:</w:t>
      </w:r>
    </w:p>
    <w:p w14:paraId="696D473F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>weight_s = c_s / Σ c_s′</w:t>
      </w:r>
    </w:p>
    <w:p w14:paraId="205327DC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>qₚ ← qₚ + Σ_s weight_s · δ_s,p</w:t>
      </w:r>
    </w:p>
    <w:p w14:paraId="312CF2F2" w14:textId="77777777" w:rsidR="00BA1A21" w:rsidRDefault="00BA1A21" w:rsidP="00BA1A21">
      <w:pPr>
        <w:spacing w:before="60" w:after="16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>normalize so Σₚ qₚ =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6750E59C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710775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Worked example — two concurrent signals</w:t>
            </w:r>
          </w:p>
          <w:p w14:paraId="1F37C94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Financial signal: confidence c = 0.88, δ_Finance_DB = +0.25, δ_HR = +0.15.</w:t>
            </w:r>
          </w:p>
          <w:p w14:paraId="3A3278D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IP-theft signal: confidence c = 0.40, δ_DevOps = +0.30, δ_Generic_Linux = +0.22.</w:t>
            </w:r>
          </w:p>
          <w:p w14:paraId="3D52E98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weight_financial = 0.88 / 1.28 = 0.6875.  weight_iptheft = 0.40 / 1.28 = 0.3125.</w:t>
            </w:r>
          </w:p>
          <w:p w14:paraId="30D6ECC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Δq_Finance_DB = 0.6875 × 0.25 = +0.172.  Δq_HR = 0.6875 × 0.15 = +0.103.</w:t>
            </w:r>
          </w:p>
          <w:p w14:paraId="4046D30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Δq_DevOps = 0.3125 × 0.30 = +0.094.  Δq_Generic_Linux = 0.3125 × 0.22 = +0.069.</w:t>
            </w:r>
          </w:p>
          <w:p w14:paraId="781B997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Applied to defaults (0.25 each across 4 personas), then renormalized so Σₚ qₚ = 1.</w:t>
            </w:r>
          </w:p>
          <w:p w14:paraId="55DBAB8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Backward compatibility: a single signal receives weight 1.0, recovering the original single-signal Step 3 exactly.</w:t>
            </w:r>
          </w:p>
        </w:tc>
      </w:tr>
    </w:tbl>
    <w:p w14:paraId="25858404" w14:textId="77777777" w:rsidR="00BA1A21" w:rsidRDefault="00BA1A21" w:rsidP="00BA1A21">
      <w:pPr>
        <w:spacing w:before="160"/>
      </w:pPr>
    </w:p>
    <w:p w14:paraId="0E2647FA" w14:textId="77777777" w:rsidR="00BA1A21" w:rsidRDefault="00BA1A21" w:rsidP="00BA1A21">
      <w:pPr>
        <w:spacing w:after="200" w:line="280" w:lineRule="auto"/>
      </w:pPr>
      <w:r>
        <w:rPr>
          <w:rFonts w:ascii="Arial" w:eastAsia="Arial" w:hAnsi="Arial" w:cs="Arial"/>
          <w:sz w:val="22"/>
          <w:szCs w:val="22"/>
        </w:rPr>
        <w:t>The LLM is choosing what the decoys pretend to be, a judgment requiring contextual reasoning about attacker motivation that a SAT solver cannot derive from constraint structure alone. Adjusting qₚ is a stronger contribution than nudging anonymous wⱼ values because the output is an operationally interpretable persona schedule, not an opaque weight vector. The confidence-weighted blend preserves this interpretability under multiple concurrent signals: an operator can inspect each signal’s contribution to the final qₚ and override any single signal’s weight if domain knowledge warrants.</w:t>
      </w:r>
    </w:p>
    <w:p w14:paraId="6DA3EFF9" w14:textId="77777777" w:rsidR="00BA1A21" w:rsidRDefault="00BA1A21" w:rsidP="00BA1A21">
      <w:pPr>
        <w:pStyle w:val="Heading2"/>
        <w:spacing w:before="280"/>
      </w:pPr>
      <w:r>
        <w:t>Step 3b (new in V4) — empirical feedback into qₚ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6581078F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3A1F77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Gap closed by Step 3b</w:t>
            </w:r>
          </w:p>
          <w:p w14:paraId="61D5E36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V3 updated qₚ only from external STIX/TAXII signals. There was no path from observed honeypot interaction data back into the persona prior — if Finance_DB honeypots consistently attracted more interactions than DevOps_server honeypots in a given environment, that empirical signal had no effect on qₚ. Step 3b adds a posterior blend that incorporates this signal without letting it override live threat intelligence.</w:t>
            </w:r>
          </w:p>
        </w:tc>
      </w:tr>
    </w:tbl>
    <w:p w14:paraId="220BD470" w14:textId="77777777" w:rsidR="00BA1A21" w:rsidRDefault="00BA1A21" w:rsidP="00BA1A21">
      <w:pPr>
        <w:spacing w:before="160"/>
      </w:pPr>
    </w:p>
    <w:p w14:paraId="3AE19E36" w14:textId="77777777" w:rsidR="00BA1A21" w:rsidRDefault="00BA1A21" w:rsidP="00BA1A21">
      <w:pPr>
        <w:spacing w:after="60" w:line="280" w:lineRule="auto"/>
      </w:pPr>
      <w:r>
        <w:rPr>
          <w:rFonts w:ascii="Arial" w:eastAsia="Arial" w:hAnsi="Arial" w:cs="Arial"/>
          <w:sz w:val="22"/>
          <w:szCs w:val="22"/>
        </w:rPr>
        <w:t>Inserted immediately after Step 3 in Algorithm 1:</w:t>
      </w:r>
    </w:p>
    <w:p w14:paraId="7C7F4911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>3b. Blend empirical interaction data into qₚ: (NEW)</w:t>
      </w:r>
    </w:p>
    <w:p w14:paraId="3A230E02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 xml:space="preserve">      êₚ(t) ← interactions(p, window W) / Σₚ′ interactions(p′, window W)</w:t>
      </w:r>
    </w:p>
    <w:p w14:paraId="6DDD2DBA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 xml:space="preserve">      β ← min(N_obs / (N_obs + κ), βₘₐˣ)</w:t>
      </w:r>
    </w:p>
    <w:p w14:paraId="593031F4" w14:textId="77777777" w:rsidR="00BA1A21" w:rsidRDefault="00BA1A21" w:rsidP="00BA1A21">
      <w:pPr>
        <w:spacing w:before="60" w:after="2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 xml:space="preserve">      qₚ ← (1−β)·qₚ + β·êₚ(t)</w:t>
      </w:r>
    </w:p>
    <w:p w14:paraId="28F9415F" w14:textId="77777777" w:rsidR="00BA1A21" w:rsidRDefault="00BA1A21" w:rsidP="00BA1A21">
      <w:pPr>
        <w:spacing w:before="60" w:after="160" w:line="260" w:lineRule="auto"/>
      </w:pPr>
      <w:r>
        <w:rPr>
          <w:rFonts w:ascii="Consolas" w:eastAsia="Consolas" w:hAnsi="Consolas" w:cs="Consolas"/>
          <w:color w:val="3D3D3A"/>
          <w:sz w:val="19"/>
          <w:szCs w:val="19"/>
        </w:rPr>
        <w:t xml:space="preserve">      normalize so Σₚ qₚ =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6EEC9AE3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4DAA48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Worked example</w:t>
            </w:r>
          </w:p>
          <w:p w14:paraId="278A850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κ = 30, βₘₐˣ = 0.60. STIX-derived qₚ after Steps 3–3a: Finance_DB = 0.40, HR_workstation = 0.30, DevOps_server = 0.20, Generic_Linux = 0.10.</w:t>
            </w:r>
          </w:p>
          <w:p w14:paraId="081DC3D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Observed interactions over the trailing window: Finance_DB = 8, HR_workstation = 25, DevOps_server = 5, Generic_Linux = 2 (N_obs = 40 total).</w:t>
            </w:r>
          </w:p>
          <w:p w14:paraId="78EF03B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β = min(40/(40+30), 0.60) = min(0.571, 0.60) = 0.571.</w:t>
            </w:r>
          </w:p>
          <w:p w14:paraId="046D8F6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ê_HR_workstation = 25/40 = 0.625. Blended q_HR_workstation = (1−0.571)×0.30 + 0.571×0.625 = 0.129 + 0.357 = 0.486.</w:t>
            </w:r>
          </w:p>
          <w:p w14:paraId="7A23C7E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empirical signal that HR_workstation attracts disproportionately more interaction than the STIX prior alone suggested pulls its qₚ up from 0.30 to 0.486 — visible, auditable, and capped by βₘₐˣ so it can never fully override threat intelligence.</w:t>
            </w:r>
          </w:p>
          <w:p w14:paraId="49B9909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At N_obs = 0 (no interaction data yet), β = 0 and qₚ is unchanged from the STIX-only V3 value — full backward compatibility.</w:t>
            </w:r>
          </w:p>
        </w:tc>
      </w:tr>
    </w:tbl>
    <w:p w14:paraId="05FEF2DA" w14:textId="77777777" w:rsidR="00BA1A21" w:rsidRDefault="00BA1A21" w:rsidP="00BA1A21">
      <w:pPr>
        <w:spacing w:before="160"/>
      </w:pPr>
    </w:p>
    <w:p w14:paraId="20B73664" w14:textId="77777777" w:rsidR="00BA1A21" w:rsidRDefault="00BA1A21" w:rsidP="00BA1A21">
      <w:pPr>
        <w:spacing w:after="200" w:line="280" w:lineRule="auto"/>
      </w:pPr>
      <w:r>
        <w:rPr>
          <w:rFonts w:ascii="Arial" w:eastAsia="Arial" w:hAnsi="Arial" w:cs="Arial"/>
          <w:sz w:val="22"/>
          <w:szCs w:val="22"/>
        </w:rPr>
        <w:t>Step 3b is deliberately a blend, not a replacement. STIX/TAXII signals encode what threat intelligence says an attacker is likely to target before any interaction has occurred — valuable precisely because it is available before deployment. Interaction data encodes what has actually happened in this environment — valuable precisely because it is grounded in this network's specific attacker behaviour rather than industry-wide threat patterns. Neither source should dominate the other unconditionally; β makes the balance an explicit, tunable, and auditable parameter rather than an implicit design choice.</w:t>
      </w:r>
    </w:p>
    <w:p w14:paraId="2FAE5FB7" w14:textId="77777777" w:rsidR="00BA1A21" w:rsidRDefault="00BA1A21" w:rsidP="00BA1A21">
      <w:r>
        <w:br w:type="page"/>
      </w:r>
    </w:p>
    <w:p w14:paraId="4F9AAA99" w14:textId="77777777" w:rsidR="00BA1A21" w:rsidRDefault="00BA1A21" w:rsidP="00BA1A21">
      <w:pPr>
        <w:pStyle w:val="Heading1"/>
        <w:spacing w:after="160"/>
      </w:pPr>
      <w:r>
        <w:lastRenderedPageBreak/>
        <w:t>G. Cross-path force-multiplier (extended)</w:t>
      </w:r>
    </w:p>
    <w:p w14:paraId="7B8F957B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A single deployment decision xᵢ,z,t,ₚ = 1 simultaneously resolves L3 soft clauses across multiple paths and earns the qₚ persona-prior bonus on each:</w:t>
      </w:r>
    </w:p>
    <w:p w14:paraId="4E669116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1100"/>
        <w:gridCol w:w="1100"/>
        <w:gridCol w:w="1300"/>
        <w:gridCol w:w="1100"/>
        <w:gridCol w:w="2400"/>
      </w:tblGrid>
      <w:tr w:rsidR="00BA1A21" w14:paraId="675096F3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8C724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C9B3A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ρ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BD02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iv</w:t>
            </w:r>
          </w:p>
        </w:tc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DE222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Wⱼ,a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8E408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qₚ</w:t>
            </w:r>
          </w:p>
        </w:tc>
        <w:tc>
          <w:tcPr>
            <w:tcW w:w="2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0CAC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L3 weight</w:t>
            </w:r>
          </w:p>
        </w:tc>
      </w:tr>
      <w:tr w:rsidR="00BA1A21" w14:paraId="70AD41DB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BD3E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web to db (hop 2)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C0BE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0.30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2248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1.8</w:t>
            </w:r>
          </w:p>
        </w:tc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FB63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3.24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F3DA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0.40</w:t>
            </w:r>
          </w:p>
        </w:tc>
        <w:tc>
          <w:tcPr>
            <w:tcW w:w="2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CA39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0.30×1.8×3.24×0.40 = 0.700</w:t>
            </w:r>
          </w:p>
        </w:tc>
      </w:tr>
      <w:tr w:rsidR="00BA1A21" w14:paraId="5FC04F0E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4528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ot infiltr. (h 2)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E514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0.15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08A3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1.7</w:t>
            </w:r>
          </w:p>
        </w:tc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2A0F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3.24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606C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0.40</w:t>
            </w:r>
          </w:p>
        </w:tc>
        <w:tc>
          <w:tcPr>
            <w:tcW w:w="2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F2BC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0.15×1.7×3.24×0.40 = 0.330</w:t>
            </w:r>
          </w:p>
        </w:tc>
      </w:tr>
      <w:tr w:rsidR="00BA1A21" w14:paraId="633B1370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5C86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brute to ad (h 2)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58B4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0.20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D12A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1.6</w:t>
            </w:r>
          </w:p>
        </w:tc>
        <w:tc>
          <w:tcPr>
            <w:tcW w:w="13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1BE8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3.24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61DE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0.40</w:t>
            </w:r>
          </w:p>
        </w:tc>
        <w:tc>
          <w:tcPr>
            <w:tcW w:w="24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6D66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0.20×1.6×3.24×0.40 = 0.415</w:t>
            </w:r>
          </w:p>
        </w:tc>
      </w:tr>
    </w:tbl>
    <w:p w14:paraId="6C65A58C" w14:textId="77777777" w:rsidR="00BA1A21" w:rsidRDefault="00BA1A21" w:rsidP="00BA1A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18EEE033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8CE15A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444441"/>
                <w:sz w:val="19"/>
                <w:szCs w:val="19"/>
              </w:rPr>
              <w:t>Totals</w:t>
            </w:r>
          </w:p>
          <w:p w14:paraId="41ADE5F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RC2 total (qₚ = 0.40):                                1.445</w:t>
            </w:r>
          </w:p>
          <w:p w14:paraId="475C8F1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Base-paper RC2 total (no qₚ):                        3.612</w:t>
            </w:r>
          </w:p>
          <w:p w14:paraId="44E98AE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Base-paper Greedy (highest-ρ only, no qₚ):          1.749</w:t>
            </w:r>
          </w:p>
          <w:p w14:paraId="4E8329F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RC2-vs-Greedy ratio ≈ 2.1× preserved at default qₚ = 1/|P|.</w:t>
            </w:r>
          </w:p>
        </w:tc>
      </w:tr>
    </w:tbl>
    <w:p w14:paraId="1F1BBFB9" w14:textId="77777777" w:rsidR="00BA1A21" w:rsidRDefault="00BA1A21" w:rsidP="00BA1A21">
      <w:r>
        <w:br w:type="page"/>
      </w:r>
    </w:p>
    <w:p w14:paraId="0696E2B8" w14:textId="77777777" w:rsidR="00BA1A21" w:rsidRDefault="00BA1A21" w:rsidP="00BA1A21">
      <w:pPr>
        <w:pStyle w:val="Heading1"/>
        <w:spacing w:after="160"/>
      </w:pPr>
      <w:r>
        <w:lastRenderedPageBreak/>
        <w:t>H. Operator schedule — persona layer</w:t>
      </w:r>
    </w:p>
    <w:p w14:paraId="65845D65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The solver returns a complete deployment schedule (type, zone, slot, persona). The operator follows it exactly. Example for H = 4 planning slots with a threat-intel update at t = 2:</w:t>
      </w:r>
    </w:p>
    <w:p w14:paraId="21FFE082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2"/>
        <w:gridCol w:w="1098"/>
        <w:gridCol w:w="1699"/>
        <w:gridCol w:w="619"/>
        <w:gridCol w:w="619"/>
        <w:gridCol w:w="619"/>
        <w:gridCol w:w="619"/>
        <w:gridCol w:w="2865"/>
      </w:tblGrid>
      <w:tr w:rsidR="00BA1A21" w14:paraId="40B5164A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49585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8F54A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72054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00783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t=1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D13F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t=2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4C439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t=3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8AD74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t=4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30073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Constraint driver</w:t>
            </w:r>
          </w:p>
        </w:tc>
      </w:tr>
      <w:tr w:rsidR="00BA1A21" w14:paraId="28CA2603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4FEE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ssh_trap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3E4F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DMZ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2E98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HR_workstation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5191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03A4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9AFF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019E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D985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C13: τᵈᵖ=2 hit at t=3; resume t=4</w:t>
            </w:r>
          </w:p>
        </w:tc>
      </w:tr>
      <w:tr w:rsidR="00BA1A21" w14:paraId="7E8F0A5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103D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ssh_trap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D95F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DMZ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F016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DevOps_server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633C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DEF5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42C2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ED9E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AC89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C13: persona-rotation at t=3</w:t>
            </w:r>
          </w:p>
        </w:tc>
      </w:tr>
      <w:tr w:rsidR="00BA1A21" w14:paraId="1E06A390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DC87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ssh_trap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02A8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Internal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DAC0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HR_workstation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D80F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8E68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FE93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28A3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E4D4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C8: churn limit — rotate t=4</w:t>
            </w:r>
          </w:p>
        </w:tc>
      </w:tr>
      <w:tr w:rsidR="00BA1A21" w14:paraId="55046A8C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D82D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db_trap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1161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Internal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8919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Finance_DB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5708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9858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4CAF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B125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A63D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C9: type-alternation avoids discovery</w:t>
            </w:r>
          </w:p>
        </w:tc>
      </w:tr>
      <w:tr w:rsidR="00BA1A21" w14:paraId="7A0147B6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84EF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db_trap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AD00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2BA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Finance_DB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7803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E74D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4C15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A9FE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4D3E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C13: rotate persona at t=3</w:t>
            </w:r>
          </w:p>
        </w:tc>
      </w:tr>
      <w:tr w:rsidR="00BA1A21" w14:paraId="171A2D0D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8FD5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db_trap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ACAF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A3F7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HR_workstation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0FC1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2D11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D6DE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DF00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D8CA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C12: Finance_DB already in Cloud t=1–t=2</w:t>
            </w:r>
          </w:p>
        </w:tc>
      </w:tr>
      <w:tr w:rsidR="00BA1A21" w14:paraId="112F4A4B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F16A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scada_trap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4DC3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OT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146E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Generic_Linux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90D3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CCAE7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0C42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DE6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AB6A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C5: air-gapped — always active</w:t>
            </w:r>
          </w:p>
        </w:tc>
      </w:tr>
      <w:tr w:rsidR="00BA1A21" w14:paraId="619B9345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1D63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ad_trap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4EEC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Mgmt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A05F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HR_workstation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49AB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1511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02EE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3339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E4CF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No C12 conflict (unique zone+persona)</w:t>
            </w:r>
          </w:p>
        </w:tc>
      </w:tr>
    </w:tbl>
    <w:p w14:paraId="286D9B5B" w14:textId="77777777" w:rsidR="00BA1A21" w:rsidRDefault="00BA1A21" w:rsidP="00BA1A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03E5B7CB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33806"/>
              <w:left w:val="single" w:sz="4" w:space="0" w:color="633806"/>
              <w:bottom w:val="single" w:sz="4" w:space="0" w:color="633806"/>
              <w:right w:val="single" w:sz="4" w:space="0" w:color="633806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EDAB02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33806"/>
                <w:sz w:val="19"/>
                <w:szCs w:val="19"/>
              </w:rPr>
              <w:t>STIX/TAXII update t=2 — financially-motivated attacker signal</w:t>
            </w:r>
          </w:p>
          <w:p w14:paraId="2BC6210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Algorithm 1: q_Finance_DB 0.15→0.40, q_HR_workstation 0.15→0.30</w:t>
            </w:r>
          </w:p>
          <w:p w14:paraId="6AECDC7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C10: web→db path must be covered in ⌈ρπ×H⌉ ≥ 3 slots</w:t>
            </w:r>
          </w:p>
          <w:p w14:paraId="1BD25E1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C11: db_trap Cloud τᵈ tightens ⇒ faster type-rotation</w:t>
            </w:r>
          </w:p>
          <w:p w14:paraId="706FFC8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C13: Finance_DB persona τᵈᵖ tightens ⇒ faster persona-rotation</w:t>
            </w:r>
          </w:p>
          <w:p w14:paraId="1338C4E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C14 (V3): cross-zone check confirms no other zone is simultaneously wearing Finance_DB or HR_workstation at t=3/t=4</w:t>
            </w:r>
          </w:p>
        </w:tc>
      </w:tr>
    </w:tbl>
    <w:p w14:paraId="1EC8A83C" w14:textId="77777777" w:rsidR="00BA1A21" w:rsidRDefault="00BA1A21" w:rsidP="00BA1A21">
      <w:pPr>
        <w:spacing w:before="160" w:after="100" w:line="280" w:lineRule="auto"/>
      </w:pPr>
      <w:r>
        <w:rPr>
          <w:rFonts w:ascii="Arial" w:eastAsia="Arial" w:hAnsi="Arial" w:cs="Arial"/>
          <w:sz w:val="22"/>
          <w:szCs w:val="22"/>
        </w:rPr>
        <w:t>Revised t=3, t=4: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100"/>
        <w:gridCol w:w="1700"/>
        <w:gridCol w:w="620"/>
        <w:gridCol w:w="620"/>
        <w:gridCol w:w="620"/>
        <w:gridCol w:w="620"/>
        <w:gridCol w:w="2880"/>
      </w:tblGrid>
      <w:tr w:rsidR="00BA1A21" w14:paraId="7F64D768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AD633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8122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E5CA1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4783D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t=1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57747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t=2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DC4B3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t=3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FBBB3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t=4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0B677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Constraint driver</w:t>
            </w:r>
          </w:p>
        </w:tc>
      </w:tr>
      <w:tr w:rsidR="00BA1A21" w14:paraId="2FDB6013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8AB5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db_trap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2EEE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488E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Finance_DB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6115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317C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3445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0C54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CCCD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C10 forces t=3 coverage</w:t>
            </w:r>
          </w:p>
        </w:tc>
      </w:tr>
      <w:tr w:rsidR="00BA1A21" w14:paraId="376E9A1A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17812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db_trap</w:t>
            </w:r>
          </w:p>
        </w:tc>
        <w:tc>
          <w:tcPr>
            <w:tcW w:w="11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802B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DC8F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HR_workstation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4012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C0E75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34C3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62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F85D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288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D6BD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>C13 forces swap at t=4</w:t>
            </w:r>
          </w:p>
        </w:tc>
      </w:tr>
    </w:tbl>
    <w:p w14:paraId="291ABB7A" w14:textId="77777777" w:rsidR="00BA1A21" w:rsidRDefault="00BA1A21" w:rsidP="00BA1A21">
      <w:r>
        <w:br w:type="page"/>
      </w:r>
    </w:p>
    <w:p w14:paraId="0196FD9B" w14:textId="77777777" w:rsidR="00BA1A21" w:rsidRDefault="00BA1A21" w:rsidP="00BA1A21">
      <w:pPr>
        <w:pStyle w:val="Heading1"/>
        <w:spacing w:after="160"/>
      </w:pPr>
      <w:r>
        <w:lastRenderedPageBreak/>
        <w:t>I. Six objectives and six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1D0F6902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C447C"/>
              <w:left w:val="single" w:sz="4" w:space="0" w:color="0C447C"/>
              <w:bottom w:val="single" w:sz="4" w:space="0" w:color="0C447C"/>
              <w:right w:val="single" w:sz="4" w:space="0" w:color="0C447C"/>
            </w:tcBorders>
            <w:shd w:val="clear" w:color="auto" w:fill="E6F1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8BE553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C447C"/>
                <w:sz w:val="19"/>
                <w:szCs w:val="19"/>
              </w:rPr>
              <w:t>NOTE — D2 vs D3 are not duplicates</w:t>
            </w:r>
          </w:p>
          <w:p w14:paraId="49E9559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D2 is about attack-path ordering and temporal coverage — when honeypots are active, gap elimination (C10), rotation tightening (C11, C13).</w:t>
            </w:r>
          </w:p>
          <w:p w14:paraId="1785DFF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D3 is about ATT&amp;CK technique and tactic-family content — what techniques are covered (L2-tech, L2-fam, O2, O3). They address different dimensions.</w:t>
            </w:r>
          </w:p>
          <w:p w14:paraId="05EE790D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D2 example: “an attacker who knows the rotation waits for month 3” — a timing problem, solved by path ordering.</w:t>
            </w:r>
          </w:p>
          <w:p w14:paraId="28A6AB89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D3 example: “a solver deploying five ssh_traps all covering T1021” — a coverage breadth problem, solved by ATT&amp;CK objectives.</w:t>
            </w:r>
          </w:p>
        </w:tc>
      </w:tr>
    </w:tbl>
    <w:p w14:paraId="733C3B14" w14:textId="77777777" w:rsidR="00BA1A21" w:rsidRDefault="00BA1A21" w:rsidP="00BA1A21">
      <w:pPr>
        <w:spacing w:before="160"/>
      </w:pPr>
    </w:p>
    <w:p w14:paraId="68B367CC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Suppose the solver has perfect D2 coverage: every attack path is covered in every month. It achieves this by deploying five ssh_traps across the network at different time slots. All five cover T1021 (lateral movement via SSH). No path has a temporal gap. D2 is satisfied perfectly.</w:t>
      </w:r>
    </w:p>
    <w:p w14:paraId="45A1EEC7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Now the attacker shifts tactics. Instead of moving laterally via SSH, they exfiltrate data via T1048 — disguised HTTPS traffic — from a compromised internal machine. No ssh_trap covers T1048. The attacker walks out with the data completely undetected despite perfect temporal coverage.</w:t>
      </w:r>
    </w:p>
    <w:p w14:paraId="705210D2" w14:textId="77777777" w:rsidR="00BA1A21" w:rsidRDefault="00BA1A21" w:rsidP="00BA1A21">
      <w:pPr>
        <w:spacing w:after="220" w:line="280" w:lineRule="auto"/>
      </w:pPr>
      <w:r>
        <w:rPr>
          <w:rFonts w:ascii="Arial" w:eastAsia="Arial" w:hAnsi="Arial" w:cs="Arial"/>
          <w:sz w:val="22"/>
          <w:szCs w:val="22"/>
        </w:rPr>
        <w:t>D3 (ATT&amp;CK objectives) exists specifically to prevent this. The L2-tech bonus rewards the solver for covering T1048 with a db_trap even if T1048 is not on any of the primary attack paths. Without D3, there is no incentive to cover it.</w:t>
      </w:r>
    </w:p>
    <w:p w14:paraId="175C41E7" w14:textId="77777777" w:rsidR="00BA1A21" w:rsidRDefault="00BA1A21" w:rsidP="00BA1A21">
      <w:pPr>
        <w:pStyle w:val="Heading2"/>
        <w:spacing w:before="280"/>
      </w:pPr>
      <w:r>
        <w:t>Six objectives</w:t>
      </w:r>
    </w:p>
    <w:p w14:paraId="4958E6E7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7700"/>
      </w:tblGrid>
      <w:tr w:rsidR="00BA1A21" w14:paraId="2E98775F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EF74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1EE1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Description + philosophy</w:t>
            </w:r>
          </w:p>
        </w:tc>
      </w:tr>
      <w:tr w:rsidR="00BA1A21" w14:paraId="4C66949B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85121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O1 — Detection efficiency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D1BC1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Credit earned only in deployed zone at deployed slot with u_type=0 AND u_persona=0; Wⱼ,a·qₚ weights direct solver to high-attack-load zones</w:t>
            </w:r>
          </w:p>
          <w:p w14:paraId="5CDEA0DD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3CE31BF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Deploy where attacks happen — a honeypot in an attack-free zone is operationally worthless.</w:t>
            </w:r>
          </w:p>
          <w:p w14:paraId="78576910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Zone 1 (DMZ) sustains 45% of all attacks with 15% of assets — W weights direct the solver there first, not to a low-traffic management subnet</w:t>
            </w:r>
          </w:p>
        </w:tc>
      </w:tr>
      <w:tr w:rsidR="00BA1A21" w14:paraId="1CEA9C35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FD9A6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lastRenderedPageBreak/>
              <w:t>O2 — Technique coverage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D78E3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L2-tech bonus zone-pinned, time-verified, persona-weighted by qₚ; technique credit requires live persona</w:t>
            </w:r>
          </w:p>
          <w:p w14:paraId="49839686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58326879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An attacker who knows certain ATT&amp;CK techniques go undetected will use exactly those — breadth across the technique matrix closes that gap.</w:t>
            </w:r>
          </w:p>
          <w:p w14:paraId="20DEC2F9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if T1048 (Exfiltration) and T1572 (Protocol Tunneling) are uncovered, an attacker switches to those and exits undetected; L2-tech clauses reward covering each distinct technique</w:t>
            </w:r>
          </w:p>
        </w:tc>
      </w:tr>
      <w:tr w:rsidR="00BA1A21" w14:paraId="26421331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7573F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O3 — Tactic-family breadth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AFC5A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L2-fam 1.2× bonus for each newly covered tactic family at slot t with undiscovered persona</w:t>
            </w:r>
          </w:p>
          <w:p w14:paraId="4D8FFB43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27A708C4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An attacker blocked in one tactic family will shift to another — coverage must span families, not just techniques within one.</w:t>
            </w:r>
          </w:p>
          <w:p w14:paraId="4E080F5C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if all honeypots cover Lateral Movement only, an attacker shifts to Initial Access (T1190, T1133) and enters unmonitored; the 1.2× bonus makes covering a new family always worth a marginal technique repeat</w:t>
            </w:r>
          </w:p>
        </w:tc>
      </w:tr>
      <w:tr w:rsidR="00BA1A21" w14:paraId="47204859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6FF50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O4 — Early interception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D88F6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L4 1000× priority requires zone-specific deployment at non-final hop at active slot with valid persona; EarlyPct = 100% at all scales</w:t>
            </w:r>
          </w:p>
          <w:p w14:paraId="2CDC2A99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155AF259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Catching the attacker at hop 1 prevents all subsequent damage; catching them at the last hop only records it — prevention is worth 1000× forensics.</w:t>
            </w:r>
          </w:p>
          <w:p w14:paraId="5D0FEDBD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catching the attacker at DMZ hop 1 (web entry) prevents them reaching the Internal DB entirely; catching them at the final DB hop means data is already accessible</w:t>
            </w:r>
          </w:p>
        </w:tc>
      </w:tr>
      <w:tr w:rsidR="00BA1A21" w14:paraId="3706579E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44C42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O5 — Forensic backward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E5638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L3-bwd 0.7 discount preserved, zone-pinned, slot-indexed, persona-verified; prevention–forensics separation maintained</w:t>
            </w:r>
          </w:p>
          <w:p w14:paraId="35EE7ECE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19838439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Forensic evidence still has value for attribution and response, but must be explicitly discounted so the solver does not confuse it with prevention.</w:t>
            </w:r>
          </w:p>
          <w:p w14:paraId="65743AF3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a db_trap at the final hop catches the attacker post-compromise and logs T1213 for attribution; valuable for incident response but worth 0.7× a prevention trap at the same cost</w:t>
            </w:r>
          </w:p>
        </w:tc>
      </w:tr>
      <w:tr w:rsidR="00BA1A21" w14:paraId="749EDFBA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C0BFD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O6 — Multi-path coverage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4963E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All P paths encoded simultaneously; cross-path force-multiplier 2.0–2.2× preserved; qₚ amplifies credit on threat-relevant personas</w:t>
            </w:r>
          </w:p>
          <w:p w14:paraId="01449E3F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0778292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solver that optimizes one path at a time will leave alternative routes open — all paths must be encoded simultaneously.</w:t>
            </w:r>
          </w:p>
          <w:p w14:paraId="43D8F0E8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one ssh_trap in Zone 2 covers hop 2 of three concurrent paths simultaneously, earning 3.6 L3 credit versus 1.7 for greedy — the 2.1× force-multiplier advantage</w:t>
            </w:r>
          </w:p>
        </w:tc>
      </w:tr>
    </w:tbl>
    <w:p w14:paraId="0DF9CE8C" w14:textId="77777777" w:rsidR="00BA1A21" w:rsidRDefault="00BA1A21" w:rsidP="00BA1A21">
      <w:r>
        <w:br w:type="page"/>
      </w:r>
    </w:p>
    <w:p w14:paraId="43757A98" w14:textId="77777777" w:rsidR="00BA1A21" w:rsidRDefault="00BA1A21" w:rsidP="00BA1A21">
      <w:pPr>
        <w:pStyle w:val="Heading2"/>
        <w:spacing w:before="280"/>
      </w:pPr>
      <w:r>
        <w:lastRenderedPageBreak/>
        <w:t>Six dimensions</w:t>
      </w:r>
    </w:p>
    <w:p w14:paraId="0CECF9BB" w14:textId="77777777" w:rsidR="00BA1A21" w:rsidRDefault="00BA1A21" w:rsidP="00BA1A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7700"/>
      </w:tblGrid>
      <w:tr w:rsidR="00BA1A21" w14:paraId="639694F0" w14:textId="77777777" w:rsidTr="002E6C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52C9C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shd w:val="clear" w:color="auto" w:fill="2C2C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D46EB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Description + philosophy</w:t>
            </w:r>
          </w:p>
        </w:tc>
      </w:tr>
      <w:tr w:rsidR="00BA1A21" w14:paraId="3973E12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CA6C9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D1 — Multi-zone + air gaps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74092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Zone z is first-class index of xᵢ,z,t,ₚ; C5 air-gap and C3 per-zone budgets enforced per slot</w:t>
            </w:r>
          </w:p>
          <w:p w14:paraId="7974C274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F54DCCC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Enterprise networks are partitioned — a placement framework that treats the network as flat cannot enforce zone constraints or model isolation.</w:t>
            </w:r>
          </w:p>
          <w:p w14:paraId="45A72CF1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scada_trap is valid only in OT (Zone 4); deploying it in DMZ violates C5; per-zone budget B_OT = 2,000 caps how much can run there regardless of global budget</w:t>
            </w:r>
          </w:p>
        </w:tc>
      </w:tr>
      <w:tr w:rsidR="00BA1A21" w14:paraId="3A6F115F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2946D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D2 — Attack-path ordering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4F6F5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C10 eliminates gap slots; C11 + C13 tighten type- and persona-rotation under rising ρπ — temporal + persona attack-path coverage</w:t>
            </w:r>
          </w:p>
          <w:p w14:paraId="3592FB48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62BED0BF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Hop order matters — the solver must know which deployments prevent versus which only record, and must eliminate temporal gaps on dangerous paths.</w:t>
            </w:r>
          </w:p>
          <w:p w14:paraId="4D5B1630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without C10, a solver could leave month 3 uncovered on the web→db path (ρ=0.30, H=4 → must cover ≥2 slots); an attacker who knows the rotation waits for month 3</w:t>
            </w:r>
          </w:p>
        </w:tc>
      </w:tr>
      <w:tr w:rsidR="00BA1A21" w14:paraId="6AD8B0DC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A2C7F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D3 — ATT&amp;CK objectives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9ECD1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L2-tech and L2-fam soft clauses cover diverse techniques and tactic families as live solver objectives, zone-specific and persona-weighted by qₚ; technique credit requires an undiscovered persona at the active slot</w:t>
            </w:r>
          </w:p>
          <w:p w14:paraId="174EB7E3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41F14E84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Technique and family diversity cannot emerge from path-weight optimization alone — they require explicit coverage objectives in the solver.</w:t>
            </w:r>
          </w:p>
          <w:p w14:paraId="615DE9A1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a solver maximizing path-weight alone deploys five ssh_traps all covering T1021; L2-tech bonus forces it to add a dns_trap (T1572) and db_trap (T1048) for technique-breadth credit</w:t>
            </w:r>
          </w:p>
        </w:tc>
      </w:tr>
      <w:tr w:rsidR="00BA1A21" w14:paraId="540D5B76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5CCEE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D4 — Budget + conflicts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3743D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costᵢ,z per-zone per-slot; C4 type-conflict and C12 persona-conflict both checked per slot; C8 churn limit prevents budget waste</w:t>
            </w:r>
          </w:p>
          <w:p w14:paraId="6EDF47B0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06CE0AA0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Real deployments face hard spending limits and physical incompatibilities — these must be inviolable constraints, not soft preferences.</w:t>
            </w:r>
          </w:p>
          <w:p w14:paraId="297A4DF4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without C3, the solver would spend the entire B_OT = 2,000 on SCADA traps and leave Internal unmonitored; C4 prevents deploying both generic_trap and dns_trap together</w:t>
            </w:r>
          </w:p>
        </w:tc>
      </w:tr>
      <w:tr w:rsidR="00BA1A21" w14:paraId="03305EBC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AA532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D5 — Optimality certificate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03526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RC2 certifies optimality over full (type, zone, slot, persona) space; NP-hardness holds for extended formulation by reduction from base proof</w:t>
            </w:r>
          </w:p>
          <w:p w14:paraId="51A3BF4E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11EEFEA3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 heuristic cannot prove it found the best placement — only a complete solver can certify that no better solution exists within the constraints.</w:t>
            </w:r>
          </w:p>
          <w:p w14:paraId="18AB6AE4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Greedy-BiDir scores Q = 53.69 at XLarge; RC2 certifies Q = 71.39 is optimal — no feasible placement within C1–C15 can score higher; a greedy method cannot make this claim</w:t>
            </w:r>
          </w:p>
        </w:tc>
      </w:tr>
      <w:tr w:rsidR="00BA1A21" w14:paraId="52D5EAAA" w14:textId="77777777" w:rsidTr="002E6C6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F04B9" w14:textId="77777777" w:rsidR="00BA1A21" w:rsidRDefault="00BA1A21" w:rsidP="002E6C6F"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lastRenderedPageBreak/>
              <w:t>D6 — Persona / identity</w:t>
            </w:r>
          </w:p>
        </w:tc>
        <w:tc>
          <w:tcPr>
            <w:tcW w:w="7700" w:type="dxa"/>
            <w:tcBorders>
              <w:top w:val="single" w:sz="2" w:space="0" w:color="CBC9BE"/>
              <w:left w:val="single" w:sz="2" w:space="0" w:color="CBC9BE"/>
              <w:bottom w:val="single" w:sz="2" w:space="0" w:color="CBC9BE"/>
              <w:right w:val="single" w:sz="2" w:space="0" w:color="CBC9B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5106A" w14:textId="77777777" w:rsidR="00BA1A21" w:rsidRDefault="00BA1A21" w:rsidP="002E6C6F">
            <w:pPr>
              <w:spacing w:after="60"/>
            </w:pPr>
            <w:r>
              <w:rPr>
                <w:rFonts w:ascii="Arial" w:eastAsia="Arial" w:hAnsi="Arial" w:cs="Arial"/>
                <w:sz w:val="18"/>
                <w:szCs w:val="18"/>
              </w:rPr>
              <w:t>Persona p is first-class index; C12 persona-conflict, C13 persona-rotation, and C14 cross-zone uniqueness are hard clauses; Algorithm 1 adjusts qₚ at each threat-intel event</w:t>
            </w:r>
          </w:p>
          <w:p w14:paraId="74638FCA" w14:textId="77777777" w:rsidR="00BA1A21" w:rsidRDefault="00BA1A21" w:rsidP="002E6C6F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A32D2D"/>
                <w:sz w:val="19"/>
                <w:szCs w:val="19"/>
              </w:rPr>
              <w:t>Philosophy</w:t>
            </w:r>
          </w:p>
          <w:p w14:paraId="2A903E0E" w14:textId="77777777" w:rsidR="00BA1A21" w:rsidRDefault="00BA1A21" w:rsidP="002E6C6F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5B3A3A"/>
                <w:sz w:val="19"/>
                <w:szCs w:val="19"/>
              </w:rPr>
              <w:t>Attackers fingerprint identities, not just services — persona must be a first-class solver variable with hard constraints, not a narrative add-on.</w:t>
            </w:r>
          </w:p>
          <w:p w14:paraId="7AA97AB8" w14:textId="77777777" w:rsidR="00BA1A21" w:rsidRDefault="00BA1A21" w:rsidP="002E6C6F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F5E5A"/>
                <w:sz w:val="18"/>
                <w:szCs w:val="18"/>
              </w:rPr>
              <w:t xml:space="preserve">e.g., </w:t>
            </w:r>
            <w:r>
              <w:rPr>
                <w:rFonts w:ascii="Arial" w:eastAsia="Arial" w:hAnsi="Arial" w:cs="Arial"/>
                <w:color w:val="5F5E5A"/>
                <w:sz w:val="18"/>
                <w:szCs w:val="18"/>
              </w:rPr>
              <w:t>without C12/C13/C14, the solver could assign HR_workstation to both ssh_trap and db_trap in DMZ at t=2, keep Finance_DB visible for 6 months, or duplicate a persona across zones — an attacker recognises the duplicate or maps the persistent identity</w:t>
            </w:r>
          </w:p>
        </w:tc>
      </w:tr>
    </w:tbl>
    <w:p w14:paraId="73986554" w14:textId="77777777" w:rsidR="00BA1A21" w:rsidRDefault="00BA1A21" w:rsidP="00BA1A21">
      <w:r>
        <w:br w:type="page"/>
      </w:r>
    </w:p>
    <w:p w14:paraId="38744519" w14:textId="77777777" w:rsidR="00BA1A21" w:rsidRDefault="00BA1A21" w:rsidP="00BA1A21">
      <w:pPr>
        <w:pStyle w:val="Heading1"/>
        <w:spacing w:after="160"/>
      </w:pPr>
      <w:r>
        <w:lastRenderedPageBreak/>
        <w:t>J.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383543CF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33806"/>
              <w:left w:val="single" w:sz="4" w:space="0" w:color="633806"/>
              <w:bottom w:val="single" w:sz="4" w:space="0" w:color="633806"/>
              <w:right w:val="single" w:sz="4" w:space="0" w:color="633806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8B940A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33806"/>
                <w:sz w:val="19"/>
                <w:szCs w:val="19"/>
              </w:rPr>
              <w:t>SCALE</w:t>
            </w:r>
          </w:p>
          <w:p w14:paraId="08BB3A2C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primary decision space |K|·|Z|·H·|P| is independent of network size — Z is five fixed zone categories, not a per-host index. A 50-host site and a 50,000-host enterprise produce the same primary variable count.</w:t>
            </w:r>
          </w:p>
          <w:p w14:paraId="11B36B1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This is a deliberate design choice: the solver decides where in the zone topology to deploy, not which specific host to target. Intra-zone asset heterogeneity is captured through aggregated weights W_{j,a} and per-zone budgets B_z.</w:t>
            </w:r>
          </w:p>
          <w:p w14:paraId="2B207201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The soft-clause database DOES grow with network size: detection clauses c_{j,a,t} run over all assets a ∈ A, giving O(|K|·|A|·|T|·H·|P|) total clauses. Per-zone decomposition (base paper Section IV-I) contains this growth by partitioning assets into five independent sub-instances solved in parallel.</w:t>
            </w:r>
          </w:p>
          <w:p w14:paraId="16C254A0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NP-hardness lives in the clause database (|A|·|T| coverage structure), not in the primary variable count — the result holds even though |K|·|Z|·H·|P| is small in practice. C14 adds only O(|K|²·|Z|²·H·|P|) clauses and C15 (Section D) adds no clauses at all (it is a precondition check at instance-construction time, not a solver clause) — neither changes this scaling story.</w:t>
            </w:r>
          </w:p>
        </w:tc>
      </w:tr>
    </w:tbl>
    <w:p w14:paraId="6E773330" w14:textId="77777777" w:rsidR="00BA1A21" w:rsidRDefault="00BA1A21" w:rsidP="00BA1A21">
      <w:pPr>
        <w:spacing w:before="160"/>
      </w:pPr>
    </w:p>
    <w:p w14:paraId="6DF3B437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The hard part is the clause database. Consider the detection clauses. For every combination of (honeypot type, asset, ATT&amp;CK technique, month, persona) there is a clause asking: does this honeypot, in this zone, this month, wearing this identity, detect this technique against this asset? At XLarge with 500,000 nodes, 8 honeypot types, 18 techniques, 4 months, and 4 personas, the clause database has on the order of 500,000 × 8 × 18 × 4 × 4 = 1.15 billion potential clause interactions. RC2 processes these through core-guided search, which is why it takes 30 seconds rather than milliseconds.</w:t>
      </w:r>
    </w:p>
    <w:p w14:paraId="3955A4E2" w14:textId="77777777" w:rsidR="00BA1A21" w:rsidRDefault="00BA1A21" w:rsidP="00BA1A21">
      <w:pPr>
        <w:spacing w:after="200" w:line="280" w:lineRule="auto"/>
      </w:pPr>
      <w:r>
        <w:rPr>
          <w:rFonts w:ascii="Arial" w:eastAsia="Arial" w:hAnsi="Arial" w:cs="Arial"/>
          <w:sz w:val="22"/>
          <w:szCs w:val="22"/>
        </w:rPr>
        <w:t>Think of it this way: planning which departments of a hospital to station triage nurses in is a small decision (eight departments, five shifts). But calculating the actual patient-coverage impact of each assignment across 50,000 daily patient interactions is where the computation lives. The variable count and the problem difficulty are different things.</w:t>
      </w:r>
    </w:p>
    <w:p w14:paraId="25A3322B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Primary variables:  |K| · |Z| · H · |P|</w:t>
      </w:r>
    </w:p>
    <w:p w14:paraId="00C85AB7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XLarge (8 types, 5 zones): 40|P|H — INDEPENDENT of network size |A|.</w:t>
      </w:r>
    </w:p>
    <w:p w14:paraId="214CCFB6" w14:textId="77777777" w:rsidR="00BA1A21" w:rsidRDefault="00BA1A21" w:rsidP="00BA1A21">
      <w:pPr>
        <w:spacing w:before="60" w:after="14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A 50-host and a 50,000-host enterprise produce the same variable count.</w:t>
      </w:r>
    </w:p>
    <w:p w14:paraId="1AC9398F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Soft-clause DB:     O(|K| · |A| · |T| · H · |P|)   grows linearly with |A|.</w:t>
      </w:r>
    </w:p>
    <w:p w14:paraId="34B1EA05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This is the practical scaling bottleneck at large networks.</w:t>
      </w:r>
    </w:p>
    <w:p w14:paraId="286B9374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Per-zone decomposition partitions |A| into 5 sub-instances</w:t>
      </w:r>
    </w:p>
    <w:p w14:paraId="42048BDD" w14:textId="77777777" w:rsidR="00BA1A21" w:rsidRDefault="00BA1A21" w:rsidP="00BA1A21">
      <w:pPr>
        <w:spacing w:before="60" w:after="14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solved in parallel, keeping per-core runtime tractable.</w:t>
      </w:r>
    </w:p>
    <w:p w14:paraId="437680C1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Worst-case solve:   O(2^{40|P|H})  — over primary variables only.</w:t>
      </w:r>
    </w:p>
    <w:p w14:paraId="343637B8" w14:textId="77777777" w:rsidR="00BA1A21" w:rsidRDefault="00BA1A21" w:rsidP="00BA1A21">
      <w:pPr>
        <w:spacing w:before="60" w:after="14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Practical hardness scales with clause database, not variable count.</w:t>
      </w:r>
    </w:p>
    <w:p w14:paraId="1F044BE3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RC2 empirical:      ≈30s × H × |P| per zone (XLarge, zone-decomposed).</w:t>
      </w:r>
    </w:p>
    <w:p w14:paraId="02E0063B" w14:textId="77777777" w:rsidR="00BA1A21" w:rsidRDefault="00BA1A21" w:rsidP="00BA1A21">
      <w:pPr>
        <w:spacing w:before="60" w:after="14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Warm-start Algorithm 1: &lt;5s for soft-weight updates.</w:t>
      </w:r>
    </w:p>
    <w:p w14:paraId="675BB2D7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>Backward compat:    |P|=1              ⇒  xᵢ,z,t (zone-slot formulation)</w:t>
      </w:r>
    </w:p>
    <w:p w14:paraId="43E8BECB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|P|=1, H=1,</w:t>
      </w:r>
    </w:p>
    <w:p w14:paraId="52EC56AC" w14:textId="77777777" w:rsidR="00BA1A21" w:rsidRDefault="00BA1A21" w:rsidP="00BA1A21">
      <w:pPr>
        <w:spacing w:before="60" w:after="14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τᵈ=∞, |ZKᵢ|=1   ⇒  xᵢ (original base paper)</w:t>
      </w:r>
    </w:p>
    <w:p w14:paraId="4FC5F806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lastRenderedPageBreak/>
        <w:t>NP-hardness:        Preserved via the base-paper reduction from Weighted Maximum</w:t>
      </w:r>
    </w:p>
    <w:p w14:paraId="78C8DB76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Coverage (Theorem 1, Feige 1998). Hardness is constructed over</w:t>
      </w:r>
    </w:p>
    <w:p w14:paraId="4C98438A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the asset-technique coverage structure (|A|·|T| terms), not over</w:t>
      </w:r>
    </w:p>
    <w:p w14:paraId="0863E0C6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the zone-slot-persona variable count. Setting |P|=1 recovers the</w:t>
      </w:r>
    </w:p>
    <w:p w14:paraId="7AB2C506" w14:textId="77777777" w:rsidR="00BA1A21" w:rsidRDefault="00BA1A21" w:rsidP="00BA1A21">
      <w:pPr>
        <w:spacing w:before="60" w:after="1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one-zone reduction; |P|&gt;1 is strictly harder.</w:t>
      </w:r>
    </w:p>
    <w:p w14:paraId="373D60C1" w14:textId="77777777" w:rsidR="00BA1A21" w:rsidRDefault="00BA1A21" w:rsidP="00BA1A21">
      <w:pPr>
        <w:spacing w:before="60" w:after="200" w:line="260" w:lineRule="auto"/>
      </w:pPr>
      <w:r>
        <w:rPr>
          <w:rFonts w:ascii="Consolas" w:eastAsia="Consolas" w:hAnsi="Consolas" w:cs="Consolas"/>
          <w:color w:val="3D3D3A"/>
          <w:sz w:val="18"/>
          <w:szCs w:val="18"/>
        </w:rPr>
        <w:t xml:space="preserve">                    The result holds even though |K|·|Z|·H·|P| is small in practice.</w:t>
      </w:r>
    </w:p>
    <w:p w14:paraId="48B5A368" w14:textId="77777777" w:rsidR="00BA1A21" w:rsidRDefault="00BA1A21" w:rsidP="00BA1A21">
      <w:r>
        <w:br w:type="page"/>
      </w:r>
    </w:p>
    <w:p w14:paraId="7B4A97B5" w14:textId="77777777" w:rsidR="00BA1A21" w:rsidRDefault="00BA1A21" w:rsidP="00BA1A21">
      <w:pPr>
        <w:pStyle w:val="Heading1"/>
        <w:spacing w:after="160"/>
      </w:pPr>
      <w:r>
        <w:lastRenderedPageBreak/>
        <w:t>K. Resolved limitations and residual risk (revised in V4)</w:t>
      </w:r>
    </w:p>
    <w:p w14:paraId="77AAED2B" w14:textId="77777777" w:rsidR="00BA1A21" w:rsidRDefault="00BA1A21" w:rsidP="00BA1A21">
      <w:pPr>
        <w:spacing w:after="160" w:line="280" w:lineRule="auto"/>
      </w:pPr>
      <w:r>
        <w:rPr>
          <w:rFonts w:ascii="Arial" w:eastAsia="Arial" w:hAnsi="Arial" w:cs="Arial"/>
          <w:sz w:val="22"/>
          <w:szCs w:val="22"/>
        </w:rPr>
        <w:t>V3 documented two gaps as open by design, requiring extension beyond constraint addition. V4 closes both: K.1 via a γ-decay revision to the discovery-threshold formulas in C9 and C13 (Section D), and K.2 via Algorithm 1 Step 3b (Section F). Both extensions are additive and backward compatible — each introduces a parameter whose default value recovers the V3 formulation exactly, so no prior result, proof, or worked example in this document is invalidated by the V4 revision.</w:t>
      </w:r>
    </w:p>
    <w:p w14:paraId="7359728B" w14:textId="77777777" w:rsidR="00BA1A21" w:rsidRDefault="00BA1A21" w:rsidP="00BA1A2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401EE83B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8C3C4D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K.1 — Resolved: attacker learning model</w:t>
            </w:r>
          </w:p>
          <w:p w14:paraId="23F22EE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V3 status: τᵈ and τᵈᵖ were fixed thresholds representing average attacker fingerprinting speed, with no mechanism for an attacker who has observed the same type or persona across multiple zones to recognise a new instance faster.</w:t>
            </w:r>
          </w:p>
          <w:p w14:paraId="1CFE91CA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V4 resolution: τᵈ(i,z,t) and τᵈᵖ(i,z,t) are now multiplied by γ^nᵢ,ₚ(t), where nᵢ,ₚ(t) is the cumulative cross-zone observation count read directly from deployment history and γ ∈ (0,1] is a new learning-decay parameter (equations 12–13, Section D). At γ = 1, γ^n = 1 for all n and the V3 static threshold is recovered exactly — the extension is opt-in.</w:t>
            </w:r>
          </w:p>
          <w:p w14:paraId="6D2BB07F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What changed structurally: τᵈ and τᵈᵖ are still scalar values computed once per (type, zone, slot) or (type, zone, slot, persona) tuple — the MAXSAT clause structure itself is unchanged. Only the threshold computation gained a multiplicative decay term, so this remains a parameter and formula revision rather than a new variable family or state space.</w:t>
            </w:r>
          </w:p>
        </w:tc>
      </w:tr>
    </w:tbl>
    <w:p w14:paraId="7CBFEF14" w14:textId="77777777" w:rsidR="00BA1A21" w:rsidRDefault="00BA1A21" w:rsidP="00BA1A21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13659789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43D5B0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K.2 — Resolved: empirical feedback loop into qₚ</w:t>
            </w:r>
          </w:p>
          <w:p w14:paraId="4769B1B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V3 status: qₚ was updated only from external STIX/TAXII signals. There was no mechanism to update qₚ from observed honeypot interaction data.</w:t>
            </w:r>
          </w:p>
          <w:p w14:paraId="3CD32E64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V4 resolution: Algorithm 1 Step 3b (Section F) blends an empirical posterior êₚ(t), derived from interaction logs over a trailing window, with the STIX-driven prior via confidence weight β = min(N_obs/(N_obs+κ), βₘₐˣ). At N_obs = 0, β = 0 and qₚ is unchanged from the V3 STIX-only update — the extension activates only once interaction data exists.</w:t>
            </w:r>
          </w:p>
          <w:p w14:paraId="0CA790AB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What changed structurally: the blend runs once per Algorithm 1 invocation, after Step 3 and before the RC2 warm-start, using data Algorithm 1 already has access to (the deployment schedule and a new interaction-log input). No new variable family was added to the MAXSAT formulation — qₚ remains a scalar per persona, computed slightly differently before being substituted into the same soft-clause weights (equations 6–11, Section E).</w:t>
            </w:r>
          </w:p>
        </w:tc>
      </w:tr>
    </w:tbl>
    <w:p w14:paraId="3B732B13" w14:textId="77777777" w:rsidR="00BA1A21" w:rsidRDefault="00BA1A21" w:rsidP="00BA1A21">
      <w:r>
        <w:br w:type="page"/>
      </w:r>
    </w:p>
    <w:p w14:paraId="4C485C9B" w14:textId="77777777" w:rsidR="00BA1A21" w:rsidRDefault="00BA1A21" w:rsidP="00BA1A21">
      <w:pPr>
        <w:pStyle w:val="Heading2"/>
        <w:spacing w:before="280"/>
      </w:pPr>
      <w:r>
        <w:lastRenderedPageBreak/>
        <w:t>Lower-severity items — resolved or addressed in V4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281C7952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1584F2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85041"/>
                <w:sz w:val="19"/>
                <w:szCs w:val="19"/>
              </w:rPr>
              <w:t>L.1 — Resolved: GKᵢ,ₚ manual construction</w:t>
            </w:r>
          </w:p>
          <w:p w14:paraId="4799FB33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V3 status: GKᵢ,ₚ was constructed by fully manual pairwise verification, which does not scale with |K|×|P|×|server types|.</w:t>
            </w:r>
          </w:p>
          <w:p w14:paraId="7946B1B6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V4 resolution: a role-compatibility matrix M(servertype, persona) ∈ [0,1] (Section D) admits a pair into GK whenever M(s,p) ≥ τ_GK, replacing manual verification with a one-time O(|server types|·|P|) scoring pass. Manual override remains available per pair for cases where domain expertise disagrees with the automated score.</w:t>
            </w:r>
          </w:p>
        </w:tc>
      </w:tr>
    </w:tbl>
    <w:p w14:paraId="67670F56" w14:textId="77777777" w:rsidR="00BA1A21" w:rsidRDefault="00BA1A21" w:rsidP="00BA1A21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1A21" w14:paraId="4D22BF41" w14:textId="77777777" w:rsidTr="002E6C6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33806"/>
              <w:left w:val="single" w:sz="4" w:space="0" w:color="633806"/>
              <w:bottom w:val="single" w:sz="4" w:space="0" w:color="633806"/>
              <w:right w:val="single" w:sz="4" w:space="0" w:color="633806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C43A32" w14:textId="77777777" w:rsidR="00BA1A21" w:rsidRDefault="00BA1A21" w:rsidP="002E6C6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633806"/>
                <w:sz w:val="19"/>
                <w:szCs w:val="19"/>
              </w:rPr>
              <w:t>L.2 — Addressed: single-shot attack below minimum slot threshold</w:t>
            </w:r>
          </w:p>
          <w:p w14:paraId="3DF975D8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V3 status: C10 and C11 together could not prevent an attacker whose kill chain completes faster than the minimum achievable τᵈ, even at maximum threat probability.</w:t>
            </w:r>
          </w:p>
          <w:p w14:paraId="262AA5AE" w14:textId="77777777" w:rsidR="00BA1A21" w:rsidRDefault="00BA1A21" w:rsidP="002E6C6F">
            <w:pPr>
              <w:spacing w:after="60" w:line="260" w:lineRule="auto"/>
            </w:pPr>
            <w:r>
              <w:rPr>
                <w:rFonts w:ascii="Arial" w:eastAsia="Arial" w:hAnsi="Arial" w:cs="Arial"/>
                <w:color w:val="3D3D3A"/>
                <w:sz w:val="19"/>
                <w:szCs w:val="19"/>
              </w:rPr>
              <w:t>V4 resolution: new constraint C15 (Section D) requires real-time(slot) ≥ h_min and h_min ≤ κ_min, where κ_min is the fastest plausible kill-chain duration from threat intelligence. This is a partial resolution, not a full closure: C15 does not make every single-shot attack preventable — discrete-time scheduling has an irreducible minimum granularity. What C15 changes is that the residual risk becomes a checkable precondition at instance-construction time, flagged as infeasible before solving rather than silently accepted into a schedule that looks complete but cannot stop a sufficiently fast attacker.</w:t>
            </w:r>
          </w:p>
        </w:tc>
      </w:tr>
    </w:tbl>
    <w:p w14:paraId="490FFF8C" w14:textId="77777777" w:rsidR="00BA1A21" w:rsidRDefault="00BA1A21" w:rsidP="00BA1A21">
      <w:pPr>
        <w:spacing w:before="160"/>
      </w:pPr>
    </w:p>
    <w:p w14:paraId="05CB7D06" w14:textId="77777777" w:rsidR="00BA1A21" w:rsidRDefault="00BA1A21" w:rsidP="00BA1A21">
      <w:pPr>
        <w:spacing w:after="200" w:line="280" w:lineRule="auto"/>
      </w:pPr>
      <w:r>
        <w:rPr>
          <w:rFonts w:ascii="Arial" w:eastAsia="Arial" w:hAnsi="Arial" w:cs="Arial"/>
          <w:sz w:val="22"/>
          <w:szCs w:val="22"/>
        </w:rPr>
        <w:t>All four resolutions preserve the NP-hardness result and backward-compatibility chain established in Sections C and J: each new parameter (γ, βₘₐˣ, κ, τ_GK, h_min) has a default or limiting value at which the corresponding V4 mechanism collapses to its V3 equivalent, and none of the four introduces a new primary decision variable or changes the asymptotic clause-database scaling.</w:t>
      </w:r>
    </w:p>
    <w:p w14:paraId="3DF5D32F" w14:textId="77777777" w:rsidR="00E47418" w:rsidRPr="00BA1A21" w:rsidRDefault="00E47418" w:rsidP="00BA1A21"/>
    <w:sectPr w:rsidR="00E47418" w:rsidRPr="00BA1A21" w:rsidSect="00365FB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2FF279" w14:textId="77777777" w:rsidR="00EC209F" w:rsidRDefault="00EC209F" w:rsidP="005B60DE">
      <w:r>
        <w:separator/>
      </w:r>
    </w:p>
  </w:endnote>
  <w:endnote w:type="continuationSeparator" w:id="0">
    <w:p w14:paraId="658DD0D8" w14:textId="77777777" w:rsidR="00EC209F" w:rsidRDefault="00EC209F" w:rsidP="005B6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DF807A" w14:textId="77777777" w:rsidR="00365FB0" w:rsidRDefault="00365FB0">
    <w:pPr>
      <w:jc w:val="center"/>
    </w:pPr>
    <w:r>
      <w:rPr>
        <w:rFonts w:ascii="Arial" w:eastAsia="Arial" w:hAnsi="Arial" w:cs="Arial"/>
        <w:color w:val="888780"/>
        <w:sz w:val="16"/>
        <w:szCs w:val="16"/>
      </w:rPr>
      <w:t xml:space="preserve">Page </w:t>
    </w:r>
    <w:r>
      <w:rPr>
        <w:color w:val="888780"/>
        <w:sz w:val="16"/>
        <w:szCs w:val="16"/>
      </w:rPr>
      <w:fldChar w:fldCharType="begin"/>
    </w:r>
    <w:r>
      <w:rPr>
        <w:rFonts w:ascii="Arial" w:eastAsia="Arial" w:hAnsi="Arial" w:cs="Arial"/>
        <w:color w:val="888780"/>
        <w:sz w:val="16"/>
        <w:szCs w:val="16"/>
      </w:rPr>
      <w:instrText>PAGE</w:instrText>
    </w:r>
    <w:r>
      <w:rPr>
        <w:color w:val="888780"/>
        <w:sz w:val="16"/>
        <w:szCs w:val="16"/>
      </w:rPr>
      <w:fldChar w:fldCharType="separate"/>
    </w:r>
    <w:r>
      <w:rPr>
        <w:noProof/>
        <w:color w:val="888780"/>
        <w:sz w:val="16"/>
        <w:szCs w:val="16"/>
      </w:rPr>
      <w:t>1</w:t>
    </w:r>
    <w:r>
      <w:rPr>
        <w:color w:val="888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1DC9D3" w14:textId="77777777" w:rsidR="00EC209F" w:rsidRDefault="00EC209F" w:rsidP="005B60DE">
      <w:r>
        <w:separator/>
      </w:r>
    </w:p>
  </w:footnote>
  <w:footnote w:type="continuationSeparator" w:id="0">
    <w:p w14:paraId="5F49CEAE" w14:textId="77777777" w:rsidR="00EC209F" w:rsidRDefault="00EC209F" w:rsidP="005B6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80642" w14:textId="77777777" w:rsidR="00365FB0" w:rsidRDefault="00365FB0">
    <w:pPr>
      <w:jc w:val="right"/>
    </w:pPr>
    <w:r>
      <w:rPr>
        <w:rFonts w:ascii="Arial" w:eastAsia="Arial" w:hAnsi="Arial" w:cs="Arial"/>
        <w:color w:val="888780"/>
        <w:sz w:val="16"/>
        <w:szCs w:val="16"/>
      </w:rPr>
      <w:t>Zone-Slot-Time-Persona — Threat-Adaptive Honeypot Placement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22563"/>
    <w:multiLevelType w:val="multilevel"/>
    <w:tmpl w:val="DB0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5403"/>
    <w:multiLevelType w:val="hybridMultilevel"/>
    <w:tmpl w:val="82348972"/>
    <w:lvl w:ilvl="0" w:tplc="178007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77B40"/>
    <w:multiLevelType w:val="hybridMultilevel"/>
    <w:tmpl w:val="3B3005EE"/>
    <w:lvl w:ilvl="0" w:tplc="B61CEF98">
      <w:start w:val="1"/>
      <w:numFmt w:val="bullet"/>
      <w:lvlText w:val="●"/>
      <w:lvlJc w:val="left"/>
      <w:pPr>
        <w:ind w:left="720" w:hanging="360"/>
      </w:pPr>
    </w:lvl>
    <w:lvl w:ilvl="1" w:tplc="23E425BA">
      <w:start w:val="1"/>
      <w:numFmt w:val="bullet"/>
      <w:lvlText w:val="○"/>
      <w:lvlJc w:val="left"/>
      <w:pPr>
        <w:ind w:left="1440" w:hanging="360"/>
      </w:pPr>
    </w:lvl>
    <w:lvl w:ilvl="2" w:tplc="D996C9DC">
      <w:start w:val="1"/>
      <w:numFmt w:val="bullet"/>
      <w:lvlText w:val="■"/>
      <w:lvlJc w:val="left"/>
      <w:pPr>
        <w:ind w:left="2160" w:hanging="360"/>
      </w:pPr>
    </w:lvl>
    <w:lvl w:ilvl="3" w:tplc="7CF67BBC">
      <w:start w:val="1"/>
      <w:numFmt w:val="bullet"/>
      <w:lvlText w:val="●"/>
      <w:lvlJc w:val="left"/>
      <w:pPr>
        <w:ind w:left="2880" w:hanging="360"/>
      </w:pPr>
    </w:lvl>
    <w:lvl w:ilvl="4" w:tplc="6ECE3B6A">
      <w:start w:val="1"/>
      <w:numFmt w:val="bullet"/>
      <w:lvlText w:val="○"/>
      <w:lvlJc w:val="left"/>
      <w:pPr>
        <w:ind w:left="3600" w:hanging="360"/>
      </w:pPr>
    </w:lvl>
    <w:lvl w:ilvl="5" w:tplc="C2DAC32E">
      <w:start w:val="1"/>
      <w:numFmt w:val="bullet"/>
      <w:lvlText w:val="■"/>
      <w:lvlJc w:val="left"/>
      <w:pPr>
        <w:ind w:left="4320" w:hanging="360"/>
      </w:pPr>
    </w:lvl>
    <w:lvl w:ilvl="6" w:tplc="42A06C36">
      <w:start w:val="1"/>
      <w:numFmt w:val="bullet"/>
      <w:lvlText w:val="●"/>
      <w:lvlJc w:val="left"/>
      <w:pPr>
        <w:ind w:left="5040" w:hanging="360"/>
      </w:pPr>
    </w:lvl>
    <w:lvl w:ilvl="7" w:tplc="E4761444">
      <w:start w:val="1"/>
      <w:numFmt w:val="bullet"/>
      <w:lvlText w:val="●"/>
      <w:lvlJc w:val="left"/>
      <w:pPr>
        <w:ind w:left="5760" w:hanging="360"/>
      </w:pPr>
    </w:lvl>
    <w:lvl w:ilvl="8" w:tplc="DAA0E32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B9B4DC1"/>
    <w:multiLevelType w:val="multilevel"/>
    <w:tmpl w:val="4B0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515D7"/>
    <w:multiLevelType w:val="hybridMultilevel"/>
    <w:tmpl w:val="27F8C338"/>
    <w:lvl w:ilvl="0" w:tplc="B9C2F08C">
      <w:start w:val="1"/>
      <w:numFmt w:val="bullet"/>
      <w:lvlText w:val="●"/>
      <w:lvlJc w:val="left"/>
      <w:pPr>
        <w:ind w:left="720" w:hanging="360"/>
      </w:pPr>
    </w:lvl>
    <w:lvl w:ilvl="1" w:tplc="AAE6E8AA">
      <w:start w:val="1"/>
      <w:numFmt w:val="bullet"/>
      <w:lvlText w:val="○"/>
      <w:lvlJc w:val="left"/>
      <w:pPr>
        <w:ind w:left="1440" w:hanging="360"/>
      </w:pPr>
    </w:lvl>
    <w:lvl w:ilvl="2" w:tplc="706678C8">
      <w:start w:val="1"/>
      <w:numFmt w:val="bullet"/>
      <w:lvlText w:val="■"/>
      <w:lvlJc w:val="left"/>
      <w:pPr>
        <w:ind w:left="2160" w:hanging="360"/>
      </w:pPr>
    </w:lvl>
    <w:lvl w:ilvl="3" w:tplc="22CE963C">
      <w:start w:val="1"/>
      <w:numFmt w:val="bullet"/>
      <w:lvlText w:val="●"/>
      <w:lvlJc w:val="left"/>
      <w:pPr>
        <w:ind w:left="2880" w:hanging="360"/>
      </w:pPr>
    </w:lvl>
    <w:lvl w:ilvl="4" w:tplc="1F5ED3D0">
      <w:start w:val="1"/>
      <w:numFmt w:val="bullet"/>
      <w:lvlText w:val="○"/>
      <w:lvlJc w:val="left"/>
      <w:pPr>
        <w:ind w:left="3600" w:hanging="360"/>
      </w:pPr>
    </w:lvl>
    <w:lvl w:ilvl="5" w:tplc="7F80C92A">
      <w:start w:val="1"/>
      <w:numFmt w:val="bullet"/>
      <w:lvlText w:val="■"/>
      <w:lvlJc w:val="left"/>
      <w:pPr>
        <w:ind w:left="4320" w:hanging="360"/>
      </w:pPr>
    </w:lvl>
    <w:lvl w:ilvl="6" w:tplc="CB424CEE">
      <w:start w:val="1"/>
      <w:numFmt w:val="bullet"/>
      <w:lvlText w:val="●"/>
      <w:lvlJc w:val="left"/>
      <w:pPr>
        <w:ind w:left="5040" w:hanging="360"/>
      </w:pPr>
    </w:lvl>
    <w:lvl w:ilvl="7" w:tplc="CF54834A">
      <w:start w:val="1"/>
      <w:numFmt w:val="bullet"/>
      <w:lvlText w:val="●"/>
      <w:lvlJc w:val="left"/>
      <w:pPr>
        <w:ind w:left="5760" w:hanging="360"/>
      </w:pPr>
    </w:lvl>
    <w:lvl w:ilvl="8" w:tplc="23C4861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9150749"/>
    <w:multiLevelType w:val="hybridMultilevel"/>
    <w:tmpl w:val="4B00AF08"/>
    <w:lvl w:ilvl="0" w:tplc="735643F0">
      <w:start w:val="1"/>
      <w:numFmt w:val="bullet"/>
      <w:lvlText w:val="•"/>
      <w:lvlJc w:val="left"/>
      <w:pPr>
        <w:ind w:left="480" w:hanging="260"/>
      </w:pPr>
      <w:rPr>
        <w:rFonts w:ascii="Arial" w:eastAsia="Arial" w:hAnsi="Arial" w:cs="Arial"/>
        <w:sz w:val="20"/>
        <w:szCs w:val="20"/>
      </w:rPr>
    </w:lvl>
    <w:lvl w:ilvl="1" w:tplc="98FEF408">
      <w:numFmt w:val="decimal"/>
      <w:lvlText w:val=""/>
      <w:lvlJc w:val="left"/>
    </w:lvl>
    <w:lvl w:ilvl="2" w:tplc="861AF1C4">
      <w:numFmt w:val="decimal"/>
      <w:lvlText w:val=""/>
      <w:lvlJc w:val="left"/>
    </w:lvl>
    <w:lvl w:ilvl="3" w:tplc="71649868">
      <w:numFmt w:val="decimal"/>
      <w:lvlText w:val=""/>
      <w:lvlJc w:val="left"/>
    </w:lvl>
    <w:lvl w:ilvl="4" w:tplc="3C5270E8">
      <w:numFmt w:val="decimal"/>
      <w:lvlText w:val=""/>
      <w:lvlJc w:val="left"/>
    </w:lvl>
    <w:lvl w:ilvl="5" w:tplc="0F42CC94">
      <w:numFmt w:val="decimal"/>
      <w:lvlText w:val=""/>
      <w:lvlJc w:val="left"/>
    </w:lvl>
    <w:lvl w:ilvl="6" w:tplc="CD2EDF46">
      <w:numFmt w:val="decimal"/>
      <w:lvlText w:val=""/>
      <w:lvlJc w:val="left"/>
    </w:lvl>
    <w:lvl w:ilvl="7" w:tplc="0A34AA08">
      <w:numFmt w:val="decimal"/>
      <w:lvlText w:val=""/>
      <w:lvlJc w:val="left"/>
    </w:lvl>
    <w:lvl w:ilvl="8" w:tplc="97E84BA0">
      <w:numFmt w:val="decimal"/>
      <w:lvlText w:val=""/>
      <w:lvlJc w:val="left"/>
    </w:lvl>
  </w:abstractNum>
  <w:abstractNum w:abstractNumId="6" w15:restartNumberingAfterBreak="0">
    <w:nsid w:val="3A5D4018"/>
    <w:multiLevelType w:val="multilevel"/>
    <w:tmpl w:val="2150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BF4C0F"/>
    <w:multiLevelType w:val="hybridMultilevel"/>
    <w:tmpl w:val="F1F4B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75B0D"/>
    <w:multiLevelType w:val="multilevel"/>
    <w:tmpl w:val="821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67A0F"/>
    <w:multiLevelType w:val="multilevel"/>
    <w:tmpl w:val="E0F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E2DCD"/>
    <w:multiLevelType w:val="hybridMultilevel"/>
    <w:tmpl w:val="822A18EE"/>
    <w:lvl w:ilvl="0" w:tplc="EC8681C4">
      <w:start w:val="1"/>
      <w:numFmt w:val="bullet"/>
      <w:lvlText w:val="●"/>
      <w:lvlJc w:val="left"/>
      <w:pPr>
        <w:ind w:left="720" w:hanging="360"/>
      </w:pPr>
    </w:lvl>
    <w:lvl w:ilvl="1" w:tplc="B18E39AC">
      <w:start w:val="1"/>
      <w:numFmt w:val="bullet"/>
      <w:lvlText w:val="○"/>
      <w:lvlJc w:val="left"/>
      <w:pPr>
        <w:ind w:left="1440" w:hanging="360"/>
      </w:pPr>
    </w:lvl>
    <w:lvl w:ilvl="2" w:tplc="D4BA6326">
      <w:start w:val="1"/>
      <w:numFmt w:val="bullet"/>
      <w:lvlText w:val="■"/>
      <w:lvlJc w:val="left"/>
      <w:pPr>
        <w:ind w:left="2160" w:hanging="360"/>
      </w:pPr>
    </w:lvl>
    <w:lvl w:ilvl="3" w:tplc="39A861CE">
      <w:start w:val="1"/>
      <w:numFmt w:val="bullet"/>
      <w:lvlText w:val="●"/>
      <w:lvlJc w:val="left"/>
      <w:pPr>
        <w:ind w:left="2880" w:hanging="360"/>
      </w:pPr>
    </w:lvl>
    <w:lvl w:ilvl="4" w:tplc="B532DE4A">
      <w:start w:val="1"/>
      <w:numFmt w:val="bullet"/>
      <w:lvlText w:val="○"/>
      <w:lvlJc w:val="left"/>
      <w:pPr>
        <w:ind w:left="3600" w:hanging="360"/>
      </w:pPr>
    </w:lvl>
    <w:lvl w:ilvl="5" w:tplc="77AECD04">
      <w:start w:val="1"/>
      <w:numFmt w:val="bullet"/>
      <w:lvlText w:val="■"/>
      <w:lvlJc w:val="left"/>
      <w:pPr>
        <w:ind w:left="4320" w:hanging="360"/>
      </w:pPr>
    </w:lvl>
    <w:lvl w:ilvl="6" w:tplc="91366382">
      <w:start w:val="1"/>
      <w:numFmt w:val="bullet"/>
      <w:lvlText w:val="●"/>
      <w:lvlJc w:val="left"/>
      <w:pPr>
        <w:ind w:left="5040" w:hanging="360"/>
      </w:pPr>
    </w:lvl>
    <w:lvl w:ilvl="7" w:tplc="D834C686">
      <w:start w:val="1"/>
      <w:numFmt w:val="bullet"/>
      <w:lvlText w:val="●"/>
      <w:lvlJc w:val="left"/>
      <w:pPr>
        <w:ind w:left="5760" w:hanging="360"/>
      </w:pPr>
    </w:lvl>
    <w:lvl w:ilvl="8" w:tplc="798EDC6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D6269D4"/>
    <w:multiLevelType w:val="multilevel"/>
    <w:tmpl w:val="78A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46684">
    <w:abstractNumId w:val="8"/>
  </w:num>
  <w:num w:numId="2" w16cid:durableId="232357009">
    <w:abstractNumId w:val="9"/>
  </w:num>
  <w:num w:numId="3" w16cid:durableId="768549773">
    <w:abstractNumId w:val="10"/>
    <w:lvlOverride w:ilvl="0">
      <w:startOverride w:val="1"/>
    </w:lvlOverride>
  </w:num>
  <w:num w:numId="4" w16cid:durableId="1068069234">
    <w:abstractNumId w:val="3"/>
  </w:num>
  <w:num w:numId="5" w16cid:durableId="353658863">
    <w:abstractNumId w:val="7"/>
  </w:num>
  <w:num w:numId="6" w16cid:durableId="388845219">
    <w:abstractNumId w:val="1"/>
  </w:num>
  <w:num w:numId="7" w16cid:durableId="735204045">
    <w:abstractNumId w:val="0"/>
  </w:num>
  <w:num w:numId="8" w16cid:durableId="1732147701">
    <w:abstractNumId w:val="6"/>
  </w:num>
  <w:num w:numId="9" w16cid:durableId="1973367779">
    <w:abstractNumId w:val="11"/>
  </w:num>
  <w:num w:numId="10" w16cid:durableId="249966904">
    <w:abstractNumId w:val="5"/>
    <w:lvlOverride w:ilvl="0">
      <w:startOverride w:val="1"/>
    </w:lvlOverride>
  </w:num>
  <w:num w:numId="11" w16cid:durableId="845943327">
    <w:abstractNumId w:val="2"/>
    <w:lvlOverride w:ilvl="0">
      <w:startOverride w:val="1"/>
    </w:lvlOverride>
  </w:num>
  <w:num w:numId="12" w16cid:durableId="25903078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D"/>
    <w:rsid w:val="00001870"/>
    <w:rsid w:val="0001488F"/>
    <w:rsid w:val="000263A6"/>
    <w:rsid w:val="0002640E"/>
    <w:rsid w:val="00034111"/>
    <w:rsid w:val="000402B5"/>
    <w:rsid w:val="00052F7F"/>
    <w:rsid w:val="000626AF"/>
    <w:rsid w:val="00066199"/>
    <w:rsid w:val="000673DC"/>
    <w:rsid w:val="00072CFC"/>
    <w:rsid w:val="00094891"/>
    <w:rsid w:val="000A1328"/>
    <w:rsid w:val="000C25CD"/>
    <w:rsid w:val="000E3455"/>
    <w:rsid w:val="000E7B49"/>
    <w:rsid w:val="00103D97"/>
    <w:rsid w:val="00110CD8"/>
    <w:rsid w:val="00120F31"/>
    <w:rsid w:val="00125C65"/>
    <w:rsid w:val="001377AF"/>
    <w:rsid w:val="0015404C"/>
    <w:rsid w:val="00161886"/>
    <w:rsid w:val="0018555B"/>
    <w:rsid w:val="0019112D"/>
    <w:rsid w:val="00195560"/>
    <w:rsid w:val="00197E2C"/>
    <w:rsid w:val="001B0FCC"/>
    <w:rsid w:val="001B3886"/>
    <w:rsid w:val="001C1C4B"/>
    <w:rsid w:val="001C676F"/>
    <w:rsid w:val="001D7559"/>
    <w:rsid w:val="001D7663"/>
    <w:rsid w:val="001E3DFF"/>
    <w:rsid w:val="001F505C"/>
    <w:rsid w:val="00216037"/>
    <w:rsid w:val="00227078"/>
    <w:rsid w:val="00227978"/>
    <w:rsid w:val="00231794"/>
    <w:rsid w:val="00246362"/>
    <w:rsid w:val="002534A5"/>
    <w:rsid w:val="00254A26"/>
    <w:rsid w:val="00257DA7"/>
    <w:rsid w:val="0027385D"/>
    <w:rsid w:val="00276C54"/>
    <w:rsid w:val="00283F4B"/>
    <w:rsid w:val="00287854"/>
    <w:rsid w:val="00290D67"/>
    <w:rsid w:val="002B05CC"/>
    <w:rsid w:val="002B0FBC"/>
    <w:rsid w:val="002B2284"/>
    <w:rsid w:val="002D1256"/>
    <w:rsid w:val="002E1FBD"/>
    <w:rsid w:val="002E48F2"/>
    <w:rsid w:val="002E5B06"/>
    <w:rsid w:val="002F2403"/>
    <w:rsid w:val="00300B7E"/>
    <w:rsid w:val="0030215D"/>
    <w:rsid w:val="00317D7A"/>
    <w:rsid w:val="00323C71"/>
    <w:rsid w:val="003269E9"/>
    <w:rsid w:val="0033584B"/>
    <w:rsid w:val="00335CA9"/>
    <w:rsid w:val="003441BE"/>
    <w:rsid w:val="003451AA"/>
    <w:rsid w:val="003654C7"/>
    <w:rsid w:val="00365FB0"/>
    <w:rsid w:val="003740D5"/>
    <w:rsid w:val="00394655"/>
    <w:rsid w:val="003B08F7"/>
    <w:rsid w:val="003B09FB"/>
    <w:rsid w:val="003C0EEB"/>
    <w:rsid w:val="003C3691"/>
    <w:rsid w:val="003C36F7"/>
    <w:rsid w:val="003F34E4"/>
    <w:rsid w:val="003F3CB6"/>
    <w:rsid w:val="0040086B"/>
    <w:rsid w:val="0040555A"/>
    <w:rsid w:val="0041319A"/>
    <w:rsid w:val="00414EA1"/>
    <w:rsid w:val="0042257E"/>
    <w:rsid w:val="00423C5E"/>
    <w:rsid w:val="00436ECF"/>
    <w:rsid w:val="00457487"/>
    <w:rsid w:val="004706D0"/>
    <w:rsid w:val="00474224"/>
    <w:rsid w:val="00476033"/>
    <w:rsid w:val="00480AD9"/>
    <w:rsid w:val="004877D6"/>
    <w:rsid w:val="00490740"/>
    <w:rsid w:val="00494849"/>
    <w:rsid w:val="004B091E"/>
    <w:rsid w:val="004B2057"/>
    <w:rsid w:val="004C1DDE"/>
    <w:rsid w:val="004C7E63"/>
    <w:rsid w:val="004D4391"/>
    <w:rsid w:val="004E12CA"/>
    <w:rsid w:val="004F2C9F"/>
    <w:rsid w:val="004F5277"/>
    <w:rsid w:val="005046E9"/>
    <w:rsid w:val="005108A6"/>
    <w:rsid w:val="0052103B"/>
    <w:rsid w:val="005211FF"/>
    <w:rsid w:val="005258E3"/>
    <w:rsid w:val="00532E3E"/>
    <w:rsid w:val="005334C5"/>
    <w:rsid w:val="00536D11"/>
    <w:rsid w:val="00547957"/>
    <w:rsid w:val="005526C2"/>
    <w:rsid w:val="005730EE"/>
    <w:rsid w:val="005A1C21"/>
    <w:rsid w:val="005B493B"/>
    <w:rsid w:val="005B60DE"/>
    <w:rsid w:val="005C4D27"/>
    <w:rsid w:val="005C6456"/>
    <w:rsid w:val="005D30C0"/>
    <w:rsid w:val="005E35F4"/>
    <w:rsid w:val="005F4DFC"/>
    <w:rsid w:val="005F5091"/>
    <w:rsid w:val="00612D7C"/>
    <w:rsid w:val="0062073C"/>
    <w:rsid w:val="00627A6F"/>
    <w:rsid w:val="00635CF7"/>
    <w:rsid w:val="00636588"/>
    <w:rsid w:val="00652BF2"/>
    <w:rsid w:val="00654F35"/>
    <w:rsid w:val="00661D43"/>
    <w:rsid w:val="00667DA9"/>
    <w:rsid w:val="00676522"/>
    <w:rsid w:val="00687D14"/>
    <w:rsid w:val="006A6093"/>
    <w:rsid w:val="006B2336"/>
    <w:rsid w:val="006B26C6"/>
    <w:rsid w:val="006C0292"/>
    <w:rsid w:val="006C214C"/>
    <w:rsid w:val="006D1D2B"/>
    <w:rsid w:val="006F0952"/>
    <w:rsid w:val="006F36FE"/>
    <w:rsid w:val="006F39AF"/>
    <w:rsid w:val="006F49ED"/>
    <w:rsid w:val="006F646F"/>
    <w:rsid w:val="006F77D2"/>
    <w:rsid w:val="0070014D"/>
    <w:rsid w:val="00704B8F"/>
    <w:rsid w:val="007071BE"/>
    <w:rsid w:val="00711F25"/>
    <w:rsid w:val="00713644"/>
    <w:rsid w:val="007149E9"/>
    <w:rsid w:val="007450E4"/>
    <w:rsid w:val="007766DA"/>
    <w:rsid w:val="00783FAF"/>
    <w:rsid w:val="00785DAD"/>
    <w:rsid w:val="0079316E"/>
    <w:rsid w:val="007967CA"/>
    <w:rsid w:val="007A3E8F"/>
    <w:rsid w:val="007A67EA"/>
    <w:rsid w:val="007B4C85"/>
    <w:rsid w:val="007C030D"/>
    <w:rsid w:val="007C07FA"/>
    <w:rsid w:val="007E36B7"/>
    <w:rsid w:val="007F1113"/>
    <w:rsid w:val="007F71FE"/>
    <w:rsid w:val="007F77BB"/>
    <w:rsid w:val="00800385"/>
    <w:rsid w:val="008075DD"/>
    <w:rsid w:val="0082004E"/>
    <w:rsid w:val="00823E2B"/>
    <w:rsid w:val="00836EC1"/>
    <w:rsid w:val="0084287D"/>
    <w:rsid w:val="00843662"/>
    <w:rsid w:val="008A31AC"/>
    <w:rsid w:val="008B1FD9"/>
    <w:rsid w:val="008C597F"/>
    <w:rsid w:val="008C609A"/>
    <w:rsid w:val="008D1F0D"/>
    <w:rsid w:val="008D5B76"/>
    <w:rsid w:val="00906EAC"/>
    <w:rsid w:val="00915D6D"/>
    <w:rsid w:val="00922748"/>
    <w:rsid w:val="00941E8A"/>
    <w:rsid w:val="00956838"/>
    <w:rsid w:val="00983746"/>
    <w:rsid w:val="00986DD7"/>
    <w:rsid w:val="009A5752"/>
    <w:rsid w:val="009A582A"/>
    <w:rsid w:val="009C1A13"/>
    <w:rsid w:val="009E361E"/>
    <w:rsid w:val="009E38A9"/>
    <w:rsid w:val="00A11679"/>
    <w:rsid w:val="00A200D7"/>
    <w:rsid w:val="00A23900"/>
    <w:rsid w:val="00A25FD4"/>
    <w:rsid w:val="00A35C44"/>
    <w:rsid w:val="00A42169"/>
    <w:rsid w:val="00A43D88"/>
    <w:rsid w:val="00A50640"/>
    <w:rsid w:val="00A5575E"/>
    <w:rsid w:val="00A6715C"/>
    <w:rsid w:val="00A72DFC"/>
    <w:rsid w:val="00A74423"/>
    <w:rsid w:val="00A77DD8"/>
    <w:rsid w:val="00AC2EC5"/>
    <w:rsid w:val="00AD1777"/>
    <w:rsid w:val="00AD23E1"/>
    <w:rsid w:val="00AE2101"/>
    <w:rsid w:val="00AF0C1B"/>
    <w:rsid w:val="00AF6378"/>
    <w:rsid w:val="00AF64ED"/>
    <w:rsid w:val="00B117FD"/>
    <w:rsid w:val="00B234A5"/>
    <w:rsid w:val="00B24641"/>
    <w:rsid w:val="00B25ECE"/>
    <w:rsid w:val="00B27613"/>
    <w:rsid w:val="00B27760"/>
    <w:rsid w:val="00B42C91"/>
    <w:rsid w:val="00B4450C"/>
    <w:rsid w:val="00B610BB"/>
    <w:rsid w:val="00B7263B"/>
    <w:rsid w:val="00B8243C"/>
    <w:rsid w:val="00B90B65"/>
    <w:rsid w:val="00B97C8D"/>
    <w:rsid w:val="00BA1A21"/>
    <w:rsid w:val="00BC56A7"/>
    <w:rsid w:val="00BD056B"/>
    <w:rsid w:val="00BD21A1"/>
    <w:rsid w:val="00BD37D4"/>
    <w:rsid w:val="00BE1B8D"/>
    <w:rsid w:val="00C00F62"/>
    <w:rsid w:val="00C10082"/>
    <w:rsid w:val="00C1150D"/>
    <w:rsid w:val="00C13CE3"/>
    <w:rsid w:val="00C17E78"/>
    <w:rsid w:val="00C42EC3"/>
    <w:rsid w:val="00C51C0A"/>
    <w:rsid w:val="00C54480"/>
    <w:rsid w:val="00C5574B"/>
    <w:rsid w:val="00C758BB"/>
    <w:rsid w:val="00C90DCB"/>
    <w:rsid w:val="00C941D8"/>
    <w:rsid w:val="00CA1388"/>
    <w:rsid w:val="00CB0E68"/>
    <w:rsid w:val="00CB3B48"/>
    <w:rsid w:val="00CB4317"/>
    <w:rsid w:val="00CD21B2"/>
    <w:rsid w:val="00CD522F"/>
    <w:rsid w:val="00CE5D93"/>
    <w:rsid w:val="00CF0CB0"/>
    <w:rsid w:val="00D00AC5"/>
    <w:rsid w:val="00D0395C"/>
    <w:rsid w:val="00D05A03"/>
    <w:rsid w:val="00D1095A"/>
    <w:rsid w:val="00D14F76"/>
    <w:rsid w:val="00D16176"/>
    <w:rsid w:val="00D2592C"/>
    <w:rsid w:val="00D41092"/>
    <w:rsid w:val="00D46143"/>
    <w:rsid w:val="00D50FB1"/>
    <w:rsid w:val="00D72498"/>
    <w:rsid w:val="00D72C12"/>
    <w:rsid w:val="00D8506C"/>
    <w:rsid w:val="00D9506B"/>
    <w:rsid w:val="00DA42EC"/>
    <w:rsid w:val="00DB2DC9"/>
    <w:rsid w:val="00DB58A6"/>
    <w:rsid w:val="00DC0B7D"/>
    <w:rsid w:val="00DC5147"/>
    <w:rsid w:val="00DD5251"/>
    <w:rsid w:val="00DE2F19"/>
    <w:rsid w:val="00E0438C"/>
    <w:rsid w:val="00E0632A"/>
    <w:rsid w:val="00E06364"/>
    <w:rsid w:val="00E117DB"/>
    <w:rsid w:val="00E33927"/>
    <w:rsid w:val="00E437CF"/>
    <w:rsid w:val="00E47418"/>
    <w:rsid w:val="00E50FB9"/>
    <w:rsid w:val="00E64072"/>
    <w:rsid w:val="00E75A08"/>
    <w:rsid w:val="00E93D00"/>
    <w:rsid w:val="00EC1D49"/>
    <w:rsid w:val="00EC209F"/>
    <w:rsid w:val="00EC587E"/>
    <w:rsid w:val="00EC6EE3"/>
    <w:rsid w:val="00ED30F7"/>
    <w:rsid w:val="00EE1B35"/>
    <w:rsid w:val="00F525D7"/>
    <w:rsid w:val="00F66EA5"/>
    <w:rsid w:val="00F76CDF"/>
    <w:rsid w:val="00F77826"/>
    <w:rsid w:val="00F94469"/>
    <w:rsid w:val="00F956BE"/>
    <w:rsid w:val="00FA2AB8"/>
    <w:rsid w:val="00FA61D0"/>
    <w:rsid w:val="00FC52DC"/>
    <w:rsid w:val="00FC572A"/>
    <w:rsid w:val="00FD49E2"/>
    <w:rsid w:val="00FD71CA"/>
    <w:rsid w:val="00FE06D8"/>
    <w:rsid w:val="00FE2288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AE8E"/>
  <w15:chartTrackingRefBased/>
  <w15:docId w15:val="{CDBE340E-61EF-E744-BBB1-36D8E532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EC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F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F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F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F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FB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1F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BD"/>
    <w:rPr>
      <w:b/>
      <w:bCs/>
      <w:smallCaps/>
      <w:color w:val="0F4761" w:themeColor="accent1" w:themeShade="BF"/>
      <w:spacing w:val="5"/>
    </w:rPr>
  </w:style>
  <w:style w:type="character" w:customStyle="1" w:styleId="sym">
    <w:name w:val="sym"/>
    <w:basedOn w:val="DefaultParagraphFont"/>
    <w:rsid w:val="00654F35"/>
  </w:style>
  <w:style w:type="character" w:customStyle="1" w:styleId="meaning">
    <w:name w:val="meaning"/>
    <w:basedOn w:val="DefaultParagraphFont"/>
    <w:rsid w:val="00654F35"/>
  </w:style>
  <w:style w:type="character" w:styleId="Strong">
    <w:name w:val="Strong"/>
    <w:basedOn w:val="DefaultParagraphFont"/>
    <w:uiPriority w:val="22"/>
    <w:qFormat/>
    <w:rsid w:val="00654F35"/>
    <w:rPr>
      <w:b/>
      <w:bCs/>
    </w:rPr>
  </w:style>
  <w:style w:type="character" w:customStyle="1" w:styleId="comment">
    <w:name w:val="comment"/>
    <w:basedOn w:val="DefaultParagraphFont"/>
    <w:rsid w:val="00654F35"/>
  </w:style>
  <w:style w:type="paragraph" w:styleId="NormalWeb">
    <w:name w:val="Normal (Web)"/>
    <w:basedOn w:val="Normal"/>
    <w:uiPriority w:val="99"/>
    <w:semiHidden/>
    <w:unhideWhenUsed/>
    <w:rsid w:val="00654F35"/>
    <w:pPr>
      <w:spacing w:before="100" w:beforeAutospacing="1" w:after="100" w:afterAutospacing="1"/>
    </w:pPr>
  </w:style>
  <w:style w:type="character" w:customStyle="1" w:styleId="chain-node">
    <w:name w:val="chain-node"/>
    <w:basedOn w:val="DefaultParagraphFont"/>
    <w:rsid w:val="00654F35"/>
  </w:style>
  <w:style w:type="character" w:customStyle="1" w:styleId="chain-arrow">
    <w:name w:val="chain-arrow"/>
    <w:basedOn w:val="DefaultParagraphFont"/>
    <w:rsid w:val="00654F35"/>
  </w:style>
  <w:style w:type="character" w:customStyle="1" w:styleId="w-pill">
    <w:name w:val="w-pill"/>
    <w:basedOn w:val="DefaultParagraphFont"/>
    <w:rsid w:val="00654F35"/>
  </w:style>
  <w:style w:type="character" w:customStyle="1" w:styleId="wval">
    <w:name w:val="wval"/>
    <w:basedOn w:val="DefaultParagraphFont"/>
    <w:rsid w:val="00654F35"/>
  </w:style>
  <w:style w:type="character" w:customStyle="1" w:styleId="badge">
    <w:name w:val="badge"/>
    <w:basedOn w:val="DefaultParagraphFont"/>
    <w:rsid w:val="00654F35"/>
  </w:style>
  <w:style w:type="character" w:customStyle="1" w:styleId="step">
    <w:name w:val="step"/>
    <w:basedOn w:val="DefaultParagraphFont"/>
    <w:rsid w:val="00654F35"/>
  </w:style>
  <w:style w:type="character" w:customStyle="1" w:styleId="kk">
    <w:name w:val="kk"/>
    <w:basedOn w:val="DefaultParagraphFont"/>
    <w:rsid w:val="00E117DB"/>
  </w:style>
  <w:style w:type="character" w:customStyle="1" w:styleId="vv">
    <w:name w:val="vv"/>
    <w:basedOn w:val="DefaultParagraphFont"/>
    <w:rsid w:val="00E117DB"/>
  </w:style>
  <w:style w:type="character" w:customStyle="1" w:styleId="mono">
    <w:name w:val="mono"/>
    <w:basedOn w:val="DefaultParagraphFont"/>
    <w:rsid w:val="00E117DB"/>
  </w:style>
  <w:style w:type="character" w:customStyle="1" w:styleId="cm">
    <w:name w:val="cm"/>
    <w:basedOn w:val="DefaultParagraphFont"/>
    <w:rsid w:val="00E117DB"/>
  </w:style>
  <w:style w:type="character" w:customStyle="1" w:styleId="lbl">
    <w:name w:val="lbl"/>
    <w:basedOn w:val="DefaultParagraphFont"/>
    <w:rsid w:val="00E117DB"/>
  </w:style>
  <w:style w:type="paragraph" w:customStyle="1" w:styleId="msonormal0">
    <w:name w:val="msonormal"/>
    <w:basedOn w:val="Normal"/>
    <w:rsid w:val="007967CA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7967CA"/>
    <w:pPr>
      <w:spacing w:before="100" w:beforeAutospacing="1" w:after="100" w:afterAutospacing="1"/>
    </w:pPr>
  </w:style>
  <w:style w:type="character" w:customStyle="1" w:styleId="katex-display">
    <w:name w:val="katex-display"/>
    <w:basedOn w:val="DefaultParagraphFont"/>
    <w:rsid w:val="007967CA"/>
  </w:style>
  <w:style w:type="character" w:customStyle="1" w:styleId="katex">
    <w:name w:val="katex"/>
    <w:basedOn w:val="DefaultParagraphFont"/>
    <w:rsid w:val="007967CA"/>
  </w:style>
  <w:style w:type="character" w:customStyle="1" w:styleId="katex-mathml">
    <w:name w:val="katex-mathml"/>
    <w:basedOn w:val="DefaultParagraphFont"/>
    <w:rsid w:val="007967CA"/>
  </w:style>
  <w:style w:type="character" w:customStyle="1" w:styleId="katex-html">
    <w:name w:val="katex-html"/>
    <w:basedOn w:val="DefaultParagraphFont"/>
    <w:rsid w:val="007967CA"/>
  </w:style>
  <w:style w:type="character" w:customStyle="1" w:styleId="base">
    <w:name w:val="base"/>
    <w:basedOn w:val="DefaultParagraphFont"/>
    <w:rsid w:val="007967CA"/>
  </w:style>
  <w:style w:type="character" w:customStyle="1" w:styleId="strut">
    <w:name w:val="strut"/>
    <w:basedOn w:val="DefaultParagraphFont"/>
    <w:rsid w:val="007967CA"/>
  </w:style>
  <w:style w:type="character" w:customStyle="1" w:styleId="mord">
    <w:name w:val="mord"/>
    <w:basedOn w:val="DefaultParagraphFont"/>
    <w:rsid w:val="007967CA"/>
  </w:style>
  <w:style w:type="character" w:customStyle="1" w:styleId="msupsub">
    <w:name w:val="msupsub"/>
    <w:basedOn w:val="DefaultParagraphFont"/>
    <w:rsid w:val="007967CA"/>
  </w:style>
  <w:style w:type="character" w:customStyle="1" w:styleId="vlist-t">
    <w:name w:val="vlist-t"/>
    <w:basedOn w:val="DefaultParagraphFont"/>
    <w:rsid w:val="007967CA"/>
  </w:style>
  <w:style w:type="character" w:customStyle="1" w:styleId="vlist-r">
    <w:name w:val="vlist-r"/>
    <w:basedOn w:val="DefaultParagraphFont"/>
    <w:rsid w:val="007967CA"/>
  </w:style>
  <w:style w:type="character" w:customStyle="1" w:styleId="vlist">
    <w:name w:val="vlist"/>
    <w:basedOn w:val="DefaultParagraphFont"/>
    <w:rsid w:val="007967CA"/>
  </w:style>
  <w:style w:type="character" w:customStyle="1" w:styleId="pstrut">
    <w:name w:val="pstrut"/>
    <w:basedOn w:val="DefaultParagraphFont"/>
    <w:rsid w:val="007967CA"/>
  </w:style>
  <w:style w:type="character" w:customStyle="1" w:styleId="sizing">
    <w:name w:val="sizing"/>
    <w:basedOn w:val="DefaultParagraphFont"/>
    <w:rsid w:val="007967CA"/>
  </w:style>
  <w:style w:type="character" w:customStyle="1" w:styleId="mbin">
    <w:name w:val="mbin"/>
    <w:basedOn w:val="DefaultParagraphFont"/>
    <w:rsid w:val="007967CA"/>
  </w:style>
  <w:style w:type="character" w:customStyle="1" w:styleId="mspace">
    <w:name w:val="mspace"/>
    <w:basedOn w:val="DefaultParagraphFont"/>
    <w:rsid w:val="007967CA"/>
  </w:style>
  <w:style w:type="character" w:customStyle="1" w:styleId="mrel">
    <w:name w:val="mrel"/>
    <w:basedOn w:val="DefaultParagraphFont"/>
    <w:rsid w:val="007967CA"/>
  </w:style>
  <w:style w:type="character" w:customStyle="1" w:styleId="mopen">
    <w:name w:val="mopen"/>
    <w:basedOn w:val="DefaultParagraphFont"/>
    <w:rsid w:val="007967CA"/>
  </w:style>
  <w:style w:type="character" w:customStyle="1" w:styleId="mpunct">
    <w:name w:val="mpunct"/>
    <w:basedOn w:val="DefaultParagraphFont"/>
    <w:rsid w:val="007967CA"/>
  </w:style>
  <w:style w:type="character" w:customStyle="1" w:styleId="vlist-s">
    <w:name w:val="vlist-s"/>
    <w:basedOn w:val="DefaultParagraphFont"/>
    <w:rsid w:val="007967CA"/>
  </w:style>
  <w:style w:type="character" w:customStyle="1" w:styleId="mclose">
    <w:name w:val="mclose"/>
    <w:basedOn w:val="DefaultParagraphFont"/>
    <w:rsid w:val="007967CA"/>
  </w:style>
  <w:style w:type="character" w:customStyle="1" w:styleId="minner">
    <w:name w:val="minner"/>
    <w:basedOn w:val="DefaultParagraphFont"/>
    <w:rsid w:val="007967CA"/>
  </w:style>
  <w:style w:type="character" w:styleId="HTMLCode">
    <w:name w:val="HTML Code"/>
    <w:basedOn w:val="DefaultParagraphFont"/>
    <w:uiPriority w:val="99"/>
    <w:semiHidden/>
    <w:unhideWhenUsed/>
    <w:rsid w:val="007967CA"/>
    <w:rPr>
      <w:rFonts w:ascii="Courier New" w:eastAsia="Times New Roman" w:hAnsi="Courier New" w:cs="Courier New"/>
      <w:sz w:val="20"/>
      <w:szCs w:val="20"/>
    </w:rPr>
  </w:style>
  <w:style w:type="character" w:customStyle="1" w:styleId="svg-align">
    <w:name w:val="svg-align"/>
    <w:basedOn w:val="DefaultParagraphFont"/>
    <w:rsid w:val="007967CA"/>
  </w:style>
  <w:style w:type="character" w:customStyle="1" w:styleId="accent-body">
    <w:name w:val="accent-body"/>
    <w:basedOn w:val="DefaultParagraphFont"/>
    <w:rsid w:val="007967CA"/>
  </w:style>
  <w:style w:type="character" w:customStyle="1" w:styleId="mfrac">
    <w:name w:val="mfrac"/>
    <w:basedOn w:val="DefaultParagraphFont"/>
    <w:rsid w:val="007967CA"/>
  </w:style>
  <w:style w:type="character" w:customStyle="1" w:styleId="frac-line">
    <w:name w:val="frac-line"/>
    <w:basedOn w:val="DefaultParagraphFont"/>
    <w:rsid w:val="007967CA"/>
  </w:style>
  <w:style w:type="character" w:customStyle="1" w:styleId="tag">
    <w:name w:val="tag"/>
    <w:basedOn w:val="DefaultParagraphFont"/>
    <w:rsid w:val="007967CA"/>
  </w:style>
  <w:style w:type="character" w:customStyle="1" w:styleId="stretchy">
    <w:name w:val="stretchy"/>
    <w:basedOn w:val="DefaultParagraphFont"/>
    <w:rsid w:val="007967CA"/>
  </w:style>
  <w:style w:type="character" w:customStyle="1" w:styleId="brace-left">
    <w:name w:val="brace-left"/>
    <w:basedOn w:val="DefaultParagraphFont"/>
    <w:rsid w:val="007967CA"/>
  </w:style>
  <w:style w:type="character" w:customStyle="1" w:styleId="brace-center">
    <w:name w:val="brace-center"/>
    <w:basedOn w:val="DefaultParagraphFont"/>
    <w:rsid w:val="007967CA"/>
  </w:style>
  <w:style w:type="character" w:customStyle="1" w:styleId="brace-right">
    <w:name w:val="brace-right"/>
    <w:basedOn w:val="DefaultParagraphFont"/>
    <w:rsid w:val="007967CA"/>
  </w:style>
  <w:style w:type="character" w:customStyle="1" w:styleId="mop">
    <w:name w:val="mop"/>
    <w:basedOn w:val="DefaultParagraphFont"/>
    <w:rsid w:val="007967CA"/>
  </w:style>
  <w:style w:type="character" w:styleId="Emphasis">
    <w:name w:val="Emphasis"/>
    <w:basedOn w:val="DefaultParagraphFont"/>
    <w:uiPriority w:val="20"/>
    <w:qFormat/>
    <w:rsid w:val="007967CA"/>
    <w:rPr>
      <w:i/>
      <w:iCs/>
    </w:rPr>
  </w:style>
  <w:style w:type="paragraph" w:customStyle="1" w:styleId="Strong1">
    <w:name w:val="Strong1"/>
    <w:qFormat/>
    <w:rsid w:val="000C25CD"/>
    <w:pPr>
      <w:spacing w:after="0" w:line="240" w:lineRule="auto"/>
    </w:pPr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0C25C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C25C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0C25C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60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60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D1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9843</Words>
  <Characters>52664</Characters>
  <Application>Microsoft Office Word</Application>
  <DocSecurity>0</DocSecurity>
  <Lines>1423</Lines>
  <Paragraphs>992</Paragraphs>
  <ScaleCrop>false</ScaleCrop>
  <Company/>
  <LinksUpToDate>false</LinksUpToDate>
  <CharactersWithSpaces>61515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Tu</dc:creator>
  <cp:keywords/>
  <dc:description/>
  <cp:lastModifiedBy>Nguyen, Tu</cp:lastModifiedBy>
  <cp:revision>4</cp:revision>
  <dcterms:created xsi:type="dcterms:W3CDTF">2026-06-21T00:02:00Z</dcterms:created>
  <dcterms:modified xsi:type="dcterms:W3CDTF">2026-06-21T20:46:00Z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2026-05-16T20:19:47Z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fdaffb0d-a2ae-4b8c-a69e-6879ed07193c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