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1CACF6" w14:textId="77777777" w:rsidR="000A07F0" w:rsidRDefault="000A07F0" w:rsidP="000A07F0">
      <w:pPr>
        <w:spacing w:before="200" w:after="60"/>
      </w:pPr>
      <w:r>
        <w:rPr>
          <w:rFonts w:ascii="Arial" w:eastAsia="Arial" w:hAnsi="Arial" w:cs="Arial"/>
          <w:b/>
          <w:bCs/>
          <w:sz w:val="40"/>
          <w:szCs w:val="40"/>
        </w:rPr>
        <w:t>Zone-Slot-Time-Persona</w:t>
      </w:r>
    </w:p>
    <w:p w14:paraId="0524207A" w14:textId="77777777" w:rsidR="000A07F0" w:rsidRDefault="000A07F0" w:rsidP="000A07F0">
      <w:pPr>
        <w:spacing w:after="320"/>
      </w:pPr>
      <w:r>
        <w:rPr>
          <w:rFonts w:ascii="Arial" w:eastAsia="Arial" w:hAnsi="Arial" w:cs="Arial"/>
          <w:color w:val="5F5E5A"/>
          <w:sz w:val="26"/>
          <w:szCs w:val="26"/>
        </w:rPr>
        <w:t>Threat-Adaptive Honeypot Placement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A07F0" w14:paraId="44A2F276" w14:textId="77777777" w:rsidTr="002E6C6F">
        <w:tblPrEx>
          <w:tblCellMar>
            <w:top w:w="0" w:type="dxa"/>
            <w:bottom w:w="0" w:type="dxa"/>
          </w:tblCellMar>
        </w:tblPrEx>
        <w:tc>
          <w:tcPr>
            <w:tcW w:w="234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55FEAA42" w14:textId="77777777" w:rsidR="000A07F0" w:rsidRDefault="000A07F0" w:rsidP="002E6C6F">
            <w:r>
              <w:rPr>
                <w:rFonts w:ascii="Arial" w:eastAsia="Arial" w:hAnsi="Arial" w:cs="Arial"/>
                <w:b/>
                <w:bCs/>
                <w:color w:val="FFFFFF"/>
                <w:sz w:val="19"/>
                <w:szCs w:val="19"/>
              </w:rPr>
              <w:t>WHAT — kᵢ ∈ K</w:t>
            </w:r>
          </w:p>
        </w:tc>
        <w:tc>
          <w:tcPr>
            <w:tcW w:w="234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25D679D3" w14:textId="77777777" w:rsidR="000A07F0" w:rsidRDefault="000A07F0" w:rsidP="002E6C6F">
            <w:r>
              <w:rPr>
                <w:rFonts w:ascii="Arial" w:eastAsia="Arial" w:hAnsi="Arial" w:cs="Arial"/>
                <w:b/>
                <w:bCs/>
                <w:color w:val="FFFFFF"/>
                <w:sz w:val="19"/>
                <w:szCs w:val="19"/>
              </w:rPr>
              <w:t>WHERE — z ∈ Z</w:t>
            </w:r>
          </w:p>
        </w:tc>
        <w:tc>
          <w:tcPr>
            <w:tcW w:w="234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300C50F2" w14:textId="77777777" w:rsidR="000A07F0" w:rsidRDefault="000A07F0" w:rsidP="002E6C6F">
            <w:r>
              <w:rPr>
                <w:rFonts w:ascii="Arial" w:eastAsia="Arial" w:hAnsi="Arial" w:cs="Arial"/>
                <w:b/>
                <w:bCs/>
                <w:color w:val="FFFFFF"/>
                <w:sz w:val="19"/>
                <w:szCs w:val="19"/>
              </w:rPr>
              <w:t>WHEN — t ∈ T̄</w:t>
            </w:r>
          </w:p>
        </w:tc>
        <w:tc>
          <w:tcPr>
            <w:tcW w:w="234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638A1DB7" w14:textId="77777777" w:rsidR="000A07F0" w:rsidRDefault="000A07F0" w:rsidP="002E6C6F">
            <w:r>
              <w:rPr>
                <w:rFonts w:ascii="Arial" w:eastAsia="Arial" w:hAnsi="Arial" w:cs="Arial"/>
                <w:b/>
                <w:bCs/>
                <w:color w:val="FFFFFF"/>
                <w:sz w:val="19"/>
                <w:szCs w:val="19"/>
              </w:rPr>
              <w:t>AS WHOM — p ∈ P</w:t>
            </w:r>
          </w:p>
        </w:tc>
      </w:tr>
      <w:tr w:rsidR="000A07F0" w14:paraId="576AAF0A" w14:textId="77777777" w:rsidTr="002E6C6F">
        <w:tblPrEx>
          <w:tblCellMar>
            <w:top w:w="0" w:type="dxa"/>
            <w:bottom w:w="0" w:type="dxa"/>
          </w:tblCellMar>
        </w:tblPrEx>
        <w:tc>
          <w:tcPr>
            <w:tcW w:w="234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A3C71CF" w14:textId="77777777" w:rsidR="000A07F0" w:rsidRDefault="000A07F0" w:rsidP="002E6C6F">
            <w:pPr>
              <w:spacing w:after="60" w:line="260" w:lineRule="auto"/>
            </w:pPr>
            <w:r>
              <w:rPr>
                <w:rFonts w:ascii="Arial" w:eastAsia="Arial" w:hAnsi="Arial" w:cs="Arial"/>
                <w:sz w:val="19"/>
                <w:szCs w:val="19"/>
              </w:rPr>
              <w:t>web trap, ssh trap, db trap, smb trap, scada trap, ad trap, dns trap, generic trap</w:t>
            </w:r>
          </w:p>
        </w:tc>
        <w:tc>
          <w:tcPr>
            <w:tcW w:w="234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BE6DCFA" w14:textId="77777777" w:rsidR="000A07F0" w:rsidRDefault="000A07F0" w:rsidP="002E6C6F">
            <w:pPr>
              <w:spacing w:after="60" w:line="260" w:lineRule="auto"/>
            </w:pPr>
            <w:r>
              <w:rPr>
                <w:rFonts w:ascii="Arial" w:eastAsia="Arial" w:hAnsi="Arial" w:cs="Arial"/>
                <w:sz w:val="19"/>
                <w:szCs w:val="19"/>
              </w:rPr>
              <w:t>DMZ, Internal LAN, Cloud, OT/SCADA, Mgmt</w:t>
            </w:r>
          </w:p>
        </w:tc>
        <w:tc>
          <w:tcPr>
            <w:tcW w:w="234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2B8474D" w14:textId="77777777" w:rsidR="000A07F0" w:rsidRDefault="000A07F0" w:rsidP="002E6C6F">
            <w:pPr>
              <w:spacing w:after="60" w:line="260" w:lineRule="auto"/>
            </w:pPr>
            <w:r>
              <w:rPr>
                <w:rFonts w:ascii="Arial" w:eastAsia="Arial" w:hAnsi="Arial" w:cs="Arial"/>
                <w:sz w:val="19"/>
                <w:szCs w:val="19"/>
              </w:rPr>
              <w:t>month 1, month 2, month 3, …</w:t>
            </w:r>
          </w:p>
        </w:tc>
        <w:tc>
          <w:tcPr>
            <w:tcW w:w="234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2941EB5" w14:textId="77777777" w:rsidR="000A07F0" w:rsidRDefault="000A07F0" w:rsidP="002E6C6F">
            <w:pPr>
              <w:spacing w:after="60" w:line="260" w:lineRule="auto"/>
            </w:pPr>
            <w:r>
              <w:rPr>
                <w:rFonts w:ascii="Arial" w:eastAsia="Arial" w:hAnsi="Arial" w:cs="Arial"/>
                <w:sz w:val="19"/>
                <w:szCs w:val="19"/>
              </w:rPr>
              <w:t>HR workstation, DevOps server, Finance DB, Generic Linux</w:t>
            </w:r>
          </w:p>
        </w:tc>
      </w:tr>
    </w:tbl>
    <w:p w14:paraId="32C9EFB2" w14:textId="77777777" w:rsidR="000A07F0" w:rsidRDefault="000A07F0" w:rsidP="000A07F0">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485FFA00" w14:textId="77777777" w:rsidTr="002E6C6F">
        <w:tblPrEx>
          <w:tblCellMar>
            <w:top w:w="0" w:type="dxa"/>
            <w:bottom w:w="0" w:type="dxa"/>
          </w:tblCellMar>
        </w:tblPrEx>
        <w:tc>
          <w:tcPr>
            <w:tcW w:w="9360" w:type="dxa"/>
            <w:tcBorders>
              <w:top w:val="single" w:sz="4" w:space="0" w:color="0C447C"/>
              <w:left w:val="single" w:sz="4" w:space="0" w:color="0C447C"/>
              <w:bottom w:val="single" w:sz="4" w:space="0" w:color="0C447C"/>
              <w:right w:val="single" w:sz="4" w:space="0" w:color="0C447C"/>
            </w:tcBorders>
            <w:shd w:val="clear" w:color="auto" w:fill="E6F1FB"/>
            <w:tcMar>
              <w:top w:w="140" w:type="dxa"/>
              <w:left w:w="180" w:type="dxa"/>
              <w:bottom w:w="140" w:type="dxa"/>
              <w:right w:w="180" w:type="dxa"/>
            </w:tcMar>
          </w:tcPr>
          <w:p w14:paraId="07FD4A12" w14:textId="77777777" w:rsidR="000A07F0" w:rsidRDefault="000A07F0" w:rsidP="002E6C6F">
            <w:pPr>
              <w:spacing w:after="80"/>
            </w:pPr>
            <w:r>
              <w:rPr>
                <w:rFonts w:ascii="Arial" w:eastAsia="Arial" w:hAnsi="Arial" w:cs="Arial"/>
                <w:b/>
                <w:bCs/>
                <w:color w:val="0C447C"/>
                <w:sz w:val="19"/>
                <w:szCs w:val="19"/>
              </w:rPr>
              <w:t>NOTE — notation convention</w:t>
            </w:r>
          </w:p>
          <w:p w14:paraId="1B0F562E" w14:textId="77777777" w:rsidR="000A07F0" w:rsidRDefault="000A07F0" w:rsidP="002E6C6F">
            <w:pPr>
              <w:spacing w:after="60" w:line="260" w:lineRule="auto"/>
            </w:pPr>
            <w:r>
              <w:rPr>
                <w:rFonts w:ascii="Arial" w:eastAsia="Arial" w:hAnsi="Arial" w:cs="Arial"/>
                <w:color w:val="3D3D3A"/>
                <w:sz w:val="19"/>
                <w:szCs w:val="19"/>
              </w:rPr>
              <w:t>H is the scalar count of planning slots (the horizon). T̄ = {1,…,H} is the slot index set. t ∈ T̄ is a slot index.</w:t>
            </w:r>
          </w:p>
          <w:p w14:paraId="3669DAAF" w14:textId="77777777" w:rsidR="000A07F0" w:rsidRDefault="000A07F0" w:rsidP="002E6C6F">
            <w:pPr>
              <w:spacing w:after="60" w:line="260" w:lineRule="auto"/>
            </w:pPr>
            <w:r>
              <w:rPr>
                <w:rFonts w:ascii="Arial" w:eastAsia="Arial" w:hAnsi="Arial" w:cs="Arial"/>
                <w:color w:val="3D3D3A"/>
                <w:sz w:val="19"/>
                <w:szCs w:val="19"/>
              </w:rPr>
              <w:t>The τ family (τᵈ, τᵈᵖ, τᵈ⁰) refers exclusively to discovery and rotation thresholds — never to the horizon.</w:t>
            </w:r>
          </w:p>
          <w:p w14:paraId="15F7395A" w14:textId="77777777" w:rsidR="000A07F0" w:rsidRDefault="000A07F0" w:rsidP="002E6C6F">
            <w:pPr>
              <w:spacing w:after="60" w:line="260" w:lineRule="auto"/>
            </w:pPr>
            <w:r>
              <w:rPr>
                <w:rFonts w:ascii="Arial" w:eastAsia="Arial" w:hAnsi="Arial" w:cs="Arial"/>
                <w:color w:val="3D3D3A"/>
                <w:sz w:val="19"/>
                <w:szCs w:val="19"/>
              </w:rPr>
              <w:t>This resolves all symbol overloading: H appears wherever the planning horizon scalar is needed; τ appears only in threshold subscripts.</w:t>
            </w:r>
          </w:p>
        </w:tc>
      </w:tr>
    </w:tbl>
    <w:p w14:paraId="2506B6B5" w14:textId="77777777" w:rsidR="000A07F0" w:rsidRDefault="000A07F0" w:rsidP="000A07F0">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50E490E4" w14:textId="77777777" w:rsidTr="002E6C6F">
        <w:tblPrEx>
          <w:tblCellMar>
            <w:top w:w="0" w:type="dxa"/>
            <w:bottom w:w="0" w:type="dxa"/>
          </w:tblCellMar>
        </w:tblPrEx>
        <w:tc>
          <w:tcPr>
            <w:tcW w:w="9360" w:type="dxa"/>
            <w:tcBorders>
              <w:top w:val="single" w:sz="4" w:space="0" w:color="0C447C"/>
              <w:left w:val="single" w:sz="4" w:space="0" w:color="0C447C"/>
              <w:bottom w:val="single" w:sz="4" w:space="0" w:color="0C447C"/>
              <w:right w:val="single" w:sz="4" w:space="0" w:color="0C447C"/>
            </w:tcBorders>
            <w:shd w:val="clear" w:color="auto" w:fill="E6F1FB"/>
            <w:tcMar>
              <w:top w:w="140" w:type="dxa"/>
              <w:left w:w="180" w:type="dxa"/>
              <w:bottom w:w="140" w:type="dxa"/>
              <w:right w:w="180" w:type="dxa"/>
            </w:tcMar>
          </w:tcPr>
          <w:p w14:paraId="0D9BF607" w14:textId="77777777" w:rsidR="000A07F0" w:rsidRDefault="000A07F0" w:rsidP="002E6C6F">
            <w:pPr>
              <w:spacing w:after="80"/>
            </w:pPr>
            <w:r>
              <w:rPr>
                <w:rFonts w:ascii="Arial" w:eastAsia="Arial" w:hAnsi="Arial" w:cs="Arial"/>
                <w:b/>
                <w:bCs/>
                <w:color w:val="0C447C"/>
                <w:sz w:val="19"/>
                <w:szCs w:val="19"/>
              </w:rPr>
              <w:t>Summary of changes V6 — bounded attacker-coverage proof</w:t>
            </w:r>
          </w:p>
          <w:p w14:paraId="333A2DD4" w14:textId="77777777" w:rsidR="000A07F0" w:rsidRDefault="000A07F0" w:rsidP="002E6C6F">
            <w:pPr>
              <w:spacing w:after="60" w:line="260" w:lineRule="auto"/>
            </w:pPr>
            <w:r>
              <w:rPr>
                <w:rFonts w:ascii="Arial" w:eastAsia="Arial" w:hAnsi="Arial" w:cs="Arial"/>
                <w:color w:val="3D3D3A"/>
                <w:sz w:val="19"/>
                <w:szCs w:val="19"/>
              </w:rPr>
              <w:t>New Section L formalizes the strongest provable claim available with RC2 as the unmodified solving engine: worst-case optimality over a finite, explicitly stated attacker scenario set Θ, via a fully specified threshold-indicator MAXSAT encoding (equations 16–18).</w:t>
            </w:r>
          </w:p>
          <w:p w14:paraId="59FCFC33" w14:textId="77777777" w:rsidR="000A07F0" w:rsidRDefault="000A07F0" w:rsidP="002E6C6F">
            <w:pPr>
              <w:spacing w:after="60" w:line="260" w:lineRule="auto"/>
            </w:pPr>
            <w:r>
              <w:rPr>
                <w:rFonts w:ascii="Arial" w:eastAsia="Arial" w:hAnsi="Arial" w:cs="Arial"/>
                <w:color w:val="3D3D3A"/>
                <w:sz w:val="19"/>
                <w:szCs w:val="19"/>
              </w:rPr>
              <w:t>The encoding (z_v indicator chains over finite achievable credit levels) is given in full and verified on a worked numeric trace, replacing an earlier draft that deferred this step as “mechanical” without specifying it — that gap is the one change of substance in this revision; everything else in Section L was already sound conditional on the encoding existing.</w:t>
            </w:r>
          </w:p>
          <w:p w14:paraId="596416BA" w14:textId="77777777" w:rsidR="000A07F0" w:rsidRDefault="000A07F0" w:rsidP="002E6C6F">
            <w:pPr>
              <w:spacing w:after="60" w:line="260" w:lineRule="auto"/>
            </w:pPr>
            <w:r>
              <w:rPr>
                <w:rFonts w:ascii="Arial" w:eastAsia="Arial" w:hAnsi="Arial" w:cs="Arial"/>
                <w:color w:val="3D3D3A"/>
                <w:sz w:val="19"/>
                <w:szCs w:val="19"/>
              </w:rPr>
              <w:t>This is a minimal addition to the V5 formulation: C1–C15 are completely unchanged, no new decision-variable family is introduced, and the existing Section E credit formulas (equations 6–11) are reused unmodified per scenario.</w:t>
            </w:r>
          </w:p>
          <w:p w14:paraId="6FC8D47B" w14:textId="77777777" w:rsidR="000A07F0" w:rsidRDefault="000A07F0" w:rsidP="002E6C6F">
            <w:pPr>
              <w:spacing w:after="60" w:line="260" w:lineRule="auto"/>
            </w:pPr>
            <w:r>
              <w:rPr>
                <w:rFonts w:ascii="Arial" w:eastAsia="Arial" w:hAnsi="Arial" w:cs="Arial"/>
                <w:color w:val="3D3D3A"/>
                <w:sz w:val="19"/>
                <w:szCs w:val="19"/>
              </w:rPr>
              <w:t>NP-hardness is preserved by construction: the robust formulation contains the V1–V5 single-scenario formulation as the exact special case |Θ|=1, and the threshold-chain encoding adds only polynomial overhead, so the existing Theorem 1 (Feige 1998) reduction transfers directly.</w:t>
            </w:r>
          </w:p>
          <w:p w14:paraId="068C56A4" w14:textId="77777777" w:rsidR="000A07F0" w:rsidRDefault="000A07F0" w:rsidP="002E6C6F">
            <w:pPr>
              <w:spacing w:after="60" w:line="260" w:lineRule="auto"/>
            </w:pPr>
            <w:r>
              <w:rPr>
                <w:rFonts w:ascii="Arial" w:eastAsia="Arial" w:hAnsi="Arial" w:cs="Arial"/>
                <w:color w:val="3D3D3A"/>
                <w:sz w:val="19"/>
                <w:szCs w:val="19"/>
              </w:rPr>
              <w:t>Explicit scope statement retained: this proves bounded coverage over a stated, finite Θ, not universal coverage over “all attacker planning,” which no finite-scenario MAXSAT formulation can establish.</w:t>
            </w:r>
          </w:p>
        </w:tc>
      </w:tr>
    </w:tbl>
    <w:p w14:paraId="6B976752" w14:textId="77777777" w:rsidR="000A07F0" w:rsidRDefault="000A07F0" w:rsidP="000A07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7573FFA8" w14:textId="77777777" w:rsidTr="002E6C6F">
        <w:tblPrEx>
          <w:tblCellMar>
            <w:top w:w="0" w:type="dxa"/>
            <w:bottom w:w="0" w:type="dxa"/>
          </w:tblCellMar>
        </w:tblPrEx>
        <w:tc>
          <w:tcPr>
            <w:tcW w:w="9360" w:type="dxa"/>
            <w:tcBorders>
              <w:top w:val="single" w:sz="4" w:space="0" w:color="26215C"/>
              <w:left w:val="single" w:sz="4" w:space="0" w:color="26215C"/>
              <w:bottom w:val="single" w:sz="4" w:space="0" w:color="26215C"/>
              <w:right w:val="single" w:sz="4" w:space="0" w:color="26215C"/>
            </w:tcBorders>
            <w:shd w:val="clear" w:color="auto" w:fill="EEEDFE"/>
            <w:tcMar>
              <w:top w:w="140" w:type="dxa"/>
              <w:left w:w="180" w:type="dxa"/>
              <w:bottom w:w="140" w:type="dxa"/>
              <w:right w:w="180" w:type="dxa"/>
            </w:tcMar>
          </w:tcPr>
          <w:p w14:paraId="2A63B598" w14:textId="77777777" w:rsidR="000A07F0" w:rsidRDefault="000A07F0" w:rsidP="002E6C6F">
            <w:pPr>
              <w:spacing w:after="80"/>
            </w:pPr>
            <w:r>
              <w:rPr>
                <w:rFonts w:ascii="Arial" w:eastAsia="Arial" w:hAnsi="Arial" w:cs="Arial"/>
                <w:b/>
                <w:bCs/>
                <w:color w:val="26215C"/>
                <w:sz w:val="19"/>
                <w:szCs w:val="19"/>
              </w:rPr>
              <w:t>Summary of changes V5 — formulation-rigor fixes</w:t>
            </w:r>
          </w:p>
          <w:p w14:paraId="4E3A44FC" w14:textId="77777777" w:rsidR="000A07F0" w:rsidRDefault="000A07F0" w:rsidP="002E6C6F">
            <w:pPr>
              <w:spacing w:after="60" w:line="260" w:lineRule="auto"/>
            </w:pPr>
            <w:r>
              <w:rPr>
                <w:rFonts w:ascii="Arial" w:eastAsia="Arial" w:hAnsi="Arial" w:cs="Arial"/>
                <w:color w:val="3D3D3A"/>
                <w:sz w:val="19"/>
                <w:szCs w:val="19"/>
              </w:rPr>
              <w:t>C9/C13 independence clarified: persona rotation under C13 never offsets the type-discovery clock under C9 — stated explicitly as a design decision (Section D), not left as an implicit reading of the clauses.</w:t>
            </w:r>
          </w:p>
          <w:p w14:paraId="2C755D4D" w14:textId="77777777" w:rsidR="000A07F0" w:rsidRDefault="000A07F0" w:rsidP="002E6C6F">
            <w:pPr>
              <w:spacing w:after="60" w:line="260" w:lineRule="auto"/>
            </w:pPr>
            <w:r>
              <w:rPr>
                <w:rFonts w:ascii="Arial" w:eastAsia="Arial" w:hAnsi="Arial" w:cs="Arial"/>
                <w:color w:val="3D3D3A"/>
                <w:sz w:val="19"/>
                <w:szCs w:val="19"/>
              </w:rPr>
              <w:t>C8/C13 compatibility condition added (equation 15): Δ ≥ ⌈H/τᵈᵖ⌉ − 1 is now a checkable precondition that catches parameter combinations where C8’s churn budget and C13’s forced-rotation requirement would be jointly unsatisfiable, surfaced at instance-construction time rather than as a silent UNSAT.</w:t>
            </w:r>
          </w:p>
          <w:p w14:paraId="2D892013" w14:textId="77777777" w:rsidR="000A07F0" w:rsidRDefault="000A07F0" w:rsidP="002E6C6F">
            <w:pPr>
              <w:spacing w:after="60" w:line="260" w:lineRule="auto"/>
            </w:pPr>
            <w:r>
              <w:rPr>
                <w:rFonts w:ascii="Arial" w:eastAsia="Arial" w:hAnsi="Arial" w:cs="Arial"/>
                <w:color w:val="3D3D3A"/>
                <w:sz w:val="19"/>
                <w:szCs w:val="19"/>
              </w:rPr>
              <w:lastRenderedPageBreak/>
              <w:t>Discovery-threshold floor added: equations 12 and 13 (τᵈ and τᵈᵖ) now include an explicit max(1, …) floor, preventing the V4 learning-decay and C11 threat-decay terms from compounding to a sub-slot threshold that is meaningless in discrete time.</w:t>
            </w:r>
          </w:p>
          <w:p w14:paraId="00A04F39" w14:textId="77777777" w:rsidR="000A07F0" w:rsidRDefault="000A07F0" w:rsidP="002E6C6F">
            <w:pPr>
              <w:spacing w:after="60" w:line="260" w:lineRule="auto"/>
            </w:pPr>
            <w:r>
              <w:rPr>
                <w:rFonts w:ascii="Arial" w:eastAsia="Arial" w:hAnsi="Arial" w:cs="Arial"/>
                <w:color w:val="3D3D3A"/>
                <w:sz w:val="19"/>
                <w:szCs w:val="19"/>
              </w:rPr>
              <w:t>Nᵢ,ₚ(t) given a full formal recurrence, including a new cooldown-decay mechanism (ρ_decay, Δ_N), matching the constructive-definition standard used for every other derived quantity in the document (uᵢ,z,t, cⱼ,a,t, etc.).</w:t>
            </w:r>
          </w:p>
          <w:p w14:paraId="210BFAC7" w14:textId="77777777" w:rsidR="000A07F0" w:rsidRDefault="000A07F0" w:rsidP="002E6C6F">
            <w:pPr>
              <w:spacing w:after="60" w:line="260" w:lineRule="auto"/>
            </w:pPr>
            <w:r>
              <w:rPr>
                <w:rFonts w:ascii="Arial" w:eastAsia="Arial" w:hAnsi="Arial" w:cs="Arial"/>
                <w:color w:val="3D3D3A"/>
                <w:sz w:val="19"/>
                <w:szCs w:val="19"/>
              </w:rPr>
              <w:t>Constraint evaluation order clarified: C1–C15 are stated explicitly as a flat conjunction with no inherent precedence, removing ambiguity introduced by narrative phrases like “C11 forces faster rotation” elsewhere in the document.</w:t>
            </w:r>
          </w:p>
          <w:p w14:paraId="63A05931" w14:textId="77777777" w:rsidR="000A07F0" w:rsidRDefault="000A07F0" w:rsidP="002E6C6F">
            <w:pPr>
              <w:spacing w:after="60" w:line="260" w:lineRule="auto"/>
            </w:pPr>
            <w:r>
              <w:rPr>
                <w:rFonts w:ascii="Arial" w:eastAsia="Arial" w:hAnsi="Arial" w:cs="Arial"/>
                <w:color w:val="3D3D3A"/>
                <w:sz w:val="19"/>
                <w:szCs w:val="19"/>
              </w:rPr>
              <w:t>The formal instance tuple (equation 1, Section A) is rewritten to include every V4–V5 parameter, restoring it as the single source of truth — it had gone stale relative to the prose across V3–V4.</w:t>
            </w:r>
          </w:p>
          <w:p w14:paraId="198A9B49" w14:textId="77777777" w:rsidR="000A07F0" w:rsidRDefault="000A07F0" w:rsidP="002E6C6F">
            <w:pPr>
              <w:spacing w:after="60" w:line="260" w:lineRule="auto"/>
            </w:pPr>
            <w:r>
              <w:rPr>
                <w:rFonts w:ascii="Arial" w:eastAsia="Arial" w:hAnsi="Arial" w:cs="Arial"/>
                <w:color w:val="3D3D3A"/>
                <w:sz w:val="19"/>
                <w:szCs w:val="19"/>
              </w:rPr>
              <w:t>All five fixes are additive clarifications or explicit preconditions; none changes the behaviour of any V1–V4 worked example in this document, and none introduces a new primary decision variable.</w:t>
            </w:r>
          </w:p>
        </w:tc>
      </w:tr>
    </w:tbl>
    <w:p w14:paraId="7E23BC73" w14:textId="77777777" w:rsidR="000A07F0" w:rsidRDefault="000A07F0" w:rsidP="000A07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557375B0" w14:textId="77777777" w:rsidTr="002E6C6F">
        <w:tblPrEx>
          <w:tblCellMar>
            <w:top w:w="0" w:type="dxa"/>
            <w:bottom w:w="0" w:type="dxa"/>
          </w:tblCellMar>
        </w:tblPrEx>
        <w:tc>
          <w:tcPr>
            <w:tcW w:w="9360" w:type="dxa"/>
            <w:tcBorders>
              <w:top w:val="single" w:sz="4" w:space="0" w:color="085041"/>
              <w:left w:val="single" w:sz="4" w:space="0" w:color="085041"/>
              <w:bottom w:val="single" w:sz="4" w:space="0" w:color="085041"/>
              <w:right w:val="single" w:sz="4" w:space="0" w:color="085041"/>
            </w:tcBorders>
            <w:shd w:val="clear" w:color="auto" w:fill="E1F5EE"/>
            <w:tcMar>
              <w:top w:w="140" w:type="dxa"/>
              <w:left w:w="180" w:type="dxa"/>
              <w:bottom w:w="140" w:type="dxa"/>
              <w:right w:w="180" w:type="dxa"/>
            </w:tcMar>
          </w:tcPr>
          <w:p w14:paraId="3C0181B0" w14:textId="77777777" w:rsidR="000A07F0" w:rsidRDefault="000A07F0" w:rsidP="002E6C6F">
            <w:pPr>
              <w:spacing w:after="80"/>
            </w:pPr>
            <w:r>
              <w:rPr>
                <w:rFonts w:ascii="Arial" w:eastAsia="Arial" w:hAnsi="Arial" w:cs="Arial"/>
                <w:b/>
                <w:bCs/>
                <w:color w:val="085041"/>
                <w:sz w:val="19"/>
                <w:szCs w:val="19"/>
              </w:rPr>
              <w:t>Summary of changes V4 — known-limitations resolution</w:t>
            </w:r>
          </w:p>
          <w:p w14:paraId="20D904CC" w14:textId="77777777" w:rsidR="000A07F0" w:rsidRDefault="000A07F0" w:rsidP="002E6C6F">
            <w:pPr>
              <w:spacing w:after="60" w:line="260" w:lineRule="auto"/>
            </w:pPr>
            <w:r>
              <w:rPr>
                <w:rFonts w:ascii="Arial" w:eastAsia="Arial" w:hAnsi="Arial" w:cs="Arial"/>
                <w:color w:val="3D3D3A"/>
                <w:sz w:val="19"/>
                <w:szCs w:val="19"/>
              </w:rPr>
              <w:t>K.1 resolved: τᵈ and τᵈᵖ are now functions of cumulative cross-zone observation count via a new learning-decay parameter γ (Section A; revised C9 and C13). γ=1 recovers the V3 static threshold exactly — the attacker-learning extension is opt-in and backward compatible.</w:t>
            </w:r>
          </w:p>
          <w:p w14:paraId="4099C101" w14:textId="77777777" w:rsidR="000A07F0" w:rsidRDefault="000A07F0" w:rsidP="002E6C6F">
            <w:pPr>
              <w:spacing w:after="60" w:line="260" w:lineRule="auto"/>
            </w:pPr>
            <w:r>
              <w:rPr>
                <w:rFonts w:ascii="Arial" w:eastAsia="Arial" w:hAnsi="Arial" w:cs="Arial"/>
                <w:color w:val="3D3D3A"/>
                <w:sz w:val="19"/>
                <w:szCs w:val="19"/>
              </w:rPr>
              <w:t>K.2 resolved: qₚ is now a confidence-weighted blend of the STIX-driven prior and an empirical posterior derived from observed honeypot interaction logs, via new parameters βₘₐˣ and κ and a new Algorithm 1 Step 3b. β=0 (zero observations) recovers the V3 STIX-only update exactly.</w:t>
            </w:r>
          </w:p>
          <w:p w14:paraId="658E145C" w14:textId="77777777" w:rsidR="000A07F0" w:rsidRDefault="000A07F0" w:rsidP="002E6C6F">
            <w:pPr>
              <w:spacing w:after="60" w:line="260" w:lineRule="auto"/>
            </w:pPr>
            <w:r>
              <w:rPr>
                <w:rFonts w:ascii="Arial" w:eastAsia="Arial" w:hAnsi="Arial" w:cs="Arial"/>
                <w:color w:val="3D3D3A"/>
                <w:sz w:val="19"/>
                <w:szCs w:val="19"/>
              </w:rPr>
              <w:t>L.1 resolved (lower-severity item): GKᵢ,ₚ construction is now automatable via a role-compatibility matrix M(servertype, persona) thresholded at τ_GK, replacing fully manual pairwise verification.</w:t>
            </w:r>
          </w:p>
          <w:p w14:paraId="16AFF4D3" w14:textId="77777777" w:rsidR="000A07F0" w:rsidRDefault="000A07F0" w:rsidP="002E6C6F">
            <w:pPr>
              <w:spacing w:after="60" w:line="260" w:lineRule="auto"/>
            </w:pPr>
            <w:r>
              <w:rPr>
                <w:rFonts w:ascii="Arial" w:eastAsia="Arial" w:hAnsi="Arial" w:cs="Arial"/>
                <w:color w:val="3D3D3A"/>
                <w:sz w:val="19"/>
                <w:szCs w:val="19"/>
              </w:rPr>
              <w:t>L.2 addressed (lower-severity item): new constraint C15 introduces a minimum real-time slot-duration floor h_min, which does not eliminate the single-shot attack risk but makes it explicit and detectable at instance-construction time rather than a silent gap.</w:t>
            </w:r>
          </w:p>
          <w:p w14:paraId="77500F9A" w14:textId="77777777" w:rsidR="000A07F0" w:rsidRDefault="000A07F0" w:rsidP="002E6C6F">
            <w:pPr>
              <w:spacing w:after="60" w:line="260" w:lineRule="auto"/>
            </w:pPr>
            <w:r>
              <w:rPr>
                <w:rFonts w:ascii="Arial" w:eastAsia="Arial" w:hAnsi="Arial" w:cs="Arial"/>
                <w:color w:val="3D3D3A"/>
                <w:sz w:val="19"/>
                <w:szCs w:val="19"/>
              </w:rPr>
              <w:t>All four changes preserve backward compatibility with V3 and, transitively, with the original base paper: each new parameter has a default value at which the V4 formulation collapses exactly to its V3 equivalent.</w:t>
            </w:r>
          </w:p>
        </w:tc>
      </w:tr>
    </w:tbl>
    <w:p w14:paraId="4976CC9C" w14:textId="77777777" w:rsidR="000A07F0" w:rsidRDefault="000A07F0" w:rsidP="000A07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1950D401" w14:textId="77777777" w:rsidTr="002E6C6F">
        <w:tblPrEx>
          <w:tblCellMar>
            <w:top w:w="0" w:type="dxa"/>
            <w:bottom w:w="0" w:type="dxa"/>
          </w:tblCellMar>
        </w:tblPrEx>
        <w:tc>
          <w:tcPr>
            <w:tcW w:w="9360" w:type="dxa"/>
            <w:tcBorders>
              <w:top w:val="single" w:sz="4" w:space="0" w:color="085041"/>
              <w:left w:val="single" w:sz="4" w:space="0" w:color="085041"/>
              <w:bottom w:val="single" w:sz="4" w:space="0" w:color="085041"/>
              <w:right w:val="single" w:sz="4" w:space="0" w:color="085041"/>
            </w:tcBorders>
            <w:shd w:val="clear" w:color="auto" w:fill="E1F5EE"/>
            <w:tcMar>
              <w:top w:w="140" w:type="dxa"/>
              <w:left w:w="180" w:type="dxa"/>
              <w:bottom w:w="140" w:type="dxa"/>
              <w:right w:w="180" w:type="dxa"/>
            </w:tcMar>
          </w:tcPr>
          <w:p w14:paraId="6D94572F" w14:textId="77777777" w:rsidR="000A07F0" w:rsidRDefault="000A07F0" w:rsidP="002E6C6F">
            <w:pPr>
              <w:spacing w:after="80"/>
            </w:pPr>
            <w:r>
              <w:rPr>
                <w:rFonts w:ascii="Arial" w:eastAsia="Arial" w:hAnsi="Arial" w:cs="Arial"/>
                <w:b/>
                <w:bCs/>
                <w:color w:val="085041"/>
                <w:sz w:val="19"/>
                <w:szCs w:val="19"/>
              </w:rPr>
              <w:t>Summary of changes V3 — critical gap revision</w:t>
            </w:r>
          </w:p>
          <w:p w14:paraId="6EE19018" w14:textId="77777777" w:rsidR="000A07F0" w:rsidRDefault="000A07F0" w:rsidP="002E6C6F">
            <w:pPr>
              <w:spacing w:after="60" w:line="260" w:lineRule="auto"/>
            </w:pPr>
            <w:r>
              <w:rPr>
                <w:rFonts w:ascii="Arial" w:eastAsia="Arial" w:hAnsi="Arial" w:cs="Arial"/>
                <w:color w:val="3D3D3A"/>
                <w:sz w:val="19"/>
                <w:szCs w:val="19"/>
              </w:rPr>
              <w:t>Added C14 (cross-zone persona uniqueness), closing the gap where C12 only prevented persona collisions within a single zone. An attacker correlating identity artifacts across zone boundaries (shared DNS suffix, common AD forest, certificate transparency logs) could previously detect the same persona deployed in two zones simultaneously.</w:t>
            </w:r>
          </w:p>
          <w:p w14:paraId="5E61E9D2" w14:textId="77777777" w:rsidR="000A07F0" w:rsidRDefault="000A07F0" w:rsidP="002E6C6F">
            <w:pPr>
              <w:spacing w:after="60" w:line="260" w:lineRule="auto"/>
            </w:pPr>
            <w:r>
              <w:rPr>
                <w:rFonts w:ascii="Arial" w:eastAsia="Arial" w:hAnsi="Arial" w:cs="Arial"/>
                <w:color w:val="3D3D3A"/>
                <w:sz w:val="19"/>
                <w:szCs w:val="19"/>
              </w:rPr>
              <w:t>Revised Algorithm 1 Step 3 to resolve multiple simultaneous STIX/TAXII signals via confidence-weighted blending, replacing an undefined precedence rule for concurrent signals.</w:t>
            </w:r>
          </w:p>
          <w:p w14:paraId="6D53F5ED" w14:textId="77777777" w:rsidR="000A07F0" w:rsidRDefault="000A07F0" w:rsidP="002E6C6F">
            <w:pPr>
              <w:spacing w:after="60" w:line="260" w:lineRule="auto"/>
            </w:pPr>
            <w:r>
              <w:rPr>
                <w:rFonts w:ascii="Arial" w:eastAsia="Arial" w:hAnsi="Arial" w:cs="Arial"/>
                <w:color w:val="3D3D3A"/>
                <w:sz w:val="19"/>
                <w:szCs w:val="19"/>
              </w:rPr>
              <w:t>Added Section J (Known Limitations), documenting two gaps that remain open by design: the absence of an attacker learning model for τᵈ/τᵈᵖ, and the absence of an empirical feedback loop from observed honeypot interactions into qₚ. Both require extending the formulation beyond constraint addition and are flagged as future work rather than patched.</w:t>
            </w:r>
          </w:p>
          <w:p w14:paraId="490E80BB" w14:textId="77777777" w:rsidR="000A07F0" w:rsidRDefault="000A07F0" w:rsidP="002E6C6F">
            <w:pPr>
              <w:spacing w:after="60" w:line="260" w:lineRule="auto"/>
            </w:pPr>
            <w:r>
              <w:rPr>
                <w:rFonts w:ascii="Arial" w:eastAsia="Arial" w:hAnsi="Arial" w:cs="Arial"/>
                <w:color w:val="3D3D3A"/>
                <w:sz w:val="19"/>
                <w:szCs w:val="19"/>
              </w:rPr>
              <w:t>Added category grouping, relationship visualization, and architecture diagrams for each major section (Appendix A).</w:t>
            </w:r>
          </w:p>
          <w:p w14:paraId="4C6D5488" w14:textId="77777777" w:rsidR="000A07F0" w:rsidRDefault="000A07F0" w:rsidP="002E6C6F">
            <w:pPr>
              <w:spacing w:after="60" w:line="260" w:lineRule="auto"/>
            </w:pPr>
            <w:r>
              <w:rPr>
                <w:rFonts w:ascii="Arial" w:eastAsia="Arial" w:hAnsi="Arial" w:cs="Arial"/>
                <w:color w:val="3D3D3A"/>
                <w:sz w:val="19"/>
                <w:szCs w:val="19"/>
              </w:rPr>
              <w:lastRenderedPageBreak/>
              <w:t>Both C14 and the Algorithm 1 revision preserve full backward compatibility: C14 collapses to a restatement of C12 when |Z|=1, and the Step 3 revision is a strict generalization of the single-signal case (a lone signal receives blend weight 1.0).</w:t>
            </w:r>
          </w:p>
        </w:tc>
      </w:tr>
    </w:tbl>
    <w:p w14:paraId="4CE1E1BC" w14:textId="77777777" w:rsidR="000A07F0" w:rsidRDefault="000A07F0" w:rsidP="000A07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639BD357"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109DCC0E" w14:textId="77777777" w:rsidR="000A07F0" w:rsidRDefault="000A07F0" w:rsidP="002E6C6F">
            <w:pPr>
              <w:spacing w:after="80"/>
            </w:pPr>
            <w:r>
              <w:rPr>
                <w:rFonts w:ascii="Arial" w:eastAsia="Arial" w:hAnsi="Arial" w:cs="Arial"/>
                <w:b/>
                <w:bCs/>
                <w:color w:val="444441"/>
                <w:sz w:val="19"/>
                <w:szCs w:val="19"/>
              </w:rPr>
              <w:t>Summary of changes V2</w:t>
            </w:r>
          </w:p>
          <w:p w14:paraId="10A9F800" w14:textId="77777777" w:rsidR="000A07F0" w:rsidRDefault="000A07F0" w:rsidP="002E6C6F">
            <w:pPr>
              <w:spacing w:after="60" w:line="260" w:lineRule="auto"/>
            </w:pPr>
            <w:r>
              <w:rPr>
                <w:rFonts w:ascii="Arial" w:eastAsia="Arial" w:hAnsi="Arial" w:cs="Arial"/>
                <w:color w:val="3D3D3A"/>
                <w:sz w:val="19"/>
                <w:szCs w:val="19"/>
              </w:rPr>
              <w:t>Added category grouping, relationship visualization, and future gap identification for each section.</w:t>
            </w:r>
          </w:p>
        </w:tc>
      </w:tr>
    </w:tbl>
    <w:p w14:paraId="6C07AB69" w14:textId="77777777" w:rsidR="000A07F0" w:rsidRDefault="000A07F0" w:rsidP="000A07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2D3CC19E"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7D47D02E" w14:textId="77777777" w:rsidR="000A07F0" w:rsidRDefault="000A07F0" w:rsidP="002E6C6F">
            <w:pPr>
              <w:spacing w:after="80"/>
            </w:pPr>
            <w:r>
              <w:rPr>
                <w:rFonts w:ascii="Arial" w:eastAsia="Arial" w:hAnsi="Arial" w:cs="Arial"/>
                <w:b/>
                <w:bCs/>
                <w:color w:val="444441"/>
                <w:sz w:val="19"/>
                <w:szCs w:val="19"/>
              </w:rPr>
              <w:t>Summary of changes V1</w:t>
            </w:r>
          </w:p>
          <w:p w14:paraId="470A6A46" w14:textId="77777777" w:rsidR="000A07F0" w:rsidRDefault="000A07F0" w:rsidP="002E6C6F">
            <w:pPr>
              <w:spacing w:after="60" w:line="260" w:lineRule="auto"/>
            </w:pPr>
            <w:r>
              <w:rPr>
                <w:rFonts w:ascii="Arial" w:eastAsia="Arial" w:hAnsi="Arial" w:cs="Arial"/>
                <w:color w:val="3D3D3A"/>
                <w:sz w:val="19"/>
                <w:szCs w:val="19"/>
              </w:rPr>
              <w:t>1. Symbol overloading resolved. The planning horizon is renamed H throughout. The τ family (τᵈ, τᵈᵖ, τᵈ⁰) is reserved exclusively for discovery and rotation thresholds. C10 and C11 now read unambiguously side by side.</w:t>
            </w:r>
          </w:p>
          <w:p w14:paraId="759BD91E" w14:textId="77777777" w:rsidR="000A07F0" w:rsidRDefault="000A07F0" w:rsidP="002E6C6F">
            <w:pPr>
              <w:spacing w:after="60" w:line="260" w:lineRule="auto"/>
            </w:pPr>
            <w:r>
              <w:rPr>
                <w:rFonts w:ascii="Arial" w:eastAsia="Arial" w:hAnsi="Arial" w:cs="Arial"/>
                <w:color w:val="3D3D3A"/>
                <w:sz w:val="19"/>
                <w:szCs w:val="19"/>
              </w:rPr>
              <w:t>2. “Kill chain” removed; attack paths and ATT&amp;CK clarified as distinct. G = (π₁,…,πᴺ) are attack paths supplying hop ordering, path probabilities ρπ, and interception values ivπ,h — they drive L3/L4 path-weight credits. ATT&amp;CK techniques T supply what the attacker does at each hop — they drive L2-tech and L2-fam coverage credits.</w:t>
            </w:r>
          </w:p>
          <w:p w14:paraId="76E53DFE" w14:textId="77777777" w:rsidR="000A07F0" w:rsidRDefault="000A07F0" w:rsidP="002E6C6F">
            <w:pPr>
              <w:spacing w:after="60" w:line="260" w:lineRule="auto"/>
            </w:pPr>
            <w:r>
              <w:rPr>
                <w:rFonts w:ascii="Arial" w:eastAsia="Arial" w:hAnsi="Arial" w:cs="Arial"/>
                <w:color w:val="3D3D3A"/>
                <w:sz w:val="19"/>
                <w:szCs w:val="19"/>
              </w:rPr>
              <w:t>3. Scale limitation acknowledged in the complexity section. |K|·|Z|·H·|P| is independent of network size — a 50-host and 50,000-host enterprise produce the same primary variable count. The soft-clause database O(|K|·|A|·|T|·H·|P|) is identified as where network size actually enters. NP-hardness is re-anchored to the |A|·|T| clause structure rather than the variable count.</w:t>
            </w:r>
          </w:p>
          <w:p w14:paraId="53884144" w14:textId="77777777" w:rsidR="000A07F0" w:rsidRDefault="000A07F0" w:rsidP="002E6C6F">
            <w:pPr>
              <w:spacing w:after="60" w:line="260" w:lineRule="auto"/>
            </w:pPr>
            <w:r>
              <w:rPr>
                <w:rFonts w:ascii="Arial" w:eastAsia="Arial" w:hAnsi="Arial" w:cs="Arial"/>
                <w:color w:val="3D3D3A"/>
                <w:sz w:val="19"/>
                <w:szCs w:val="19"/>
              </w:rPr>
              <w:t>4. Philosophy lines and examples added throughout. Every parameter, decision variable, constraint, objective, and capability dimension now carries a plain-language philosophy sentence and a concrete numerical example.</w:t>
            </w:r>
          </w:p>
        </w:tc>
      </w:tr>
    </w:tbl>
    <w:p w14:paraId="0EDCA42A" w14:textId="77777777" w:rsidR="000A07F0" w:rsidRDefault="000A07F0" w:rsidP="000A07F0">
      <w:r>
        <w:br w:type="page"/>
      </w:r>
    </w:p>
    <w:p w14:paraId="4192A9F6" w14:textId="77777777" w:rsidR="000A07F0" w:rsidRDefault="000A07F0" w:rsidP="000A07F0">
      <w:pPr>
        <w:pStyle w:val="Heading1"/>
        <w:spacing w:after="160"/>
      </w:pPr>
      <w:r>
        <w:lastRenderedPageBreak/>
        <w:t>A. Formal problem statement</w:t>
      </w:r>
    </w:p>
    <w:p w14:paraId="328F1FE1" w14:textId="77777777" w:rsidR="000A07F0" w:rsidRDefault="000A07F0" w:rsidP="000A07F0">
      <w:pPr>
        <w:spacing w:after="160" w:line="280" w:lineRule="auto"/>
      </w:pPr>
      <w:r>
        <w:rPr>
          <w:rFonts w:ascii="Arial" w:eastAsia="Arial" w:hAnsi="Arial" w:cs="Arial"/>
          <w:sz w:val="22"/>
          <w:szCs w:val="22"/>
        </w:rPr>
        <w:t>The persona-extended honeypot placement instance is the tuple:</w:t>
      </w:r>
    </w:p>
    <w:p w14:paraId="37C6C897" w14:textId="77777777" w:rsidR="000A07F0" w:rsidRDefault="000A07F0" w:rsidP="000A07F0">
      <w:pPr>
        <w:spacing w:before="120" w:after="10" w:line="260" w:lineRule="auto"/>
      </w:pPr>
      <w:r>
        <w:rPr>
          <w:rFonts w:ascii="Consolas" w:eastAsia="Consolas" w:hAnsi="Consolas" w:cs="Consolas"/>
          <w:color w:val="3D3D3A"/>
          <w:sz w:val="19"/>
          <w:szCs w:val="19"/>
        </w:rPr>
        <w:t>I = (K, T, A, Z, P, G, C, I₂, ⋄, w, cost, B, B₂, dₘ, hᵈ, σ, ρ, iv,</w:t>
      </w:r>
    </w:p>
    <w:p w14:paraId="600A1821" w14:textId="77777777" w:rsidR="000A07F0" w:rsidRDefault="000A07F0" w:rsidP="000A07F0">
      <w:pPr>
        <w:spacing w:before="60" w:after="120" w:line="260" w:lineRule="auto"/>
      </w:pPr>
      <w:r>
        <w:rPr>
          <w:rFonts w:ascii="Consolas" w:eastAsia="Consolas" w:hAnsi="Consolas" w:cs="Consolas"/>
          <w:color w:val="3D3D3A"/>
          <w:sz w:val="18"/>
          <w:szCs w:val="18"/>
        </w:rPr>
        <w:t xml:space="preserve">     GK, τᵈ, τᵈᵖ, τᵈ⁰, Δ, Δₚ, q, ρₘₐˣ, H, γ, βₘₐˣ, κ, τ_GK, h_min, κ_min, ρ_decay, Δ_N)     (1)</w:t>
      </w:r>
    </w:p>
    <w:p w14:paraId="7E4C8A91" w14:textId="77777777" w:rsidR="000A07F0" w:rsidRDefault="000A07F0" w:rsidP="000A07F0">
      <w:pPr>
        <w:spacing w:after="220" w:line="280" w:lineRule="auto"/>
      </w:pPr>
      <w:r>
        <w:rPr>
          <w:rFonts w:ascii="Arial" w:eastAsia="Arial" w:hAnsi="Arial" w:cs="Arial"/>
          <w:sz w:val="22"/>
          <w:szCs w:val="22"/>
        </w:rPr>
        <w:t>where the first line reproduces the original base-paper instance tuple (K, T, A, Z, G, C, I₂, ⋄, w, cost, B, B₂, dₘ, hᵈ, σ, ρ, iv) unchanged, the second line’s first nine symbols (GK … H) are the V1–V3 persona-layer additions, and the remaining eight symbols (γ, βₘₐˣ, κ, τ_GK, h_min, κ_min, ρ_decay, Δ_N) are the V4–V5 gap-resolution parameters. Equation (1) is the single formal source of truth for the instance tuple; every parameter appearing anywhere in this document appears here. All components are defined in the parameter tables below.</w:t>
      </w:r>
    </w:p>
    <w:p w14:paraId="596CE20C" w14:textId="77777777" w:rsidR="000A07F0" w:rsidRDefault="000A07F0" w:rsidP="000A07F0">
      <w:pPr>
        <w:pStyle w:val="Heading2"/>
        <w:spacing w:before="280"/>
      </w:pPr>
      <w:r>
        <w:t>Architecture overview</w:t>
      </w:r>
    </w:p>
    <w:p w14:paraId="4128CC7D" w14:textId="77777777" w:rsidR="000A07F0" w:rsidRDefault="000A07F0" w:rsidP="000A07F0">
      <w:pPr>
        <w:spacing w:after="160" w:line="280" w:lineRule="auto"/>
      </w:pPr>
      <w:r>
        <w:rPr>
          <w:rFonts w:ascii="Arial" w:eastAsia="Arial" w:hAnsi="Arial" w:cs="Arial"/>
          <w:sz w:val="22"/>
          <w:szCs w:val="22"/>
        </w:rPr>
        <w:t>The formulation has a strict feed-forward dependency chain, with one feedback loop. Parameters (Section A) feed decision variables (Section B); variables feed derived weights and discovery flags (Section C); weights and flags feed hard constraints (Section D); constraints bound the soft-clause objective (Section E); the objective is optimized by Algorithm 1 (Section F), which produces the operator schedule (Section G). The single feedback loop runs from the schedule back into Algorithm 1: the current deployment x* becomes the warm-start input for the next solve cycle when threat intelligence updates.</w:t>
      </w:r>
    </w:p>
    <w:p w14:paraId="5539A0FD" w14:textId="77777777" w:rsidR="000A07F0" w:rsidRDefault="000A07F0" w:rsidP="000A07F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400"/>
        <w:gridCol w:w="2660"/>
      </w:tblGrid>
      <w:tr w:rsidR="000A07F0" w14:paraId="146834E1" w14:textId="77777777" w:rsidTr="002E6C6F">
        <w:tblPrEx>
          <w:tblCellMar>
            <w:top w:w="0" w:type="dxa"/>
            <w:bottom w:w="0" w:type="dxa"/>
          </w:tblCellMar>
        </w:tblPrEx>
        <w:trPr>
          <w:tblHeader/>
        </w:trPr>
        <w:tc>
          <w:tcPr>
            <w:tcW w:w="23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1EE1F1FD" w14:textId="77777777" w:rsidR="000A07F0" w:rsidRDefault="000A07F0" w:rsidP="002E6C6F">
            <w:r>
              <w:rPr>
                <w:rFonts w:ascii="Arial" w:eastAsia="Arial" w:hAnsi="Arial" w:cs="Arial"/>
                <w:b/>
                <w:bCs/>
                <w:color w:val="FFFFFF"/>
                <w:sz w:val="19"/>
                <w:szCs w:val="19"/>
              </w:rPr>
              <w:t>Layer</w:t>
            </w:r>
          </w:p>
        </w:tc>
        <w:tc>
          <w:tcPr>
            <w:tcW w:w="44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5D0D35D9" w14:textId="77777777" w:rsidR="000A07F0" w:rsidRDefault="000A07F0" w:rsidP="002E6C6F">
            <w:r>
              <w:rPr>
                <w:rFonts w:ascii="Arial" w:eastAsia="Arial" w:hAnsi="Arial" w:cs="Arial"/>
                <w:b/>
                <w:bCs/>
                <w:color w:val="FFFFFF"/>
                <w:sz w:val="19"/>
                <w:szCs w:val="19"/>
              </w:rPr>
              <w:t>Contains</w:t>
            </w:r>
          </w:p>
        </w:tc>
        <w:tc>
          <w:tcPr>
            <w:tcW w:w="26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5ED7B5D9" w14:textId="77777777" w:rsidR="000A07F0" w:rsidRDefault="000A07F0" w:rsidP="002E6C6F">
            <w:r>
              <w:rPr>
                <w:rFonts w:ascii="Arial" w:eastAsia="Arial" w:hAnsi="Arial" w:cs="Arial"/>
                <w:b/>
                <w:bCs/>
                <w:color w:val="FFFFFF"/>
                <w:sz w:val="19"/>
                <w:szCs w:val="19"/>
              </w:rPr>
              <w:t>Feeds into</w:t>
            </w:r>
          </w:p>
        </w:tc>
      </w:tr>
      <w:tr w:rsidR="000A07F0" w14:paraId="6D62738B" w14:textId="77777777" w:rsidTr="002E6C6F">
        <w:tblPrEx>
          <w:tblCellMar>
            <w:top w:w="0" w:type="dxa"/>
            <w:bottom w:w="0" w:type="dxa"/>
          </w:tblCellMar>
        </w:tblPrEx>
        <w:trPr>
          <w:cantSplit/>
        </w:trPr>
        <w:tc>
          <w:tcPr>
            <w:tcW w:w="2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CC1568E" w14:textId="77777777" w:rsidR="000A07F0" w:rsidRDefault="000A07F0" w:rsidP="002E6C6F">
            <w:r>
              <w:rPr>
                <w:rFonts w:ascii="Arial" w:eastAsia="Arial" w:hAnsi="Arial" w:cs="Arial"/>
                <w:b/>
                <w:bCs/>
                <w:sz w:val="19"/>
                <w:szCs w:val="19"/>
              </w:rPr>
              <w:t>A. Parameters</w:t>
            </w:r>
          </w:p>
        </w:tc>
        <w:tc>
          <w:tcPr>
            <w:tcW w:w="4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02275FB" w14:textId="77777777" w:rsidR="000A07F0" w:rsidRDefault="000A07F0" w:rsidP="002E6C6F">
            <w:pPr>
              <w:spacing w:after="60" w:line="260" w:lineRule="auto"/>
            </w:pPr>
            <w:r>
              <w:rPr>
                <w:rFonts w:ascii="Arial" w:eastAsia="Arial" w:hAnsi="Arial" w:cs="Arial"/>
                <w:sz w:val="19"/>
                <w:szCs w:val="19"/>
              </w:rPr>
              <w:t>K T A Z G P GK τᵈ τᵈᵖ τᵈ⁰ Δ Δₚ qₚ ρₘₐˣ B B₂ dₘ hᵈ σ ρ iv w cost C I₂ ⋄</w:t>
            </w:r>
          </w:p>
        </w:tc>
        <w:tc>
          <w:tcPr>
            <w:tcW w:w="2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514E357" w14:textId="77777777" w:rsidR="000A07F0" w:rsidRDefault="000A07F0" w:rsidP="002E6C6F">
            <w:pPr>
              <w:spacing w:after="60" w:line="260" w:lineRule="auto"/>
            </w:pPr>
            <w:r>
              <w:rPr>
                <w:rFonts w:ascii="Arial" w:eastAsia="Arial" w:hAnsi="Arial" w:cs="Arial"/>
                <w:sz w:val="19"/>
                <w:szCs w:val="19"/>
              </w:rPr>
              <w:t>Decision variables (B)</w:t>
            </w:r>
          </w:p>
        </w:tc>
      </w:tr>
      <w:tr w:rsidR="000A07F0" w14:paraId="52072224" w14:textId="77777777" w:rsidTr="002E6C6F">
        <w:tblPrEx>
          <w:tblCellMar>
            <w:top w:w="0" w:type="dxa"/>
            <w:bottom w:w="0" w:type="dxa"/>
          </w:tblCellMar>
        </w:tblPrEx>
        <w:trPr>
          <w:cantSplit/>
        </w:trPr>
        <w:tc>
          <w:tcPr>
            <w:tcW w:w="2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4F78DC2" w14:textId="77777777" w:rsidR="000A07F0" w:rsidRDefault="000A07F0" w:rsidP="002E6C6F">
            <w:r>
              <w:rPr>
                <w:rFonts w:ascii="Arial" w:eastAsia="Arial" w:hAnsi="Arial" w:cs="Arial"/>
                <w:b/>
                <w:bCs/>
                <w:sz w:val="19"/>
                <w:szCs w:val="19"/>
              </w:rPr>
              <w:t>B. Decision variables</w:t>
            </w:r>
          </w:p>
        </w:tc>
        <w:tc>
          <w:tcPr>
            <w:tcW w:w="4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8064BD4" w14:textId="77777777" w:rsidR="000A07F0" w:rsidRDefault="000A07F0" w:rsidP="002E6C6F">
            <w:pPr>
              <w:spacing w:after="60" w:line="260" w:lineRule="auto"/>
            </w:pPr>
            <w:r>
              <w:rPr>
                <w:rFonts w:ascii="Arial" w:eastAsia="Arial" w:hAnsi="Arial" w:cs="Arial"/>
                <w:sz w:val="19"/>
                <w:szCs w:val="19"/>
              </w:rPr>
              <w:t>x(i,z,t,p) primary; x(i,t), u(i,z,t), u(i,z,t,p), c(j,a,t), p(π,h,t), e(π,t) derived</w:t>
            </w:r>
          </w:p>
        </w:tc>
        <w:tc>
          <w:tcPr>
            <w:tcW w:w="2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497E3B4" w14:textId="77777777" w:rsidR="000A07F0" w:rsidRDefault="000A07F0" w:rsidP="002E6C6F">
            <w:pPr>
              <w:spacing w:after="60" w:line="260" w:lineRule="auto"/>
            </w:pPr>
            <w:r>
              <w:rPr>
                <w:rFonts w:ascii="Arial" w:eastAsia="Arial" w:hAnsi="Arial" w:cs="Arial"/>
                <w:sz w:val="19"/>
                <w:szCs w:val="19"/>
              </w:rPr>
              <w:t>Derived weights and discovery gating (C)</w:t>
            </w:r>
          </w:p>
        </w:tc>
      </w:tr>
      <w:tr w:rsidR="000A07F0" w14:paraId="19E38F75" w14:textId="77777777" w:rsidTr="002E6C6F">
        <w:tblPrEx>
          <w:tblCellMar>
            <w:top w:w="0" w:type="dxa"/>
            <w:bottom w:w="0" w:type="dxa"/>
          </w:tblCellMar>
        </w:tblPrEx>
        <w:trPr>
          <w:cantSplit/>
        </w:trPr>
        <w:tc>
          <w:tcPr>
            <w:tcW w:w="2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6B5B04B" w14:textId="77777777" w:rsidR="000A07F0" w:rsidRDefault="000A07F0" w:rsidP="002E6C6F">
            <w:r>
              <w:rPr>
                <w:rFonts w:ascii="Arial" w:eastAsia="Arial" w:hAnsi="Arial" w:cs="Arial"/>
                <w:b/>
                <w:bCs/>
                <w:sz w:val="19"/>
                <w:szCs w:val="19"/>
              </w:rPr>
              <w:t>C. Derived weights</w:t>
            </w:r>
          </w:p>
        </w:tc>
        <w:tc>
          <w:tcPr>
            <w:tcW w:w="4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33918B2" w14:textId="77777777" w:rsidR="000A07F0" w:rsidRDefault="000A07F0" w:rsidP="002E6C6F">
            <w:pPr>
              <w:spacing w:after="60" w:line="260" w:lineRule="auto"/>
            </w:pPr>
            <w:r>
              <w:rPr>
                <w:rFonts w:ascii="Arial" w:eastAsia="Arial" w:hAnsi="Arial" w:cs="Arial"/>
                <w:sz w:val="19"/>
                <w:szCs w:val="19"/>
              </w:rPr>
              <w:t>ẅ (topology) → W (stealth) → PW (path) → credit (× qₚ × guards)</w:t>
            </w:r>
          </w:p>
        </w:tc>
        <w:tc>
          <w:tcPr>
            <w:tcW w:w="2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0752A46" w14:textId="77777777" w:rsidR="000A07F0" w:rsidRDefault="000A07F0" w:rsidP="002E6C6F">
            <w:pPr>
              <w:spacing w:after="60" w:line="260" w:lineRule="auto"/>
            </w:pPr>
            <w:r>
              <w:rPr>
                <w:rFonts w:ascii="Arial" w:eastAsia="Arial" w:hAnsi="Arial" w:cs="Arial"/>
                <w:sz w:val="19"/>
                <w:szCs w:val="19"/>
              </w:rPr>
              <w:t>Hard constraints (D) and soft clauses (E)</w:t>
            </w:r>
          </w:p>
        </w:tc>
      </w:tr>
      <w:tr w:rsidR="000A07F0" w14:paraId="34A0FDC4" w14:textId="77777777" w:rsidTr="002E6C6F">
        <w:tblPrEx>
          <w:tblCellMar>
            <w:top w:w="0" w:type="dxa"/>
            <w:bottom w:w="0" w:type="dxa"/>
          </w:tblCellMar>
        </w:tblPrEx>
        <w:trPr>
          <w:cantSplit/>
        </w:trPr>
        <w:tc>
          <w:tcPr>
            <w:tcW w:w="2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A032EAE" w14:textId="77777777" w:rsidR="000A07F0" w:rsidRDefault="000A07F0" w:rsidP="002E6C6F">
            <w:r>
              <w:rPr>
                <w:rFonts w:ascii="Arial" w:eastAsia="Arial" w:hAnsi="Arial" w:cs="Arial"/>
                <w:b/>
                <w:bCs/>
                <w:sz w:val="19"/>
                <w:szCs w:val="19"/>
              </w:rPr>
              <w:t>D. Hard constraints</w:t>
            </w:r>
          </w:p>
        </w:tc>
        <w:tc>
          <w:tcPr>
            <w:tcW w:w="4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722A55F" w14:textId="77777777" w:rsidR="000A07F0" w:rsidRDefault="000A07F0" w:rsidP="002E6C6F">
            <w:pPr>
              <w:spacing w:after="60" w:line="260" w:lineRule="auto"/>
            </w:pPr>
            <w:r>
              <w:rPr>
                <w:rFonts w:ascii="Arial" w:eastAsia="Arial" w:hAnsi="Arial" w:cs="Arial"/>
                <w:sz w:val="19"/>
                <w:szCs w:val="19"/>
              </w:rPr>
              <w:t>C1–C15: reality checks, physical limits, time/gap control, identity integrity, temporal granularity</w:t>
            </w:r>
          </w:p>
        </w:tc>
        <w:tc>
          <w:tcPr>
            <w:tcW w:w="2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72F1764" w14:textId="77777777" w:rsidR="000A07F0" w:rsidRDefault="000A07F0" w:rsidP="002E6C6F">
            <w:pPr>
              <w:spacing w:after="60" w:line="260" w:lineRule="auto"/>
            </w:pPr>
            <w:r>
              <w:rPr>
                <w:rFonts w:ascii="Arial" w:eastAsia="Arial" w:hAnsi="Arial" w:cs="Arial"/>
                <w:sz w:val="19"/>
                <w:szCs w:val="19"/>
              </w:rPr>
              <w:t>Feasible region for the objective (E)</w:t>
            </w:r>
          </w:p>
        </w:tc>
      </w:tr>
      <w:tr w:rsidR="000A07F0" w14:paraId="7294A0AB" w14:textId="77777777" w:rsidTr="002E6C6F">
        <w:tblPrEx>
          <w:tblCellMar>
            <w:top w:w="0" w:type="dxa"/>
            <w:bottom w:w="0" w:type="dxa"/>
          </w:tblCellMar>
        </w:tblPrEx>
        <w:trPr>
          <w:cantSplit/>
        </w:trPr>
        <w:tc>
          <w:tcPr>
            <w:tcW w:w="2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F342903" w14:textId="77777777" w:rsidR="000A07F0" w:rsidRDefault="000A07F0" w:rsidP="002E6C6F">
            <w:r>
              <w:rPr>
                <w:rFonts w:ascii="Arial" w:eastAsia="Arial" w:hAnsi="Arial" w:cs="Arial"/>
                <w:b/>
                <w:bCs/>
                <w:sz w:val="19"/>
                <w:szCs w:val="19"/>
              </w:rPr>
              <w:t>E. Soft clauses</w:t>
            </w:r>
          </w:p>
        </w:tc>
        <w:tc>
          <w:tcPr>
            <w:tcW w:w="4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F1625A4" w14:textId="77777777" w:rsidR="000A07F0" w:rsidRDefault="000A07F0" w:rsidP="002E6C6F">
            <w:pPr>
              <w:spacing w:after="60" w:line="260" w:lineRule="auto"/>
            </w:pPr>
            <w:r>
              <w:rPr>
                <w:rFonts w:ascii="Arial" w:eastAsia="Arial" w:hAnsi="Arial" w:cs="Arial"/>
                <w:sz w:val="19"/>
                <w:szCs w:val="19"/>
              </w:rPr>
              <w:t>L4 L3-fwd L3-bwd L2-tech L2-fam L1 with geometric weights and dual guards</w:t>
            </w:r>
          </w:p>
        </w:tc>
        <w:tc>
          <w:tcPr>
            <w:tcW w:w="2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FAEDE57" w14:textId="77777777" w:rsidR="000A07F0" w:rsidRDefault="000A07F0" w:rsidP="002E6C6F">
            <w:pPr>
              <w:spacing w:after="60" w:line="260" w:lineRule="auto"/>
            </w:pPr>
            <w:r>
              <w:rPr>
                <w:rFonts w:ascii="Arial" w:eastAsia="Arial" w:hAnsi="Arial" w:cs="Arial"/>
                <w:sz w:val="19"/>
                <w:szCs w:val="19"/>
              </w:rPr>
              <w:t>Objective maximized by RC2 (F)</w:t>
            </w:r>
          </w:p>
        </w:tc>
      </w:tr>
      <w:tr w:rsidR="000A07F0" w14:paraId="7E7CE93F" w14:textId="77777777" w:rsidTr="002E6C6F">
        <w:tblPrEx>
          <w:tblCellMar>
            <w:top w:w="0" w:type="dxa"/>
            <w:bottom w:w="0" w:type="dxa"/>
          </w:tblCellMar>
        </w:tblPrEx>
        <w:trPr>
          <w:cantSplit/>
        </w:trPr>
        <w:tc>
          <w:tcPr>
            <w:tcW w:w="2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AE4C412" w14:textId="77777777" w:rsidR="000A07F0" w:rsidRDefault="000A07F0" w:rsidP="002E6C6F">
            <w:r>
              <w:rPr>
                <w:rFonts w:ascii="Arial" w:eastAsia="Arial" w:hAnsi="Arial" w:cs="Arial"/>
                <w:b/>
                <w:bCs/>
                <w:sz w:val="19"/>
                <w:szCs w:val="19"/>
              </w:rPr>
              <w:t>F. Algorithm 1</w:t>
            </w:r>
          </w:p>
        </w:tc>
        <w:tc>
          <w:tcPr>
            <w:tcW w:w="4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542BB6F" w14:textId="77777777" w:rsidR="000A07F0" w:rsidRDefault="000A07F0" w:rsidP="002E6C6F">
            <w:pPr>
              <w:spacing w:after="60" w:line="260" w:lineRule="auto"/>
            </w:pPr>
            <w:r>
              <w:rPr>
                <w:rFonts w:ascii="Arial" w:eastAsia="Arial" w:hAnsi="Arial" w:cs="Arial"/>
                <w:sz w:val="19"/>
                <w:szCs w:val="19"/>
              </w:rPr>
              <w:t>STIX/TAXII → ρ′ → soft weights → qₚ → warm-start RC2 → x′*</w:t>
            </w:r>
          </w:p>
        </w:tc>
        <w:tc>
          <w:tcPr>
            <w:tcW w:w="2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C1D6372" w14:textId="77777777" w:rsidR="000A07F0" w:rsidRDefault="000A07F0" w:rsidP="002E6C6F">
            <w:pPr>
              <w:spacing w:after="60" w:line="260" w:lineRule="auto"/>
            </w:pPr>
            <w:r>
              <w:rPr>
                <w:rFonts w:ascii="Arial" w:eastAsia="Arial" w:hAnsi="Arial" w:cs="Arial"/>
                <w:sz w:val="19"/>
                <w:szCs w:val="19"/>
              </w:rPr>
              <w:t>Operator schedule (G); loops back as next warm-start input</w:t>
            </w:r>
          </w:p>
        </w:tc>
      </w:tr>
      <w:tr w:rsidR="000A07F0" w14:paraId="2EB21787" w14:textId="77777777" w:rsidTr="002E6C6F">
        <w:tblPrEx>
          <w:tblCellMar>
            <w:top w:w="0" w:type="dxa"/>
            <w:bottom w:w="0" w:type="dxa"/>
          </w:tblCellMar>
        </w:tblPrEx>
        <w:trPr>
          <w:cantSplit/>
        </w:trPr>
        <w:tc>
          <w:tcPr>
            <w:tcW w:w="2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90D181D" w14:textId="77777777" w:rsidR="000A07F0" w:rsidRDefault="000A07F0" w:rsidP="002E6C6F">
            <w:r>
              <w:rPr>
                <w:rFonts w:ascii="Arial" w:eastAsia="Arial" w:hAnsi="Arial" w:cs="Arial"/>
                <w:b/>
                <w:bCs/>
                <w:sz w:val="19"/>
                <w:szCs w:val="19"/>
              </w:rPr>
              <w:lastRenderedPageBreak/>
              <w:t>L. Bounded-coverage proof</w:t>
            </w:r>
          </w:p>
        </w:tc>
        <w:tc>
          <w:tcPr>
            <w:tcW w:w="4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662DE8A" w14:textId="77777777" w:rsidR="000A07F0" w:rsidRDefault="000A07F0" w:rsidP="002E6C6F">
            <w:pPr>
              <w:spacing w:after="60" w:line="260" w:lineRule="auto"/>
            </w:pPr>
            <w:r>
              <w:rPr>
                <w:rFonts w:ascii="Arial" w:eastAsia="Arial" w:hAnsi="Arial" w:cs="Arial"/>
                <w:sz w:val="19"/>
                <w:szCs w:val="19"/>
              </w:rPr>
              <w:t>Scenario set Θ → per-scenario objective Q_k → min-of-sums encoding → single RC2 call → worst-case-optimal x*</w:t>
            </w:r>
          </w:p>
        </w:tc>
        <w:tc>
          <w:tcPr>
            <w:tcW w:w="2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A000AFB" w14:textId="77777777" w:rsidR="000A07F0" w:rsidRDefault="000A07F0" w:rsidP="002E6C6F">
            <w:pPr>
              <w:spacing w:after="60" w:line="260" w:lineRule="auto"/>
            </w:pPr>
            <w:r>
              <w:rPr>
                <w:rFonts w:ascii="Arial" w:eastAsia="Arial" w:hAnsi="Arial" w:cs="Arial"/>
                <w:sz w:val="19"/>
                <w:szCs w:val="19"/>
              </w:rPr>
              <w:t>Robustness certificate over Θ; does not feed forward into G — an alternative objective for the same RC2 engine</w:t>
            </w:r>
          </w:p>
        </w:tc>
      </w:tr>
    </w:tbl>
    <w:p w14:paraId="013D4F71" w14:textId="77777777" w:rsidR="000A07F0" w:rsidRDefault="000A07F0" w:rsidP="000A07F0">
      <w:pPr>
        <w:pStyle w:val="Heading2"/>
        <w:spacing w:before="280"/>
      </w:pPr>
      <w:r>
        <w:t>Six detailed category breakdown</w:t>
      </w:r>
    </w:p>
    <w:p w14:paraId="281D5AC6" w14:textId="77777777" w:rsidR="000A07F0" w:rsidRDefault="000A07F0" w:rsidP="000A07F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100"/>
        <w:gridCol w:w="4560"/>
      </w:tblGrid>
      <w:tr w:rsidR="000A07F0" w14:paraId="3943D4F6" w14:textId="77777777" w:rsidTr="002E6C6F">
        <w:tblPrEx>
          <w:tblCellMar>
            <w:top w:w="0" w:type="dxa"/>
            <w:bottom w:w="0" w:type="dxa"/>
          </w:tblCellMar>
        </w:tblPrEx>
        <w:trPr>
          <w:tblHeader/>
        </w:trPr>
        <w:tc>
          <w:tcPr>
            <w:tcW w:w="7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093024AB" w14:textId="77777777" w:rsidR="000A07F0" w:rsidRDefault="000A07F0" w:rsidP="002E6C6F">
            <w:r>
              <w:rPr>
                <w:rFonts w:ascii="Arial" w:eastAsia="Arial" w:hAnsi="Arial" w:cs="Arial"/>
                <w:b/>
                <w:bCs/>
                <w:color w:val="FFFFFF"/>
                <w:sz w:val="19"/>
                <w:szCs w:val="19"/>
              </w:rPr>
              <w:t>#</w:t>
            </w:r>
          </w:p>
        </w:tc>
        <w:tc>
          <w:tcPr>
            <w:tcW w:w="41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16FB5EB8" w14:textId="77777777" w:rsidR="000A07F0" w:rsidRDefault="000A07F0" w:rsidP="002E6C6F">
            <w:r>
              <w:rPr>
                <w:rFonts w:ascii="Arial" w:eastAsia="Arial" w:hAnsi="Arial" w:cs="Arial"/>
                <w:b/>
                <w:bCs/>
                <w:color w:val="FFFFFF"/>
                <w:sz w:val="19"/>
                <w:szCs w:val="19"/>
              </w:rPr>
              <w:t>Category</w:t>
            </w:r>
          </w:p>
        </w:tc>
        <w:tc>
          <w:tcPr>
            <w:tcW w:w="45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446D8994" w14:textId="77777777" w:rsidR="000A07F0" w:rsidRDefault="000A07F0" w:rsidP="002E6C6F">
            <w:r>
              <w:rPr>
                <w:rFonts w:ascii="Arial" w:eastAsia="Arial" w:hAnsi="Arial" w:cs="Arial"/>
                <w:b/>
                <w:bCs/>
                <w:color w:val="FFFFFF"/>
                <w:sz w:val="19"/>
                <w:szCs w:val="19"/>
              </w:rPr>
              <w:t>Role</w:t>
            </w:r>
          </w:p>
        </w:tc>
      </w:tr>
      <w:tr w:rsidR="000A07F0" w14:paraId="11DD2E26" w14:textId="77777777" w:rsidTr="002E6C6F">
        <w:tblPrEx>
          <w:tblCellMar>
            <w:top w:w="0" w:type="dxa"/>
            <w:bottom w:w="0" w:type="dxa"/>
          </w:tblCellMar>
        </w:tblPrEx>
        <w:trPr>
          <w:cantSplit/>
        </w:trPr>
        <w:tc>
          <w:tcPr>
            <w:tcW w:w="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A4DA998" w14:textId="77777777" w:rsidR="000A07F0" w:rsidRDefault="000A07F0" w:rsidP="002E6C6F">
            <w:r>
              <w:rPr>
                <w:rFonts w:ascii="Arial" w:eastAsia="Arial" w:hAnsi="Arial" w:cs="Arial"/>
                <w:b/>
                <w:bCs/>
                <w:sz w:val="22"/>
                <w:szCs w:val="22"/>
              </w:rPr>
              <w:t>A</w:t>
            </w:r>
          </w:p>
        </w:tc>
        <w:tc>
          <w:tcPr>
            <w:tcW w:w="4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0703052" w14:textId="77777777" w:rsidR="000A07F0" w:rsidRDefault="000A07F0" w:rsidP="002E6C6F">
            <w:pPr>
              <w:spacing w:after="60"/>
            </w:pPr>
            <w:r>
              <w:rPr>
                <w:rFonts w:ascii="Arial" w:eastAsia="Arial" w:hAnsi="Arial" w:cs="Arial"/>
                <w:b/>
                <w:bCs/>
                <w:sz w:val="19"/>
                <w:szCs w:val="19"/>
              </w:rPr>
              <w:t>Parameters (instance tuple I)</w:t>
            </w:r>
          </w:p>
          <w:p w14:paraId="3AFA7642" w14:textId="77777777" w:rsidR="000A07F0" w:rsidRDefault="000A07F0" w:rsidP="002E6C6F">
            <w:pPr>
              <w:spacing w:after="60"/>
            </w:pPr>
            <w:r>
              <w:rPr>
                <w:rFonts w:ascii="Consolas" w:eastAsia="Consolas" w:hAnsi="Consolas" w:cs="Consolas"/>
                <w:color w:val="5F5E5A"/>
                <w:sz w:val="18"/>
                <w:szCs w:val="18"/>
              </w:rPr>
              <w:t>K T A Z G P GK H τᵈ τᵈᵖ τᵈ⁰ Δ Δₚ qₚ ρₘₐˣ B B₂ dₘ hᵈ σ ρ iv w cost C I₂ ⋄</w:t>
            </w:r>
          </w:p>
        </w:tc>
        <w:tc>
          <w:tcPr>
            <w:tcW w:w="45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5978BDB" w14:textId="77777777" w:rsidR="000A07F0" w:rsidRDefault="000A07F0" w:rsidP="002E6C6F">
            <w:pPr>
              <w:spacing w:after="60" w:line="260" w:lineRule="auto"/>
            </w:pPr>
            <w:r>
              <w:rPr>
                <w:rFonts w:ascii="Arial" w:eastAsia="Arial" w:hAnsi="Arial" w:cs="Arial"/>
                <w:sz w:val="19"/>
                <w:szCs w:val="19"/>
              </w:rPr>
              <w:t>Everything the solver is handed. Fixed before solving begins.</w:t>
            </w:r>
          </w:p>
        </w:tc>
      </w:tr>
      <w:tr w:rsidR="000A07F0" w14:paraId="1BD298A6" w14:textId="77777777" w:rsidTr="002E6C6F">
        <w:tblPrEx>
          <w:tblCellMar>
            <w:top w:w="0" w:type="dxa"/>
            <w:bottom w:w="0" w:type="dxa"/>
          </w:tblCellMar>
        </w:tblPrEx>
        <w:trPr>
          <w:cantSplit/>
        </w:trPr>
        <w:tc>
          <w:tcPr>
            <w:tcW w:w="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D401642" w14:textId="77777777" w:rsidR="000A07F0" w:rsidRDefault="000A07F0" w:rsidP="002E6C6F">
            <w:r>
              <w:rPr>
                <w:rFonts w:ascii="Arial" w:eastAsia="Arial" w:hAnsi="Arial" w:cs="Arial"/>
                <w:b/>
                <w:bCs/>
                <w:sz w:val="22"/>
                <w:szCs w:val="22"/>
              </w:rPr>
              <w:t>B</w:t>
            </w:r>
          </w:p>
        </w:tc>
        <w:tc>
          <w:tcPr>
            <w:tcW w:w="4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EA2D37E" w14:textId="77777777" w:rsidR="000A07F0" w:rsidRDefault="000A07F0" w:rsidP="002E6C6F">
            <w:pPr>
              <w:spacing w:after="60"/>
            </w:pPr>
            <w:r>
              <w:rPr>
                <w:rFonts w:ascii="Arial" w:eastAsia="Arial" w:hAnsi="Arial" w:cs="Arial"/>
                <w:b/>
                <w:bCs/>
                <w:sz w:val="19"/>
                <w:szCs w:val="19"/>
              </w:rPr>
              <w:t>Decision variables</w:t>
            </w:r>
          </w:p>
          <w:p w14:paraId="579869CE" w14:textId="77777777" w:rsidR="000A07F0" w:rsidRDefault="000A07F0" w:rsidP="002E6C6F">
            <w:pPr>
              <w:spacing w:after="60"/>
            </w:pPr>
            <w:r>
              <w:rPr>
                <w:rFonts w:ascii="Consolas" w:eastAsia="Consolas" w:hAnsi="Consolas" w:cs="Consolas"/>
                <w:color w:val="5F5E5A"/>
                <w:sz w:val="18"/>
                <w:szCs w:val="18"/>
              </w:rPr>
              <w:t>x(i,z,t,p) PRIMARY; x(i,t); u(i,z,t); u(i,z,t,p); c(j,a,t); p(π,h,t); e(π,t)</w:t>
            </w:r>
          </w:p>
        </w:tc>
        <w:tc>
          <w:tcPr>
            <w:tcW w:w="45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D1FE64C" w14:textId="77777777" w:rsidR="000A07F0" w:rsidRDefault="000A07F0" w:rsidP="002E6C6F">
            <w:pPr>
              <w:spacing w:after="60" w:line="260" w:lineRule="auto"/>
            </w:pPr>
            <w:r>
              <w:rPr>
                <w:rFonts w:ascii="Arial" w:eastAsia="Arial" w:hAnsi="Arial" w:cs="Arial"/>
                <w:sz w:val="19"/>
                <w:szCs w:val="19"/>
              </w:rPr>
              <w:t>What the solver decides, plus what it computes and tracks from those decisions.</w:t>
            </w:r>
          </w:p>
        </w:tc>
      </w:tr>
      <w:tr w:rsidR="000A07F0" w14:paraId="1785F9CC" w14:textId="77777777" w:rsidTr="002E6C6F">
        <w:tblPrEx>
          <w:tblCellMar>
            <w:top w:w="0" w:type="dxa"/>
            <w:bottom w:w="0" w:type="dxa"/>
          </w:tblCellMar>
        </w:tblPrEx>
        <w:trPr>
          <w:cantSplit/>
        </w:trPr>
        <w:tc>
          <w:tcPr>
            <w:tcW w:w="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936E421" w14:textId="77777777" w:rsidR="000A07F0" w:rsidRDefault="000A07F0" w:rsidP="002E6C6F">
            <w:r>
              <w:rPr>
                <w:rFonts w:ascii="Arial" w:eastAsia="Arial" w:hAnsi="Arial" w:cs="Arial"/>
                <w:b/>
                <w:bCs/>
                <w:sz w:val="22"/>
                <w:szCs w:val="22"/>
              </w:rPr>
              <w:t>C</w:t>
            </w:r>
          </w:p>
        </w:tc>
        <w:tc>
          <w:tcPr>
            <w:tcW w:w="4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9DABF4C" w14:textId="77777777" w:rsidR="000A07F0" w:rsidRDefault="000A07F0" w:rsidP="002E6C6F">
            <w:pPr>
              <w:spacing w:after="60"/>
            </w:pPr>
            <w:r>
              <w:rPr>
                <w:rFonts w:ascii="Arial" w:eastAsia="Arial" w:hAnsi="Arial" w:cs="Arial"/>
                <w:b/>
                <w:bCs/>
                <w:sz w:val="19"/>
                <w:szCs w:val="19"/>
              </w:rPr>
              <w:t>Derived weights</w:t>
            </w:r>
          </w:p>
          <w:p w14:paraId="67E9A372" w14:textId="77777777" w:rsidR="000A07F0" w:rsidRDefault="000A07F0" w:rsidP="002E6C6F">
            <w:pPr>
              <w:spacing w:after="60"/>
            </w:pPr>
            <w:r>
              <w:rPr>
                <w:rFonts w:ascii="Consolas" w:eastAsia="Consolas" w:hAnsi="Consolas" w:cs="Consolas"/>
                <w:color w:val="5F5E5A"/>
                <w:sz w:val="18"/>
                <w:szCs w:val="18"/>
              </w:rPr>
              <w:t>ẅ = w × dₘ/hᵈ; W = ẅ × (1+σ); PW = ρ × iv × W; credit = PW × qₚ × guards</w:t>
            </w:r>
          </w:p>
        </w:tc>
        <w:tc>
          <w:tcPr>
            <w:tcW w:w="45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9302848" w14:textId="77777777" w:rsidR="000A07F0" w:rsidRDefault="000A07F0" w:rsidP="002E6C6F">
            <w:pPr>
              <w:spacing w:after="60" w:line="260" w:lineRule="auto"/>
            </w:pPr>
            <w:r>
              <w:rPr>
                <w:rFonts w:ascii="Arial" w:eastAsia="Arial" w:hAnsi="Arial" w:cs="Arial"/>
                <w:sz w:val="19"/>
                <w:szCs w:val="19"/>
              </w:rPr>
              <w:t>Topology and stealth adjustments that scale deployment value before persona and discovery factors apply.</w:t>
            </w:r>
          </w:p>
        </w:tc>
      </w:tr>
      <w:tr w:rsidR="000A07F0" w14:paraId="5790D8C3" w14:textId="77777777" w:rsidTr="002E6C6F">
        <w:tblPrEx>
          <w:tblCellMar>
            <w:top w:w="0" w:type="dxa"/>
            <w:bottom w:w="0" w:type="dxa"/>
          </w:tblCellMar>
        </w:tblPrEx>
        <w:trPr>
          <w:cantSplit/>
        </w:trPr>
        <w:tc>
          <w:tcPr>
            <w:tcW w:w="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9CCBDF6" w14:textId="77777777" w:rsidR="000A07F0" w:rsidRDefault="000A07F0" w:rsidP="002E6C6F">
            <w:r>
              <w:rPr>
                <w:rFonts w:ascii="Arial" w:eastAsia="Arial" w:hAnsi="Arial" w:cs="Arial"/>
                <w:b/>
                <w:bCs/>
                <w:sz w:val="22"/>
                <w:szCs w:val="22"/>
              </w:rPr>
              <w:t>D</w:t>
            </w:r>
          </w:p>
        </w:tc>
        <w:tc>
          <w:tcPr>
            <w:tcW w:w="4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EA03859" w14:textId="77777777" w:rsidR="000A07F0" w:rsidRDefault="000A07F0" w:rsidP="002E6C6F">
            <w:pPr>
              <w:spacing w:after="60"/>
            </w:pPr>
            <w:r>
              <w:rPr>
                <w:rFonts w:ascii="Arial" w:eastAsia="Arial" w:hAnsi="Arial" w:cs="Arial"/>
                <w:b/>
                <w:bCs/>
                <w:sz w:val="19"/>
                <w:szCs w:val="19"/>
              </w:rPr>
              <w:t>Hard constraints (C1–C15)</w:t>
            </w:r>
          </w:p>
          <w:p w14:paraId="339E67BA" w14:textId="77777777" w:rsidR="000A07F0" w:rsidRDefault="000A07F0" w:rsidP="002E6C6F">
            <w:pPr>
              <w:spacing w:after="60"/>
            </w:pPr>
            <w:r>
              <w:rPr>
                <w:rFonts w:ascii="Consolas" w:eastAsia="Consolas" w:hAnsi="Consolas" w:cs="Consolas"/>
                <w:color w:val="5F5E5A"/>
                <w:sz w:val="18"/>
                <w:szCs w:val="18"/>
              </w:rPr>
              <w:t>Reality: C1 C6 C7. Physical: C2 C3 C4 C5 C5b. Time/gap: C8 C9 C10 C11. Identity: C12 C13 C14. Granularity: C15.</w:t>
            </w:r>
          </w:p>
        </w:tc>
        <w:tc>
          <w:tcPr>
            <w:tcW w:w="45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EFE29A7" w14:textId="77777777" w:rsidR="000A07F0" w:rsidRDefault="000A07F0" w:rsidP="002E6C6F">
            <w:pPr>
              <w:spacing w:after="60" w:line="260" w:lineRule="auto"/>
            </w:pPr>
            <w:r>
              <w:rPr>
                <w:rFonts w:ascii="Arial" w:eastAsia="Arial" w:hAnsi="Arial" w:cs="Arial"/>
                <w:sz w:val="19"/>
                <w:szCs w:val="19"/>
              </w:rPr>
              <w:t>Inviolable rules. Every feasible plan satisfies all fifteen. Each closes one evasion channel.</w:t>
            </w:r>
          </w:p>
        </w:tc>
      </w:tr>
      <w:tr w:rsidR="000A07F0" w14:paraId="2E737150" w14:textId="77777777" w:rsidTr="002E6C6F">
        <w:tblPrEx>
          <w:tblCellMar>
            <w:top w:w="0" w:type="dxa"/>
            <w:bottom w:w="0" w:type="dxa"/>
          </w:tblCellMar>
        </w:tblPrEx>
        <w:trPr>
          <w:cantSplit/>
        </w:trPr>
        <w:tc>
          <w:tcPr>
            <w:tcW w:w="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AD89CA9" w14:textId="77777777" w:rsidR="000A07F0" w:rsidRDefault="000A07F0" w:rsidP="002E6C6F">
            <w:r>
              <w:rPr>
                <w:rFonts w:ascii="Arial" w:eastAsia="Arial" w:hAnsi="Arial" w:cs="Arial"/>
                <w:b/>
                <w:bCs/>
                <w:sz w:val="22"/>
                <w:szCs w:val="22"/>
              </w:rPr>
              <w:t>E</w:t>
            </w:r>
          </w:p>
        </w:tc>
        <w:tc>
          <w:tcPr>
            <w:tcW w:w="4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2FEE7D9" w14:textId="77777777" w:rsidR="000A07F0" w:rsidRDefault="000A07F0" w:rsidP="002E6C6F">
            <w:pPr>
              <w:spacing w:after="60"/>
            </w:pPr>
            <w:r>
              <w:rPr>
                <w:rFonts w:ascii="Arial" w:eastAsia="Arial" w:hAnsi="Arial" w:cs="Arial"/>
                <w:b/>
                <w:bCs/>
                <w:sz w:val="19"/>
                <w:szCs w:val="19"/>
              </w:rPr>
              <w:t>Soft clauses + objectives</w:t>
            </w:r>
          </w:p>
          <w:p w14:paraId="58112B40" w14:textId="77777777" w:rsidR="000A07F0" w:rsidRDefault="000A07F0" w:rsidP="002E6C6F">
            <w:pPr>
              <w:spacing w:after="60"/>
            </w:pPr>
            <w:r>
              <w:rPr>
                <w:rFonts w:ascii="Consolas" w:eastAsia="Consolas" w:hAnsi="Consolas" w:cs="Consolas"/>
                <w:color w:val="5F5E5A"/>
                <w:sz w:val="18"/>
                <w:szCs w:val="18"/>
              </w:rPr>
              <w:t>L4 (1000×) L3-fwd (100×) L3-bwd (70×) L2-tech (10×) L2-fam (12×) L1 (1×); O1–O6; D1–D6</w:t>
            </w:r>
          </w:p>
        </w:tc>
        <w:tc>
          <w:tcPr>
            <w:tcW w:w="45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5B511AA" w14:textId="77777777" w:rsidR="000A07F0" w:rsidRDefault="000A07F0" w:rsidP="002E6C6F">
            <w:pPr>
              <w:spacing w:after="60" w:line="260" w:lineRule="auto"/>
            </w:pPr>
            <w:r>
              <w:rPr>
                <w:rFonts w:ascii="Arial" w:eastAsia="Arial" w:hAnsi="Arial" w:cs="Arial"/>
                <w:sz w:val="19"/>
                <w:szCs w:val="19"/>
              </w:rPr>
              <w:t>The scoring system inside the hard-constraint boundary. Geometric weights make priority strict.</w:t>
            </w:r>
          </w:p>
        </w:tc>
      </w:tr>
      <w:tr w:rsidR="000A07F0" w14:paraId="403B0DBC" w14:textId="77777777" w:rsidTr="002E6C6F">
        <w:tblPrEx>
          <w:tblCellMar>
            <w:top w:w="0" w:type="dxa"/>
            <w:bottom w:w="0" w:type="dxa"/>
          </w:tblCellMar>
        </w:tblPrEx>
        <w:trPr>
          <w:cantSplit/>
        </w:trPr>
        <w:tc>
          <w:tcPr>
            <w:tcW w:w="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DCED9A4" w14:textId="77777777" w:rsidR="000A07F0" w:rsidRDefault="000A07F0" w:rsidP="002E6C6F">
            <w:r>
              <w:rPr>
                <w:rFonts w:ascii="Arial" w:eastAsia="Arial" w:hAnsi="Arial" w:cs="Arial"/>
                <w:b/>
                <w:bCs/>
                <w:sz w:val="22"/>
                <w:szCs w:val="22"/>
              </w:rPr>
              <w:t>F–L</w:t>
            </w:r>
          </w:p>
        </w:tc>
        <w:tc>
          <w:tcPr>
            <w:tcW w:w="4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380184F" w14:textId="77777777" w:rsidR="000A07F0" w:rsidRDefault="000A07F0" w:rsidP="002E6C6F">
            <w:pPr>
              <w:spacing w:after="60"/>
            </w:pPr>
            <w:r>
              <w:rPr>
                <w:rFonts w:ascii="Arial" w:eastAsia="Arial" w:hAnsi="Arial" w:cs="Arial"/>
                <w:b/>
                <w:bCs/>
                <w:sz w:val="19"/>
                <w:szCs w:val="19"/>
              </w:rPr>
              <w:t>Algorithm + complexity + limitations + coverage proof</w:t>
            </w:r>
          </w:p>
          <w:p w14:paraId="04315D3A" w14:textId="77777777" w:rsidR="000A07F0" w:rsidRDefault="000A07F0" w:rsidP="002E6C6F">
            <w:pPr>
              <w:spacing w:after="60"/>
            </w:pPr>
            <w:r>
              <w:rPr>
                <w:rFonts w:ascii="Consolas" w:eastAsia="Consolas" w:hAnsi="Consolas" w:cs="Consolas"/>
                <w:color w:val="5F5E5A"/>
                <w:sz w:val="18"/>
                <w:szCs w:val="18"/>
              </w:rPr>
              <w:t>Algorithm 1: STIX→qₚ→RC2; force-multiplier 2.1×; primary vars flat vs |A|; clause DB O(|K||A||T|H|P|); known limitations; Θ-bounded worst-case proof (Section L)</w:t>
            </w:r>
          </w:p>
        </w:tc>
        <w:tc>
          <w:tcPr>
            <w:tcW w:w="45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4D23B54" w14:textId="77777777" w:rsidR="000A07F0" w:rsidRDefault="000A07F0" w:rsidP="002E6C6F">
            <w:pPr>
              <w:spacing w:after="60" w:line="260" w:lineRule="auto"/>
            </w:pPr>
            <w:r>
              <w:rPr>
                <w:rFonts w:ascii="Arial" w:eastAsia="Arial" w:hAnsi="Arial" w:cs="Arial"/>
                <w:sz w:val="19"/>
                <w:szCs w:val="19"/>
              </w:rPr>
              <w:t>How the solver adapts to live threat intelligence, how complexity scales, what remains open, and the strongest provable robustness claim against attacker-planning variation.</w:t>
            </w:r>
          </w:p>
        </w:tc>
      </w:tr>
    </w:tbl>
    <w:p w14:paraId="348AC7AE" w14:textId="77777777" w:rsidR="000A07F0" w:rsidRDefault="000A07F0" w:rsidP="000A07F0">
      <w:pPr>
        <w:pStyle w:val="Heading2"/>
        <w:spacing w:before="280"/>
      </w:pPr>
      <w:r>
        <w:t>Identified gaps and resolution status</w:t>
      </w:r>
    </w:p>
    <w:p w14:paraId="4B1B24A5" w14:textId="77777777" w:rsidR="000A07F0" w:rsidRDefault="000A07F0" w:rsidP="000A07F0">
      <w:pPr>
        <w:spacing w:after="160" w:line="280" w:lineRule="auto"/>
      </w:pPr>
      <w:r>
        <w:rPr>
          <w:rFonts w:ascii="Arial" w:eastAsia="Arial" w:hAnsi="Arial" w:cs="Arial"/>
          <w:sz w:val="22"/>
          <w:szCs w:val="22"/>
        </w:rPr>
        <w:t>Six gaps were identified during the original review (V3–V4 cycle); all six have been addressed. A second pass, scoped specifically to the mathematical formulation (V5), identified five further issues — ambiguities and one genuine inconsistency — within the constraint and variable definitions themselves. A third pass (V6) addresses the strongest provable form of attacker-</w:t>
      </w:r>
      <w:r>
        <w:rPr>
          <w:rFonts w:ascii="Arial" w:eastAsia="Arial" w:hAnsi="Arial" w:cs="Arial"/>
          <w:sz w:val="22"/>
          <w:szCs w:val="22"/>
        </w:rPr>
        <w:lastRenderedPageBreak/>
        <w:t>coverage robustness available with RC2 as the solving engine, while explicitly declining to claim the unprovable stronger version of that claim.</w:t>
      </w:r>
    </w:p>
    <w:p w14:paraId="6B599DE3" w14:textId="77777777" w:rsidR="000A07F0" w:rsidRDefault="000A07F0" w:rsidP="000A07F0">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gridCol w:w="3360"/>
      </w:tblGrid>
      <w:tr w:rsidR="000A07F0" w14:paraId="0918B446" w14:textId="77777777" w:rsidTr="002E6C6F">
        <w:tblPrEx>
          <w:tblCellMar>
            <w:top w:w="0" w:type="dxa"/>
            <w:bottom w:w="0" w:type="dxa"/>
          </w:tblCellMar>
        </w:tblPrEx>
        <w:trPr>
          <w:tblHeader/>
        </w:trPr>
        <w:tc>
          <w:tcPr>
            <w:tcW w:w="38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680B0666" w14:textId="77777777" w:rsidR="000A07F0" w:rsidRDefault="000A07F0" w:rsidP="002E6C6F">
            <w:r>
              <w:rPr>
                <w:rFonts w:ascii="Arial" w:eastAsia="Arial" w:hAnsi="Arial" w:cs="Arial"/>
                <w:b/>
                <w:bCs/>
                <w:color w:val="FFFFFF"/>
                <w:sz w:val="19"/>
                <w:szCs w:val="19"/>
              </w:rPr>
              <w:t>Gap</w:t>
            </w:r>
          </w:p>
        </w:tc>
        <w:tc>
          <w:tcPr>
            <w:tcW w:w="22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0A015757" w14:textId="77777777" w:rsidR="000A07F0" w:rsidRDefault="000A07F0" w:rsidP="002E6C6F">
            <w:r>
              <w:rPr>
                <w:rFonts w:ascii="Arial" w:eastAsia="Arial" w:hAnsi="Arial" w:cs="Arial"/>
                <w:b/>
                <w:bCs/>
                <w:color w:val="FFFFFF"/>
                <w:sz w:val="19"/>
                <w:szCs w:val="19"/>
              </w:rPr>
              <w:t>Severity</w:t>
            </w:r>
          </w:p>
        </w:tc>
        <w:tc>
          <w:tcPr>
            <w:tcW w:w="33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708067BD" w14:textId="77777777" w:rsidR="000A07F0" w:rsidRDefault="000A07F0" w:rsidP="002E6C6F">
            <w:r>
              <w:rPr>
                <w:rFonts w:ascii="Arial" w:eastAsia="Arial" w:hAnsi="Arial" w:cs="Arial"/>
                <w:b/>
                <w:bCs/>
                <w:color w:val="FFFFFF"/>
                <w:sz w:val="19"/>
                <w:szCs w:val="19"/>
              </w:rPr>
              <w:t>Status in V6</w:t>
            </w:r>
          </w:p>
        </w:tc>
      </w:tr>
      <w:tr w:rsidR="000A07F0" w14:paraId="16EBDC19" w14:textId="77777777" w:rsidTr="002E6C6F">
        <w:tblPrEx>
          <w:tblCellMar>
            <w:top w:w="0" w:type="dxa"/>
            <w:bottom w:w="0" w:type="dxa"/>
          </w:tblCellMar>
        </w:tblPrEx>
        <w:trPr>
          <w:cantSplit/>
        </w:trPr>
        <w:tc>
          <w:tcPr>
            <w:tcW w:w="38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3C8A997" w14:textId="77777777" w:rsidR="000A07F0" w:rsidRDefault="000A07F0" w:rsidP="002E6C6F">
            <w:pPr>
              <w:spacing w:after="60" w:line="260" w:lineRule="auto"/>
            </w:pPr>
            <w:r>
              <w:rPr>
                <w:rFonts w:ascii="Arial" w:eastAsia="Arial" w:hAnsi="Arial" w:cs="Arial"/>
                <w:sz w:val="19"/>
                <w:szCs w:val="19"/>
              </w:rPr>
              <w:t>No cross-zone persona correlation constraint</w:t>
            </w:r>
          </w:p>
        </w:tc>
        <w:tc>
          <w:tcPr>
            <w:tcW w:w="2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41EB643" w14:textId="77777777" w:rsidR="000A07F0" w:rsidRDefault="000A07F0" w:rsidP="002E6C6F">
            <w:pPr>
              <w:spacing w:after="60" w:line="260" w:lineRule="auto"/>
            </w:pPr>
            <w:r>
              <w:rPr>
                <w:rFonts w:ascii="Arial" w:eastAsia="Arial" w:hAnsi="Arial" w:cs="Arial"/>
                <w:sz w:val="19"/>
                <w:szCs w:val="19"/>
              </w:rPr>
              <w:t>Structural</w:t>
            </w:r>
          </w:p>
        </w:tc>
        <w:tc>
          <w:tcPr>
            <w:tcW w:w="3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942E8DA" w14:textId="77777777" w:rsidR="000A07F0" w:rsidRDefault="000A07F0" w:rsidP="002E6C6F">
            <w:r>
              <w:rPr>
                <w:rFonts w:ascii="Arial" w:eastAsia="Arial" w:hAnsi="Arial" w:cs="Arial"/>
                <w:b/>
                <w:bCs/>
                <w:color w:val="085041"/>
                <w:sz w:val="18"/>
                <w:szCs w:val="18"/>
              </w:rPr>
              <w:t>Resolved (V3) — C14 (Section D)</w:t>
            </w:r>
          </w:p>
        </w:tc>
      </w:tr>
      <w:tr w:rsidR="000A07F0" w14:paraId="683E6B36" w14:textId="77777777" w:rsidTr="002E6C6F">
        <w:tblPrEx>
          <w:tblCellMar>
            <w:top w:w="0" w:type="dxa"/>
            <w:bottom w:w="0" w:type="dxa"/>
          </w:tblCellMar>
        </w:tblPrEx>
        <w:trPr>
          <w:cantSplit/>
        </w:trPr>
        <w:tc>
          <w:tcPr>
            <w:tcW w:w="38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16769F2" w14:textId="77777777" w:rsidR="000A07F0" w:rsidRDefault="000A07F0" w:rsidP="002E6C6F">
            <w:pPr>
              <w:spacing w:after="60" w:line="260" w:lineRule="auto"/>
            </w:pPr>
            <w:r>
              <w:rPr>
                <w:rFonts w:ascii="Arial" w:eastAsia="Arial" w:hAnsi="Arial" w:cs="Arial"/>
                <w:sz w:val="19"/>
                <w:szCs w:val="19"/>
              </w:rPr>
              <w:t>qₚ multi-signal conflict resolution undefined</w:t>
            </w:r>
          </w:p>
        </w:tc>
        <w:tc>
          <w:tcPr>
            <w:tcW w:w="2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75851F7" w14:textId="77777777" w:rsidR="000A07F0" w:rsidRDefault="000A07F0" w:rsidP="002E6C6F">
            <w:pPr>
              <w:spacing w:after="60" w:line="260" w:lineRule="auto"/>
            </w:pPr>
            <w:r>
              <w:rPr>
                <w:rFonts w:ascii="Arial" w:eastAsia="Arial" w:hAnsi="Arial" w:cs="Arial"/>
                <w:sz w:val="19"/>
                <w:szCs w:val="19"/>
              </w:rPr>
              <w:t>Ambiguity</w:t>
            </w:r>
          </w:p>
        </w:tc>
        <w:tc>
          <w:tcPr>
            <w:tcW w:w="3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24D3D89" w14:textId="77777777" w:rsidR="000A07F0" w:rsidRDefault="000A07F0" w:rsidP="002E6C6F">
            <w:r>
              <w:rPr>
                <w:rFonts w:ascii="Arial" w:eastAsia="Arial" w:hAnsi="Arial" w:cs="Arial"/>
                <w:b/>
                <w:bCs/>
                <w:color w:val="085041"/>
                <w:sz w:val="18"/>
                <w:szCs w:val="18"/>
              </w:rPr>
              <w:t>Resolved (V3) — confidence-weighted blend (Section F)</w:t>
            </w:r>
          </w:p>
        </w:tc>
      </w:tr>
      <w:tr w:rsidR="000A07F0" w14:paraId="0BD8B8E3" w14:textId="77777777" w:rsidTr="002E6C6F">
        <w:tblPrEx>
          <w:tblCellMar>
            <w:top w:w="0" w:type="dxa"/>
            <w:bottom w:w="0" w:type="dxa"/>
          </w:tblCellMar>
        </w:tblPrEx>
        <w:trPr>
          <w:cantSplit/>
        </w:trPr>
        <w:tc>
          <w:tcPr>
            <w:tcW w:w="38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DA3EA89" w14:textId="77777777" w:rsidR="000A07F0" w:rsidRDefault="000A07F0" w:rsidP="002E6C6F">
            <w:pPr>
              <w:spacing w:after="60" w:line="260" w:lineRule="auto"/>
            </w:pPr>
            <w:r>
              <w:rPr>
                <w:rFonts w:ascii="Arial" w:eastAsia="Arial" w:hAnsi="Arial" w:cs="Arial"/>
                <w:sz w:val="19"/>
                <w:szCs w:val="19"/>
              </w:rPr>
              <w:t>No attacker learning model for τᵈ/τᵈᵖ</w:t>
            </w:r>
          </w:p>
        </w:tc>
        <w:tc>
          <w:tcPr>
            <w:tcW w:w="2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469542C" w14:textId="77777777" w:rsidR="000A07F0" w:rsidRDefault="000A07F0" w:rsidP="002E6C6F">
            <w:pPr>
              <w:spacing w:after="60" w:line="260" w:lineRule="auto"/>
            </w:pPr>
            <w:r>
              <w:rPr>
                <w:rFonts w:ascii="Arial" w:eastAsia="Arial" w:hAnsi="Arial" w:cs="Arial"/>
                <w:sz w:val="19"/>
                <w:szCs w:val="19"/>
              </w:rPr>
              <w:t>Structural</w:t>
            </w:r>
          </w:p>
        </w:tc>
        <w:tc>
          <w:tcPr>
            <w:tcW w:w="3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7CF03FC" w14:textId="77777777" w:rsidR="000A07F0" w:rsidRDefault="000A07F0" w:rsidP="002E6C6F">
            <w:r>
              <w:rPr>
                <w:rFonts w:ascii="Arial" w:eastAsia="Arial" w:hAnsi="Arial" w:cs="Arial"/>
                <w:b/>
                <w:bCs/>
                <w:color w:val="085041"/>
                <w:sz w:val="18"/>
                <w:szCs w:val="18"/>
              </w:rPr>
              <w:t>Resolved (V4) — γ-decay revision to C9/C13 (Section D)</w:t>
            </w:r>
          </w:p>
        </w:tc>
      </w:tr>
      <w:tr w:rsidR="000A07F0" w14:paraId="1065E2AA" w14:textId="77777777" w:rsidTr="002E6C6F">
        <w:tblPrEx>
          <w:tblCellMar>
            <w:top w:w="0" w:type="dxa"/>
            <w:bottom w:w="0" w:type="dxa"/>
          </w:tblCellMar>
        </w:tblPrEx>
        <w:trPr>
          <w:cantSplit/>
        </w:trPr>
        <w:tc>
          <w:tcPr>
            <w:tcW w:w="38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43983E1" w14:textId="77777777" w:rsidR="000A07F0" w:rsidRDefault="000A07F0" w:rsidP="002E6C6F">
            <w:pPr>
              <w:spacing w:after="60" w:line="260" w:lineRule="auto"/>
            </w:pPr>
            <w:r>
              <w:rPr>
                <w:rFonts w:ascii="Arial" w:eastAsia="Arial" w:hAnsi="Arial" w:cs="Arial"/>
                <w:sz w:val="19"/>
                <w:szCs w:val="19"/>
              </w:rPr>
              <w:t>No empirical feedback loop into qₚ</w:t>
            </w:r>
          </w:p>
        </w:tc>
        <w:tc>
          <w:tcPr>
            <w:tcW w:w="2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D85170A" w14:textId="77777777" w:rsidR="000A07F0" w:rsidRDefault="000A07F0" w:rsidP="002E6C6F">
            <w:pPr>
              <w:spacing w:after="60" w:line="260" w:lineRule="auto"/>
            </w:pPr>
            <w:r>
              <w:rPr>
                <w:rFonts w:ascii="Arial" w:eastAsia="Arial" w:hAnsi="Arial" w:cs="Arial"/>
                <w:sz w:val="19"/>
                <w:szCs w:val="19"/>
              </w:rPr>
              <w:t>Extension opportunity</w:t>
            </w:r>
          </w:p>
        </w:tc>
        <w:tc>
          <w:tcPr>
            <w:tcW w:w="3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5D1E5B2" w14:textId="77777777" w:rsidR="000A07F0" w:rsidRDefault="000A07F0" w:rsidP="002E6C6F">
            <w:r>
              <w:rPr>
                <w:rFonts w:ascii="Arial" w:eastAsia="Arial" w:hAnsi="Arial" w:cs="Arial"/>
                <w:b/>
                <w:bCs/>
                <w:color w:val="085041"/>
                <w:sz w:val="18"/>
                <w:szCs w:val="18"/>
              </w:rPr>
              <w:t>Resolved (V4) — Algorithm 1 Step 3b (Section F)</w:t>
            </w:r>
          </w:p>
        </w:tc>
      </w:tr>
      <w:tr w:rsidR="000A07F0" w14:paraId="2604EAC3" w14:textId="77777777" w:rsidTr="002E6C6F">
        <w:tblPrEx>
          <w:tblCellMar>
            <w:top w:w="0" w:type="dxa"/>
            <w:bottom w:w="0" w:type="dxa"/>
          </w:tblCellMar>
        </w:tblPrEx>
        <w:trPr>
          <w:cantSplit/>
        </w:trPr>
        <w:tc>
          <w:tcPr>
            <w:tcW w:w="38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FB5571F" w14:textId="77777777" w:rsidR="000A07F0" w:rsidRDefault="000A07F0" w:rsidP="002E6C6F">
            <w:pPr>
              <w:spacing w:after="60" w:line="260" w:lineRule="auto"/>
            </w:pPr>
            <w:r>
              <w:rPr>
                <w:rFonts w:ascii="Arial" w:eastAsia="Arial" w:hAnsi="Arial" w:cs="Arial"/>
                <w:sz w:val="19"/>
                <w:szCs w:val="19"/>
              </w:rPr>
              <w:t>GKᵢ,ₚ construction is manual</w:t>
            </w:r>
          </w:p>
        </w:tc>
        <w:tc>
          <w:tcPr>
            <w:tcW w:w="2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ADBFF0D" w14:textId="77777777" w:rsidR="000A07F0" w:rsidRDefault="000A07F0" w:rsidP="002E6C6F">
            <w:pPr>
              <w:spacing w:after="60" w:line="260" w:lineRule="auto"/>
            </w:pPr>
            <w:r>
              <w:rPr>
                <w:rFonts w:ascii="Arial" w:eastAsia="Arial" w:hAnsi="Arial" w:cs="Arial"/>
                <w:sz w:val="19"/>
                <w:szCs w:val="19"/>
              </w:rPr>
              <w:t>Operational</w:t>
            </w:r>
          </w:p>
        </w:tc>
        <w:tc>
          <w:tcPr>
            <w:tcW w:w="3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4D477CE" w14:textId="77777777" w:rsidR="000A07F0" w:rsidRDefault="000A07F0" w:rsidP="002E6C6F">
            <w:r>
              <w:rPr>
                <w:rFonts w:ascii="Arial" w:eastAsia="Arial" w:hAnsi="Arial" w:cs="Arial"/>
                <w:b/>
                <w:bCs/>
                <w:color w:val="085041"/>
                <w:sz w:val="18"/>
                <w:szCs w:val="18"/>
              </w:rPr>
              <w:t>Resolved (V4) — role-compatibility matrix M (Section D)</w:t>
            </w:r>
          </w:p>
        </w:tc>
      </w:tr>
      <w:tr w:rsidR="000A07F0" w14:paraId="17C5BD07" w14:textId="77777777" w:rsidTr="002E6C6F">
        <w:tblPrEx>
          <w:tblCellMar>
            <w:top w:w="0" w:type="dxa"/>
            <w:bottom w:w="0" w:type="dxa"/>
          </w:tblCellMar>
        </w:tblPrEx>
        <w:trPr>
          <w:cantSplit/>
        </w:trPr>
        <w:tc>
          <w:tcPr>
            <w:tcW w:w="38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5AEF4E9" w14:textId="77777777" w:rsidR="000A07F0" w:rsidRDefault="000A07F0" w:rsidP="002E6C6F">
            <w:pPr>
              <w:spacing w:after="60" w:line="260" w:lineRule="auto"/>
            </w:pPr>
            <w:r>
              <w:rPr>
                <w:rFonts w:ascii="Arial" w:eastAsia="Arial" w:hAnsi="Arial" w:cs="Arial"/>
                <w:sz w:val="19"/>
                <w:szCs w:val="19"/>
              </w:rPr>
              <w:t>Single-shot attack below minimum slot threshold</w:t>
            </w:r>
          </w:p>
        </w:tc>
        <w:tc>
          <w:tcPr>
            <w:tcW w:w="2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3F65FB8" w14:textId="77777777" w:rsidR="000A07F0" w:rsidRDefault="000A07F0" w:rsidP="002E6C6F">
            <w:pPr>
              <w:spacing w:after="60" w:line="260" w:lineRule="auto"/>
            </w:pPr>
            <w:r>
              <w:rPr>
                <w:rFonts w:ascii="Arial" w:eastAsia="Arial" w:hAnsi="Arial" w:cs="Arial"/>
                <w:sz w:val="19"/>
                <w:szCs w:val="19"/>
              </w:rPr>
              <w:t>Extension opportunity</w:t>
            </w:r>
          </w:p>
        </w:tc>
        <w:tc>
          <w:tcPr>
            <w:tcW w:w="3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DC2DDD9" w14:textId="77777777" w:rsidR="000A07F0" w:rsidRDefault="000A07F0" w:rsidP="002E6C6F">
            <w:r>
              <w:rPr>
                <w:rFonts w:ascii="Arial" w:eastAsia="Arial" w:hAnsi="Arial" w:cs="Arial"/>
                <w:b/>
                <w:bCs/>
                <w:color w:val="BA7517"/>
                <w:sz w:val="18"/>
                <w:szCs w:val="18"/>
              </w:rPr>
              <w:t>Addressed (V4) — C15 surfaces the risk explicitly; residual risk not fully eliminable by construction</w:t>
            </w:r>
          </w:p>
        </w:tc>
      </w:tr>
      <w:tr w:rsidR="000A07F0" w14:paraId="5BB82A48" w14:textId="77777777" w:rsidTr="002E6C6F">
        <w:tblPrEx>
          <w:tblCellMar>
            <w:top w:w="0" w:type="dxa"/>
            <w:bottom w:w="0" w:type="dxa"/>
          </w:tblCellMar>
        </w:tblPrEx>
        <w:trPr>
          <w:cantSplit/>
        </w:trPr>
        <w:tc>
          <w:tcPr>
            <w:tcW w:w="38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7F17E4D" w14:textId="77777777" w:rsidR="000A07F0" w:rsidRDefault="000A07F0" w:rsidP="002E6C6F">
            <w:pPr>
              <w:spacing w:after="60" w:line="260" w:lineRule="auto"/>
            </w:pPr>
            <w:r>
              <w:rPr>
                <w:rFonts w:ascii="Arial" w:eastAsia="Arial" w:hAnsi="Arial" w:cs="Arial"/>
                <w:sz w:val="19"/>
                <w:szCs w:val="19"/>
              </w:rPr>
              <w:t>C9/C13 interaction left ambiguous (does persona rotation offset type-discovery?)</w:t>
            </w:r>
          </w:p>
        </w:tc>
        <w:tc>
          <w:tcPr>
            <w:tcW w:w="2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68711C3" w14:textId="77777777" w:rsidR="000A07F0" w:rsidRDefault="000A07F0" w:rsidP="002E6C6F">
            <w:pPr>
              <w:spacing w:after="60" w:line="260" w:lineRule="auto"/>
            </w:pPr>
            <w:r>
              <w:rPr>
                <w:rFonts w:ascii="Arial" w:eastAsia="Arial" w:hAnsi="Arial" w:cs="Arial"/>
                <w:sz w:val="19"/>
                <w:szCs w:val="19"/>
              </w:rPr>
              <w:t>Formulation ambiguity</w:t>
            </w:r>
          </w:p>
        </w:tc>
        <w:tc>
          <w:tcPr>
            <w:tcW w:w="3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6C12BC0" w14:textId="77777777" w:rsidR="000A07F0" w:rsidRDefault="000A07F0" w:rsidP="002E6C6F">
            <w:r>
              <w:rPr>
                <w:rFonts w:ascii="Arial" w:eastAsia="Arial" w:hAnsi="Arial" w:cs="Arial"/>
                <w:b/>
                <w:bCs/>
                <w:color w:val="085041"/>
                <w:sz w:val="18"/>
                <w:szCs w:val="18"/>
              </w:rPr>
              <w:t>Resolved (V5) — explicit independence stated (Section D)</w:t>
            </w:r>
          </w:p>
        </w:tc>
      </w:tr>
      <w:tr w:rsidR="000A07F0" w14:paraId="650A2BFA" w14:textId="77777777" w:rsidTr="002E6C6F">
        <w:tblPrEx>
          <w:tblCellMar>
            <w:top w:w="0" w:type="dxa"/>
            <w:bottom w:w="0" w:type="dxa"/>
          </w:tblCellMar>
        </w:tblPrEx>
        <w:trPr>
          <w:cantSplit/>
        </w:trPr>
        <w:tc>
          <w:tcPr>
            <w:tcW w:w="38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33AFB93" w14:textId="77777777" w:rsidR="000A07F0" w:rsidRDefault="000A07F0" w:rsidP="002E6C6F">
            <w:pPr>
              <w:spacing w:after="60" w:line="260" w:lineRule="auto"/>
            </w:pPr>
            <w:r>
              <w:rPr>
                <w:rFonts w:ascii="Arial" w:eastAsia="Arial" w:hAnsi="Arial" w:cs="Arial"/>
                <w:sz w:val="19"/>
                <w:szCs w:val="19"/>
              </w:rPr>
              <w:t>C8 churn budget and C13 forced rotation could be jointly infeasible</w:t>
            </w:r>
          </w:p>
        </w:tc>
        <w:tc>
          <w:tcPr>
            <w:tcW w:w="2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8D21410" w14:textId="77777777" w:rsidR="000A07F0" w:rsidRDefault="000A07F0" w:rsidP="002E6C6F">
            <w:pPr>
              <w:spacing w:after="60" w:line="260" w:lineRule="auto"/>
            </w:pPr>
            <w:r>
              <w:rPr>
                <w:rFonts w:ascii="Arial" w:eastAsia="Arial" w:hAnsi="Arial" w:cs="Arial"/>
                <w:sz w:val="19"/>
                <w:szCs w:val="19"/>
              </w:rPr>
              <w:t>Formulation gap</w:t>
            </w:r>
          </w:p>
        </w:tc>
        <w:tc>
          <w:tcPr>
            <w:tcW w:w="3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E58859A" w14:textId="77777777" w:rsidR="000A07F0" w:rsidRDefault="000A07F0" w:rsidP="002E6C6F">
            <w:r>
              <w:rPr>
                <w:rFonts w:ascii="Arial" w:eastAsia="Arial" w:hAnsi="Arial" w:cs="Arial"/>
                <w:b/>
                <w:bCs/>
                <w:color w:val="085041"/>
                <w:sz w:val="18"/>
                <w:szCs w:val="18"/>
              </w:rPr>
              <w:t>Resolved (V5) — compatibility condition, equation 15 (Section D)</w:t>
            </w:r>
          </w:p>
        </w:tc>
      </w:tr>
      <w:tr w:rsidR="000A07F0" w14:paraId="52E1462D" w14:textId="77777777" w:rsidTr="002E6C6F">
        <w:tblPrEx>
          <w:tblCellMar>
            <w:top w:w="0" w:type="dxa"/>
            <w:bottom w:w="0" w:type="dxa"/>
          </w:tblCellMar>
        </w:tblPrEx>
        <w:trPr>
          <w:cantSplit/>
        </w:trPr>
        <w:tc>
          <w:tcPr>
            <w:tcW w:w="38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245F727" w14:textId="77777777" w:rsidR="000A07F0" w:rsidRDefault="000A07F0" w:rsidP="002E6C6F">
            <w:pPr>
              <w:spacing w:after="60" w:line="260" w:lineRule="auto"/>
            </w:pPr>
            <w:r>
              <w:rPr>
                <w:rFonts w:ascii="Arial" w:eastAsia="Arial" w:hAnsi="Arial" w:cs="Arial"/>
                <w:sz w:val="19"/>
                <w:szCs w:val="19"/>
              </w:rPr>
              <w:t>τᵈ/τᵈᵖ could collapse below one slot under combined decay</w:t>
            </w:r>
          </w:p>
        </w:tc>
        <w:tc>
          <w:tcPr>
            <w:tcW w:w="2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1276B22" w14:textId="77777777" w:rsidR="000A07F0" w:rsidRDefault="000A07F0" w:rsidP="002E6C6F">
            <w:pPr>
              <w:spacing w:after="60" w:line="260" w:lineRule="auto"/>
            </w:pPr>
            <w:r>
              <w:rPr>
                <w:rFonts w:ascii="Arial" w:eastAsia="Arial" w:hAnsi="Arial" w:cs="Arial"/>
                <w:sz w:val="19"/>
                <w:szCs w:val="19"/>
              </w:rPr>
              <w:t>Formulation gap</w:t>
            </w:r>
          </w:p>
        </w:tc>
        <w:tc>
          <w:tcPr>
            <w:tcW w:w="3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045DAA2" w14:textId="77777777" w:rsidR="000A07F0" w:rsidRDefault="000A07F0" w:rsidP="002E6C6F">
            <w:r>
              <w:rPr>
                <w:rFonts w:ascii="Arial" w:eastAsia="Arial" w:hAnsi="Arial" w:cs="Arial"/>
                <w:b/>
                <w:bCs/>
                <w:color w:val="085041"/>
                <w:sz w:val="18"/>
                <w:szCs w:val="18"/>
              </w:rPr>
              <w:t>Resolved (V5) — explicit floor, equations 12′/13′ (Section D)</w:t>
            </w:r>
          </w:p>
        </w:tc>
      </w:tr>
      <w:tr w:rsidR="000A07F0" w14:paraId="664189A7" w14:textId="77777777" w:rsidTr="002E6C6F">
        <w:tblPrEx>
          <w:tblCellMar>
            <w:top w:w="0" w:type="dxa"/>
            <w:bottom w:w="0" w:type="dxa"/>
          </w:tblCellMar>
        </w:tblPrEx>
        <w:trPr>
          <w:cantSplit/>
        </w:trPr>
        <w:tc>
          <w:tcPr>
            <w:tcW w:w="38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74E1792" w14:textId="77777777" w:rsidR="000A07F0" w:rsidRDefault="000A07F0" w:rsidP="002E6C6F">
            <w:pPr>
              <w:spacing w:after="60" w:line="260" w:lineRule="auto"/>
            </w:pPr>
            <w:r>
              <w:rPr>
                <w:rFonts w:ascii="Arial" w:eastAsia="Arial" w:hAnsi="Arial" w:cs="Arial"/>
                <w:sz w:val="19"/>
                <w:szCs w:val="19"/>
              </w:rPr>
              <w:t>Nᵢ,ₚ(t) had no constructive (recurrence) definition</w:t>
            </w:r>
          </w:p>
        </w:tc>
        <w:tc>
          <w:tcPr>
            <w:tcW w:w="2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9EB131A" w14:textId="77777777" w:rsidR="000A07F0" w:rsidRDefault="000A07F0" w:rsidP="002E6C6F">
            <w:pPr>
              <w:spacing w:after="60" w:line="260" w:lineRule="auto"/>
            </w:pPr>
            <w:r>
              <w:rPr>
                <w:rFonts w:ascii="Arial" w:eastAsia="Arial" w:hAnsi="Arial" w:cs="Arial"/>
                <w:sz w:val="19"/>
                <w:szCs w:val="19"/>
              </w:rPr>
              <w:t>Formulation gap</w:t>
            </w:r>
          </w:p>
        </w:tc>
        <w:tc>
          <w:tcPr>
            <w:tcW w:w="3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A48CF32" w14:textId="77777777" w:rsidR="000A07F0" w:rsidRDefault="000A07F0" w:rsidP="002E6C6F">
            <w:r>
              <w:rPr>
                <w:rFonts w:ascii="Arial" w:eastAsia="Arial" w:hAnsi="Arial" w:cs="Arial"/>
                <w:b/>
                <w:bCs/>
                <w:color w:val="085041"/>
                <w:sz w:val="18"/>
                <w:szCs w:val="18"/>
              </w:rPr>
              <w:t>Resolved (V5) — formal recurrence with ρ_decay, Δ_N (Section D)</w:t>
            </w:r>
          </w:p>
        </w:tc>
      </w:tr>
      <w:tr w:rsidR="000A07F0" w14:paraId="7C17ECD1" w14:textId="77777777" w:rsidTr="002E6C6F">
        <w:tblPrEx>
          <w:tblCellMar>
            <w:top w:w="0" w:type="dxa"/>
            <w:bottom w:w="0" w:type="dxa"/>
          </w:tblCellMar>
        </w:tblPrEx>
        <w:trPr>
          <w:cantSplit/>
        </w:trPr>
        <w:tc>
          <w:tcPr>
            <w:tcW w:w="38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B4AB95C" w14:textId="77777777" w:rsidR="000A07F0" w:rsidRDefault="000A07F0" w:rsidP="002E6C6F">
            <w:pPr>
              <w:spacing w:after="60" w:line="260" w:lineRule="auto"/>
            </w:pPr>
            <w:r>
              <w:rPr>
                <w:rFonts w:ascii="Arial" w:eastAsia="Arial" w:hAnsi="Arial" w:cs="Arial"/>
                <w:sz w:val="19"/>
                <w:szCs w:val="19"/>
              </w:rPr>
              <w:t>Hard-constraint evaluation order left implicit</w:t>
            </w:r>
          </w:p>
        </w:tc>
        <w:tc>
          <w:tcPr>
            <w:tcW w:w="2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CB5FBA0" w14:textId="77777777" w:rsidR="000A07F0" w:rsidRDefault="000A07F0" w:rsidP="002E6C6F">
            <w:pPr>
              <w:spacing w:after="60" w:line="260" w:lineRule="auto"/>
            </w:pPr>
            <w:r>
              <w:rPr>
                <w:rFonts w:ascii="Arial" w:eastAsia="Arial" w:hAnsi="Arial" w:cs="Arial"/>
                <w:sz w:val="19"/>
                <w:szCs w:val="19"/>
              </w:rPr>
              <w:t>Formulation ambiguity</w:t>
            </w:r>
          </w:p>
        </w:tc>
        <w:tc>
          <w:tcPr>
            <w:tcW w:w="3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C83170B" w14:textId="77777777" w:rsidR="000A07F0" w:rsidRDefault="000A07F0" w:rsidP="002E6C6F">
            <w:r>
              <w:rPr>
                <w:rFonts w:ascii="Arial" w:eastAsia="Arial" w:hAnsi="Arial" w:cs="Arial"/>
                <w:b/>
                <w:bCs/>
                <w:color w:val="085041"/>
                <w:sz w:val="18"/>
                <w:szCs w:val="18"/>
              </w:rPr>
              <w:t>Resolved (V5) — stated as flat conjunction (Section D)</w:t>
            </w:r>
          </w:p>
        </w:tc>
      </w:tr>
      <w:tr w:rsidR="000A07F0" w14:paraId="06F6B411" w14:textId="77777777" w:rsidTr="002E6C6F">
        <w:tblPrEx>
          <w:tblCellMar>
            <w:top w:w="0" w:type="dxa"/>
            <w:bottom w:w="0" w:type="dxa"/>
          </w:tblCellMar>
        </w:tblPrEx>
        <w:trPr>
          <w:cantSplit/>
        </w:trPr>
        <w:tc>
          <w:tcPr>
            <w:tcW w:w="38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CE4F674" w14:textId="77777777" w:rsidR="000A07F0" w:rsidRDefault="000A07F0" w:rsidP="002E6C6F">
            <w:pPr>
              <w:spacing w:after="60" w:line="260" w:lineRule="auto"/>
            </w:pPr>
            <w:r>
              <w:rPr>
                <w:rFonts w:ascii="Arial" w:eastAsia="Arial" w:hAnsi="Arial" w:cs="Arial"/>
                <w:sz w:val="19"/>
                <w:szCs w:val="19"/>
              </w:rPr>
              <w:t>No proof of robustness against attacker planning variation</w:t>
            </w:r>
          </w:p>
        </w:tc>
        <w:tc>
          <w:tcPr>
            <w:tcW w:w="2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6CF829A" w14:textId="77777777" w:rsidR="000A07F0" w:rsidRDefault="000A07F0" w:rsidP="002E6C6F">
            <w:pPr>
              <w:spacing w:after="60" w:line="260" w:lineRule="auto"/>
            </w:pPr>
            <w:r>
              <w:rPr>
                <w:rFonts w:ascii="Arial" w:eastAsia="Arial" w:hAnsi="Arial" w:cs="Arial"/>
                <w:sz w:val="19"/>
                <w:szCs w:val="19"/>
              </w:rPr>
              <w:t>Structural — evaluation/game-theoretic</w:t>
            </w:r>
          </w:p>
        </w:tc>
        <w:tc>
          <w:tcPr>
            <w:tcW w:w="3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1D22C34" w14:textId="77777777" w:rsidR="000A07F0" w:rsidRDefault="000A07F0" w:rsidP="002E6C6F">
            <w:r>
              <w:rPr>
                <w:rFonts w:ascii="Arial" w:eastAsia="Arial" w:hAnsi="Arial" w:cs="Arial"/>
                <w:b/>
                <w:bCs/>
                <w:color w:val="0C447C"/>
                <w:sz w:val="18"/>
                <w:szCs w:val="18"/>
              </w:rPr>
              <w:t>Bounded coverage proven (V6) — Section L; universal coverage over “all attacker planning” remains formally unprovable by any finite-scenario MAXSAT formulation and is not claimed</w:t>
            </w:r>
          </w:p>
        </w:tc>
      </w:tr>
    </w:tbl>
    <w:p w14:paraId="4166963D" w14:textId="77777777" w:rsidR="000A07F0" w:rsidRDefault="000A07F0" w:rsidP="000A07F0">
      <w:r>
        <w:br w:type="page"/>
      </w:r>
    </w:p>
    <w:p w14:paraId="179E867E" w14:textId="77777777" w:rsidR="000A07F0" w:rsidRDefault="000A07F0" w:rsidP="000A07F0">
      <w:pPr>
        <w:pStyle w:val="Heading2"/>
        <w:spacing w:before="360"/>
      </w:pPr>
      <w:r>
        <w:lastRenderedPageBreak/>
        <w:t>Base parameters</w:t>
      </w:r>
    </w:p>
    <w:p w14:paraId="379A4B91" w14:textId="77777777" w:rsidR="000A07F0" w:rsidRDefault="000A07F0" w:rsidP="000A07F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7700"/>
      </w:tblGrid>
      <w:tr w:rsidR="000A07F0" w14:paraId="4C91525B" w14:textId="77777777" w:rsidTr="002E6C6F">
        <w:tblPrEx>
          <w:tblCellMar>
            <w:top w:w="0" w:type="dxa"/>
            <w:bottom w:w="0" w:type="dxa"/>
          </w:tblCellMar>
        </w:tblPrEx>
        <w:trPr>
          <w:tblHeader/>
        </w:trPr>
        <w:tc>
          <w:tcPr>
            <w:tcW w:w="16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3551D191" w14:textId="77777777" w:rsidR="000A07F0" w:rsidRDefault="000A07F0" w:rsidP="002E6C6F">
            <w:r>
              <w:rPr>
                <w:rFonts w:ascii="Arial" w:eastAsia="Arial" w:hAnsi="Arial" w:cs="Arial"/>
                <w:b/>
                <w:bCs/>
                <w:color w:val="FFFFFF"/>
                <w:sz w:val="19"/>
                <w:szCs w:val="19"/>
              </w:rPr>
              <w:t>Symbol</w:t>
            </w:r>
          </w:p>
        </w:tc>
        <w:tc>
          <w:tcPr>
            <w:tcW w:w="77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1EE183FD" w14:textId="77777777" w:rsidR="000A07F0" w:rsidRDefault="000A07F0" w:rsidP="002E6C6F">
            <w:r>
              <w:rPr>
                <w:rFonts w:ascii="Arial" w:eastAsia="Arial" w:hAnsi="Arial" w:cs="Arial"/>
                <w:b/>
                <w:bCs/>
                <w:color w:val="FFFFFF"/>
                <w:sz w:val="19"/>
                <w:szCs w:val="19"/>
              </w:rPr>
              <w:t>Meaning + philosophy</w:t>
            </w:r>
          </w:p>
        </w:tc>
      </w:tr>
      <w:tr w:rsidR="000A07F0" w14:paraId="7DFF8DC9"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E1157E7" w14:textId="77777777" w:rsidR="000A07F0" w:rsidRDefault="000A07F0" w:rsidP="002E6C6F">
            <w:pPr>
              <w:spacing w:before="60" w:after="60" w:line="260" w:lineRule="auto"/>
            </w:pPr>
            <w:r>
              <w:rPr>
                <w:rFonts w:ascii="Consolas" w:eastAsia="Consolas" w:hAnsi="Consolas" w:cs="Consolas"/>
                <w:color w:val="3D3D3A"/>
                <w:sz w:val="19"/>
                <w:szCs w:val="19"/>
              </w:rPr>
              <w:t>K, T, A, Z</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A6639DE" w14:textId="77777777" w:rsidR="000A07F0" w:rsidRDefault="000A07F0" w:rsidP="002E6C6F">
            <w:pPr>
              <w:spacing w:after="60"/>
            </w:pPr>
            <w:r>
              <w:rPr>
                <w:rFonts w:ascii="Arial" w:eastAsia="Arial" w:hAnsi="Arial" w:cs="Arial"/>
                <w:b/>
                <w:bCs/>
                <w:sz w:val="19"/>
                <w:szCs w:val="19"/>
              </w:rPr>
              <w:t>Honeypot types; ATT&amp;CK techniques; assets; zones</w:t>
            </w:r>
          </w:p>
          <w:p w14:paraId="3EC6EAB7" w14:textId="77777777" w:rsidR="000A07F0" w:rsidRDefault="000A07F0" w:rsidP="002E6C6F">
            <w:pPr>
              <w:spacing w:before="80" w:after="40"/>
            </w:pPr>
            <w:r>
              <w:rPr>
                <w:rFonts w:ascii="Arial" w:eastAsia="Arial" w:hAnsi="Arial" w:cs="Arial"/>
                <w:b/>
                <w:bCs/>
                <w:i/>
                <w:iCs/>
                <w:color w:val="A32D2D"/>
                <w:sz w:val="19"/>
                <w:szCs w:val="19"/>
              </w:rPr>
              <w:t>Philosophy</w:t>
            </w:r>
          </w:p>
          <w:p w14:paraId="70274C10" w14:textId="77777777" w:rsidR="000A07F0" w:rsidRDefault="000A07F0" w:rsidP="002E6C6F">
            <w:pPr>
              <w:spacing w:after="100"/>
            </w:pPr>
            <w:r>
              <w:rPr>
                <w:rFonts w:ascii="Arial" w:eastAsia="Arial" w:hAnsi="Arial" w:cs="Arial"/>
                <w:i/>
                <w:iCs/>
                <w:color w:val="5B3A3A"/>
                <w:sz w:val="19"/>
                <w:szCs w:val="19"/>
              </w:rPr>
              <w:t>The four structural sets that define what can be deployed, what it detects, where assets live, and how the network is partitioned.</w:t>
            </w:r>
          </w:p>
          <w:p w14:paraId="2E9DFCFF"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K = {ssh_trap, db_trap, scada_trap}, T = {T1021, T1048}, A = all servers in the five zones, Z = {DMZ, Internal, Cloud, OT, Mgmt}</w:t>
            </w:r>
          </w:p>
        </w:tc>
      </w:tr>
      <w:tr w:rsidR="000A07F0" w14:paraId="706B51E2"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FEF5F57" w14:textId="77777777" w:rsidR="000A07F0" w:rsidRDefault="000A07F0" w:rsidP="002E6C6F">
            <w:pPr>
              <w:spacing w:before="60" w:after="60" w:line="260" w:lineRule="auto"/>
            </w:pPr>
            <w:r>
              <w:rPr>
                <w:rFonts w:ascii="Consolas" w:eastAsia="Consolas" w:hAnsi="Consolas" w:cs="Consolas"/>
                <w:color w:val="3D3D3A"/>
                <w:sz w:val="19"/>
                <w:szCs w:val="19"/>
              </w:rPr>
              <w:t>G = (π₁,…,πᴺ)</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D296818" w14:textId="77777777" w:rsidR="000A07F0" w:rsidRDefault="000A07F0" w:rsidP="002E6C6F">
            <w:pPr>
              <w:spacing w:after="60"/>
            </w:pPr>
            <w:r>
              <w:rPr>
                <w:rFonts w:ascii="Arial" w:eastAsia="Arial" w:hAnsi="Arial" w:cs="Arial"/>
                <w:b/>
                <w:bCs/>
                <w:sz w:val="19"/>
                <w:szCs w:val="19"/>
              </w:rPr>
              <w:t>Attack paths</w:t>
            </w:r>
          </w:p>
          <w:p w14:paraId="288B323E" w14:textId="77777777" w:rsidR="000A07F0" w:rsidRDefault="000A07F0" w:rsidP="002E6C6F">
            <w:pPr>
              <w:spacing w:before="80" w:after="40"/>
            </w:pPr>
            <w:r>
              <w:rPr>
                <w:rFonts w:ascii="Arial" w:eastAsia="Arial" w:hAnsi="Arial" w:cs="Arial"/>
                <w:b/>
                <w:bCs/>
                <w:i/>
                <w:iCs/>
                <w:color w:val="A32D2D"/>
                <w:sz w:val="19"/>
                <w:szCs w:val="19"/>
              </w:rPr>
              <w:t>Philosophy</w:t>
            </w:r>
          </w:p>
          <w:p w14:paraId="7F133FF9" w14:textId="77777777" w:rsidR="000A07F0" w:rsidRDefault="000A07F0" w:rsidP="002E6C6F">
            <w:pPr>
              <w:spacing w:after="100"/>
            </w:pPr>
            <w:r>
              <w:rPr>
                <w:rFonts w:ascii="Arial" w:eastAsia="Arial" w:hAnsi="Arial" w:cs="Arial"/>
                <w:i/>
                <w:iCs/>
                <w:color w:val="5B3A3A"/>
                <w:sz w:val="19"/>
                <w:szCs w:val="19"/>
              </w:rPr>
              <w:t>The ordered routes an attacker takes through the network — path structure drives hop ordering, persistence requirements, and interception value.</w:t>
            </w:r>
          </w:p>
          <w:p w14:paraId="208A304A"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π₁ = DMZ → Internal → DB_server (web-to-db, ρ=0.30); π₂ = Cloud → Internal → AD_server (brute-force, ρ=0.20)</w:t>
            </w:r>
          </w:p>
        </w:tc>
      </w:tr>
      <w:tr w:rsidR="000A07F0" w14:paraId="5EF62BBA"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031447C" w14:textId="77777777" w:rsidR="000A07F0" w:rsidRDefault="000A07F0" w:rsidP="002E6C6F">
            <w:pPr>
              <w:spacing w:before="60" w:after="60" w:line="260" w:lineRule="auto"/>
            </w:pPr>
            <w:r>
              <w:rPr>
                <w:rFonts w:ascii="Consolas" w:eastAsia="Consolas" w:hAnsi="Consolas" w:cs="Consolas"/>
                <w:color w:val="3D3D3A"/>
                <w:sz w:val="19"/>
                <w:szCs w:val="19"/>
              </w:rPr>
              <w:t>C ⊆ K×K</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D1D2CC6" w14:textId="77777777" w:rsidR="000A07F0" w:rsidRDefault="000A07F0" w:rsidP="002E6C6F">
            <w:pPr>
              <w:spacing w:after="60"/>
            </w:pPr>
            <w:r>
              <w:rPr>
                <w:rFonts w:ascii="Arial" w:eastAsia="Arial" w:hAnsi="Arial" w:cs="Arial"/>
                <w:b/>
                <w:bCs/>
                <w:sz w:val="19"/>
                <w:szCs w:val="19"/>
              </w:rPr>
              <w:t>Pairwise conflict set</w:t>
            </w:r>
          </w:p>
          <w:p w14:paraId="434B9F11" w14:textId="77777777" w:rsidR="000A07F0" w:rsidRDefault="000A07F0" w:rsidP="002E6C6F">
            <w:pPr>
              <w:spacing w:before="80" w:after="40"/>
            </w:pPr>
            <w:r>
              <w:rPr>
                <w:rFonts w:ascii="Arial" w:eastAsia="Arial" w:hAnsi="Arial" w:cs="Arial"/>
                <w:b/>
                <w:bCs/>
                <w:i/>
                <w:iCs/>
                <w:color w:val="A32D2D"/>
                <w:sz w:val="19"/>
                <w:szCs w:val="19"/>
              </w:rPr>
              <w:t>Philosophy</w:t>
            </w:r>
          </w:p>
          <w:p w14:paraId="472221AC" w14:textId="77777777" w:rsidR="000A07F0" w:rsidRDefault="000A07F0" w:rsidP="002E6C6F">
            <w:pPr>
              <w:spacing w:after="100"/>
            </w:pPr>
            <w:r>
              <w:rPr>
                <w:rFonts w:ascii="Arial" w:eastAsia="Arial" w:hAnsi="Arial" w:cs="Arial"/>
                <w:i/>
                <w:iCs/>
                <w:color w:val="5B3A3A"/>
                <w:sz w:val="19"/>
                <w:szCs w:val="19"/>
              </w:rPr>
              <w:t>Some honeypot pairs share infrastructure or produce redundant signals — deploying both together is worse than either alone.</w:t>
            </w:r>
          </w:p>
          <w:p w14:paraId="03729CCE"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(generic_trap, dns_trap) ∈ C — both capture T1046 network scanning; deploying both saturates monitoring without adding coverage</w:t>
            </w:r>
          </w:p>
        </w:tc>
      </w:tr>
      <w:tr w:rsidR="000A07F0" w14:paraId="67F8D79F"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4F874CF" w14:textId="77777777" w:rsidR="000A07F0" w:rsidRDefault="000A07F0" w:rsidP="002E6C6F">
            <w:pPr>
              <w:spacing w:before="60" w:after="60" w:line="260" w:lineRule="auto"/>
            </w:pPr>
            <w:r>
              <w:rPr>
                <w:rFonts w:ascii="Consolas" w:eastAsia="Consolas" w:hAnsi="Consolas" w:cs="Consolas"/>
                <w:color w:val="3D3D3A"/>
                <w:sz w:val="19"/>
                <w:szCs w:val="19"/>
              </w:rPr>
              <w:t>I₂ ⊆ Z×Z</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AA5F4CD" w14:textId="77777777" w:rsidR="000A07F0" w:rsidRDefault="000A07F0" w:rsidP="002E6C6F">
            <w:pPr>
              <w:spacing w:after="60"/>
            </w:pPr>
            <w:r>
              <w:rPr>
                <w:rFonts w:ascii="Arial" w:eastAsia="Arial" w:hAnsi="Arial" w:cs="Arial"/>
                <w:b/>
                <w:bCs/>
                <w:sz w:val="19"/>
                <w:szCs w:val="19"/>
              </w:rPr>
              <w:t>Air-gapped zone pairs</w:t>
            </w:r>
          </w:p>
          <w:p w14:paraId="7BAD40E0" w14:textId="77777777" w:rsidR="000A07F0" w:rsidRDefault="000A07F0" w:rsidP="002E6C6F">
            <w:pPr>
              <w:spacing w:before="80" w:after="40"/>
            </w:pPr>
            <w:r>
              <w:rPr>
                <w:rFonts w:ascii="Arial" w:eastAsia="Arial" w:hAnsi="Arial" w:cs="Arial"/>
                <w:b/>
                <w:bCs/>
                <w:i/>
                <w:iCs/>
                <w:color w:val="A32D2D"/>
                <w:sz w:val="19"/>
                <w:szCs w:val="19"/>
              </w:rPr>
              <w:t>Philosophy</w:t>
            </w:r>
          </w:p>
          <w:p w14:paraId="409EBA80" w14:textId="77777777" w:rsidR="000A07F0" w:rsidRDefault="000A07F0" w:rsidP="002E6C6F">
            <w:pPr>
              <w:spacing w:after="100"/>
            </w:pPr>
            <w:r>
              <w:rPr>
                <w:rFonts w:ascii="Arial" w:eastAsia="Arial" w:hAnsi="Arial" w:cs="Arial"/>
                <w:i/>
                <w:iCs/>
                <w:color w:val="5B3A3A"/>
                <w:sz w:val="19"/>
                <w:szCs w:val="19"/>
              </w:rPr>
              <w:t>Physical isolation is a hard fact — no solver decision can add a wire that isn’t there.</w:t>
            </w:r>
          </w:p>
          <w:p w14:paraId="24659459"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(OT, DMZ) ∈ I₂ — the OT zone has no routed path to the DMZ; scada_trap cannot receive SSH callbacks from a web-entry attacker</w:t>
            </w:r>
          </w:p>
        </w:tc>
      </w:tr>
      <w:tr w:rsidR="000A07F0" w14:paraId="5680A5B1"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074DEEE" w14:textId="77777777" w:rsidR="000A07F0" w:rsidRDefault="000A07F0" w:rsidP="002E6C6F">
            <w:pPr>
              <w:spacing w:before="60" w:after="60" w:line="260" w:lineRule="auto"/>
            </w:pPr>
            <w:r>
              <w:rPr>
                <w:rFonts w:ascii="Consolas" w:eastAsia="Consolas" w:hAnsi="Consolas" w:cs="Consolas"/>
                <w:color w:val="3D3D3A"/>
                <w:sz w:val="19"/>
                <w:szCs w:val="19"/>
              </w:rPr>
              <w:t>dₘ,ₐ, hᵈ,ₐ</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E992714" w14:textId="77777777" w:rsidR="000A07F0" w:rsidRDefault="000A07F0" w:rsidP="002E6C6F">
            <w:pPr>
              <w:spacing w:after="60"/>
            </w:pPr>
            <w:r>
              <w:rPr>
                <w:rFonts w:ascii="Arial" w:eastAsia="Arial" w:hAnsi="Arial" w:cs="Arial"/>
                <w:b/>
                <w:bCs/>
                <w:sz w:val="19"/>
                <w:szCs w:val="19"/>
              </w:rPr>
              <w:t>Asset role multiplier; hop distance from entry</w:t>
            </w:r>
          </w:p>
          <w:p w14:paraId="447D0335" w14:textId="77777777" w:rsidR="000A07F0" w:rsidRDefault="000A07F0" w:rsidP="002E6C6F">
            <w:pPr>
              <w:spacing w:before="80" w:after="40"/>
            </w:pPr>
            <w:r>
              <w:rPr>
                <w:rFonts w:ascii="Arial" w:eastAsia="Arial" w:hAnsi="Arial" w:cs="Arial"/>
                <w:b/>
                <w:bCs/>
                <w:i/>
                <w:iCs/>
                <w:color w:val="A32D2D"/>
                <w:sz w:val="19"/>
                <w:szCs w:val="19"/>
              </w:rPr>
              <w:t>Philosophy</w:t>
            </w:r>
          </w:p>
          <w:p w14:paraId="0AF0D309" w14:textId="77777777" w:rsidR="000A07F0" w:rsidRDefault="000A07F0" w:rsidP="002E6C6F">
            <w:pPr>
              <w:spacing w:after="100"/>
            </w:pPr>
            <w:r>
              <w:rPr>
                <w:rFonts w:ascii="Arial" w:eastAsia="Arial" w:hAnsi="Arial" w:cs="Arial"/>
                <w:i/>
                <w:iCs/>
                <w:color w:val="5B3A3A"/>
                <w:sz w:val="19"/>
                <w:szCs w:val="19"/>
              </w:rPr>
              <w:t>A honeypot near the entry point prevents more damage than one deep inside — these weights encode that preference numerically.</w:t>
            </w:r>
          </w:p>
          <w:p w14:paraId="53DCBE62"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a DB server has dₘ = 2.0; at hop hᵈ = 1 (DMZ) its weight is 2.0/1 = 2.0; at hᵈ = 3 (deep internal) it drops to 0.67</w:t>
            </w:r>
          </w:p>
        </w:tc>
      </w:tr>
      <w:tr w:rsidR="000A07F0" w14:paraId="6FB4C827"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0616D51" w14:textId="77777777" w:rsidR="000A07F0" w:rsidRDefault="000A07F0" w:rsidP="002E6C6F">
            <w:pPr>
              <w:spacing w:before="60" w:after="60" w:line="260" w:lineRule="auto"/>
            </w:pPr>
            <w:r>
              <w:rPr>
                <w:rFonts w:ascii="Consolas" w:eastAsia="Consolas" w:hAnsi="Consolas" w:cs="Consolas"/>
                <w:color w:val="3D3D3A"/>
                <w:sz w:val="19"/>
                <w:szCs w:val="19"/>
              </w:rPr>
              <w:t>σⱼ ∈ [0,1]</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4AB731F" w14:textId="77777777" w:rsidR="000A07F0" w:rsidRDefault="000A07F0" w:rsidP="002E6C6F">
            <w:pPr>
              <w:spacing w:after="60"/>
            </w:pPr>
            <w:r>
              <w:rPr>
                <w:rFonts w:ascii="Arial" w:eastAsia="Arial" w:hAnsi="Arial" w:cs="Arial"/>
                <w:b/>
                <w:bCs/>
                <w:sz w:val="19"/>
                <w:szCs w:val="19"/>
              </w:rPr>
              <w:t>Stealth score for ATT&amp;CK technique tⱼ</w:t>
            </w:r>
          </w:p>
          <w:p w14:paraId="506C5D07" w14:textId="77777777" w:rsidR="000A07F0" w:rsidRDefault="000A07F0" w:rsidP="002E6C6F">
            <w:pPr>
              <w:spacing w:before="80" w:after="40"/>
            </w:pPr>
            <w:r>
              <w:rPr>
                <w:rFonts w:ascii="Arial" w:eastAsia="Arial" w:hAnsi="Arial" w:cs="Arial"/>
                <w:b/>
                <w:bCs/>
                <w:i/>
                <w:iCs/>
                <w:color w:val="A32D2D"/>
                <w:sz w:val="19"/>
                <w:szCs w:val="19"/>
              </w:rPr>
              <w:t>Philosophy</w:t>
            </w:r>
          </w:p>
          <w:p w14:paraId="6839BD8B" w14:textId="77777777" w:rsidR="000A07F0" w:rsidRDefault="000A07F0" w:rsidP="002E6C6F">
            <w:pPr>
              <w:spacing w:after="100"/>
            </w:pPr>
            <w:r>
              <w:rPr>
                <w:rFonts w:ascii="Arial" w:eastAsia="Arial" w:hAnsi="Arial" w:cs="Arial"/>
                <w:i/>
                <w:iCs/>
                <w:color w:val="5B3A3A"/>
                <w:sz w:val="19"/>
                <w:szCs w:val="19"/>
              </w:rPr>
              <w:t>Stealthy techniques are harder to catch by any other means — a honeypot covering them is worth more per unit cost.</w:t>
            </w:r>
          </w:p>
          <w:p w14:paraId="0A295BD6"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T1048 (Exfiltration over Alt Protocol) has σ = 0.9 — blends into HTTPS; a honeypot covering it earns 1.9× base weight</w:t>
            </w:r>
          </w:p>
        </w:tc>
      </w:tr>
      <w:tr w:rsidR="000A07F0" w14:paraId="00954038"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56F6ED7" w14:textId="77777777" w:rsidR="000A07F0" w:rsidRDefault="000A07F0" w:rsidP="002E6C6F">
            <w:pPr>
              <w:spacing w:before="60" w:after="60" w:line="260" w:lineRule="auto"/>
            </w:pPr>
            <w:r>
              <w:rPr>
                <w:rFonts w:ascii="Consolas" w:eastAsia="Consolas" w:hAnsi="Consolas" w:cs="Consolas"/>
                <w:color w:val="3D3D3A"/>
                <w:sz w:val="19"/>
                <w:szCs w:val="19"/>
              </w:rPr>
              <w:lastRenderedPageBreak/>
              <w:t>ρπ, ivπ,h</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EFBEC86" w14:textId="77777777" w:rsidR="000A07F0" w:rsidRDefault="000A07F0" w:rsidP="002E6C6F">
            <w:pPr>
              <w:spacing w:after="60"/>
            </w:pPr>
            <w:r>
              <w:rPr>
                <w:rFonts w:ascii="Arial" w:eastAsia="Arial" w:hAnsi="Arial" w:cs="Arial"/>
                <w:b/>
                <w:bCs/>
                <w:sz w:val="19"/>
                <w:szCs w:val="19"/>
              </w:rPr>
              <w:t>Path probability; intercept value at hop h</w:t>
            </w:r>
          </w:p>
          <w:p w14:paraId="41AD8FEB" w14:textId="77777777" w:rsidR="000A07F0" w:rsidRDefault="000A07F0" w:rsidP="002E6C6F">
            <w:pPr>
              <w:spacing w:before="80" w:after="40"/>
            </w:pPr>
            <w:r>
              <w:rPr>
                <w:rFonts w:ascii="Arial" w:eastAsia="Arial" w:hAnsi="Arial" w:cs="Arial"/>
                <w:b/>
                <w:bCs/>
                <w:i/>
                <w:iCs/>
                <w:color w:val="A32D2D"/>
                <w:sz w:val="19"/>
                <w:szCs w:val="19"/>
              </w:rPr>
              <w:t>Philosophy</w:t>
            </w:r>
          </w:p>
          <w:p w14:paraId="3A770FE6" w14:textId="77777777" w:rsidR="000A07F0" w:rsidRDefault="000A07F0" w:rsidP="002E6C6F">
            <w:pPr>
              <w:spacing w:after="100"/>
            </w:pPr>
            <w:r>
              <w:rPr>
                <w:rFonts w:ascii="Arial" w:eastAsia="Arial" w:hAnsi="Arial" w:cs="Arial"/>
                <w:i/>
                <w:iCs/>
                <w:color w:val="5B3A3A"/>
                <w:sz w:val="19"/>
                <w:szCs w:val="19"/>
              </w:rPr>
              <w:t>How likely each path is, and how much it is worth to catch the attacker at each step along it.</w:t>
            </w:r>
          </w:p>
          <w:p w14:paraId="04A9C91E"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ρ_{web→db} = 0.30, iv at hop 1 = 1.8 — catching the attacker at DMZ entry earns 0.30 × 1.8 × Wⱼ,ₐ in path-weight credit</w:t>
            </w:r>
          </w:p>
        </w:tc>
      </w:tr>
      <w:tr w:rsidR="000A07F0" w14:paraId="5EB65BC2"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8CD6049" w14:textId="77777777" w:rsidR="000A07F0" w:rsidRDefault="000A07F0" w:rsidP="002E6C6F">
            <w:pPr>
              <w:spacing w:before="60" w:after="60" w:line="260" w:lineRule="auto"/>
            </w:pPr>
            <w:r>
              <w:rPr>
                <w:rFonts w:ascii="Consolas" w:eastAsia="Consolas" w:hAnsi="Consolas" w:cs="Consolas"/>
                <w:color w:val="3D3D3A"/>
                <w:sz w:val="19"/>
                <w:szCs w:val="19"/>
              </w:rPr>
              <w:t>B, B₂</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9F3B658" w14:textId="77777777" w:rsidR="000A07F0" w:rsidRDefault="000A07F0" w:rsidP="002E6C6F">
            <w:pPr>
              <w:spacing w:after="60"/>
            </w:pPr>
            <w:r>
              <w:rPr>
                <w:rFonts w:ascii="Arial" w:eastAsia="Arial" w:hAnsi="Arial" w:cs="Arial"/>
                <w:b/>
                <w:bCs/>
                <w:sz w:val="19"/>
                <w:szCs w:val="19"/>
              </w:rPr>
              <w:t>Global and per-zone deployment budgets</w:t>
            </w:r>
          </w:p>
          <w:p w14:paraId="15A753DE" w14:textId="77777777" w:rsidR="000A07F0" w:rsidRDefault="000A07F0" w:rsidP="002E6C6F">
            <w:pPr>
              <w:spacing w:before="80" w:after="40"/>
            </w:pPr>
            <w:r>
              <w:rPr>
                <w:rFonts w:ascii="Arial" w:eastAsia="Arial" w:hAnsi="Arial" w:cs="Arial"/>
                <w:b/>
                <w:bCs/>
                <w:i/>
                <w:iCs/>
                <w:color w:val="A32D2D"/>
                <w:sz w:val="19"/>
                <w:szCs w:val="19"/>
              </w:rPr>
              <w:t>Philosophy</w:t>
            </w:r>
          </w:p>
          <w:p w14:paraId="4F4935E7" w14:textId="77777777" w:rsidR="000A07F0" w:rsidRDefault="000A07F0" w:rsidP="002E6C6F">
            <w:pPr>
              <w:spacing w:after="100"/>
            </w:pPr>
            <w:r>
              <w:rPr>
                <w:rFonts w:ascii="Arial" w:eastAsia="Arial" w:hAnsi="Arial" w:cs="Arial"/>
                <w:i/>
                <w:iCs/>
                <w:color w:val="5B3A3A"/>
                <w:sz w:val="19"/>
                <w:szCs w:val="19"/>
              </w:rPr>
              <w:t>Hard budget ceilings — the solver must find the best placement that fits, not the best that would be nice to afford.</w:t>
            </w:r>
          </w:p>
          <w:p w14:paraId="46A5B8FB"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B = 62,500 units (XLarge); B_OT = 2,000 — the OT zone budget limits deployment to one scada_trap (cost 2.0) per slot</w:t>
            </w:r>
          </w:p>
        </w:tc>
      </w:tr>
      <w:tr w:rsidR="000A07F0" w14:paraId="1DBB3A17"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4EB14DE" w14:textId="77777777" w:rsidR="000A07F0" w:rsidRDefault="000A07F0" w:rsidP="002E6C6F">
            <w:pPr>
              <w:spacing w:before="60" w:after="60" w:line="260" w:lineRule="auto"/>
            </w:pPr>
            <w:r>
              <w:rPr>
                <w:rFonts w:ascii="Consolas" w:eastAsia="Consolas" w:hAnsi="Consolas" w:cs="Consolas"/>
                <w:color w:val="3D3D3A"/>
                <w:sz w:val="19"/>
                <w:szCs w:val="19"/>
              </w:rPr>
              <w:t>w, cost</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98C5800" w14:textId="77777777" w:rsidR="000A07F0" w:rsidRDefault="000A07F0" w:rsidP="002E6C6F">
            <w:pPr>
              <w:spacing w:after="60"/>
            </w:pPr>
            <w:r>
              <w:rPr>
                <w:rFonts w:ascii="Arial" w:eastAsia="Arial" w:hAnsi="Arial" w:cs="Arial"/>
                <w:b/>
                <w:bCs/>
                <w:sz w:val="19"/>
                <w:szCs w:val="19"/>
              </w:rPr>
              <w:t>Base technique weights; honeypot deployment costs</w:t>
            </w:r>
          </w:p>
          <w:p w14:paraId="3818B930" w14:textId="77777777" w:rsidR="000A07F0" w:rsidRDefault="000A07F0" w:rsidP="002E6C6F">
            <w:pPr>
              <w:spacing w:before="80" w:after="40"/>
            </w:pPr>
            <w:r>
              <w:rPr>
                <w:rFonts w:ascii="Arial" w:eastAsia="Arial" w:hAnsi="Arial" w:cs="Arial"/>
                <w:b/>
                <w:bCs/>
                <w:i/>
                <w:iCs/>
                <w:color w:val="A32D2D"/>
                <w:sz w:val="19"/>
                <w:szCs w:val="19"/>
              </w:rPr>
              <w:t>Philosophy</w:t>
            </w:r>
          </w:p>
          <w:p w14:paraId="27854154" w14:textId="77777777" w:rsidR="000A07F0" w:rsidRDefault="000A07F0" w:rsidP="002E6C6F">
            <w:pPr>
              <w:spacing w:after="100"/>
            </w:pPr>
            <w:r>
              <w:rPr>
                <w:rFonts w:ascii="Arial" w:eastAsia="Arial" w:hAnsi="Arial" w:cs="Arial"/>
                <w:i/>
                <w:iCs/>
                <w:color w:val="5B3A3A"/>
                <w:sz w:val="19"/>
                <w:szCs w:val="19"/>
              </w:rPr>
              <w:t>The raw value and price of each deployment before topology and stealth adjustments are applied.</w:t>
            </w:r>
          </w:p>
          <w:p w14:paraId="3E27F3A8"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ssh_trap: w = 0.8, cost = 0.8 units/slot; scada_trap: w = 2.0 (high ICS value), cost = 2.0 units/slot</w:t>
            </w:r>
          </w:p>
        </w:tc>
      </w:tr>
    </w:tbl>
    <w:p w14:paraId="32B057D4" w14:textId="77777777" w:rsidR="000A07F0" w:rsidRDefault="000A07F0" w:rsidP="000A07F0">
      <w:pPr>
        <w:pStyle w:val="Heading2"/>
        <w:spacing w:before="360"/>
      </w:pPr>
      <w:r>
        <w:t>New persona-layer parameters</w:t>
      </w:r>
    </w:p>
    <w:p w14:paraId="322620D4" w14:textId="77777777" w:rsidR="000A07F0" w:rsidRDefault="000A07F0" w:rsidP="000A07F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7700"/>
      </w:tblGrid>
      <w:tr w:rsidR="000A07F0" w14:paraId="540FD13A" w14:textId="77777777" w:rsidTr="002E6C6F">
        <w:tblPrEx>
          <w:tblCellMar>
            <w:top w:w="0" w:type="dxa"/>
            <w:bottom w:w="0" w:type="dxa"/>
          </w:tblCellMar>
        </w:tblPrEx>
        <w:trPr>
          <w:tblHeader/>
        </w:trPr>
        <w:tc>
          <w:tcPr>
            <w:tcW w:w="16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7BC6436C" w14:textId="77777777" w:rsidR="000A07F0" w:rsidRDefault="000A07F0" w:rsidP="002E6C6F">
            <w:r>
              <w:rPr>
                <w:rFonts w:ascii="Arial" w:eastAsia="Arial" w:hAnsi="Arial" w:cs="Arial"/>
                <w:b/>
                <w:bCs/>
                <w:color w:val="FFFFFF"/>
                <w:sz w:val="19"/>
                <w:szCs w:val="19"/>
              </w:rPr>
              <w:t>Symbol</w:t>
            </w:r>
          </w:p>
        </w:tc>
        <w:tc>
          <w:tcPr>
            <w:tcW w:w="77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00158159" w14:textId="77777777" w:rsidR="000A07F0" w:rsidRDefault="000A07F0" w:rsidP="002E6C6F">
            <w:r>
              <w:rPr>
                <w:rFonts w:ascii="Arial" w:eastAsia="Arial" w:hAnsi="Arial" w:cs="Arial"/>
                <w:b/>
                <w:bCs/>
                <w:color w:val="FFFFFF"/>
                <w:sz w:val="19"/>
                <w:szCs w:val="19"/>
              </w:rPr>
              <w:t>Meaning + philosophy</w:t>
            </w:r>
          </w:p>
        </w:tc>
      </w:tr>
      <w:tr w:rsidR="000A07F0" w14:paraId="6CC10356"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DDA8A1D" w14:textId="77777777" w:rsidR="000A07F0" w:rsidRDefault="000A07F0" w:rsidP="002E6C6F">
            <w:pPr>
              <w:spacing w:before="60" w:after="60" w:line="260" w:lineRule="auto"/>
            </w:pPr>
            <w:r>
              <w:rPr>
                <w:rFonts w:ascii="Consolas" w:eastAsia="Consolas" w:hAnsi="Consolas" w:cs="Consolas"/>
                <w:color w:val="3D3D3A"/>
                <w:sz w:val="19"/>
                <w:szCs w:val="19"/>
              </w:rPr>
              <w:t>P</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3F18587" w14:textId="77777777" w:rsidR="000A07F0" w:rsidRDefault="000A07F0" w:rsidP="002E6C6F">
            <w:pPr>
              <w:spacing w:after="60"/>
            </w:pPr>
            <w:r>
              <w:rPr>
                <w:rFonts w:ascii="Arial" w:eastAsia="Arial" w:hAnsi="Arial" w:cs="Arial"/>
                <w:b/>
                <w:bCs/>
                <w:sz w:val="19"/>
                <w:szCs w:val="19"/>
              </w:rPr>
              <w:t>Finite persona catalogue: {HR_workstation, DevOps_server, Finance_DB, Generic_Linux, …}</w:t>
            </w:r>
          </w:p>
          <w:p w14:paraId="239C63C9" w14:textId="77777777" w:rsidR="000A07F0" w:rsidRDefault="000A07F0" w:rsidP="002E6C6F">
            <w:pPr>
              <w:spacing w:before="80" w:after="40"/>
            </w:pPr>
            <w:r>
              <w:rPr>
                <w:rFonts w:ascii="Arial" w:eastAsia="Arial" w:hAnsi="Arial" w:cs="Arial"/>
                <w:b/>
                <w:bCs/>
                <w:i/>
                <w:iCs/>
                <w:color w:val="A32D2D"/>
                <w:sz w:val="19"/>
                <w:szCs w:val="19"/>
              </w:rPr>
              <w:t>Philosophy</w:t>
            </w:r>
          </w:p>
          <w:p w14:paraId="41ACE465" w14:textId="77777777" w:rsidR="000A07F0" w:rsidRDefault="000A07F0" w:rsidP="002E6C6F">
            <w:pPr>
              <w:spacing w:after="100"/>
            </w:pPr>
            <w:r>
              <w:rPr>
                <w:rFonts w:ascii="Arial" w:eastAsia="Arial" w:hAnsi="Arial" w:cs="Arial"/>
                <w:i/>
                <w:iCs/>
                <w:color w:val="5B3A3A"/>
                <w:sz w:val="19"/>
                <w:szCs w:val="19"/>
              </w:rPr>
              <w:t>The finite menu of identities a honeypot can wear — small enough to be operationally manageable, diverse enough to match real attacker targets.</w:t>
            </w:r>
          </w:p>
          <w:p w14:paraId="20C2D062"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|P| = 4 covers the main attacker target archetypes without creating an unmanageable rotation catalogue</w:t>
            </w:r>
          </w:p>
        </w:tc>
      </w:tr>
      <w:tr w:rsidR="000A07F0" w14:paraId="24C6BE16"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3A9DBE0" w14:textId="77777777" w:rsidR="000A07F0" w:rsidRDefault="000A07F0" w:rsidP="002E6C6F">
            <w:pPr>
              <w:spacing w:before="60" w:after="60" w:line="260" w:lineRule="auto"/>
            </w:pPr>
            <w:r>
              <w:rPr>
                <w:rFonts w:ascii="Consolas" w:eastAsia="Consolas" w:hAnsi="Consolas" w:cs="Consolas"/>
                <w:color w:val="3D3D3A"/>
                <w:sz w:val="19"/>
                <w:szCs w:val="19"/>
              </w:rPr>
              <w:t>GKᵢ,ₚ</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664EDEC" w14:textId="77777777" w:rsidR="000A07F0" w:rsidRDefault="000A07F0" w:rsidP="002E6C6F">
            <w:pPr>
              <w:spacing w:after="60"/>
            </w:pPr>
            <w:r>
              <w:rPr>
                <w:rFonts w:ascii="Arial" w:eastAsia="Arial" w:hAnsi="Arial" w:cs="Arial"/>
                <w:b/>
                <w:bCs/>
                <w:sz w:val="19"/>
                <w:szCs w:val="19"/>
              </w:rPr>
              <w:t>Per-persona generative knowledge set — (server type, persona) pairs verified by the J-index in C5b</w:t>
            </w:r>
          </w:p>
          <w:p w14:paraId="490876DD" w14:textId="77777777" w:rsidR="000A07F0" w:rsidRDefault="000A07F0" w:rsidP="002E6C6F">
            <w:pPr>
              <w:spacing w:before="80" w:after="40"/>
            </w:pPr>
            <w:r>
              <w:rPr>
                <w:rFonts w:ascii="Arial" w:eastAsia="Arial" w:hAnsi="Arial" w:cs="Arial"/>
                <w:b/>
                <w:bCs/>
                <w:i/>
                <w:iCs/>
                <w:color w:val="A32D2D"/>
                <w:sz w:val="19"/>
                <w:szCs w:val="19"/>
              </w:rPr>
              <w:t>Philosophy</w:t>
            </w:r>
          </w:p>
          <w:p w14:paraId="64C4C6FD" w14:textId="77777777" w:rsidR="000A07F0" w:rsidRDefault="000A07F0" w:rsidP="002E6C6F">
            <w:pPr>
              <w:spacing w:after="100"/>
            </w:pPr>
            <w:r>
              <w:rPr>
                <w:rFonts w:ascii="Arial" w:eastAsia="Arial" w:hAnsi="Arial" w:cs="Arial"/>
                <w:i/>
                <w:iCs/>
                <w:color w:val="5B3A3A"/>
                <w:sz w:val="19"/>
                <w:szCs w:val="19"/>
              </w:rPr>
              <w:t>Not every persona makes sense on every server role — this set enforces that the disguise must be believable.</w:t>
            </w:r>
          </w:p>
          <w:p w14:paraId="6C12B56B"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(Windows_endpoint, HR_workstation) ∈ GK_{ssh_trap,HR} — plausible; (Linux_server, HR_workstation) ∉ GK — implausible in a typical enterprise</w:t>
            </w:r>
          </w:p>
        </w:tc>
      </w:tr>
      <w:tr w:rsidR="000A07F0" w14:paraId="42B95E4B"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7772157" w14:textId="77777777" w:rsidR="000A07F0" w:rsidRDefault="000A07F0" w:rsidP="002E6C6F">
            <w:pPr>
              <w:spacing w:before="60" w:after="60" w:line="260" w:lineRule="auto"/>
            </w:pPr>
            <w:r>
              <w:rPr>
                <w:rFonts w:ascii="Consolas" w:eastAsia="Consolas" w:hAnsi="Consolas" w:cs="Consolas"/>
                <w:color w:val="3D3D3A"/>
                <w:sz w:val="19"/>
                <w:szCs w:val="19"/>
              </w:rPr>
              <w:lastRenderedPageBreak/>
              <w:t>H ∈ ℤ⁺</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046EE28" w14:textId="77777777" w:rsidR="000A07F0" w:rsidRDefault="000A07F0" w:rsidP="002E6C6F">
            <w:pPr>
              <w:spacing w:after="60"/>
            </w:pPr>
            <w:r>
              <w:rPr>
                <w:rFonts w:ascii="Arial" w:eastAsia="Arial" w:hAnsi="Arial" w:cs="Arial"/>
                <w:b/>
                <w:bCs/>
                <w:sz w:val="19"/>
                <w:szCs w:val="19"/>
              </w:rPr>
              <w:t>Planning horizon — total number of deployment slots; T̄ = {1,…,H}; t ∈ T̄ indexes each slot</w:t>
            </w:r>
          </w:p>
          <w:p w14:paraId="2C2B4F6C" w14:textId="77777777" w:rsidR="000A07F0" w:rsidRDefault="000A07F0" w:rsidP="002E6C6F">
            <w:pPr>
              <w:spacing w:before="80" w:after="40"/>
            </w:pPr>
            <w:r>
              <w:rPr>
                <w:rFonts w:ascii="Arial" w:eastAsia="Arial" w:hAnsi="Arial" w:cs="Arial"/>
                <w:b/>
                <w:bCs/>
                <w:i/>
                <w:iCs/>
                <w:color w:val="A32D2D"/>
                <w:sz w:val="19"/>
                <w:szCs w:val="19"/>
              </w:rPr>
              <w:t>Philosophy</w:t>
            </w:r>
          </w:p>
          <w:p w14:paraId="1492A260" w14:textId="77777777" w:rsidR="000A07F0" w:rsidRDefault="000A07F0" w:rsidP="002E6C6F">
            <w:pPr>
              <w:spacing w:after="100"/>
            </w:pPr>
            <w:r>
              <w:rPr>
                <w:rFonts w:ascii="Arial" w:eastAsia="Arial" w:hAnsi="Arial" w:cs="Arial"/>
                <w:i/>
                <w:iCs/>
                <w:color w:val="5B3A3A"/>
                <w:sz w:val="19"/>
                <w:szCs w:val="19"/>
              </w:rPr>
              <w:t>The planning window the operator commits to — longer horizons allow more sophisticated rotation schedules.</w:t>
            </w:r>
          </w:p>
          <w:p w14:paraId="586C02EF"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H = 4 means a four-month schedule; at H = 12 the solver can enforce more gradual rotations that reduce operational overhead</w:t>
            </w:r>
          </w:p>
        </w:tc>
      </w:tr>
      <w:tr w:rsidR="000A07F0" w14:paraId="38262FB8"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C634A6C" w14:textId="77777777" w:rsidR="000A07F0" w:rsidRDefault="000A07F0" w:rsidP="002E6C6F">
            <w:pPr>
              <w:spacing w:before="60" w:after="60" w:line="260" w:lineRule="auto"/>
            </w:pPr>
            <w:r>
              <w:rPr>
                <w:rFonts w:ascii="Consolas" w:eastAsia="Consolas" w:hAnsi="Consolas" w:cs="Consolas"/>
                <w:color w:val="3D3D3A"/>
                <w:sz w:val="19"/>
                <w:szCs w:val="19"/>
              </w:rPr>
              <w:t>τᵈ ∈ ℤ⁺</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82AEFA4" w14:textId="77777777" w:rsidR="000A07F0" w:rsidRDefault="000A07F0" w:rsidP="002E6C6F">
            <w:pPr>
              <w:spacing w:after="60"/>
            </w:pPr>
            <w:r>
              <w:rPr>
                <w:rFonts w:ascii="Arial" w:eastAsia="Arial" w:hAnsi="Arial" w:cs="Arial"/>
                <w:b/>
                <w:bCs/>
                <w:sz w:val="19"/>
                <w:szCs w:val="19"/>
              </w:rPr>
              <w:t>Type discovery threshold: consecutive active slots before attacker maps the honeypot type</w:t>
            </w:r>
          </w:p>
          <w:p w14:paraId="523861AF" w14:textId="77777777" w:rsidR="000A07F0" w:rsidRDefault="000A07F0" w:rsidP="002E6C6F">
            <w:pPr>
              <w:spacing w:before="80" w:after="40"/>
            </w:pPr>
            <w:r>
              <w:rPr>
                <w:rFonts w:ascii="Arial" w:eastAsia="Arial" w:hAnsi="Arial" w:cs="Arial"/>
                <w:b/>
                <w:bCs/>
                <w:i/>
                <w:iCs/>
                <w:color w:val="A32D2D"/>
                <w:sz w:val="19"/>
                <w:szCs w:val="19"/>
              </w:rPr>
              <w:t>Philosophy</w:t>
            </w:r>
          </w:p>
          <w:p w14:paraId="5808611F" w14:textId="77777777" w:rsidR="000A07F0" w:rsidRDefault="000A07F0" w:rsidP="002E6C6F">
            <w:pPr>
              <w:spacing w:after="100"/>
            </w:pPr>
            <w:r>
              <w:rPr>
                <w:rFonts w:ascii="Arial" w:eastAsia="Arial" w:hAnsi="Arial" w:cs="Arial"/>
                <w:i/>
                <w:iCs/>
                <w:color w:val="5B3A3A"/>
                <w:sz w:val="19"/>
                <w:szCs w:val="19"/>
              </w:rPr>
              <w:t>How long the service behavior can be observed before the attacker identifies the honeypot type — drives type-rotation urgency.</w:t>
            </w:r>
          </w:p>
          <w:p w14:paraId="5482C757"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τᵈ = 3 — if ssh_trap has been active in DMZ for 3 consecutive months under any persona, u_{i,z,t} = 1 and it earns zero credit until replaced</w:t>
            </w:r>
          </w:p>
        </w:tc>
      </w:tr>
      <w:tr w:rsidR="000A07F0" w14:paraId="52E4F414"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C017AE4" w14:textId="77777777" w:rsidR="000A07F0" w:rsidRDefault="000A07F0" w:rsidP="002E6C6F">
            <w:pPr>
              <w:spacing w:before="60" w:after="60" w:line="260" w:lineRule="auto"/>
            </w:pPr>
            <w:r>
              <w:rPr>
                <w:rFonts w:ascii="Consolas" w:eastAsia="Consolas" w:hAnsi="Consolas" w:cs="Consolas"/>
                <w:color w:val="3D3D3A"/>
                <w:sz w:val="19"/>
                <w:szCs w:val="19"/>
              </w:rPr>
              <w:t>τᵈᵖ ∈ ℤ⁺</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FD43686" w14:textId="77777777" w:rsidR="000A07F0" w:rsidRDefault="000A07F0" w:rsidP="002E6C6F">
            <w:pPr>
              <w:spacing w:after="60"/>
            </w:pPr>
            <w:r>
              <w:rPr>
                <w:rFonts w:ascii="Arial" w:eastAsia="Arial" w:hAnsi="Arial" w:cs="Arial"/>
                <w:b/>
                <w:bCs/>
                <w:sz w:val="19"/>
                <w:szCs w:val="19"/>
              </w:rPr>
              <w:t>Persona discovery threshold: consecutive slots before attacker maps the identity</w:t>
            </w:r>
          </w:p>
          <w:p w14:paraId="1B3C8747" w14:textId="77777777" w:rsidR="000A07F0" w:rsidRDefault="000A07F0" w:rsidP="002E6C6F">
            <w:pPr>
              <w:spacing w:before="80" w:after="40"/>
            </w:pPr>
            <w:r>
              <w:rPr>
                <w:rFonts w:ascii="Arial" w:eastAsia="Arial" w:hAnsi="Arial" w:cs="Arial"/>
                <w:b/>
                <w:bCs/>
                <w:i/>
                <w:iCs/>
                <w:color w:val="A32D2D"/>
                <w:sz w:val="19"/>
                <w:szCs w:val="19"/>
              </w:rPr>
              <w:t>Philosophy</w:t>
            </w:r>
          </w:p>
          <w:p w14:paraId="7C1E650A" w14:textId="77777777" w:rsidR="000A07F0" w:rsidRDefault="000A07F0" w:rsidP="002E6C6F">
            <w:pPr>
              <w:spacing w:after="100"/>
            </w:pPr>
            <w:r>
              <w:rPr>
                <w:rFonts w:ascii="Arial" w:eastAsia="Arial" w:hAnsi="Arial" w:cs="Arial"/>
                <w:i/>
                <w:iCs/>
                <w:color w:val="5B3A3A"/>
                <w:sz w:val="19"/>
                <w:szCs w:val="19"/>
              </w:rPr>
              <w:t>How long the identity can be visible before the attacker maps it — drives persona-rotation urgency, independently of type discovery.</w:t>
            </w:r>
          </w:p>
          <w:p w14:paraId="35171DF4"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τᵈᵖ = 2 — if HR_workstation has been visible in Internal for 2 months, u_{i,z,t,p} = 1; rotating to DevOps_server resets the clock</w:t>
            </w:r>
          </w:p>
        </w:tc>
      </w:tr>
      <w:tr w:rsidR="000A07F0" w14:paraId="258FC07F"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4748652" w14:textId="77777777" w:rsidR="000A07F0" w:rsidRDefault="000A07F0" w:rsidP="002E6C6F">
            <w:pPr>
              <w:spacing w:before="60" w:after="60" w:line="260" w:lineRule="auto"/>
            </w:pPr>
            <w:r>
              <w:rPr>
                <w:rFonts w:ascii="Consolas" w:eastAsia="Consolas" w:hAnsi="Consolas" w:cs="Consolas"/>
                <w:color w:val="3D3D3A"/>
                <w:sz w:val="19"/>
                <w:szCs w:val="19"/>
              </w:rPr>
              <w:t>τᵈ⁰ ∈ ℤ⁺</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551D692" w14:textId="77777777" w:rsidR="000A07F0" w:rsidRDefault="000A07F0" w:rsidP="002E6C6F">
            <w:pPr>
              <w:spacing w:after="60"/>
            </w:pPr>
            <w:r>
              <w:rPr>
                <w:rFonts w:ascii="Arial" w:eastAsia="Arial" w:hAnsi="Arial" w:cs="Arial"/>
                <w:b/>
                <w:bCs/>
                <w:sz w:val="19"/>
                <w:szCs w:val="19"/>
              </w:rPr>
              <w:t>Threat-adaptive rotation baseline — the τᵈ value when ρπ = 0</w:t>
            </w:r>
          </w:p>
          <w:p w14:paraId="5FA1969F" w14:textId="77777777" w:rsidR="000A07F0" w:rsidRDefault="000A07F0" w:rsidP="002E6C6F">
            <w:pPr>
              <w:spacing w:before="80" w:after="40"/>
            </w:pPr>
            <w:r>
              <w:rPr>
                <w:rFonts w:ascii="Arial" w:eastAsia="Arial" w:hAnsi="Arial" w:cs="Arial"/>
                <w:b/>
                <w:bCs/>
                <w:i/>
                <w:iCs/>
                <w:color w:val="A32D2D"/>
                <w:sz w:val="19"/>
                <w:szCs w:val="19"/>
              </w:rPr>
              <w:t>Philosophy</w:t>
            </w:r>
          </w:p>
          <w:p w14:paraId="551C4E11" w14:textId="77777777" w:rsidR="000A07F0" w:rsidRDefault="000A07F0" w:rsidP="002E6C6F">
            <w:pPr>
              <w:spacing w:after="100"/>
            </w:pPr>
            <w:r>
              <w:rPr>
                <w:rFonts w:ascii="Arial" w:eastAsia="Arial" w:hAnsi="Arial" w:cs="Arial"/>
                <w:i/>
                <w:iCs/>
                <w:color w:val="5B3A3A"/>
                <w:sz w:val="19"/>
                <w:szCs w:val="19"/>
              </w:rPr>
              <w:t>The rotation speed at baseline threat — when threat rises, τᵈ shrinks below this; when it subsides, τᵈ returns here.</w:t>
            </w:r>
          </w:p>
          <w:p w14:paraId="39EBC921"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τᵈ⁰ = 3; at ρπ = 0.55, τᵈ = 3 × (1 − 0.55) = 1.35 — the attacker must move the honeypot approximately every slot</w:t>
            </w:r>
          </w:p>
        </w:tc>
      </w:tr>
      <w:tr w:rsidR="000A07F0" w14:paraId="4F030B47"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6D882E2" w14:textId="77777777" w:rsidR="000A07F0" w:rsidRDefault="000A07F0" w:rsidP="002E6C6F">
            <w:pPr>
              <w:spacing w:before="60" w:after="60" w:line="260" w:lineRule="auto"/>
            </w:pPr>
            <w:r>
              <w:rPr>
                <w:rFonts w:ascii="Consolas" w:eastAsia="Consolas" w:hAnsi="Consolas" w:cs="Consolas"/>
                <w:color w:val="3D3D3A"/>
                <w:sz w:val="19"/>
                <w:szCs w:val="19"/>
              </w:rPr>
              <w:t>Δ ∈ ℤ⁺</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B21DB2A" w14:textId="77777777" w:rsidR="000A07F0" w:rsidRDefault="000A07F0" w:rsidP="002E6C6F">
            <w:pPr>
              <w:spacing w:after="60"/>
            </w:pPr>
            <w:r>
              <w:rPr>
                <w:rFonts w:ascii="Arial" w:eastAsia="Arial" w:hAnsi="Arial" w:cs="Arial"/>
                <w:b/>
                <w:bCs/>
                <w:sz w:val="19"/>
                <w:szCs w:val="19"/>
              </w:rPr>
              <w:t>Type rotation churn limit: max state changes per type per zone across T̄</w:t>
            </w:r>
          </w:p>
          <w:p w14:paraId="2CE1A38A" w14:textId="77777777" w:rsidR="000A07F0" w:rsidRDefault="000A07F0" w:rsidP="002E6C6F">
            <w:pPr>
              <w:spacing w:before="80" w:after="40"/>
            </w:pPr>
            <w:r>
              <w:rPr>
                <w:rFonts w:ascii="Arial" w:eastAsia="Arial" w:hAnsi="Arial" w:cs="Arial"/>
                <w:b/>
                <w:bCs/>
                <w:i/>
                <w:iCs/>
                <w:color w:val="A32D2D"/>
                <w:sz w:val="19"/>
                <w:szCs w:val="19"/>
              </w:rPr>
              <w:t>Philosophy</w:t>
            </w:r>
          </w:p>
          <w:p w14:paraId="674BB155" w14:textId="77777777" w:rsidR="000A07F0" w:rsidRDefault="000A07F0" w:rsidP="002E6C6F">
            <w:pPr>
              <w:spacing w:after="100"/>
            </w:pPr>
            <w:r>
              <w:rPr>
                <w:rFonts w:ascii="Arial" w:eastAsia="Arial" w:hAnsi="Arial" w:cs="Arial"/>
                <w:i/>
                <w:iCs/>
                <w:color w:val="5B3A3A"/>
                <w:sz w:val="19"/>
                <w:szCs w:val="19"/>
              </w:rPr>
              <w:t>Operators cannot reconfigure every honeypot every month — this cap makes the schedule humanly followable.</w:t>
            </w:r>
          </w:p>
          <w:p w14:paraId="5DDEFFAA"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Δ = 2 — ssh_trap in DMZ can switch on↔off at most twice across H = 4 slots, e.g., on→off at t=3 and off→on at t=4</w:t>
            </w:r>
          </w:p>
        </w:tc>
      </w:tr>
      <w:tr w:rsidR="000A07F0" w14:paraId="075597D2"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2D4798F" w14:textId="77777777" w:rsidR="000A07F0" w:rsidRDefault="000A07F0" w:rsidP="002E6C6F">
            <w:pPr>
              <w:spacing w:before="60" w:after="60" w:line="260" w:lineRule="auto"/>
            </w:pPr>
            <w:r>
              <w:rPr>
                <w:rFonts w:ascii="Consolas" w:eastAsia="Consolas" w:hAnsi="Consolas" w:cs="Consolas"/>
                <w:color w:val="3D3D3A"/>
                <w:sz w:val="19"/>
                <w:szCs w:val="19"/>
              </w:rPr>
              <w:t>Δₚ ∈ ℤ⁺</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C4849D3" w14:textId="77777777" w:rsidR="000A07F0" w:rsidRDefault="000A07F0" w:rsidP="002E6C6F">
            <w:pPr>
              <w:spacing w:after="60"/>
            </w:pPr>
            <w:r>
              <w:rPr>
                <w:rFonts w:ascii="Arial" w:eastAsia="Arial" w:hAnsi="Arial" w:cs="Arial"/>
                <w:b/>
                <w:bCs/>
                <w:sz w:val="19"/>
                <w:szCs w:val="19"/>
              </w:rPr>
              <w:t>Persona churn limit: max persona changes per type per zone across T̄</w:t>
            </w:r>
          </w:p>
          <w:p w14:paraId="2C450C8E" w14:textId="77777777" w:rsidR="000A07F0" w:rsidRDefault="000A07F0" w:rsidP="002E6C6F">
            <w:pPr>
              <w:spacing w:before="80" w:after="40"/>
            </w:pPr>
            <w:r>
              <w:rPr>
                <w:rFonts w:ascii="Arial" w:eastAsia="Arial" w:hAnsi="Arial" w:cs="Arial"/>
                <w:b/>
                <w:bCs/>
                <w:i/>
                <w:iCs/>
                <w:color w:val="A32D2D"/>
                <w:sz w:val="19"/>
                <w:szCs w:val="19"/>
              </w:rPr>
              <w:t>Philosophy</w:t>
            </w:r>
          </w:p>
          <w:p w14:paraId="6FFF6273" w14:textId="77777777" w:rsidR="000A07F0" w:rsidRDefault="000A07F0" w:rsidP="002E6C6F">
            <w:pPr>
              <w:spacing w:after="100"/>
            </w:pPr>
            <w:r>
              <w:rPr>
                <w:rFonts w:ascii="Arial" w:eastAsia="Arial" w:hAnsi="Arial" w:cs="Arial"/>
                <w:i/>
                <w:iCs/>
                <w:color w:val="5B3A3A"/>
                <w:sz w:val="19"/>
                <w:szCs w:val="19"/>
              </w:rPr>
              <w:t>Persona changes have operational cost too — this cap prevents the solver from rotating identities faster than the team can manage.</w:t>
            </w:r>
          </w:p>
          <w:p w14:paraId="3370BED4"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Δₚ = 2 — ssh_trap in DMZ can change its persona at most twice across H = 4 slots; prevents rotating HR→DevOps→Finance→HR every month</w:t>
            </w:r>
          </w:p>
        </w:tc>
      </w:tr>
      <w:tr w:rsidR="000A07F0" w14:paraId="7E1AC6F5"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9AE0DBB" w14:textId="77777777" w:rsidR="000A07F0" w:rsidRDefault="000A07F0" w:rsidP="002E6C6F">
            <w:pPr>
              <w:spacing w:before="60" w:after="60" w:line="260" w:lineRule="auto"/>
            </w:pPr>
            <w:r>
              <w:rPr>
                <w:rFonts w:ascii="Consolas" w:eastAsia="Consolas" w:hAnsi="Consolas" w:cs="Consolas"/>
                <w:color w:val="3D3D3A"/>
                <w:sz w:val="19"/>
                <w:szCs w:val="19"/>
              </w:rPr>
              <w:lastRenderedPageBreak/>
              <w:t>qₚ ∈ [0,1]</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551B2DA" w14:textId="77777777" w:rsidR="000A07F0" w:rsidRDefault="000A07F0" w:rsidP="002E6C6F">
            <w:pPr>
              <w:spacing w:after="60"/>
            </w:pPr>
            <w:r>
              <w:rPr>
                <w:rFonts w:ascii="Arial" w:eastAsia="Arial" w:hAnsi="Arial" w:cs="Arial"/>
                <w:b/>
                <w:bCs/>
                <w:sz w:val="19"/>
                <w:szCs w:val="19"/>
              </w:rPr>
              <w:t>Persona prior — LLM-adjusted weight; Σₚ qₚ = 1; updated by Algorithm 1 at each STIX/TAXII event</w:t>
            </w:r>
          </w:p>
          <w:p w14:paraId="4A4708AC" w14:textId="77777777" w:rsidR="000A07F0" w:rsidRDefault="000A07F0" w:rsidP="002E6C6F">
            <w:pPr>
              <w:spacing w:before="80" w:after="40"/>
            </w:pPr>
            <w:r>
              <w:rPr>
                <w:rFonts w:ascii="Arial" w:eastAsia="Arial" w:hAnsi="Arial" w:cs="Arial"/>
                <w:b/>
                <w:bCs/>
                <w:i/>
                <w:iCs/>
                <w:color w:val="A32D2D"/>
                <w:sz w:val="19"/>
                <w:szCs w:val="19"/>
              </w:rPr>
              <w:t>Philosophy</w:t>
            </w:r>
          </w:p>
          <w:p w14:paraId="22248029" w14:textId="77777777" w:rsidR="000A07F0" w:rsidRDefault="000A07F0" w:rsidP="002E6C6F">
            <w:pPr>
              <w:spacing w:after="100"/>
            </w:pPr>
            <w:r>
              <w:rPr>
                <w:rFonts w:ascii="Arial" w:eastAsia="Arial" w:hAnsi="Arial" w:cs="Arial"/>
                <w:i/>
                <w:iCs/>
                <w:color w:val="5B3A3A"/>
                <w:sz w:val="19"/>
                <w:szCs w:val="19"/>
              </w:rPr>
              <w:t>The LLM’s current read on which personas are most likely to attract the attacker — updated from live threat intelligence.</w:t>
            </w:r>
          </w:p>
          <w:p w14:paraId="6D5557EB"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after a financial threat signal: q_Finance_DB = 0.40, q_HR = 0.30, q_DevOps = 0.20, q_Linux = 0.10; Finance_DB earns 1.6× default credit</w:t>
            </w:r>
          </w:p>
        </w:tc>
      </w:tr>
      <w:tr w:rsidR="000A07F0" w14:paraId="52F88807"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44F971E" w14:textId="77777777" w:rsidR="000A07F0" w:rsidRDefault="000A07F0" w:rsidP="002E6C6F">
            <w:pPr>
              <w:spacing w:before="60" w:after="60" w:line="260" w:lineRule="auto"/>
            </w:pPr>
            <w:r>
              <w:rPr>
                <w:rFonts w:ascii="Consolas" w:eastAsia="Consolas" w:hAnsi="Consolas" w:cs="Consolas"/>
                <w:color w:val="3D3D3A"/>
                <w:sz w:val="19"/>
                <w:szCs w:val="19"/>
              </w:rPr>
              <w:t>ρₘₐˣ</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C654C50" w14:textId="77777777" w:rsidR="000A07F0" w:rsidRDefault="000A07F0" w:rsidP="002E6C6F">
            <w:pPr>
              <w:spacing w:after="60"/>
            </w:pPr>
            <w:r>
              <w:rPr>
                <w:rFonts w:ascii="Arial" w:eastAsia="Arial" w:hAnsi="Arial" w:cs="Arial"/>
                <w:b/>
                <w:bCs/>
                <w:sz w:val="19"/>
                <w:szCs w:val="19"/>
              </w:rPr>
              <w:t>Maximum path probability (threat-adaptive rotation ceiling)</w:t>
            </w:r>
          </w:p>
          <w:p w14:paraId="352D80EA" w14:textId="77777777" w:rsidR="000A07F0" w:rsidRDefault="000A07F0" w:rsidP="002E6C6F">
            <w:pPr>
              <w:spacing w:before="80" w:after="40"/>
            </w:pPr>
            <w:r>
              <w:rPr>
                <w:rFonts w:ascii="Arial" w:eastAsia="Arial" w:hAnsi="Arial" w:cs="Arial"/>
                <w:b/>
                <w:bCs/>
                <w:i/>
                <w:iCs/>
                <w:color w:val="A32D2D"/>
                <w:sz w:val="19"/>
                <w:szCs w:val="19"/>
              </w:rPr>
              <w:t>Philosophy</w:t>
            </w:r>
          </w:p>
          <w:p w14:paraId="2DB76168" w14:textId="77777777" w:rsidR="000A07F0" w:rsidRDefault="000A07F0" w:rsidP="002E6C6F">
            <w:pPr>
              <w:spacing w:after="100"/>
            </w:pPr>
            <w:r>
              <w:rPr>
                <w:rFonts w:ascii="Arial" w:eastAsia="Arial" w:hAnsi="Arial" w:cs="Arial"/>
                <w:i/>
                <w:iCs/>
                <w:color w:val="5B3A3A"/>
                <w:sz w:val="19"/>
                <w:szCs w:val="19"/>
              </w:rPr>
              <w:t>The ceiling on path probability used to normalize the rotation formula — prevents τᵈ from collapsing to zero under extreme threat signals.</w:t>
            </w:r>
          </w:p>
          <w:p w14:paraId="6F20A8CC"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ρₘₐˣ = 1.0 — if ρπ were allowed to reach 1.0 with τᵈ⁰ = 3, τᵈ would collapse to 0 and the solver would rotate every slot</w:t>
            </w:r>
          </w:p>
        </w:tc>
      </w:tr>
    </w:tbl>
    <w:p w14:paraId="2387605E" w14:textId="77777777" w:rsidR="000A07F0" w:rsidRDefault="000A07F0" w:rsidP="000A07F0">
      <w:r>
        <w:br w:type="page"/>
      </w:r>
    </w:p>
    <w:p w14:paraId="1B88B83D" w14:textId="77777777" w:rsidR="000A07F0" w:rsidRDefault="000A07F0" w:rsidP="000A07F0">
      <w:pPr>
        <w:pStyle w:val="Heading2"/>
        <w:spacing w:before="360"/>
      </w:pPr>
      <w:r>
        <w:lastRenderedPageBreak/>
        <w:t>New V4–V5 parameters (gap resolution)</w:t>
      </w:r>
    </w:p>
    <w:p w14:paraId="6710B794" w14:textId="77777777" w:rsidR="000A07F0" w:rsidRDefault="000A07F0" w:rsidP="000A07F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7700"/>
      </w:tblGrid>
      <w:tr w:rsidR="000A07F0" w14:paraId="27AA3747" w14:textId="77777777" w:rsidTr="002E6C6F">
        <w:tblPrEx>
          <w:tblCellMar>
            <w:top w:w="0" w:type="dxa"/>
            <w:bottom w:w="0" w:type="dxa"/>
          </w:tblCellMar>
        </w:tblPrEx>
        <w:trPr>
          <w:tblHeader/>
        </w:trPr>
        <w:tc>
          <w:tcPr>
            <w:tcW w:w="16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075F842F" w14:textId="77777777" w:rsidR="000A07F0" w:rsidRDefault="000A07F0" w:rsidP="002E6C6F">
            <w:r>
              <w:rPr>
                <w:rFonts w:ascii="Arial" w:eastAsia="Arial" w:hAnsi="Arial" w:cs="Arial"/>
                <w:b/>
                <w:bCs/>
                <w:color w:val="FFFFFF"/>
                <w:sz w:val="19"/>
                <w:szCs w:val="19"/>
              </w:rPr>
              <w:t>Symbol</w:t>
            </w:r>
          </w:p>
        </w:tc>
        <w:tc>
          <w:tcPr>
            <w:tcW w:w="77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765EA343" w14:textId="77777777" w:rsidR="000A07F0" w:rsidRDefault="000A07F0" w:rsidP="002E6C6F">
            <w:r>
              <w:rPr>
                <w:rFonts w:ascii="Arial" w:eastAsia="Arial" w:hAnsi="Arial" w:cs="Arial"/>
                <w:b/>
                <w:bCs/>
                <w:color w:val="FFFFFF"/>
                <w:sz w:val="19"/>
                <w:szCs w:val="19"/>
              </w:rPr>
              <w:t>Meaning + philosophy</w:t>
            </w:r>
          </w:p>
        </w:tc>
      </w:tr>
      <w:tr w:rsidR="000A07F0" w14:paraId="53D089BC"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81774E3" w14:textId="77777777" w:rsidR="000A07F0" w:rsidRDefault="000A07F0" w:rsidP="002E6C6F">
            <w:pPr>
              <w:spacing w:before="60" w:after="60" w:line="260" w:lineRule="auto"/>
            </w:pPr>
            <w:r>
              <w:rPr>
                <w:rFonts w:ascii="Consolas" w:eastAsia="Consolas" w:hAnsi="Consolas" w:cs="Consolas"/>
                <w:color w:val="3D3D3A"/>
                <w:sz w:val="19"/>
                <w:szCs w:val="19"/>
              </w:rPr>
              <w:t>γ ∈ (0,1]</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6EBF6FD" w14:textId="77777777" w:rsidR="000A07F0" w:rsidRDefault="000A07F0" w:rsidP="002E6C6F">
            <w:pPr>
              <w:spacing w:after="60"/>
            </w:pPr>
            <w:r>
              <w:rPr>
                <w:rFonts w:ascii="Arial" w:eastAsia="Arial" w:hAnsi="Arial" w:cs="Arial"/>
                <w:b/>
                <w:bCs/>
                <w:sz w:val="19"/>
                <w:szCs w:val="19"/>
              </w:rPr>
              <w:t>Learning-decay rate — how much τᵈ/τᵈᵖ tighten per additional zone of cumulative attacker observation</w:t>
            </w:r>
          </w:p>
          <w:p w14:paraId="656F2F89" w14:textId="77777777" w:rsidR="000A07F0" w:rsidRDefault="000A07F0" w:rsidP="002E6C6F">
            <w:pPr>
              <w:spacing w:before="80" w:after="40"/>
            </w:pPr>
            <w:r>
              <w:rPr>
                <w:rFonts w:ascii="Arial" w:eastAsia="Arial" w:hAnsi="Arial" w:cs="Arial"/>
                <w:b/>
                <w:bCs/>
                <w:i/>
                <w:iCs/>
                <w:color w:val="A32D2D"/>
                <w:sz w:val="19"/>
                <w:szCs w:val="19"/>
              </w:rPr>
              <w:t>Philosophy</w:t>
            </w:r>
          </w:p>
          <w:p w14:paraId="757F7C9F" w14:textId="77777777" w:rsidR="000A07F0" w:rsidRDefault="000A07F0" w:rsidP="002E6C6F">
            <w:pPr>
              <w:spacing w:after="100"/>
            </w:pPr>
            <w:r>
              <w:rPr>
                <w:rFonts w:ascii="Arial" w:eastAsia="Arial" w:hAnsi="Arial" w:cs="Arial"/>
                <w:i/>
                <w:iCs/>
                <w:color w:val="5B3A3A"/>
                <w:sz w:val="19"/>
                <w:szCs w:val="19"/>
              </w:rPr>
              <w:t>An attacker who has fingerprinted the same type or persona in multiple zones learns faster than the static threshold assumes — γ controls how much faster, per zone of evidence.</w:t>
            </w:r>
          </w:p>
          <w:p w14:paraId="36DCE882"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γ = 0.80; after observation in n = 2 prior zones, τᵈ is multiplied by γ² = 0.64. γ = 1 disables learning entirely and recovers the V3 static threshold exactly</w:t>
            </w:r>
          </w:p>
        </w:tc>
      </w:tr>
      <w:tr w:rsidR="000A07F0" w14:paraId="2662A24E"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240C838" w14:textId="77777777" w:rsidR="000A07F0" w:rsidRDefault="000A07F0" w:rsidP="002E6C6F">
            <w:pPr>
              <w:spacing w:before="60" w:after="60" w:line="260" w:lineRule="auto"/>
            </w:pPr>
            <w:r>
              <w:rPr>
                <w:rFonts w:ascii="Consolas" w:eastAsia="Consolas" w:hAnsi="Consolas" w:cs="Consolas"/>
                <w:color w:val="3D3D3A"/>
                <w:sz w:val="19"/>
                <w:szCs w:val="19"/>
              </w:rPr>
              <w:t>nᵢ,ₚ(t)</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A4DB46F" w14:textId="77777777" w:rsidR="000A07F0" w:rsidRDefault="000A07F0" w:rsidP="002E6C6F">
            <w:pPr>
              <w:spacing w:after="60"/>
            </w:pPr>
            <w:r>
              <w:rPr>
                <w:rFonts w:ascii="Arial" w:eastAsia="Arial" w:hAnsi="Arial" w:cs="Arial"/>
                <w:b/>
                <w:bCs/>
                <w:sz w:val="19"/>
                <w:szCs w:val="19"/>
              </w:rPr>
              <w:t>Cumulative cross-zone observation count for type i or persona p as of slot t — derived from deployment history, not a free parameter</w:t>
            </w:r>
          </w:p>
          <w:p w14:paraId="620FC09E" w14:textId="77777777" w:rsidR="000A07F0" w:rsidRDefault="000A07F0" w:rsidP="002E6C6F">
            <w:pPr>
              <w:spacing w:before="80" w:after="40"/>
            </w:pPr>
            <w:r>
              <w:rPr>
                <w:rFonts w:ascii="Arial" w:eastAsia="Arial" w:hAnsi="Arial" w:cs="Arial"/>
                <w:b/>
                <w:bCs/>
                <w:i/>
                <w:iCs/>
                <w:color w:val="A32D2D"/>
                <w:sz w:val="19"/>
                <w:szCs w:val="19"/>
              </w:rPr>
              <w:t>Philosophy</w:t>
            </w:r>
          </w:p>
          <w:p w14:paraId="115D6A5F" w14:textId="77777777" w:rsidR="000A07F0" w:rsidRDefault="000A07F0" w:rsidP="002E6C6F">
            <w:pPr>
              <w:spacing w:after="100"/>
            </w:pPr>
            <w:r>
              <w:rPr>
                <w:rFonts w:ascii="Arial" w:eastAsia="Arial" w:hAnsi="Arial" w:cs="Arial"/>
                <w:i/>
                <w:iCs/>
                <w:color w:val="5B3A3A"/>
                <w:sz w:val="19"/>
                <w:szCs w:val="19"/>
              </w:rPr>
              <w:t>The attacker's accumulated evidence is a count, not a guess — it is read directly off the deployment history the solver already tracks.</w:t>
            </w:r>
          </w:p>
          <w:p w14:paraId="47C6882B"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ssh_trap with HR_workstation has been active in DMZ and Internal in prior slots → n = 2 when a new deployment is considered for Cloud</w:t>
            </w:r>
          </w:p>
        </w:tc>
      </w:tr>
      <w:tr w:rsidR="000A07F0" w14:paraId="48048B79"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0F94528" w14:textId="77777777" w:rsidR="000A07F0" w:rsidRDefault="000A07F0" w:rsidP="002E6C6F">
            <w:pPr>
              <w:spacing w:before="60" w:after="60" w:line="260" w:lineRule="auto"/>
            </w:pPr>
            <w:r>
              <w:rPr>
                <w:rFonts w:ascii="Consolas" w:eastAsia="Consolas" w:hAnsi="Consolas" w:cs="Consolas"/>
                <w:color w:val="3D3D3A"/>
                <w:sz w:val="19"/>
                <w:szCs w:val="19"/>
              </w:rPr>
              <w:t>βₘₐˣ ∈ [0,1]</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5DED98F" w14:textId="77777777" w:rsidR="000A07F0" w:rsidRDefault="000A07F0" w:rsidP="002E6C6F">
            <w:pPr>
              <w:spacing w:after="60"/>
            </w:pPr>
            <w:r>
              <w:rPr>
                <w:rFonts w:ascii="Arial" w:eastAsia="Arial" w:hAnsi="Arial" w:cs="Arial"/>
                <w:b/>
                <w:bCs/>
                <w:sz w:val="19"/>
                <w:szCs w:val="19"/>
              </w:rPr>
              <w:t>Maximum empirical weight in the qₚ posterior blend — caps how much observed interaction data can override the STIX-driven prior</w:t>
            </w:r>
          </w:p>
          <w:p w14:paraId="314D2E79" w14:textId="77777777" w:rsidR="000A07F0" w:rsidRDefault="000A07F0" w:rsidP="002E6C6F">
            <w:pPr>
              <w:spacing w:before="80" w:after="40"/>
            </w:pPr>
            <w:r>
              <w:rPr>
                <w:rFonts w:ascii="Arial" w:eastAsia="Arial" w:hAnsi="Arial" w:cs="Arial"/>
                <w:b/>
                <w:bCs/>
                <w:i/>
                <w:iCs/>
                <w:color w:val="A32D2D"/>
                <w:sz w:val="19"/>
                <w:szCs w:val="19"/>
              </w:rPr>
              <w:t>Philosophy</w:t>
            </w:r>
          </w:p>
          <w:p w14:paraId="78FCA488" w14:textId="77777777" w:rsidR="000A07F0" w:rsidRDefault="000A07F0" w:rsidP="002E6C6F">
            <w:pPr>
              <w:spacing w:after="100"/>
            </w:pPr>
            <w:r>
              <w:rPr>
                <w:rFonts w:ascii="Arial" w:eastAsia="Arial" w:hAnsi="Arial" w:cs="Arial"/>
                <w:i/>
                <w:iCs/>
                <w:color w:val="5B3A3A"/>
                <w:sz w:val="19"/>
                <w:szCs w:val="19"/>
              </w:rPr>
              <w:t>Empirical data should inform the prior but never fully replace live threat intelligence — βₘₐˣ is the ceiling on how much it can shift qₚ.</w:t>
            </w:r>
          </w:p>
          <w:p w14:paraId="0F40E7AD"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βₘₐˣ = 0.60; even with thousands of observed interactions, the STIX prior retains at least 40% weight in the blended qₚ</w:t>
            </w:r>
          </w:p>
        </w:tc>
      </w:tr>
      <w:tr w:rsidR="000A07F0" w14:paraId="650CE3DC"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1678090" w14:textId="77777777" w:rsidR="000A07F0" w:rsidRDefault="000A07F0" w:rsidP="002E6C6F">
            <w:pPr>
              <w:spacing w:before="60" w:after="60" w:line="260" w:lineRule="auto"/>
            </w:pPr>
            <w:r>
              <w:rPr>
                <w:rFonts w:ascii="Consolas" w:eastAsia="Consolas" w:hAnsi="Consolas" w:cs="Consolas"/>
                <w:color w:val="3D3D3A"/>
                <w:sz w:val="19"/>
                <w:szCs w:val="19"/>
              </w:rPr>
              <w:t>κ ∈ ℝ⁺</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ABC0BD3" w14:textId="77777777" w:rsidR="000A07F0" w:rsidRDefault="000A07F0" w:rsidP="002E6C6F">
            <w:pPr>
              <w:spacing w:after="60"/>
            </w:pPr>
            <w:r>
              <w:rPr>
                <w:rFonts w:ascii="Arial" w:eastAsia="Arial" w:hAnsi="Arial" w:cs="Arial"/>
                <w:b/>
                <w:bCs/>
                <w:sz w:val="19"/>
                <w:szCs w:val="19"/>
              </w:rPr>
              <w:t>Half-confidence constant — the observation count at which empirical weight β reaches half its ceiling</w:t>
            </w:r>
          </w:p>
          <w:p w14:paraId="0B1E6CB5" w14:textId="77777777" w:rsidR="000A07F0" w:rsidRDefault="000A07F0" w:rsidP="002E6C6F">
            <w:pPr>
              <w:spacing w:before="80" w:after="40"/>
            </w:pPr>
            <w:r>
              <w:rPr>
                <w:rFonts w:ascii="Arial" w:eastAsia="Arial" w:hAnsi="Arial" w:cs="Arial"/>
                <w:b/>
                <w:bCs/>
                <w:i/>
                <w:iCs/>
                <w:color w:val="A32D2D"/>
                <w:sz w:val="19"/>
                <w:szCs w:val="19"/>
              </w:rPr>
              <w:t>Philosophy</w:t>
            </w:r>
          </w:p>
          <w:p w14:paraId="293D0112" w14:textId="77777777" w:rsidR="000A07F0" w:rsidRDefault="000A07F0" w:rsidP="002E6C6F">
            <w:pPr>
              <w:spacing w:after="100"/>
            </w:pPr>
            <w:r>
              <w:rPr>
                <w:rFonts w:ascii="Arial" w:eastAsia="Arial" w:hAnsi="Arial" w:cs="Arial"/>
                <w:i/>
                <w:iCs/>
                <w:color w:val="5B3A3A"/>
                <w:sz w:val="19"/>
                <w:szCs w:val="19"/>
              </w:rPr>
              <w:t>Confidence in empirical data should grow gradually with sample size, not jump discontinuously the first time a honeypot is touched.</w:t>
            </w:r>
          </w:p>
          <w:p w14:paraId="245ED48D"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κ = 30; at N_obs = 30 interactions, β = βₘₐˣ/2; at N_obs = 0, β = 0 and qₚ is pure STIX prior (V3 behaviour)</w:t>
            </w:r>
          </w:p>
        </w:tc>
      </w:tr>
      <w:tr w:rsidR="000A07F0" w14:paraId="563878BD"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A8E696E" w14:textId="77777777" w:rsidR="000A07F0" w:rsidRDefault="000A07F0" w:rsidP="002E6C6F">
            <w:pPr>
              <w:spacing w:before="60" w:after="60" w:line="260" w:lineRule="auto"/>
            </w:pPr>
            <w:r>
              <w:rPr>
                <w:rFonts w:ascii="Consolas" w:eastAsia="Consolas" w:hAnsi="Consolas" w:cs="Consolas"/>
                <w:color w:val="3D3D3A"/>
                <w:sz w:val="19"/>
                <w:szCs w:val="19"/>
              </w:rPr>
              <w:t>τ_GK ∈ [0,1]</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46F7A21" w14:textId="77777777" w:rsidR="000A07F0" w:rsidRDefault="000A07F0" w:rsidP="002E6C6F">
            <w:pPr>
              <w:spacing w:after="60"/>
            </w:pPr>
            <w:r>
              <w:rPr>
                <w:rFonts w:ascii="Arial" w:eastAsia="Arial" w:hAnsi="Arial" w:cs="Arial"/>
                <w:b/>
                <w:bCs/>
                <w:sz w:val="19"/>
                <w:szCs w:val="19"/>
              </w:rPr>
              <w:t>Role-compatibility threshold for automated GKᵢ,ₚ population — M(servertype, persona) ≥ τ_GK admits the pair</w:t>
            </w:r>
          </w:p>
          <w:p w14:paraId="43ACFD4F" w14:textId="77777777" w:rsidR="000A07F0" w:rsidRDefault="000A07F0" w:rsidP="002E6C6F">
            <w:pPr>
              <w:spacing w:before="80" w:after="40"/>
            </w:pPr>
            <w:r>
              <w:rPr>
                <w:rFonts w:ascii="Arial" w:eastAsia="Arial" w:hAnsi="Arial" w:cs="Arial"/>
                <w:b/>
                <w:bCs/>
                <w:i/>
                <w:iCs/>
                <w:color w:val="A32D2D"/>
                <w:sz w:val="19"/>
                <w:szCs w:val="19"/>
              </w:rPr>
              <w:t>Philosophy</w:t>
            </w:r>
          </w:p>
          <w:p w14:paraId="5E7E97D0" w14:textId="77777777" w:rsidR="000A07F0" w:rsidRDefault="000A07F0" w:rsidP="002E6C6F">
            <w:pPr>
              <w:spacing w:after="100"/>
            </w:pPr>
            <w:r>
              <w:rPr>
                <w:rFonts w:ascii="Arial" w:eastAsia="Arial" w:hAnsi="Arial" w:cs="Arial"/>
                <w:i/>
                <w:iCs/>
                <w:color w:val="5B3A3A"/>
                <w:sz w:val="19"/>
                <w:szCs w:val="19"/>
              </w:rPr>
              <w:t>Believability is a matter of degree, not a hand-curated yes/no list — a compatibility score thresholded once replaces pairwise manual verification.</w:t>
            </w:r>
          </w:p>
          <w:p w14:paraId="3992F7C8"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τ_GK = 0.75; M(Windows_endpoint, HR_workstation) = 0.92 ≥ 0.75 → admitted; M(Linux_server, HR_workstation) = 0.18 &lt; 0.75 → rejected</w:t>
            </w:r>
          </w:p>
        </w:tc>
      </w:tr>
      <w:tr w:rsidR="000A07F0" w14:paraId="1749972A"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F7CD6A2" w14:textId="77777777" w:rsidR="000A07F0" w:rsidRDefault="000A07F0" w:rsidP="002E6C6F">
            <w:pPr>
              <w:spacing w:before="60" w:after="60" w:line="260" w:lineRule="auto"/>
            </w:pPr>
            <w:r>
              <w:rPr>
                <w:rFonts w:ascii="Consolas" w:eastAsia="Consolas" w:hAnsi="Consolas" w:cs="Consolas"/>
                <w:color w:val="3D3D3A"/>
                <w:sz w:val="19"/>
                <w:szCs w:val="19"/>
              </w:rPr>
              <w:lastRenderedPageBreak/>
              <w:t>h_min ∈ ℝ⁺</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342D4E1" w14:textId="77777777" w:rsidR="000A07F0" w:rsidRDefault="000A07F0" w:rsidP="002E6C6F">
            <w:pPr>
              <w:spacing w:after="60"/>
            </w:pPr>
            <w:r>
              <w:rPr>
                <w:rFonts w:ascii="Arial" w:eastAsia="Arial" w:hAnsi="Arial" w:cs="Arial"/>
                <w:b/>
                <w:bCs/>
                <w:sz w:val="19"/>
                <w:szCs w:val="19"/>
              </w:rPr>
              <w:t>Minimum real-time duration represented by one slot — new floor enforced by C15</w:t>
            </w:r>
          </w:p>
          <w:p w14:paraId="35ED6EEA" w14:textId="77777777" w:rsidR="000A07F0" w:rsidRDefault="000A07F0" w:rsidP="002E6C6F">
            <w:pPr>
              <w:spacing w:before="80" w:after="40"/>
            </w:pPr>
            <w:r>
              <w:rPr>
                <w:rFonts w:ascii="Arial" w:eastAsia="Arial" w:hAnsi="Arial" w:cs="Arial"/>
                <w:b/>
                <w:bCs/>
                <w:i/>
                <w:iCs/>
                <w:color w:val="A32D2D"/>
                <w:sz w:val="19"/>
                <w:szCs w:val="19"/>
              </w:rPr>
              <w:t>Philosophy</w:t>
            </w:r>
          </w:p>
          <w:p w14:paraId="70C4E32B" w14:textId="77777777" w:rsidR="000A07F0" w:rsidRDefault="000A07F0" w:rsidP="002E6C6F">
            <w:pPr>
              <w:spacing w:after="100"/>
            </w:pPr>
            <w:r>
              <w:rPr>
                <w:rFonts w:ascii="Arial" w:eastAsia="Arial" w:hAnsi="Arial" w:cs="Arial"/>
                <w:i/>
                <w:iCs/>
                <w:color w:val="5B3A3A"/>
                <w:sz w:val="19"/>
                <w:szCs w:val="19"/>
              </w:rPr>
              <w:t>A slot that is shorter than the fastest plausible attacker kill chain cannot meaningfully bound that attacker, no matter how the rotation constraints are tuned.</w:t>
            </w:r>
          </w:p>
          <w:p w14:paraId="4C4BE97F"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h_min = 24 hours; compared against κ_min at instance construction to detect under-protective slot granularity</w:t>
            </w:r>
          </w:p>
        </w:tc>
      </w:tr>
      <w:tr w:rsidR="000A07F0" w14:paraId="645CC839"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D38DA8E" w14:textId="77777777" w:rsidR="000A07F0" w:rsidRDefault="000A07F0" w:rsidP="002E6C6F">
            <w:pPr>
              <w:spacing w:before="60" w:after="60" w:line="260" w:lineRule="auto"/>
            </w:pPr>
            <w:r>
              <w:rPr>
                <w:rFonts w:ascii="Consolas" w:eastAsia="Consolas" w:hAnsi="Consolas" w:cs="Consolas"/>
                <w:color w:val="3D3D3A"/>
                <w:sz w:val="19"/>
                <w:szCs w:val="19"/>
              </w:rPr>
              <w:t>κ_min ∈ ℝ⁺</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925718D" w14:textId="77777777" w:rsidR="000A07F0" w:rsidRDefault="000A07F0" w:rsidP="002E6C6F">
            <w:pPr>
              <w:spacing w:after="60"/>
            </w:pPr>
            <w:r>
              <w:rPr>
                <w:rFonts w:ascii="Arial" w:eastAsia="Arial" w:hAnsi="Arial" w:cs="Arial"/>
                <w:b/>
                <w:bCs/>
                <w:sz w:val="19"/>
                <w:szCs w:val="19"/>
              </w:rPr>
              <w:t>Fastest plausible attacker kill-chain duration, supplied from threat intelligence — the floor C15 checks h_min against</w:t>
            </w:r>
          </w:p>
          <w:p w14:paraId="7C81DA5A" w14:textId="77777777" w:rsidR="000A07F0" w:rsidRDefault="000A07F0" w:rsidP="002E6C6F">
            <w:pPr>
              <w:spacing w:before="80" w:after="40"/>
            </w:pPr>
            <w:r>
              <w:rPr>
                <w:rFonts w:ascii="Arial" w:eastAsia="Arial" w:hAnsi="Arial" w:cs="Arial"/>
                <w:b/>
                <w:bCs/>
                <w:i/>
                <w:iCs/>
                <w:color w:val="A32D2D"/>
                <w:sz w:val="19"/>
                <w:szCs w:val="19"/>
              </w:rPr>
              <w:t>Philosophy</w:t>
            </w:r>
          </w:p>
          <w:p w14:paraId="1CA2AE60" w14:textId="77777777" w:rsidR="000A07F0" w:rsidRDefault="000A07F0" w:rsidP="002E6C6F">
            <w:pPr>
              <w:spacing w:after="100"/>
            </w:pPr>
            <w:r>
              <w:rPr>
                <w:rFonts w:ascii="Arial" w:eastAsia="Arial" w:hAnsi="Arial" w:cs="Arial"/>
                <w:i/>
                <w:iCs/>
                <w:color w:val="5B3A3A"/>
                <w:sz w:val="19"/>
                <w:szCs w:val="19"/>
              </w:rPr>
              <w:t>The defender’s slot granularity is only meaningful relative to how fast a real attacker can act — κ_min makes that comparison explicit instead of assumed.</w:t>
            </w:r>
          </w:p>
          <w:p w14:paraId="28086022"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κ_min = 12 hours (fastest observed kill chain for this threat profile); if H is configured such that one slot represents 6 hours, C15 detects h_min=6h &lt; κ_min=12h and flags the instance infeasible at construction</w:t>
            </w:r>
          </w:p>
        </w:tc>
      </w:tr>
      <w:tr w:rsidR="000A07F0" w14:paraId="31588A90"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67A24AC" w14:textId="77777777" w:rsidR="000A07F0" w:rsidRDefault="000A07F0" w:rsidP="002E6C6F">
            <w:pPr>
              <w:spacing w:before="60" w:after="60" w:line="260" w:lineRule="auto"/>
            </w:pPr>
            <w:r>
              <w:rPr>
                <w:rFonts w:ascii="Consolas" w:eastAsia="Consolas" w:hAnsi="Consolas" w:cs="Consolas"/>
                <w:color w:val="3D3D3A"/>
                <w:sz w:val="19"/>
                <w:szCs w:val="19"/>
              </w:rPr>
              <w:t>ρ_decay ∈ (0,1)</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6DDBEE4" w14:textId="77777777" w:rsidR="000A07F0" w:rsidRDefault="000A07F0" w:rsidP="002E6C6F">
            <w:pPr>
              <w:spacing w:after="60"/>
            </w:pPr>
            <w:r>
              <w:rPr>
                <w:rFonts w:ascii="Arial" w:eastAsia="Arial" w:hAnsi="Arial" w:cs="Arial"/>
                <w:b/>
                <w:bCs/>
                <w:sz w:val="19"/>
                <w:szCs w:val="19"/>
              </w:rPr>
              <w:t>Cooldown decay rate for the cumulative observation count Nᵢ,ₚ(t) — new in V5</w:t>
            </w:r>
          </w:p>
          <w:p w14:paraId="23F0F397" w14:textId="77777777" w:rsidR="000A07F0" w:rsidRDefault="000A07F0" w:rsidP="002E6C6F">
            <w:pPr>
              <w:spacing w:before="80" w:after="40"/>
            </w:pPr>
            <w:r>
              <w:rPr>
                <w:rFonts w:ascii="Arial" w:eastAsia="Arial" w:hAnsi="Arial" w:cs="Arial"/>
                <w:b/>
                <w:bCs/>
                <w:i/>
                <w:iCs/>
                <w:color w:val="A32D2D"/>
                <w:sz w:val="19"/>
                <w:szCs w:val="19"/>
              </w:rPr>
              <w:t>Philosophy</w:t>
            </w:r>
          </w:p>
          <w:p w14:paraId="6DBDBB9F" w14:textId="77777777" w:rsidR="000A07F0" w:rsidRDefault="000A07F0" w:rsidP="002E6C6F">
            <w:pPr>
              <w:spacing w:after="100"/>
            </w:pPr>
            <w:r>
              <w:rPr>
                <w:rFonts w:ascii="Arial" w:eastAsia="Arial" w:hAnsi="Arial" w:cs="Arial"/>
                <w:i/>
                <w:iCs/>
                <w:color w:val="5B3A3A"/>
                <w:sz w:val="19"/>
                <w:szCs w:val="19"/>
              </w:rPr>
              <w:t>Cumulative attacker evidence should fade gradually once a type/persona pair goes quiet, not vanish instantly or persist forever — ρ_decay sets the fade rate.</w:t>
            </w:r>
          </w:p>
          <w:p w14:paraId="22D3C5D0"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ρ_decay = 0.5; after the cooldown window Δ_N elapses with no activity, N is halved (rounded down) each subsequent decay-eligible slot</w:t>
            </w:r>
          </w:p>
        </w:tc>
      </w:tr>
      <w:tr w:rsidR="000A07F0" w14:paraId="3861CFE7"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CC89386" w14:textId="77777777" w:rsidR="000A07F0" w:rsidRDefault="000A07F0" w:rsidP="002E6C6F">
            <w:pPr>
              <w:spacing w:before="60" w:after="60" w:line="260" w:lineRule="auto"/>
            </w:pPr>
            <w:r>
              <w:rPr>
                <w:rFonts w:ascii="Consolas" w:eastAsia="Consolas" w:hAnsi="Consolas" w:cs="Consolas"/>
                <w:color w:val="3D3D3A"/>
                <w:sz w:val="19"/>
                <w:szCs w:val="19"/>
              </w:rPr>
              <w:t>Δ_N ∈ ℤ⁺</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5D05406" w14:textId="77777777" w:rsidR="000A07F0" w:rsidRDefault="000A07F0" w:rsidP="002E6C6F">
            <w:pPr>
              <w:spacing w:after="60"/>
            </w:pPr>
            <w:r>
              <w:rPr>
                <w:rFonts w:ascii="Arial" w:eastAsia="Arial" w:hAnsi="Arial" w:cs="Arial"/>
                <w:b/>
                <w:bCs/>
                <w:sz w:val="19"/>
                <w:szCs w:val="19"/>
              </w:rPr>
              <w:t>Cooldown window — consecutive inactive slots (across all zones) before Nᵢ,ₚ(t) begins to decay — new in V5, independent of Δ and Δₚ</w:t>
            </w:r>
          </w:p>
          <w:p w14:paraId="44342393" w14:textId="77777777" w:rsidR="000A07F0" w:rsidRDefault="000A07F0" w:rsidP="002E6C6F">
            <w:pPr>
              <w:spacing w:before="80" w:after="40"/>
            </w:pPr>
            <w:r>
              <w:rPr>
                <w:rFonts w:ascii="Arial" w:eastAsia="Arial" w:hAnsi="Arial" w:cs="Arial"/>
                <w:b/>
                <w:bCs/>
                <w:i/>
                <w:iCs/>
                <w:color w:val="A32D2D"/>
                <w:sz w:val="19"/>
                <w:szCs w:val="19"/>
              </w:rPr>
              <w:t>Philosophy</w:t>
            </w:r>
          </w:p>
          <w:p w14:paraId="1F459D7D" w14:textId="77777777" w:rsidR="000A07F0" w:rsidRDefault="000A07F0" w:rsidP="002E6C6F">
            <w:pPr>
              <w:spacing w:after="100"/>
            </w:pPr>
            <w:r>
              <w:rPr>
                <w:rFonts w:ascii="Arial" w:eastAsia="Arial" w:hAnsi="Arial" w:cs="Arial"/>
                <w:i/>
                <w:iCs/>
                <w:color w:val="5B3A3A"/>
                <w:sz w:val="19"/>
                <w:szCs w:val="19"/>
              </w:rPr>
              <w:t>Reusing Δ for a third meaning (churn budget, persona-churn budget, and now decay window) would overload one symbol with unrelated semantics — Δ_N keeps cumulative-observation decay separately named and tunable.</w:t>
            </w:r>
          </w:p>
          <w:p w14:paraId="4CB78B24"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Δ_N = 3; a type/persona pair must be absent from every zone for 3 consecutive slots before its accumulated observation count starts to fade</w:t>
            </w:r>
          </w:p>
        </w:tc>
      </w:tr>
    </w:tbl>
    <w:p w14:paraId="1B719302" w14:textId="77777777" w:rsidR="000A07F0" w:rsidRDefault="000A07F0" w:rsidP="000A07F0">
      <w:r>
        <w:br w:type="page"/>
      </w:r>
    </w:p>
    <w:p w14:paraId="6F216F24" w14:textId="77777777" w:rsidR="000A07F0" w:rsidRDefault="000A07F0" w:rsidP="000A07F0">
      <w:pPr>
        <w:pStyle w:val="Heading1"/>
        <w:spacing w:after="160"/>
      </w:pPr>
      <w:r>
        <w:lastRenderedPageBreak/>
        <w:t>B. Decision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6"/>
        <w:gridCol w:w="977"/>
        <w:gridCol w:w="7087"/>
      </w:tblGrid>
      <w:tr w:rsidR="000A07F0" w14:paraId="6A3B8935" w14:textId="77777777" w:rsidTr="002E6C6F">
        <w:tblPrEx>
          <w:tblCellMar>
            <w:top w:w="0" w:type="dxa"/>
            <w:bottom w:w="0" w:type="dxa"/>
          </w:tblCellMar>
        </w:tblPrEx>
        <w:trPr>
          <w:tblHeader/>
        </w:trPr>
        <w:tc>
          <w:tcPr>
            <w:tcW w:w="13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70B1B9DA" w14:textId="77777777" w:rsidR="000A07F0" w:rsidRDefault="000A07F0" w:rsidP="002E6C6F">
            <w:r>
              <w:rPr>
                <w:rFonts w:ascii="Arial" w:eastAsia="Arial" w:hAnsi="Arial" w:cs="Arial"/>
                <w:b/>
                <w:bCs/>
                <w:color w:val="FFFFFF"/>
                <w:sz w:val="19"/>
                <w:szCs w:val="19"/>
              </w:rPr>
              <w:t>Variable</w:t>
            </w:r>
          </w:p>
        </w:tc>
        <w:tc>
          <w:tcPr>
            <w:tcW w:w="9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6D33D11C" w14:textId="77777777" w:rsidR="000A07F0" w:rsidRDefault="000A07F0" w:rsidP="002E6C6F">
            <w:r>
              <w:rPr>
                <w:rFonts w:ascii="Arial" w:eastAsia="Arial" w:hAnsi="Arial" w:cs="Arial"/>
                <w:b/>
                <w:bCs/>
                <w:color w:val="FFFFFF"/>
                <w:sz w:val="19"/>
                <w:szCs w:val="19"/>
              </w:rPr>
              <w:t>Domain</w:t>
            </w:r>
          </w:p>
        </w:tc>
        <w:tc>
          <w:tcPr>
            <w:tcW w:w="71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77EA152E" w14:textId="77777777" w:rsidR="000A07F0" w:rsidRDefault="000A07F0" w:rsidP="002E6C6F">
            <w:r>
              <w:rPr>
                <w:rFonts w:ascii="Arial" w:eastAsia="Arial" w:hAnsi="Arial" w:cs="Arial"/>
                <w:b/>
                <w:bCs/>
                <w:color w:val="FFFFFF"/>
                <w:sz w:val="19"/>
                <w:szCs w:val="19"/>
              </w:rPr>
              <w:t>Role + philosophy</w:t>
            </w:r>
          </w:p>
        </w:tc>
      </w:tr>
      <w:tr w:rsidR="000A07F0" w14:paraId="3FEBD85F" w14:textId="77777777" w:rsidTr="002E6C6F">
        <w:tblPrEx>
          <w:tblCellMar>
            <w:top w:w="0" w:type="dxa"/>
            <w:bottom w:w="0" w:type="dxa"/>
          </w:tblCellMar>
        </w:tblPrEx>
        <w:trPr>
          <w:cantSplit/>
        </w:trPr>
        <w:tc>
          <w:tcPr>
            <w:tcW w:w="1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90BAE11" w14:textId="77777777" w:rsidR="000A07F0" w:rsidRDefault="000A07F0" w:rsidP="002E6C6F">
            <w:pPr>
              <w:spacing w:before="60" w:after="60" w:line="260" w:lineRule="auto"/>
            </w:pPr>
            <w:r>
              <w:rPr>
                <w:rFonts w:ascii="Consolas" w:eastAsia="Consolas" w:hAnsi="Consolas" w:cs="Consolas"/>
                <w:color w:val="3D3D3A"/>
                <w:sz w:val="18"/>
                <w:szCs w:val="18"/>
              </w:rPr>
              <w:t>xᵢ,z,t,ₚ</w:t>
            </w:r>
          </w:p>
        </w:tc>
        <w:tc>
          <w:tcPr>
            <w:tcW w:w="9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02186AA" w14:textId="77777777" w:rsidR="000A07F0" w:rsidRDefault="000A07F0" w:rsidP="002E6C6F">
            <w:pPr>
              <w:spacing w:before="60" w:after="60" w:line="260" w:lineRule="auto"/>
            </w:pPr>
            <w:r>
              <w:rPr>
                <w:rFonts w:ascii="Consolas" w:eastAsia="Consolas" w:hAnsi="Consolas" w:cs="Consolas"/>
                <w:color w:val="3D3D3A"/>
                <w:sz w:val="18"/>
                <w:szCs w:val="18"/>
              </w:rPr>
              <w:t>{0,1}</w:t>
            </w:r>
          </w:p>
        </w:tc>
        <w:tc>
          <w:tcPr>
            <w:tcW w:w="71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137DBFC" w14:textId="77777777" w:rsidR="000A07F0" w:rsidRDefault="000A07F0" w:rsidP="002E6C6F">
            <w:pPr>
              <w:spacing w:after="60"/>
            </w:pPr>
            <w:r>
              <w:rPr>
                <w:rFonts w:ascii="Arial" w:eastAsia="Arial" w:hAnsi="Arial" w:cs="Arial"/>
                <w:b/>
                <w:bCs/>
                <w:sz w:val="19"/>
                <w:szCs w:val="19"/>
              </w:rPr>
              <w:t>[PRIMARY] Deploy kᵢ in zone z at slot t wearing persona p</w:t>
            </w:r>
          </w:p>
          <w:p w14:paraId="16FF1D2E" w14:textId="77777777" w:rsidR="000A07F0" w:rsidRDefault="000A07F0" w:rsidP="002E6C6F">
            <w:pPr>
              <w:spacing w:before="80" w:after="40"/>
            </w:pPr>
            <w:r>
              <w:rPr>
                <w:rFonts w:ascii="Arial" w:eastAsia="Arial" w:hAnsi="Arial" w:cs="Arial"/>
                <w:b/>
                <w:bCs/>
                <w:i/>
                <w:iCs/>
                <w:color w:val="A32D2D"/>
                <w:sz w:val="19"/>
                <w:szCs w:val="19"/>
              </w:rPr>
              <w:t>Philosophy</w:t>
            </w:r>
          </w:p>
          <w:p w14:paraId="540F1DE4" w14:textId="77777777" w:rsidR="000A07F0" w:rsidRDefault="000A07F0" w:rsidP="002E6C6F">
            <w:pPr>
              <w:spacing w:after="100"/>
            </w:pPr>
            <w:r>
              <w:rPr>
                <w:rFonts w:ascii="Arial" w:eastAsia="Arial" w:hAnsi="Arial" w:cs="Arial"/>
                <w:i/>
                <w:iCs/>
                <w:color w:val="5B3A3A"/>
                <w:sz w:val="19"/>
                <w:szCs w:val="19"/>
              </w:rPr>
              <w:t>The four-index primary decision — committing to a type, zone, slot, and identity simultaneously is the only way to earn any credit.</w:t>
            </w:r>
          </w:p>
          <w:p w14:paraId="62FA85CC"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x_{ssh_trap, DMZ, t=2, HR_workstation} = 1: deploy an SSH honeypot in the DMZ during month 2, presenting as an HR workstation</w:t>
            </w:r>
          </w:p>
        </w:tc>
      </w:tr>
      <w:tr w:rsidR="000A07F0" w14:paraId="0C7EFB34" w14:textId="77777777" w:rsidTr="002E6C6F">
        <w:tblPrEx>
          <w:tblCellMar>
            <w:top w:w="0" w:type="dxa"/>
            <w:bottom w:w="0" w:type="dxa"/>
          </w:tblCellMar>
        </w:tblPrEx>
        <w:trPr>
          <w:cantSplit/>
        </w:trPr>
        <w:tc>
          <w:tcPr>
            <w:tcW w:w="1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5D8989D" w14:textId="77777777" w:rsidR="000A07F0" w:rsidRDefault="000A07F0" w:rsidP="002E6C6F">
            <w:pPr>
              <w:spacing w:before="60" w:after="60" w:line="260" w:lineRule="auto"/>
            </w:pPr>
            <w:r>
              <w:rPr>
                <w:rFonts w:ascii="Consolas" w:eastAsia="Consolas" w:hAnsi="Consolas" w:cs="Consolas"/>
                <w:color w:val="3D3D3A"/>
                <w:sz w:val="18"/>
                <w:szCs w:val="18"/>
              </w:rPr>
              <w:t>xᵢ,t</w:t>
            </w:r>
          </w:p>
        </w:tc>
        <w:tc>
          <w:tcPr>
            <w:tcW w:w="9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163B2A6" w14:textId="77777777" w:rsidR="000A07F0" w:rsidRDefault="000A07F0" w:rsidP="002E6C6F">
            <w:pPr>
              <w:spacing w:before="60" w:after="60" w:line="260" w:lineRule="auto"/>
            </w:pPr>
            <w:r>
              <w:rPr>
                <w:rFonts w:ascii="Consolas" w:eastAsia="Consolas" w:hAnsi="Consolas" w:cs="Consolas"/>
                <w:color w:val="3D3D3A"/>
                <w:sz w:val="18"/>
                <w:szCs w:val="18"/>
              </w:rPr>
              <w:t>{0,1}</w:t>
            </w:r>
          </w:p>
        </w:tc>
        <w:tc>
          <w:tcPr>
            <w:tcW w:w="71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8C96E90" w14:textId="77777777" w:rsidR="000A07F0" w:rsidRDefault="000A07F0" w:rsidP="002E6C6F">
            <w:pPr>
              <w:spacing w:after="60"/>
            </w:pPr>
            <w:r>
              <w:rPr>
                <w:rFonts w:ascii="Arial" w:eastAsia="Arial" w:hAnsi="Arial" w:cs="Arial"/>
                <w:b/>
                <w:bCs/>
                <w:sz w:val="19"/>
                <w:szCs w:val="19"/>
              </w:rPr>
              <w:t>[Derived] Type active in slot t. Type-conflict checking C4 only</w:t>
            </w:r>
          </w:p>
          <w:p w14:paraId="02A33F24" w14:textId="77777777" w:rsidR="000A07F0" w:rsidRDefault="000A07F0" w:rsidP="002E6C6F">
            <w:pPr>
              <w:spacing w:before="80" w:after="40"/>
            </w:pPr>
            <w:r>
              <w:rPr>
                <w:rFonts w:ascii="Arial" w:eastAsia="Arial" w:hAnsi="Arial" w:cs="Arial"/>
                <w:b/>
                <w:bCs/>
                <w:i/>
                <w:iCs/>
                <w:color w:val="A32D2D"/>
                <w:sz w:val="19"/>
                <w:szCs w:val="19"/>
              </w:rPr>
              <w:t>Philosophy</w:t>
            </w:r>
          </w:p>
          <w:p w14:paraId="4BB9FDBA" w14:textId="77777777" w:rsidR="000A07F0" w:rsidRDefault="000A07F0" w:rsidP="002E6C6F">
            <w:pPr>
              <w:spacing w:after="100"/>
            </w:pPr>
            <w:r>
              <w:rPr>
                <w:rFonts w:ascii="Arial" w:eastAsia="Arial" w:hAnsi="Arial" w:cs="Arial"/>
                <w:i/>
                <w:iCs/>
                <w:color w:val="5B3A3A"/>
                <w:sz w:val="19"/>
                <w:szCs w:val="19"/>
              </w:rPr>
              <w:t>A collapsed view of x used only to check whether two conflicting types are both active in the same slot.</w:t>
            </w:r>
          </w:p>
          <w:p w14:paraId="3947A483"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x_{ssh_trap, t=2} = 1 if any x_{ssh_trap, z, t=2, p} = 1 — used only to check C4 conflict with generic_trap in month 2</w:t>
            </w:r>
          </w:p>
        </w:tc>
      </w:tr>
      <w:tr w:rsidR="000A07F0" w14:paraId="4737D98F" w14:textId="77777777" w:rsidTr="002E6C6F">
        <w:tblPrEx>
          <w:tblCellMar>
            <w:top w:w="0" w:type="dxa"/>
            <w:bottom w:w="0" w:type="dxa"/>
          </w:tblCellMar>
        </w:tblPrEx>
        <w:trPr>
          <w:cantSplit/>
        </w:trPr>
        <w:tc>
          <w:tcPr>
            <w:tcW w:w="1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E77A38C" w14:textId="77777777" w:rsidR="000A07F0" w:rsidRDefault="000A07F0" w:rsidP="002E6C6F">
            <w:pPr>
              <w:spacing w:before="60" w:after="60" w:line="260" w:lineRule="auto"/>
            </w:pPr>
            <w:r>
              <w:rPr>
                <w:rFonts w:ascii="Consolas" w:eastAsia="Consolas" w:hAnsi="Consolas" w:cs="Consolas"/>
                <w:color w:val="3D3D3A"/>
                <w:sz w:val="18"/>
                <w:szCs w:val="18"/>
              </w:rPr>
              <w:t>uᵢ,z,t</w:t>
            </w:r>
          </w:p>
        </w:tc>
        <w:tc>
          <w:tcPr>
            <w:tcW w:w="9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ECA31C3" w14:textId="77777777" w:rsidR="000A07F0" w:rsidRDefault="000A07F0" w:rsidP="002E6C6F">
            <w:pPr>
              <w:spacing w:before="60" w:after="60" w:line="260" w:lineRule="auto"/>
            </w:pPr>
            <w:r>
              <w:rPr>
                <w:rFonts w:ascii="Consolas" w:eastAsia="Consolas" w:hAnsi="Consolas" w:cs="Consolas"/>
                <w:color w:val="3D3D3A"/>
                <w:sz w:val="18"/>
                <w:szCs w:val="18"/>
              </w:rPr>
              <w:t>{0,1}</w:t>
            </w:r>
          </w:p>
        </w:tc>
        <w:tc>
          <w:tcPr>
            <w:tcW w:w="71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DE3E214" w14:textId="77777777" w:rsidR="000A07F0" w:rsidRDefault="000A07F0" w:rsidP="002E6C6F">
            <w:pPr>
              <w:spacing w:after="60"/>
            </w:pPr>
            <w:r>
              <w:rPr>
                <w:rFonts w:ascii="Arial" w:eastAsia="Arial" w:hAnsi="Arial" w:cs="Arial"/>
                <w:b/>
                <w:bCs/>
                <w:sz w:val="19"/>
                <w:szCs w:val="19"/>
              </w:rPr>
              <w:t>[Derived] Type-discovery flag. Set after τᵈ consecutive active slots</w:t>
            </w:r>
          </w:p>
          <w:p w14:paraId="6A64E3BE" w14:textId="77777777" w:rsidR="000A07F0" w:rsidRDefault="000A07F0" w:rsidP="002E6C6F">
            <w:pPr>
              <w:spacing w:before="80" w:after="40"/>
            </w:pPr>
            <w:r>
              <w:rPr>
                <w:rFonts w:ascii="Arial" w:eastAsia="Arial" w:hAnsi="Arial" w:cs="Arial"/>
                <w:b/>
                <w:bCs/>
                <w:i/>
                <w:iCs/>
                <w:color w:val="A32D2D"/>
                <w:sz w:val="19"/>
                <w:szCs w:val="19"/>
              </w:rPr>
              <w:t>Philosophy</w:t>
            </w:r>
          </w:p>
          <w:p w14:paraId="3B81DEFE" w14:textId="77777777" w:rsidR="000A07F0" w:rsidRDefault="000A07F0" w:rsidP="002E6C6F">
            <w:pPr>
              <w:spacing w:after="100"/>
            </w:pPr>
            <w:r>
              <w:rPr>
                <w:rFonts w:ascii="Arial" w:eastAsia="Arial" w:hAnsi="Arial" w:cs="Arial"/>
                <w:i/>
                <w:iCs/>
                <w:color w:val="5B3A3A"/>
                <w:sz w:val="19"/>
                <w:szCs w:val="19"/>
              </w:rPr>
              <w:t>Once the attacker has seen the same service long enough, no persona change will fool them — the type itself is burned.</w:t>
            </w:r>
          </w:p>
          <w:p w14:paraId="0054907E"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if ssh_trap active in DMZ for τᵈ = 3 consecutive months, u_{ssh_trap,DMZ,t=4} = 1 — rotating to DevOps persona does NOT reset this flag</w:t>
            </w:r>
          </w:p>
        </w:tc>
      </w:tr>
      <w:tr w:rsidR="000A07F0" w14:paraId="606989B0" w14:textId="77777777" w:rsidTr="002E6C6F">
        <w:tblPrEx>
          <w:tblCellMar>
            <w:top w:w="0" w:type="dxa"/>
            <w:bottom w:w="0" w:type="dxa"/>
          </w:tblCellMar>
        </w:tblPrEx>
        <w:trPr>
          <w:cantSplit/>
        </w:trPr>
        <w:tc>
          <w:tcPr>
            <w:tcW w:w="1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4A22E19" w14:textId="77777777" w:rsidR="000A07F0" w:rsidRDefault="000A07F0" w:rsidP="002E6C6F">
            <w:pPr>
              <w:spacing w:before="60" w:after="60" w:line="260" w:lineRule="auto"/>
            </w:pPr>
            <w:r>
              <w:rPr>
                <w:rFonts w:ascii="Consolas" w:eastAsia="Consolas" w:hAnsi="Consolas" w:cs="Consolas"/>
                <w:color w:val="3D3D3A"/>
                <w:sz w:val="18"/>
                <w:szCs w:val="18"/>
              </w:rPr>
              <w:t>uᵢ,z,t,ₚ</w:t>
            </w:r>
          </w:p>
        </w:tc>
        <w:tc>
          <w:tcPr>
            <w:tcW w:w="9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CCF5392" w14:textId="77777777" w:rsidR="000A07F0" w:rsidRDefault="000A07F0" w:rsidP="002E6C6F">
            <w:pPr>
              <w:spacing w:before="60" w:after="60" w:line="260" w:lineRule="auto"/>
            </w:pPr>
            <w:r>
              <w:rPr>
                <w:rFonts w:ascii="Consolas" w:eastAsia="Consolas" w:hAnsi="Consolas" w:cs="Consolas"/>
                <w:color w:val="3D3D3A"/>
                <w:sz w:val="18"/>
                <w:szCs w:val="18"/>
              </w:rPr>
              <w:t>{0,1}</w:t>
            </w:r>
          </w:p>
        </w:tc>
        <w:tc>
          <w:tcPr>
            <w:tcW w:w="71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8C5BD63" w14:textId="77777777" w:rsidR="000A07F0" w:rsidRDefault="000A07F0" w:rsidP="002E6C6F">
            <w:pPr>
              <w:spacing w:after="60"/>
            </w:pPr>
            <w:r>
              <w:rPr>
                <w:rFonts w:ascii="Arial" w:eastAsia="Arial" w:hAnsi="Arial" w:cs="Arial"/>
                <w:b/>
                <w:bCs/>
                <w:sz w:val="19"/>
                <w:szCs w:val="19"/>
              </w:rPr>
              <w:t>[Derived] Persona-discovery flag. Set after τᵈᵖ consecutive slots with same persona</w:t>
            </w:r>
          </w:p>
          <w:p w14:paraId="34FF6565" w14:textId="77777777" w:rsidR="000A07F0" w:rsidRDefault="000A07F0" w:rsidP="002E6C6F">
            <w:pPr>
              <w:spacing w:before="80" w:after="40"/>
            </w:pPr>
            <w:r>
              <w:rPr>
                <w:rFonts w:ascii="Arial" w:eastAsia="Arial" w:hAnsi="Arial" w:cs="Arial"/>
                <w:b/>
                <w:bCs/>
                <w:i/>
                <w:iCs/>
                <w:color w:val="A32D2D"/>
                <w:sz w:val="19"/>
                <w:szCs w:val="19"/>
              </w:rPr>
              <w:t>Philosophy</w:t>
            </w:r>
          </w:p>
          <w:p w14:paraId="44E192C8" w14:textId="77777777" w:rsidR="000A07F0" w:rsidRDefault="000A07F0" w:rsidP="002E6C6F">
            <w:pPr>
              <w:spacing w:after="100"/>
            </w:pPr>
            <w:r>
              <w:rPr>
                <w:rFonts w:ascii="Arial" w:eastAsia="Arial" w:hAnsi="Arial" w:cs="Arial"/>
                <w:i/>
                <w:iCs/>
                <w:color w:val="5B3A3A"/>
                <w:sz w:val="19"/>
                <w:szCs w:val="19"/>
              </w:rPr>
              <w:t>Once the attacker has mapped this specific identity, it is useless even if the underlying service is still undetected.</w:t>
            </w:r>
          </w:p>
          <w:p w14:paraId="1CC8DA40"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if HR_workstation active for τᵈᵖ = 2 months, u_{ssh_trap,DMZ,t=3,HR} = 1 — switching to DevOps_server at t=3 resets this flag independently</w:t>
            </w:r>
          </w:p>
        </w:tc>
      </w:tr>
      <w:tr w:rsidR="000A07F0" w14:paraId="30ACAA5D" w14:textId="77777777" w:rsidTr="002E6C6F">
        <w:tblPrEx>
          <w:tblCellMar>
            <w:top w:w="0" w:type="dxa"/>
            <w:bottom w:w="0" w:type="dxa"/>
          </w:tblCellMar>
        </w:tblPrEx>
        <w:trPr>
          <w:cantSplit/>
        </w:trPr>
        <w:tc>
          <w:tcPr>
            <w:tcW w:w="1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BD406DE" w14:textId="77777777" w:rsidR="000A07F0" w:rsidRDefault="000A07F0" w:rsidP="002E6C6F">
            <w:pPr>
              <w:spacing w:before="60" w:after="60" w:line="260" w:lineRule="auto"/>
            </w:pPr>
            <w:r>
              <w:rPr>
                <w:rFonts w:ascii="Consolas" w:eastAsia="Consolas" w:hAnsi="Consolas" w:cs="Consolas"/>
                <w:color w:val="3D3D3A"/>
                <w:sz w:val="18"/>
                <w:szCs w:val="18"/>
              </w:rPr>
              <w:t>cⱼ,a,t</w:t>
            </w:r>
          </w:p>
        </w:tc>
        <w:tc>
          <w:tcPr>
            <w:tcW w:w="9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0185C00" w14:textId="77777777" w:rsidR="000A07F0" w:rsidRDefault="000A07F0" w:rsidP="002E6C6F">
            <w:pPr>
              <w:spacing w:before="60" w:after="60" w:line="260" w:lineRule="auto"/>
            </w:pPr>
            <w:r>
              <w:rPr>
                <w:rFonts w:ascii="Consolas" w:eastAsia="Consolas" w:hAnsi="Consolas" w:cs="Consolas"/>
                <w:color w:val="3D3D3A"/>
                <w:sz w:val="18"/>
                <w:szCs w:val="18"/>
              </w:rPr>
              <w:t>{0,1}</w:t>
            </w:r>
          </w:p>
        </w:tc>
        <w:tc>
          <w:tcPr>
            <w:tcW w:w="71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18E2E4F" w14:textId="77777777" w:rsidR="000A07F0" w:rsidRDefault="000A07F0" w:rsidP="002E6C6F">
            <w:pPr>
              <w:spacing w:after="60"/>
            </w:pPr>
            <w:r>
              <w:rPr>
                <w:rFonts w:ascii="Arial" w:eastAsia="Arial" w:hAnsi="Arial" w:cs="Arial"/>
                <w:b/>
                <w:bCs/>
                <w:sz w:val="19"/>
                <w:szCs w:val="19"/>
              </w:rPr>
              <w:t>Detect tⱼ on asset a at slot t. Requires xᵢ,zone(a),t,p=1 and uᵢ,zone(a),t,p=0</w:t>
            </w:r>
          </w:p>
          <w:p w14:paraId="26938363" w14:textId="77777777" w:rsidR="000A07F0" w:rsidRDefault="000A07F0" w:rsidP="002E6C6F">
            <w:pPr>
              <w:spacing w:before="80" w:after="40"/>
            </w:pPr>
            <w:r>
              <w:rPr>
                <w:rFonts w:ascii="Arial" w:eastAsia="Arial" w:hAnsi="Arial" w:cs="Arial"/>
                <w:b/>
                <w:bCs/>
                <w:i/>
                <w:iCs/>
                <w:color w:val="A32D2D"/>
                <w:sz w:val="19"/>
                <w:szCs w:val="19"/>
              </w:rPr>
              <w:t>Philosophy</w:t>
            </w:r>
          </w:p>
          <w:p w14:paraId="04243C05" w14:textId="77777777" w:rsidR="000A07F0" w:rsidRDefault="000A07F0" w:rsidP="002E6C6F">
            <w:pPr>
              <w:spacing w:after="100"/>
            </w:pPr>
            <w:r>
              <w:rPr>
                <w:rFonts w:ascii="Arial" w:eastAsia="Arial" w:hAnsi="Arial" w:cs="Arial"/>
                <w:i/>
                <w:iCs/>
                <w:color w:val="5B3A3A"/>
                <w:sz w:val="19"/>
                <w:szCs w:val="19"/>
              </w:rPr>
              <w:t>The basic detection event — only fires if something real and undiscovered is deployed at that asset.</w:t>
            </w:r>
          </w:p>
          <w:p w14:paraId="7D1F3121"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c_{T1021, db_server_internal, t=2} = 1 only if some x_{ssh_trap, Internal, t=2, p} = 1 and u_{ssh_trap,Internal,t=2,p} = 0</w:t>
            </w:r>
          </w:p>
        </w:tc>
      </w:tr>
      <w:tr w:rsidR="000A07F0" w14:paraId="023DAD0E" w14:textId="77777777" w:rsidTr="002E6C6F">
        <w:tblPrEx>
          <w:tblCellMar>
            <w:top w:w="0" w:type="dxa"/>
            <w:bottom w:w="0" w:type="dxa"/>
          </w:tblCellMar>
        </w:tblPrEx>
        <w:trPr>
          <w:cantSplit/>
        </w:trPr>
        <w:tc>
          <w:tcPr>
            <w:tcW w:w="1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B10707F" w14:textId="77777777" w:rsidR="000A07F0" w:rsidRDefault="000A07F0" w:rsidP="002E6C6F">
            <w:pPr>
              <w:spacing w:before="60" w:after="60" w:line="260" w:lineRule="auto"/>
            </w:pPr>
            <w:r>
              <w:rPr>
                <w:rFonts w:ascii="Consolas" w:eastAsia="Consolas" w:hAnsi="Consolas" w:cs="Consolas"/>
                <w:color w:val="3D3D3A"/>
                <w:sz w:val="18"/>
                <w:szCs w:val="18"/>
              </w:rPr>
              <w:t>pπ,h,t</w:t>
            </w:r>
          </w:p>
        </w:tc>
        <w:tc>
          <w:tcPr>
            <w:tcW w:w="9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0B8B99C" w14:textId="77777777" w:rsidR="000A07F0" w:rsidRDefault="000A07F0" w:rsidP="002E6C6F">
            <w:pPr>
              <w:spacing w:before="60" w:after="60" w:line="260" w:lineRule="auto"/>
            </w:pPr>
            <w:r>
              <w:rPr>
                <w:rFonts w:ascii="Consolas" w:eastAsia="Consolas" w:hAnsi="Consolas" w:cs="Consolas"/>
                <w:color w:val="3D3D3A"/>
                <w:sz w:val="18"/>
                <w:szCs w:val="18"/>
              </w:rPr>
              <w:t>{0,1}</w:t>
            </w:r>
          </w:p>
        </w:tc>
        <w:tc>
          <w:tcPr>
            <w:tcW w:w="71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9B59113" w14:textId="77777777" w:rsidR="000A07F0" w:rsidRDefault="000A07F0" w:rsidP="002E6C6F">
            <w:pPr>
              <w:spacing w:after="60"/>
            </w:pPr>
            <w:r>
              <w:rPr>
                <w:rFonts w:ascii="Arial" w:eastAsia="Arial" w:hAnsi="Arial" w:cs="Arial"/>
                <w:b/>
                <w:bCs/>
                <w:sz w:val="19"/>
                <w:szCs w:val="19"/>
              </w:rPr>
              <w:t>Cover hop h of path π at slot t</w:t>
            </w:r>
          </w:p>
          <w:p w14:paraId="458B8C66" w14:textId="77777777" w:rsidR="000A07F0" w:rsidRDefault="000A07F0" w:rsidP="002E6C6F">
            <w:pPr>
              <w:spacing w:before="80" w:after="40"/>
            </w:pPr>
            <w:r>
              <w:rPr>
                <w:rFonts w:ascii="Arial" w:eastAsia="Arial" w:hAnsi="Arial" w:cs="Arial"/>
                <w:b/>
                <w:bCs/>
                <w:i/>
                <w:iCs/>
                <w:color w:val="A32D2D"/>
                <w:sz w:val="19"/>
                <w:szCs w:val="19"/>
              </w:rPr>
              <w:t>Philosophy</w:t>
            </w:r>
          </w:p>
          <w:p w14:paraId="159600B2" w14:textId="77777777" w:rsidR="000A07F0" w:rsidRDefault="000A07F0" w:rsidP="002E6C6F">
            <w:pPr>
              <w:spacing w:after="100"/>
            </w:pPr>
            <w:r>
              <w:rPr>
                <w:rFonts w:ascii="Arial" w:eastAsia="Arial" w:hAnsi="Arial" w:cs="Arial"/>
                <w:i/>
                <w:iCs/>
                <w:color w:val="5B3A3A"/>
                <w:sz w:val="19"/>
                <w:szCs w:val="19"/>
              </w:rPr>
              <w:t>Hop coverage is the currency of path-weight credit — no deployment at this hop means no credit for this path.</w:t>
            </w:r>
          </w:p>
          <w:p w14:paraId="36A565C3"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p_{web→db, hop2, t=2} = 1: Internal zone hop of the web-to-db path is covered in month 2, earning ρ × iv × W × qₚ in L3 credit</w:t>
            </w:r>
          </w:p>
        </w:tc>
      </w:tr>
      <w:tr w:rsidR="000A07F0" w14:paraId="37148463" w14:textId="77777777" w:rsidTr="002E6C6F">
        <w:tblPrEx>
          <w:tblCellMar>
            <w:top w:w="0" w:type="dxa"/>
            <w:bottom w:w="0" w:type="dxa"/>
          </w:tblCellMar>
        </w:tblPrEx>
        <w:trPr>
          <w:cantSplit/>
        </w:trPr>
        <w:tc>
          <w:tcPr>
            <w:tcW w:w="1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324A2F1" w14:textId="77777777" w:rsidR="000A07F0" w:rsidRDefault="000A07F0" w:rsidP="002E6C6F">
            <w:pPr>
              <w:spacing w:before="60" w:after="60" w:line="260" w:lineRule="auto"/>
            </w:pPr>
            <w:r>
              <w:rPr>
                <w:rFonts w:ascii="Consolas" w:eastAsia="Consolas" w:hAnsi="Consolas" w:cs="Consolas"/>
                <w:color w:val="3D3D3A"/>
                <w:sz w:val="18"/>
                <w:szCs w:val="18"/>
              </w:rPr>
              <w:lastRenderedPageBreak/>
              <w:t>eπ,t</w:t>
            </w:r>
          </w:p>
        </w:tc>
        <w:tc>
          <w:tcPr>
            <w:tcW w:w="9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F8BBB82" w14:textId="77777777" w:rsidR="000A07F0" w:rsidRDefault="000A07F0" w:rsidP="002E6C6F">
            <w:pPr>
              <w:spacing w:before="60" w:after="60" w:line="260" w:lineRule="auto"/>
            </w:pPr>
            <w:r>
              <w:rPr>
                <w:rFonts w:ascii="Consolas" w:eastAsia="Consolas" w:hAnsi="Consolas" w:cs="Consolas"/>
                <w:color w:val="3D3D3A"/>
                <w:sz w:val="18"/>
                <w:szCs w:val="18"/>
              </w:rPr>
              <w:t>{0,1}</w:t>
            </w:r>
          </w:p>
        </w:tc>
        <w:tc>
          <w:tcPr>
            <w:tcW w:w="71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EA577C4" w14:textId="77777777" w:rsidR="000A07F0" w:rsidRDefault="000A07F0" w:rsidP="002E6C6F">
            <w:pPr>
              <w:spacing w:after="60"/>
            </w:pPr>
            <w:r>
              <w:rPr>
                <w:rFonts w:ascii="Arial" w:eastAsia="Arial" w:hAnsi="Arial" w:cs="Arial"/>
                <w:b/>
                <w:bCs/>
                <w:sz w:val="19"/>
                <w:szCs w:val="19"/>
              </w:rPr>
              <w:t>Early interception on π at slot t</w:t>
            </w:r>
          </w:p>
          <w:p w14:paraId="1CF078B1" w14:textId="77777777" w:rsidR="000A07F0" w:rsidRDefault="000A07F0" w:rsidP="002E6C6F">
            <w:pPr>
              <w:spacing w:before="80" w:after="40"/>
            </w:pPr>
            <w:r>
              <w:rPr>
                <w:rFonts w:ascii="Arial" w:eastAsia="Arial" w:hAnsi="Arial" w:cs="Arial"/>
                <w:b/>
                <w:bCs/>
                <w:i/>
                <w:iCs/>
                <w:color w:val="A32D2D"/>
                <w:sz w:val="19"/>
                <w:szCs w:val="19"/>
              </w:rPr>
              <w:t>Philosophy</w:t>
            </w:r>
          </w:p>
          <w:p w14:paraId="5052D3A6" w14:textId="77777777" w:rsidR="000A07F0" w:rsidRDefault="000A07F0" w:rsidP="002E6C6F">
            <w:pPr>
              <w:spacing w:after="100"/>
            </w:pPr>
            <w:r>
              <w:rPr>
                <w:rFonts w:ascii="Arial" w:eastAsia="Arial" w:hAnsi="Arial" w:cs="Arial"/>
                <w:i/>
                <w:iCs/>
                <w:color w:val="5B3A3A"/>
                <w:sz w:val="19"/>
                <w:szCs w:val="19"/>
              </w:rPr>
              <w:t>The prevention flag — catching the attacker before the last hop is worth 1000× more than catching them at it.</w:t>
            </w:r>
          </w:p>
          <w:p w14:paraId="148E6DBC"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e_{web→db, t=2} = 1: an undiscovered honeypot covers a non-final hop of the web-to-db path in month 2, earning the full L4 prevention bonus</w:t>
            </w:r>
          </w:p>
        </w:tc>
      </w:tr>
    </w:tbl>
    <w:p w14:paraId="2927A18F" w14:textId="77777777" w:rsidR="000A07F0" w:rsidRDefault="000A07F0" w:rsidP="000A07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63C4F89D"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706DAB63" w14:textId="77777777" w:rsidR="000A07F0" w:rsidRDefault="000A07F0" w:rsidP="002E6C6F">
            <w:pPr>
              <w:spacing w:after="80"/>
            </w:pPr>
            <w:r>
              <w:rPr>
                <w:rFonts w:ascii="Arial" w:eastAsia="Arial" w:hAnsi="Arial" w:cs="Arial"/>
                <w:b/>
                <w:bCs/>
                <w:color w:val="444441"/>
                <w:sz w:val="19"/>
                <w:szCs w:val="19"/>
              </w:rPr>
              <w:t>NOTE</w:t>
            </w:r>
          </w:p>
          <w:p w14:paraId="3A54D6E6" w14:textId="77777777" w:rsidR="000A07F0" w:rsidRDefault="000A07F0" w:rsidP="002E6C6F">
            <w:pPr>
              <w:spacing w:after="60" w:line="260" w:lineRule="auto"/>
            </w:pPr>
            <w:r>
              <w:rPr>
                <w:rFonts w:ascii="Arial" w:eastAsia="Arial" w:hAnsi="Arial" w:cs="Arial"/>
                <w:color w:val="3D3D3A"/>
                <w:sz w:val="19"/>
                <w:szCs w:val="19"/>
              </w:rPr>
              <w:t>Persona is modelled as a fourth index of x rather than a separate variable pᵢ,z,t ∈ P. Both encodings are correct; the index encoding makes persona-conflict C12 a direct pairwise clause class (same structure as C4) and keeps all solver decisions in a single variable family.</w:t>
            </w:r>
          </w:p>
        </w:tc>
      </w:tr>
    </w:tbl>
    <w:p w14:paraId="16828EAE" w14:textId="77777777" w:rsidR="000A07F0" w:rsidRDefault="000A07F0" w:rsidP="000A07F0">
      <w:r>
        <w:br w:type="page"/>
      </w:r>
    </w:p>
    <w:p w14:paraId="29A8756A" w14:textId="77777777" w:rsidR="000A07F0" w:rsidRDefault="000A07F0" w:rsidP="000A07F0">
      <w:pPr>
        <w:pStyle w:val="Heading1"/>
        <w:spacing w:after="160"/>
      </w:pPr>
      <w:r>
        <w:lastRenderedPageBreak/>
        <w:t>C. Derived weights</w:t>
      </w:r>
    </w:p>
    <w:p w14:paraId="3EAD32EF" w14:textId="77777777" w:rsidR="000A07F0" w:rsidRDefault="000A07F0" w:rsidP="000A07F0">
      <w:pPr>
        <w:spacing w:after="160" w:line="280" w:lineRule="auto"/>
      </w:pPr>
      <w:r>
        <w:rPr>
          <w:rFonts w:ascii="Arial" w:eastAsia="Arial" w:hAnsi="Arial" w:cs="Arial"/>
          <w:sz w:val="22"/>
          <w:szCs w:val="22"/>
        </w:rPr>
        <w:t>The topology-adjusted and stealth-adjusted weights from the base formulation are preserved exactly:</w:t>
      </w:r>
    </w:p>
    <w:p w14:paraId="1587C2FC" w14:textId="77777777" w:rsidR="000A07F0" w:rsidRDefault="000A07F0" w:rsidP="000A07F0">
      <w:pPr>
        <w:spacing w:before="100" w:after="40" w:line="260" w:lineRule="auto"/>
      </w:pPr>
      <w:r>
        <w:rPr>
          <w:rFonts w:ascii="Consolas" w:eastAsia="Consolas" w:hAnsi="Consolas" w:cs="Consolas"/>
          <w:color w:val="3D3D3A"/>
          <w:sz w:val="20"/>
          <w:szCs w:val="20"/>
        </w:rPr>
        <w:t>ẅⱼ,ₐ  =  wⱼ,ₐ × dₘ,ₐ / hᵈ,ₐ              (2)</w:t>
      </w:r>
    </w:p>
    <w:p w14:paraId="144FEDF4" w14:textId="77777777" w:rsidR="000A07F0" w:rsidRDefault="000A07F0" w:rsidP="000A07F0">
      <w:pPr>
        <w:spacing w:before="60" w:after="40" w:line="260" w:lineRule="auto"/>
      </w:pPr>
      <w:r>
        <w:rPr>
          <w:rFonts w:ascii="Consolas" w:eastAsia="Consolas" w:hAnsi="Consolas" w:cs="Consolas"/>
          <w:color w:val="3D3D3A"/>
          <w:sz w:val="20"/>
          <w:szCs w:val="20"/>
        </w:rPr>
        <w:t>Wⱼ,ₐ  =  ẅⱼ,ₐ × (1 + σⱼ)              (3)</w:t>
      </w:r>
    </w:p>
    <w:p w14:paraId="59686A27" w14:textId="77777777" w:rsidR="000A07F0" w:rsidRDefault="000A07F0" w:rsidP="000A07F0">
      <w:pPr>
        <w:spacing w:before="60" w:after="160" w:line="260" w:lineRule="auto"/>
      </w:pPr>
      <w:r>
        <w:rPr>
          <w:rFonts w:ascii="Consolas" w:eastAsia="Consolas" w:hAnsi="Consolas" w:cs="Consolas"/>
          <w:color w:val="3D3D3A"/>
          <w:sz w:val="20"/>
          <w:szCs w:val="20"/>
        </w:rPr>
        <w:t>PWπ,h,j,a  =  ρπ × ivπ,h × Wⱼ,ₐ     (4)</w:t>
      </w:r>
    </w:p>
    <w:p w14:paraId="15BD4312" w14:textId="77777777" w:rsidR="000A07F0" w:rsidRDefault="000A07F0" w:rsidP="000A07F0">
      <w:pPr>
        <w:spacing w:after="160" w:line="280" w:lineRule="auto"/>
      </w:pPr>
      <w:r>
        <w:rPr>
          <w:rFonts w:ascii="Arial" w:eastAsia="Arial" w:hAnsi="Arial" w:cs="Arial"/>
          <w:sz w:val="22"/>
          <w:szCs w:val="22"/>
        </w:rPr>
        <w:t>The 1/hᵈ perimeter-preference term in (2) and the (1+σⱼ) stealth-adjustment in (3) are unchanged. In the persona-extended objective, every credit term is additionally multiplied by the persona prior qₚ (LLM-adjusted) and gated by both (1−uᵢ,z,t) and (1−uᵢ,z,t,ₚ). Credit is zero if either the type or the persona has been discovered.</w:t>
      </w:r>
    </w:p>
    <w:p w14:paraId="18C2C868" w14:textId="77777777" w:rsidR="000A07F0" w:rsidRDefault="000A07F0" w:rsidP="000A07F0">
      <w:r>
        <w:br w:type="page"/>
      </w:r>
    </w:p>
    <w:p w14:paraId="038F0079" w14:textId="77777777" w:rsidR="000A07F0" w:rsidRDefault="000A07F0" w:rsidP="000A07F0">
      <w:pPr>
        <w:pStyle w:val="Heading1"/>
        <w:spacing w:after="160"/>
      </w:pPr>
      <w:r>
        <w:lastRenderedPageBreak/>
        <w:t>D. Hard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235D1B0E"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2011C866" w14:textId="77777777" w:rsidR="000A07F0" w:rsidRDefault="000A07F0" w:rsidP="002E6C6F">
            <w:pPr>
              <w:spacing w:after="80"/>
            </w:pPr>
            <w:r>
              <w:rPr>
                <w:rFonts w:ascii="Arial" w:eastAsia="Arial" w:hAnsi="Arial" w:cs="Arial"/>
                <w:b/>
                <w:bCs/>
                <w:color w:val="444441"/>
                <w:sz w:val="19"/>
                <w:szCs w:val="19"/>
              </w:rPr>
              <w:t>KEY</w:t>
            </w:r>
          </w:p>
          <w:p w14:paraId="6541AB7F" w14:textId="77777777" w:rsidR="000A07F0" w:rsidRDefault="000A07F0" w:rsidP="002E6C6F">
            <w:pPr>
              <w:spacing w:after="60" w:line="260" w:lineRule="auto"/>
            </w:pPr>
            <w:r>
              <w:rPr>
                <w:rFonts w:ascii="Arial" w:eastAsia="Arial" w:hAnsi="Arial" w:cs="Arial"/>
                <w:color w:val="3D3D3A"/>
                <w:sz w:val="19"/>
                <w:szCs w:val="19"/>
              </w:rPr>
              <w:t>The “Philosophy” line gives the plain-language policy behind each constraint — what it is for, in one sentence. The Purpose line below it gives the formal technical description.</w:t>
            </w:r>
          </w:p>
        </w:tc>
      </w:tr>
    </w:tbl>
    <w:p w14:paraId="45E39B7D" w14:textId="77777777" w:rsidR="000A07F0" w:rsidRDefault="000A07F0" w:rsidP="000A07F0">
      <w:pPr>
        <w:pStyle w:val="Heading2"/>
        <w:spacing w:before="280"/>
      </w:pPr>
      <w:r>
        <w:t>Inherited and revised constraints (C1–C7)</w:t>
      </w:r>
    </w:p>
    <w:p w14:paraId="47D0D51D" w14:textId="77777777" w:rsidR="000A07F0" w:rsidRDefault="000A07F0" w:rsidP="000A07F0">
      <w:pPr>
        <w:spacing w:after="160" w:line="280" w:lineRule="auto"/>
      </w:pPr>
      <w:r>
        <w:rPr>
          <w:rFonts w:ascii="Arial" w:eastAsia="Arial" w:hAnsi="Arial" w:cs="Arial"/>
          <w:sz w:val="22"/>
          <w:szCs w:val="22"/>
        </w:rPr>
        <w:t>All seven hard constraints from the base formulation are preserved. C1, C2, C3, C6, and C7 are revised to be time-indexed and persona-aware; C4 and C5 are unchanged.</w:t>
      </w:r>
    </w:p>
    <w:p w14:paraId="318C970C" w14:textId="77777777" w:rsidR="000A07F0" w:rsidRDefault="000A07F0" w:rsidP="000A07F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3481"/>
        <w:gridCol w:w="4559"/>
      </w:tblGrid>
      <w:tr w:rsidR="000A07F0" w14:paraId="042D793C" w14:textId="77777777" w:rsidTr="002E6C6F">
        <w:tblPrEx>
          <w:tblCellMar>
            <w:top w:w="0" w:type="dxa"/>
            <w:bottom w:w="0" w:type="dxa"/>
          </w:tblCellMar>
        </w:tblPrEx>
        <w:trPr>
          <w:tblHeader/>
        </w:trPr>
        <w:tc>
          <w:tcPr>
            <w:tcW w:w="11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798B7535" w14:textId="77777777" w:rsidR="000A07F0" w:rsidRDefault="000A07F0" w:rsidP="002E6C6F">
            <w:r>
              <w:rPr>
                <w:rFonts w:ascii="Arial" w:eastAsia="Arial" w:hAnsi="Arial" w:cs="Arial"/>
                <w:b/>
                <w:bCs/>
                <w:color w:val="FFFFFF"/>
                <w:sz w:val="19"/>
                <w:szCs w:val="19"/>
              </w:rPr>
              <w:t>ID</w:t>
            </w:r>
          </w:p>
        </w:tc>
        <w:tc>
          <w:tcPr>
            <w:tcW w:w="28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761C67E3" w14:textId="77777777" w:rsidR="000A07F0" w:rsidRDefault="000A07F0" w:rsidP="002E6C6F">
            <w:r>
              <w:rPr>
                <w:rFonts w:ascii="Arial" w:eastAsia="Arial" w:hAnsi="Arial" w:cs="Arial"/>
                <w:b/>
                <w:bCs/>
                <w:color w:val="FFFFFF"/>
                <w:sz w:val="19"/>
                <w:szCs w:val="19"/>
              </w:rPr>
              <w:t>Clause</w:t>
            </w:r>
          </w:p>
        </w:tc>
        <w:tc>
          <w:tcPr>
            <w:tcW w:w="54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3ACA7669" w14:textId="77777777" w:rsidR="000A07F0" w:rsidRDefault="000A07F0" w:rsidP="002E6C6F">
            <w:r>
              <w:rPr>
                <w:rFonts w:ascii="Arial" w:eastAsia="Arial" w:hAnsi="Arial" w:cs="Arial"/>
                <w:b/>
                <w:bCs/>
                <w:color w:val="FFFFFF"/>
                <w:sz w:val="19"/>
                <w:szCs w:val="19"/>
              </w:rPr>
              <w:t>Philosophy → Purpose</w:t>
            </w:r>
          </w:p>
        </w:tc>
      </w:tr>
      <w:tr w:rsidR="000A07F0" w14:paraId="68802BC1"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F90932A" w14:textId="77777777" w:rsidR="000A07F0" w:rsidRDefault="000A07F0" w:rsidP="002E6C6F">
            <w:pPr>
              <w:spacing w:after="40"/>
            </w:pPr>
            <w:r>
              <w:rPr>
                <w:rFonts w:ascii="Arial" w:eastAsia="Arial" w:hAnsi="Arial" w:cs="Arial"/>
                <w:b/>
                <w:bCs/>
                <w:sz w:val="21"/>
                <w:szCs w:val="21"/>
              </w:rPr>
              <w:t>C1</w:t>
            </w:r>
          </w:p>
          <w:p w14:paraId="486A9E14" w14:textId="77777777" w:rsidR="000A07F0" w:rsidRDefault="000A07F0" w:rsidP="002E6C6F">
            <w:r>
              <w:rPr>
                <w:rFonts w:ascii="Arial" w:eastAsia="Arial" w:hAnsi="Arial" w:cs="Arial"/>
                <w:b/>
                <w:bCs/>
                <w:color w:val="B14B14"/>
                <w:sz w:val="16"/>
                <w:szCs w:val="16"/>
              </w:rPr>
              <w:t>REVISED</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D3F4DB7" w14:textId="77777777" w:rsidR="000A07F0" w:rsidRDefault="000A07F0" w:rsidP="002E6C6F">
            <w:pPr>
              <w:spacing w:before="60" w:after="60" w:line="260" w:lineRule="auto"/>
            </w:pPr>
            <w:r>
              <w:rPr>
                <w:rFonts w:ascii="Consolas" w:eastAsia="Consolas" w:hAnsi="Consolas" w:cs="Consolas"/>
                <w:color w:val="3D3D3A"/>
                <w:sz w:val="17"/>
                <w:szCs w:val="17"/>
              </w:rPr>
              <w:t>¬cⱼ,a,t ∨ ⋁ᵢ,ₚ (xᵢ,zone(a),t,ₚ·(1−uᵢ,zone(a),t,ₚ))</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0954743" w14:textId="77777777" w:rsidR="000A07F0" w:rsidRDefault="000A07F0" w:rsidP="002E6C6F">
            <w:pPr>
              <w:spacing w:before="80" w:after="40"/>
            </w:pPr>
            <w:r>
              <w:rPr>
                <w:rFonts w:ascii="Arial" w:eastAsia="Arial" w:hAnsi="Arial" w:cs="Arial"/>
                <w:b/>
                <w:bCs/>
                <w:i/>
                <w:iCs/>
                <w:color w:val="A32D2D"/>
                <w:sz w:val="19"/>
                <w:szCs w:val="19"/>
              </w:rPr>
              <w:t>Philosophy</w:t>
            </w:r>
          </w:p>
          <w:p w14:paraId="39DBB0C1" w14:textId="77777777" w:rsidR="000A07F0" w:rsidRDefault="000A07F0" w:rsidP="002E6C6F">
            <w:pPr>
              <w:spacing w:after="100"/>
            </w:pPr>
            <w:r>
              <w:rPr>
                <w:rFonts w:ascii="Arial" w:eastAsia="Arial" w:hAnsi="Arial" w:cs="Arial"/>
                <w:i/>
                <w:iCs/>
                <w:color w:val="5B3A3A"/>
                <w:sz w:val="19"/>
                <w:szCs w:val="19"/>
              </w:rPr>
              <w:t>You only get credit for a detection if a real, undiscovered honeypot is actually there — no phantom credits.</w:t>
            </w:r>
          </w:p>
          <w:p w14:paraId="3C18A6AB"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if x_{ssh_trap,DMZ,t=2,HR}=0, then c_{T1021,asset,t=2} cannot be 1 — the solver cannot claim detection credit without a real deployment supporting it</w:t>
            </w:r>
          </w:p>
          <w:p w14:paraId="18BEBDB3" w14:textId="77777777" w:rsidR="000A07F0" w:rsidRDefault="000A07F0" w:rsidP="002E6C6F">
            <w:pPr>
              <w:spacing w:after="40"/>
            </w:pPr>
            <w:r>
              <w:rPr>
                <w:rFonts w:ascii="Arial" w:eastAsia="Arial" w:hAnsi="Arial" w:cs="Arial"/>
                <w:color w:val="3D3D3A"/>
                <w:sz w:val="18"/>
                <w:szCs w:val="18"/>
              </w:rPr>
              <w:t>Purpose: detection requires a zone-pinned deployment undiscovered in both type and persona at slot t</w:t>
            </w:r>
          </w:p>
        </w:tc>
      </w:tr>
      <w:tr w:rsidR="000A07F0" w14:paraId="312AD6D9"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81B8001" w14:textId="77777777" w:rsidR="000A07F0" w:rsidRDefault="000A07F0" w:rsidP="002E6C6F">
            <w:pPr>
              <w:spacing w:after="40"/>
            </w:pPr>
            <w:r>
              <w:rPr>
                <w:rFonts w:ascii="Arial" w:eastAsia="Arial" w:hAnsi="Arial" w:cs="Arial"/>
                <w:b/>
                <w:bCs/>
                <w:sz w:val="21"/>
                <w:szCs w:val="21"/>
              </w:rPr>
              <w:t>C2</w:t>
            </w:r>
          </w:p>
          <w:p w14:paraId="720A67A0" w14:textId="77777777" w:rsidR="000A07F0" w:rsidRDefault="000A07F0" w:rsidP="002E6C6F">
            <w:r>
              <w:rPr>
                <w:rFonts w:ascii="Arial" w:eastAsia="Arial" w:hAnsi="Arial" w:cs="Arial"/>
                <w:b/>
                <w:bCs/>
                <w:color w:val="B14B14"/>
                <w:sz w:val="16"/>
                <w:szCs w:val="16"/>
              </w:rPr>
              <w:t>REVISED</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43646FC" w14:textId="77777777" w:rsidR="000A07F0" w:rsidRDefault="000A07F0" w:rsidP="002E6C6F">
            <w:pPr>
              <w:spacing w:before="60" w:after="60" w:line="260" w:lineRule="auto"/>
            </w:pPr>
            <w:r>
              <w:rPr>
                <w:rFonts w:ascii="Consolas" w:eastAsia="Consolas" w:hAnsi="Consolas" w:cs="Consolas"/>
                <w:color w:val="3D3D3A"/>
                <w:sz w:val="17"/>
                <w:szCs w:val="17"/>
              </w:rPr>
              <w:t>Σᵢ Σz Σₚ costᵢ,z · xᵢ,z,t,ₚ ≤ B, ∀t</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14DED92" w14:textId="77777777" w:rsidR="000A07F0" w:rsidRDefault="000A07F0" w:rsidP="002E6C6F">
            <w:pPr>
              <w:spacing w:before="80" w:after="40"/>
            </w:pPr>
            <w:r>
              <w:rPr>
                <w:rFonts w:ascii="Arial" w:eastAsia="Arial" w:hAnsi="Arial" w:cs="Arial"/>
                <w:b/>
                <w:bCs/>
                <w:i/>
                <w:iCs/>
                <w:color w:val="A32D2D"/>
                <w:sz w:val="19"/>
                <w:szCs w:val="19"/>
              </w:rPr>
              <w:t>Philosophy</w:t>
            </w:r>
          </w:p>
          <w:p w14:paraId="259F9A1C" w14:textId="77777777" w:rsidR="000A07F0" w:rsidRDefault="000A07F0" w:rsidP="002E6C6F">
            <w:pPr>
              <w:spacing w:after="100"/>
            </w:pPr>
            <w:r>
              <w:rPr>
                <w:rFonts w:ascii="Arial" w:eastAsia="Arial" w:hAnsi="Arial" w:cs="Arial"/>
                <w:i/>
                <w:iCs/>
                <w:color w:val="5B3A3A"/>
                <w:sz w:val="19"/>
                <w:szCs w:val="19"/>
              </w:rPr>
              <w:t>Total spending across all zones and personas cannot exceed the global budget in any single slot.</w:t>
            </w:r>
          </w:p>
          <w:p w14:paraId="76E7F41E"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at XLarge: Σ costᵢ,z · xᵢ,z,t,p ≤ 62,500 per slot — the solver uses only ≈ 0.1% of B, showing that conflicts and zone limits, not the global ceiling, are the binding constraints</w:t>
            </w:r>
          </w:p>
          <w:p w14:paraId="3B8D2756" w14:textId="77777777" w:rsidR="000A07F0" w:rsidRDefault="000A07F0" w:rsidP="002E6C6F">
            <w:pPr>
              <w:spacing w:after="40"/>
            </w:pPr>
            <w:r>
              <w:rPr>
                <w:rFonts w:ascii="Arial" w:eastAsia="Arial" w:hAnsi="Arial" w:cs="Arial"/>
                <w:color w:val="3D3D3A"/>
                <w:sz w:val="18"/>
                <w:szCs w:val="18"/>
              </w:rPr>
              <w:t>Purpose: global budget enforced per slot across all types, zones, and personas</w:t>
            </w:r>
          </w:p>
        </w:tc>
      </w:tr>
      <w:tr w:rsidR="000A07F0" w14:paraId="64B1DC00"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3811D0B" w14:textId="77777777" w:rsidR="000A07F0" w:rsidRDefault="000A07F0" w:rsidP="002E6C6F">
            <w:pPr>
              <w:spacing w:after="40"/>
            </w:pPr>
            <w:r>
              <w:rPr>
                <w:rFonts w:ascii="Arial" w:eastAsia="Arial" w:hAnsi="Arial" w:cs="Arial"/>
                <w:b/>
                <w:bCs/>
                <w:sz w:val="21"/>
                <w:szCs w:val="21"/>
              </w:rPr>
              <w:t>C3</w:t>
            </w:r>
          </w:p>
          <w:p w14:paraId="1B442383" w14:textId="77777777" w:rsidR="000A07F0" w:rsidRDefault="000A07F0" w:rsidP="002E6C6F">
            <w:r>
              <w:rPr>
                <w:rFonts w:ascii="Arial" w:eastAsia="Arial" w:hAnsi="Arial" w:cs="Arial"/>
                <w:b/>
                <w:bCs/>
                <w:color w:val="B14B14"/>
                <w:sz w:val="16"/>
                <w:szCs w:val="16"/>
              </w:rPr>
              <w:t>REVISED</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0131D60" w14:textId="77777777" w:rsidR="000A07F0" w:rsidRDefault="000A07F0" w:rsidP="002E6C6F">
            <w:pPr>
              <w:spacing w:before="60" w:after="60" w:line="260" w:lineRule="auto"/>
            </w:pPr>
            <w:r>
              <w:rPr>
                <w:rFonts w:ascii="Consolas" w:eastAsia="Consolas" w:hAnsi="Consolas" w:cs="Consolas"/>
                <w:color w:val="3D3D3A"/>
                <w:sz w:val="17"/>
                <w:szCs w:val="17"/>
              </w:rPr>
              <w:t>Σᵢ Σₚ costᵢ,z · xᵢ,z,t,ₚ ≤ Bz, ∀z,t</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85ABBFA" w14:textId="77777777" w:rsidR="000A07F0" w:rsidRDefault="000A07F0" w:rsidP="002E6C6F">
            <w:pPr>
              <w:spacing w:before="80" w:after="40"/>
            </w:pPr>
            <w:r>
              <w:rPr>
                <w:rFonts w:ascii="Arial" w:eastAsia="Arial" w:hAnsi="Arial" w:cs="Arial"/>
                <w:b/>
                <w:bCs/>
                <w:i/>
                <w:iCs/>
                <w:color w:val="A32D2D"/>
                <w:sz w:val="19"/>
                <w:szCs w:val="19"/>
              </w:rPr>
              <w:t>Philosophy</w:t>
            </w:r>
          </w:p>
          <w:p w14:paraId="6BEA1FF6" w14:textId="77777777" w:rsidR="000A07F0" w:rsidRDefault="000A07F0" w:rsidP="002E6C6F">
            <w:pPr>
              <w:spacing w:after="100"/>
            </w:pPr>
            <w:r>
              <w:rPr>
                <w:rFonts w:ascii="Arial" w:eastAsia="Arial" w:hAnsi="Arial" w:cs="Arial"/>
                <w:i/>
                <w:iCs/>
                <w:color w:val="5B3A3A"/>
                <w:sz w:val="19"/>
                <w:szCs w:val="19"/>
              </w:rPr>
              <w:t>Each zone has its own spending cap — a saturated DMZ cannot borrow budget from OT.</w:t>
            </w:r>
          </w:p>
          <w:p w14:paraId="0FD91EC6"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B_OT = 2,000 — even if the global budget has headroom, the solver cannot add a second scada_trap (cost 2.0) to OT because B_OT is already consumed</w:t>
            </w:r>
          </w:p>
          <w:p w14:paraId="177E55E4" w14:textId="77777777" w:rsidR="000A07F0" w:rsidRDefault="000A07F0" w:rsidP="002E6C6F">
            <w:pPr>
              <w:spacing w:after="40"/>
            </w:pPr>
            <w:r>
              <w:rPr>
                <w:rFonts w:ascii="Arial" w:eastAsia="Arial" w:hAnsi="Arial" w:cs="Arial"/>
                <w:color w:val="3D3D3A"/>
                <w:sz w:val="18"/>
                <w:szCs w:val="18"/>
              </w:rPr>
              <w:t>Purpose: per-zone budget enforced per slot; costᵢ,z replaces scalar costᵢ of the base formulation</w:t>
            </w:r>
          </w:p>
        </w:tc>
      </w:tr>
      <w:tr w:rsidR="000A07F0" w14:paraId="2257B10D"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651D37B" w14:textId="77777777" w:rsidR="000A07F0" w:rsidRDefault="000A07F0" w:rsidP="002E6C6F">
            <w:pPr>
              <w:spacing w:after="40"/>
            </w:pPr>
            <w:r>
              <w:rPr>
                <w:rFonts w:ascii="Arial" w:eastAsia="Arial" w:hAnsi="Arial" w:cs="Arial"/>
                <w:b/>
                <w:bCs/>
                <w:sz w:val="21"/>
                <w:szCs w:val="21"/>
              </w:rPr>
              <w:lastRenderedPageBreak/>
              <w:t>C4</w:t>
            </w:r>
          </w:p>
          <w:p w14:paraId="5C2AC33D" w14:textId="77777777" w:rsidR="000A07F0" w:rsidRDefault="000A07F0" w:rsidP="002E6C6F">
            <w:r>
              <w:rPr>
                <w:rFonts w:ascii="Arial" w:eastAsia="Arial" w:hAnsi="Arial" w:cs="Arial"/>
                <w:b/>
                <w:bCs/>
                <w:color w:val="5F5E5A"/>
                <w:sz w:val="16"/>
                <w:szCs w:val="16"/>
              </w:rPr>
              <w:t>UNCHANGED</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F90E5C8" w14:textId="77777777" w:rsidR="000A07F0" w:rsidRDefault="000A07F0" w:rsidP="002E6C6F">
            <w:pPr>
              <w:spacing w:before="60" w:after="60" w:line="260" w:lineRule="auto"/>
            </w:pPr>
            <w:r>
              <w:rPr>
                <w:rFonts w:ascii="Consolas" w:eastAsia="Consolas" w:hAnsi="Consolas" w:cs="Consolas"/>
                <w:color w:val="3D3D3A"/>
                <w:sz w:val="17"/>
                <w:szCs w:val="17"/>
              </w:rPr>
              <w:t>¬xᵢ,t ∨ ¬xₗ,t, ∀(kᵢ,kₗ)∈C, ∀t</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4CC15B4" w14:textId="77777777" w:rsidR="000A07F0" w:rsidRDefault="000A07F0" w:rsidP="002E6C6F">
            <w:pPr>
              <w:spacing w:before="80" w:after="40"/>
            </w:pPr>
            <w:r>
              <w:rPr>
                <w:rFonts w:ascii="Arial" w:eastAsia="Arial" w:hAnsi="Arial" w:cs="Arial"/>
                <w:b/>
                <w:bCs/>
                <w:i/>
                <w:iCs/>
                <w:color w:val="A32D2D"/>
                <w:sz w:val="19"/>
                <w:szCs w:val="19"/>
              </w:rPr>
              <w:t>Philosophy</w:t>
            </w:r>
          </w:p>
          <w:p w14:paraId="44697162" w14:textId="77777777" w:rsidR="000A07F0" w:rsidRDefault="000A07F0" w:rsidP="002E6C6F">
            <w:pPr>
              <w:spacing w:after="100"/>
            </w:pPr>
            <w:r>
              <w:rPr>
                <w:rFonts w:ascii="Arial" w:eastAsia="Arial" w:hAnsi="Arial" w:cs="Arial"/>
                <w:i/>
                <w:iCs/>
                <w:color w:val="5B3A3A"/>
                <w:sz w:val="19"/>
                <w:szCs w:val="19"/>
              </w:rPr>
              <w:t>Some honeypot types interfere with each other operationally — they cannot run side by side in the same slot.</w:t>
            </w:r>
          </w:p>
          <w:p w14:paraId="1C2F9206"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(generic_trap, dns_trap) ∈ C — both traps capture T1046 scanning and share the monitoring pipeline; x_{generic,t=2}=1 forces x_{dns,t=2}=0</w:t>
            </w:r>
          </w:p>
          <w:p w14:paraId="6801A65A" w14:textId="77777777" w:rsidR="000A07F0" w:rsidRDefault="000A07F0" w:rsidP="002E6C6F">
            <w:pPr>
              <w:spacing w:after="40"/>
            </w:pPr>
            <w:r>
              <w:rPr>
                <w:rFonts w:ascii="Arial" w:eastAsia="Arial" w:hAnsi="Arial" w:cs="Arial"/>
                <w:color w:val="3D3D3A"/>
                <w:sz w:val="18"/>
                <w:szCs w:val="18"/>
              </w:rPr>
              <w:t>Purpose: no pairwise conflicts — conflicting types cannot be co-deployed in the same slot</w:t>
            </w:r>
          </w:p>
        </w:tc>
      </w:tr>
      <w:tr w:rsidR="000A07F0" w14:paraId="177E28B7"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92FF7D9" w14:textId="77777777" w:rsidR="000A07F0" w:rsidRDefault="000A07F0" w:rsidP="002E6C6F">
            <w:pPr>
              <w:spacing w:after="40"/>
            </w:pPr>
            <w:r>
              <w:rPr>
                <w:rFonts w:ascii="Arial" w:eastAsia="Arial" w:hAnsi="Arial" w:cs="Arial"/>
                <w:b/>
                <w:bCs/>
                <w:sz w:val="21"/>
                <w:szCs w:val="21"/>
              </w:rPr>
              <w:t>C5</w:t>
            </w:r>
          </w:p>
          <w:p w14:paraId="6043F52E" w14:textId="77777777" w:rsidR="000A07F0" w:rsidRDefault="000A07F0" w:rsidP="002E6C6F">
            <w:r>
              <w:rPr>
                <w:rFonts w:ascii="Arial" w:eastAsia="Arial" w:hAnsi="Arial" w:cs="Arial"/>
                <w:b/>
                <w:bCs/>
                <w:color w:val="5F5E5A"/>
                <w:sz w:val="16"/>
                <w:szCs w:val="16"/>
              </w:rPr>
              <w:t>UNCHANGED</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A21CC24" w14:textId="77777777" w:rsidR="000A07F0" w:rsidRDefault="000A07F0" w:rsidP="002E6C6F">
            <w:pPr>
              <w:spacing w:before="60" w:after="60" w:line="260" w:lineRule="auto"/>
            </w:pPr>
            <w:r>
              <w:rPr>
                <w:rFonts w:ascii="Consolas" w:eastAsia="Consolas" w:hAnsi="Consolas" w:cs="Consolas"/>
                <w:color w:val="3D3D3A"/>
                <w:sz w:val="17"/>
                <w:szCs w:val="17"/>
              </w:rPr>
              <w:t>xᵢ,z,t,ₚ = 0 if (zone(z), zone(z′)) ∈ I₂</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DA1402A" w14:textId="77777777" w:rsidR="000A07F0" w:rsidRDefault="000A07F0" w:rsidP="002E6C6F">
            <w:pPr>
              <w:spacing w:before="80" w:after="40"/>
            </w:pPr>
            <w:r>
              <w:rPr>
                <w:rFonts w:ascii="Arial" w:eastAsia="Arial" w:hAnsi="Arial" w:cs="Arial"/>
                <w:b/>
                <w:bCs/>
                <w:i/>
                <w:iCs/>
                <w:color w:val="A32D2D"/>
                <w:sz w:val="19"/>
                <w:szCs w:val="19"/>
              </w:rPr>
              <w:t>Philosophy</w:t>
            </w:r>
          </w:p>
          <w:p w14:paraId="5E278936" w14:textId="77777777" w:rsidR="000A07F0" w:rsidRDefault="000A07F0" w:rsidP="002E6C6F">
            <w:pPr>
              <w:spacing w:after="100"/>
            </w:pPr>
            <w:r>
              <w:rPr>
                <w:rFonts w:ascii="Arial" w:eastAsia="Arial" w:hAnsi="Arial" w:cs="Arial"/>
                <w:i/>
                <w:iCs/>
                <w:color w:val="5B3A3A"/>
                <w:sz w:val="19"/>
                <w:szCs w:val="19"/>
              </w:rPr>
              <w:t>A physically isolated zone cannot host a honeypot that requires network connectivity to the outside — the wire simply isn’t there.</w:t>
            </w:r>
          </w:p>
          <w:p w14:paraId="2DC7C37F"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scada_trap requires OPC-UA connectivity; (OT, Cloud) ∈ I₂ — x_{scada_trap,Cloud,t,p} = 0 for all t, p regardless of budget or value</w:t>
            </w:r>
          </w:p>
          <w:p w14:paraId="63A3A1AC" w14:textId="77777777" w:rsidR="000A07F0" w:rsidRDefault="000A07F0" w:rsidP="002E6C6F">
            <w:pPr>
              <w:spacing w:after="40"/>
            </w:pPr>
            <w:r>
              <w:rPr>
                <w:rFonts w:ascii="Arial" w:eastAsia="Arial" w:hAnsi="Arial" w:cs="Arial"/>
                <w:color w:val="3D3D3A"/>
                <w:sz w:val="18"/>
                <w:szCs w:val="18"/>
              </w:rPr>
              <w:t>Purpose: air-gap isolation — types requiring cross-air-gap connectivity are forbidden in affected zones</w:t>
            </w:r>
          </w:p>
        </w:tc>
      </w:tr>
      <w:tr w:rsidR="000A07F0" w14:paraId="531CAEE5"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DECB72A" w14:textId="77777777" w:rsidR="000A07F0" w:rsidRDefault="000A07F0" w:rsidP="002E6C6F">
            <w:pPr>
              <w:spacing w:after="40"/>
            </w:pPr>
            <w:r>
              <w:rPr>
                <w:rFonts w:ascii="Arial" w:eastAsia="Arial" w:hAnsi="Arial" w:cs="Arial"/>
                <w:b/>
                <w:bCs/>
                <w:sz w:val="21"/>
                <w:szCs w:val="21"/>
              </w:rPr>
              <w:t>C5b</w:t>
            </w:r>
          </w:p>
          <w:p w14:paraId="5D3BB96C" w14:textId="77777777" w:rsidR="000A07F0" w:rsidRDefault="000A07F0" w:rsidP="002E6C6F">
            <w:r>
              <w:rPr>
                <w:rFonts w:ascii="Arial" w:eastAsia="Arial" w:hAnsi="Arial" w:cs="Arial"/>
                <w:b/>
                <w:bCs/>
                <w:color w:val="0F6E56"/>
                <w:sz w:val="16"/>
                <w:szCs w:val="16"/>
              </w:rPr>
              <w:t>NEW (V1)</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745450A" w14:textId="77777777" w:rsidR="000A07F0" w:rsidRDefault="000A07F0" w:rsidP="002E6C6F">
            <w:pPr>
              <w:spacing w:before="60" w:after="60" w:line="260" w:lineRule="auto"/>
            </w:pPr>
            <w:r>
              <w:rPr>
                <w:rFonts w:ascii="Consolas" w:eastAsia="Consolas" w:hAnsi="Consolas" w:cs="Consolas"/>
                <w:color w:val="3D3D3A"/>
                <w:sz w:val="17"/>
                <w:szCs w:val="17"/>
              </w:rPr>
              <w:t>(servertype(a), persona(p)) ∈ GKᵢ,ₚ</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776848D" w14:textId="77777777" w:rsidR="000A07F0" w:rsidRDefault="000A07F0" w:rsidP="002E6C6F">
            <w:pPr>
              <w:spacing w:before="80" w:after="40"/>
            </w:pPr>
            <w:r>
              <w:rPr>
                <w:rFonts w:ascii="Arial" w:eastAsia="Arial" w:hAnsi="Arial" w:cs="Arial"/>
                <w:b/>
                <w:bCs/>
                <w:i/>
                <w:iCs/>
                <w:color w:val="A32D2D"/>
                <w:sz w:val="19"/>
                <w:szCs w:val="19"/>
              </w:rPr>
              <w:t>Philosophy</w:t>
            </w:r>
          </w:p>
          <w:p w14:paraId="38C7C8A0" w14:textId="77777777" w:rsidR="000A07F0" w:rsidRDefault="000A07F0" w:rsidP="002E6C6F">
            <w:pPr>
              <w:spacing w:after="100"/>
            </w:pPr>
            <w:r>
              <w:rPr>
                <w:rFonts w:ascii="Arial" w:eastAsia="Arial" w:hAnsi="Arial" w:cs="Arial"/>
                <w:i/>
                <w:iCs/>
                <w:color w:val="5B3A3A"/>
                <w:sz w:val="19"/>
                <w:szCs w:val="19"/>
              </w:rPr>
              <w:t>A honeypot must be believable in its disguise — the persona has to match the server role it is pretending to run.</w:t>
            </w:r>
          </w:p>
          <w:p w14:paraId="63686CD4"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ssh_trap wearing Finance_DB persona on a Linux server fails C5b — (Linux_server, Finance_DB) ∉ GK_{ssh_trap,Finance_DB}; Finance DB roles run on Windows SQL Server, not bare Linux</w:t>
            </w:r>
          </w:p>
          <w:p w14:paraId="3823DE87" w14:textId="77777777" w:rsidR="000A07F0" w:rsidRDefault="000A07F0" w:rsidP="002E6C6F">
            <w:pPr>
              <w:spacing w:after="40"/>
            </w:pPr>
            <w:r>
              <w:rPr>
                <w:rFonts w:ascii="Arial" w:eastAsia="Arial" w:hAnsi="Arial" w:cs="Arial"/>
                <w:color w:val="3D3D3A"/>
                <w:sz w:val="18"/>
                <w:szCs w:val="18"/>
              </w:rPr>
              <w:t>Purpose: four-condition J-index — mimicry plausibility now checks server type, zone, technique, AND persona simultaneously</w:t>
            </w:r>
          </w:p>
        </w:tc>
      </w:tr>
      <w:tr w:rsidR="000A07F0" w14:paraId="1099AD1C"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E6E5678" w14:textId="77777777" w:rsidR="000A07F0" w:rsidRDefault="000A07F0" w:rsidP="002E6C6F">
            <w:pPr>
              <w:spacing w:after="40"/>
            </w:pPr>
            <w:r>
              <w:rPr>
                <w:rFonts w:ascii="Arial" w:eastAsia="Arial" w:hAnsi="Arial" w:cs="Arial"/>
                <w:b/>
                <w:bCs/>
                <w:sz w:val="21"/>
                <w:szCs w:val="21"/>
              </w:rPr>
              <w:t>C6</w:t>
            </w:r>
          </w:p>
          <w:p w14:paraId="39F7F3D0" w14:textId="77777777" w:rsidR="000A07F0" w:rsidRDefault="000A07F0" w:rsidP="002E6C6F">
            <w:r>
              <w:rPr>
                <w:rFonts w:ascii="Arial" w:eastAsia="Arial" w:hAnsi="Arial" w:cs="Arial"/>
                <w:b/>
                <w:bCs/>
                <w:color w:val="B14B14"/>
                <w:sz w:val="16"/>
                <w:szCs w:val="16"/>
              </w:rPr>
              <w:t>REVISED</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8515192" w14:textId="77777777" w:rsidR="000A07F0" w:rsidRDefault="000A07F0" w:rsidP="002E6C6F">
            <w:pPr>
              <w:spacing w:before="60" w:after="60" w:line="260" w:lineRule="auto"/>
            </w:pPr>
            <w:r>
              <w:rPr>
                <w:rFonts w:ascii="Consolas" w:eastAsia="Consolas" w:hAnsi="Consolas" w:cs="Consolas"/>
                <w:color w:val="3D3D3A"/>
                <w:sz w:val="17"/>
                <w:szCs w:val="17"/>
              </w:rPr>
              <w:t>¬pπ,h,t ∨ ⋁ cⱼ,a,t</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2B3342A" w14:textId="77777777" w:rsidR="000A07F0" w:rsidRDefault="000A07F0" w:rsidP="002E6C6F">
            <w:pPr>
              <w:spacing w:before="80" w:after="40"/>
            </w:pPr>
            <w:r>
              <w:rPr>
                <w:rFonts w:ascii="Arial" w:eastAsia="Arial" w:hAnsi="Arial" w:cs="Arial"/>
                <w:b/>
                <w:bCs/>
                <w:i/>
                <w:iCs/>
                <w:color w:val="A32D2D"/>
                <w:sz w:val="19"/>
                <w:szCs w:val="19"/>
              </w:rPr>
              <w:t>Philosophy</w:t>
            </w:r>
          </w:p>
          <w:p w14:paraId="0FE51F47" w14:textId="77777777" w:rsidR="000A07F0" w:rsidRDefault="000A07F0" w:rsidP="002E6C6F">
            <w:pPr>
              <w:spacing w:after="100"/>
            </w:pPr>
            <w:r>
              <w:rPr>
                <w:rFonts w:ascii="Arial" w:eastAsia="Arial" w:hAnsi="Arial" w:cs="Arial"/>
                <w:i/>
                <w:iCs/>
                <w:color w:val="5B3A3A"/>
                <w:sz w:val="19"/>
                <w:szCs w:val="19"/>
              </w:rPr>
              <w:t>You cannot claim an attack-path hop is covered unless a detection fires there, in the right zone, at the right slot.</w:t>
            </w:r>
          </w:p>
          <w:p w14:paraId="63EDAF79"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p_{web→db,hop2,t=2}=1 requires some c_{T1021,internal_asset,t=2}=1, which requires x_{ssh_trap,Internal,t=2,p}=1 and u_{ssh_trap,Internal,t=2,p}=0 — all three must hold</w:t>
            </w:r>
          </w:p>
          <w:p w14:paraId="30719624" w14:textId="77777777" w:rsidR="000A07F0" w:rsidRDefault="000A07F0" w:rsidP="002E6C6F">
            <w:pPr>
              <w:spacing w:after="40"/>
            </w:pPr>
            <w:r>
              <w:rPr>
                <w:rFonts w:ascii="Arial" w:eastAsia="Arial" w:hAnsi="Arial" w:cs="Arial"/>
                <w:color w:val="3D3D3A"/>
                <w:sz w:val="18"/>
                <w:szCs w:val="18"/>
              </w:rPr>
              <w:t>Purpose: path hop coverage requires zone-pinned, time-indexed, persona-verified detection at slot t</w:t>
            </w:r>
          </w:p>
        </w:tc>
      </w:tr>
      <w:tr w:rsidR="000A07F0" w14:paraId="244274E1"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292D054" w14:textId="77777777" w:rsidR="000A07F0" w:rsidRDefault="000A07F0" w:rsidP="002E6C6F">
            <w:pPr>
              <w:spacing w:after="40"/>
            </w:pPr>
            <w:r>
              <w:rPr>
                <w:rFonts w:ascii="Arial" w:eastAsia="Arial" w:hAnsi="Arial" w:cs="Arial"/>
                <w:b/>
                <w:bCs/>
                <w:sz w:val="21"/>
                <w:szCs w:val="21"/>
              </w:rPr>
              <w:lastRenderedPageBreak/>
              <w:t>C7</w:t>
            </w:r>
          </w:p>
          <w:p w14:paraId="054F1976" w14:textId="77777777" w:rsidR="000A07F0" w:rsidRDefault="000A07F0" w:rsidP="002E6C6F">
            <w:r>
              <w:rPr>
                <w:rFonts w:ascii="Arial" w:eastAsia="Arial" w:hAnsi="Arial" w:cs="Arial"/>
                <w:b/>
                <w:bCs/>
                <w:color w:val="B14B14"/>
                <w:sz w:val="16"/>
                <w:szCs w:val="16"/>
              </w:rPr>
              <w:t>REVISED</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6906968" w14:textId="77777777" w:rsidR="000A07F0" w:rsidRDefault="000A07F0" w:rsidP="002E6C6F">
            <w:pPr>
              <w:spacing w:before="60" w:after="60" w:line="260" w:lineRule="auto"/>
            </w:pPr>
            <w:r>
              <w:rPr>
                <w:rFonts w:ascii="Consolas" w:eastAsia="Consolas" w:hAnsi="Consolas" w:cs="Consolas"/>
                <w:color w:val="3D3D3A"/>
                <w:sz w:val="17"/>
                <w:szCs w:val="17"/>
              </w:rPr>
              <w:t>eπ,t = 1 ⇒ ∃h&lt;|π|: pπ,h,t = 1</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D2894B2" w14:textId="77777777" w:rsidR="000A07F0" w:rsidRDefault="000A07F0" w:rsidP="002E6C6F">
            <w:pPr>
              <w:spacing w:before="80" w:after="40"/>
            </w:pPr>
            <w:r>
              <w:rPr>
                <w:rFonts w:ascii="Arial" w:eastAsia="Arial" w:hAnsi="Arial" w:cs="Arial"/>
                <w:b/>
                <w:bCs/>
                <w:i/>
                <w:iCs/>
                <w:color w:val="A32D2D"/>
                <w:sz w:val="19"/>
                <w:szCs w:val="19"/>
              </w:rPr>
              <w:t>Philosophy</w:t>
            </w:r>
          </w:p>
          <w:p w14:paraId="08DD494F" w14:textId="77777777" w:rsidR="000A07F0" w:rsidRDefault="000A07F0" w:rsidP="002E6C6F">
            <w:pPr>
              <w:spacing w:after="100"/>
            </w:pPr>
            <w:r>
              <w:rPr>
                <w:rFonts w:ascii="Arial" w:eastAsia="Arial" w:hAnsi="Arial" w:cs="Arial"/>
                <w:i/>
                <w:iCs/>
                <w:color w:val="5B3A3A"/>
                <w:sz w:val="19"/>
                <w:szCs w:val="19"/>
              </w:rPr>
              <w:t>Early interception means catching the attacker before the final hop — a catch at the last step is forensics, not prevention.</w:t>
            </w:r>
          </w:p>
          <w:p w14:paraId="2C520A9B"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e_{web→db,t=2}=1 requires p_{web→db,hop1,t=2}=1 (DMZ hop covered) — covering only hop 2 (Internal) does not qualify as early interception on this path</w:t>
            </w:r>
          </w:p>
          <w:p w14:paraId="626DAAE8" w14:textId="77777777" w:rsidR="000A07F0" w:rsidRDefault="000A07F0" w:rsidP="002E6C6F">
            <w:pPr>
              <w:spacing w:after="40"/>
            </w:pPr>
            <w:r>
              <w:rPr>
                <w:rFonts w:ascii="Arial" w:eastAsia="Arial" w:hAnsi="Arial" w:cs="Arial"/>
                <w:color w:val="3D3D3A"/>
                <w:sz w:val="18"/>
                <w:szCs w:val="18"/>
              </w:rPr>
              <w:t>Purpose: early interception per slot — non-final hop must be covered at the active slot</w:t>
            </w:r>
          </w:p>
        </w:tc>
      </w:tr>
    </w:tbl>
    <w:p w14:paraId="248A931D" w14:textId="77777777" w:rsidR="000A07F0" w:rsidRDefault="000A07F0" w:rsidP="000A07F0">
      <w:r>
        <w:br w:type="page"/>
      </w:r>
    </w:p>
    <w:p w14:paraId="733A7BED" w14:textId="77777777" w:rsidR="000A07F0" w:rsidRDefault="000A07F0" w:rsidP="000A07F0">
      <w:pPr>
        <w:pStyle w:val="Heading2"/>
        <w:spacing w:before="280"/>
      </w:pPr>
      <w:r>
        <w:lastRenderedPageBreak/>
        <w:t>New persona constraints (C8–C14)</w:t>
      </w:r>
    </w:p>
    <w:p w14:paraId="25B11C60" w14:textId="77777777" w:rsidR="000A07F0" w:rsidRDefault="000A07F0" w:rsidP="000A07F0">
      <w:pPr>
        <w:spacing w:after="160" w:line="280" w:lineRule="auto"/>
      </w:pPr>
      <w:r>
        <w:rPr>
          <w:rFonts w:ascii="Arial" w:eastAsia="Arial" w:hAnsi="Arial" w:cs="Arial"/>
          <w:sz w:val="22"/>
          <w:szCs w:val="22"/>
        </w:rPr>
        <w:t>C8–C13 introduced the persona-rotation layer. C14 is added in this revision to close the cross-zone persona correlation gap left open by C12 (see Section D.1 below).</w:t>
      </w:r>
    </w:p>
    <w:p w14:paraId="169A4A4C" w14:textId="77777777" w:rsidR="000A07F0" w:rsidRDefault="000A07F0" w:rsidP="000A07F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60"/>
        <w:gridCol w:w="5400"/>
      </w:tblGrid>
      <w:tr w:rsidR="000A07F0" w14:paraId="4BCFDD4A" w14:textId="77777777" w:rsidTr="002E6C6F">
        <w:tblPrEx>
          <w:tblCellMar>
            <w:top w:w="0" w:type="dxa"/>
            <w:bottom w:w="0" w:type="dxa"/>
          </w:tblCellMar>
        </w:tblPrEx>
        <w:trPr>
          <w:tblHeader/>
        </w:trPr>
        <w:tc>
          <w:tcPr>
            <w:tcW w:w="11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3820FAA9" w14:textId="77777777" w:rsidR="000A07F0" w:rsidRDefault="000A07F0" w:rsidP="002E6C6F">
            <w:r>
              <w:rPr>
                <w:rFonts w:ascii="Arial" w:eastAsia="Arial" w:hAnsi="Arial" w:cs="Arial"/>
                <w:b/>
                <w:bCs/>
                <w:color w:val="FFFFFF"/>
                <w:sz w:val="19"/>
                <w:szCs w:val="19"/>
              </w:rPr>
              <w:t>ID</w:t>
            </w:r>
          </w:p>
        </w:tc>
        <w:tc>
          <w:tcPr>
            <w:tcW w:w="28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643CEFF2" w14:textId="77777777" w:rsidR="000A07F0" w:rsidRDefault="000A07F0" w:rsidP="002E6C6F">
            <w:r>
              <w:rPr>
                <w:rFonts w:ascii="Arial" w:eastAsia="Arial" w:hAnsi="Arial" w:cs="Arial"/>
                <w:b/>
                <w:bCs/>
                <w:color w:val="FFFFFF"/>
                <w:sz w:val="19"/>
                <w:szCs w:val="19"/>
              </w:rPr>
              <w:t>Clause</w:t>
            </w:r>
          </w:p>
        </w:tc>
        <w:tc>
          <w:tcPr>
            <w:tcW w:w="54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10CE0CDB" w14:textId="77777777" w:rsidR="000A07F0" w:rsidRDefault="000A07F0" w:rsidP="002E6C6F">
            <w:r>
              <w:rPr>
                <w:rFonts w:ascii="Arial" w:eastAsia="Arial" w:hAnsi="Arial" w:cs="Arial"/>
                <w:b/>
                <w:bCs/>
                <w:color w:val="FFFFFF"/>
                <w:sz w:val="19"/>
                <w:szCs w:val="19"/>
              </w:rPr>
              <w:t>Philosophy → Purpose</w:t>
            </w:r>
          </w:p>
        </w:tc>
      </w:tr>
      <w:tr w:rsidR="000A07F0" w14:paraId="0E90D83F"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0692E69" w14:textId="77777777" w:rsidR="000A07F0" w:rsidRDefault="000A07F0" w:rsidP="002E6C6F">
            <w:pPr>
              <w:spacing w:after="40"/>
            </w:pPr>
            <w:r>
              <w:rPr>
                <w:rFonts w:ascii="Arial" w:eastAsia="Arial" w:hAnsi="Arial" w:cs="Arial"/>
                <w:b/>
                <w:bCs/>
                <w:sz w:val="21"/>
                <w:szCs w:val="21"/>
              </w:rPr>
              <w:t>C8</w:t>
            </w:r>
          </w:p>
          <w:p w14:paraId="5E263368" w14:textId="77777777" w:rsidR="000A07F0" w:rsidRDefault="000A07F0" w:rsidP="002E6C6F">
            <w:r>
              <w:rPr>
                <w:rFonts w:ascii="Arial" w:eastAsia="Arial" w:hAnsi="Arial" w:cs="Arial"/>
                <w:b/>
                <w:bCs/>
                <w:color w:val="0F6E56"/>
                <w:sz w:val="16"/>
                <w:szCs w:val="16"/>
              </w:rPr>
              <w:t>NEW</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A8EFEA3" w14:textId="77777777" w:rsidR="000A07F0" w:rsidRDefault="000A07F0" w:rsidP="002E6C6F">
            <w:pPr>
              <w:spacing w:before="60" w:after="60" w:line="260" w:lineRule="auto"/>
            </w:pPr>
            <w:r>
              <w:rPr>
                <w:rFonts w:ascii="Consolas" w:eastAsia="Consolas" w:hAnsi="Consolas" w:cs="Consolas"/>
                <w:color w:val="3D3D3A"/>
                <w:sz w:val="17"/>
                <w:szCs w:val="17"/>
              </w:rPr>
              <w:t>Σt |xᵢ,z,t,ₚ − xᵢ,z,t−1,ₚ| ≤ Δ, ∀i,z,p</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ACBA3FB" w14:textId="77777777" w:rsidR="000A07F0" w:rsidRDefault="000A07F0" w:rsidP="002E6C6F">
            <w:pPr>
              <w:spacing w:before="80" w:after="40"/>
            </w:pPr>
            <w:r>
              <w:rPr>
                <w:rFonts w:ascii="Arial" w:eastAsia="Arial" w:hAnsi="Arial" w:cs="Arial"/>
                <w:b/>
                <w:bCs/>
                <w:i/>
                <w:iCs/>
                <w:color w:val="A32D2D"/>
                <w:sz w:val="19"/>
                <w:szCs w:val="19"/>
              </w:rPr>
              <w:t>Philosophy</w:t>
            </w:r>
          </w:p>
          <w:p w14:paraId="515EBC42" w14:textId="77777777" w:rsidR="000A07F0" w:rsidRDefault="000A07F0" w:rsidP="002E6C6F">
            <w:pPr>
              <w:spacing w:after="100"/>
            </w:pPr>
            <w:r>
              <w:rPr>
                <w:rFonts w:ascii="Arial" w:eastAsia="Arial" w:hAnsi="Arial" w:cs="Arial"/>
                <w:i/>
                <w:iCs/>
                <w:color w:val="5B3A3A"/>
                <w:sz w:val="19"/>
                <w:szCs w:val="19"/>
              </w:rPr>
              <w:t>Rotating constantly is operationally unsustainable — we cap total changes so operators can follow the schedule.</w:t>
            </w:r>
          </w:p>
          <w:p w14:paraId="3A691548"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Δ=2: ssh_trap in DMZ wearing HR_workstation can switch on↔off at most twice across H=4 slots; a schedule of 1,1,0,1 uses two changes (on→off at t=3, off→on at t=4)</w:t>
            </w:r>
          </w:p>
          <w:p w14:paraId="6C6234CF" w14:textId="77777777" w:rsidR="000A07F0" w:rsidRDefault="000A07F0" w:rsidP="002E6C6F">
            <w:pPr>
              <w:spacing w:after="40"/>
            </w:pPr>
            <w:r>
              <w:rPr>
                <w:rFonts w:ascii="Arial" w:eastAsia="Arial" w:hAnsi="Arial" w:cs="Arial"/>
                <w:color w:val="3D3D3A"/>
                <w:sz w:val="18"/>
                <w:szCs w:val="18"/>
              </w:rPr>
              <w:t>Purpose: type-rotation churn limit per persona — bounds total state changes per (type, zone, persona) triple across the planning horizon T̄ to prevent operational thrashing</w:t>
            </w:r>
          </w:p>
        </w:tc>
      </w:tr>
      <w:tr w:rsidR="000A07F0" w14:paraId="1D185064"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5C4A3B4" w14:textId="77777777" w:rsidR="000A07F0" w:rsidRDefault="000A07F0" w:rsidP="002E6C6F">
            <w:pPr>
              <w:spacing w:after="40"/>
            </w:pPr>
            <w:r>
              <w:rPr>
                <w:rFonts w:ascii="Arial" w:eastAsia="Arial" w:hAnsi="Arial" w:cs="Arial"/>
                <w:b/>
                <w:bCs/>
                <w:sz w:val="21"/>
                <w:szCs w:val="21"/>
              </w:rPr>
              <w:t>C9</w:t>
            </w:r>
          </w:p>
          <w:p w14:paraId="43C920C8" w14:textId="77777777" w:rsidR="000A07F0" w:rsidRDefault="000A07F0" w:rsidP="002E6C6F">
            <w:r>
              <w:rPr>
                <w:rFonts w:ascii="Arial" w:eastAsia="Arial" w:hAnsi="Arial" w:cs="Arial"/>
                <w:b/>
                <w:bCs/>
                <w:color w:val="0F6E56"/>
                <w:sz w:val="16"/>
                <w:szCs w:val="16"/>
              </w:rPr>
              <w:t>NEW</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5FB842E" w14:textId="77777777" w:rsidR="000A07F0" w:rsidRDefault="000A07F0" w:rsidP="002E6C6F">
            <w:pPr>
              <w:spacing w:before="60" w:after="60" w:line="260" w:lineRule="auto"/>
            </w:pPr>
            <w:r>
              <w:rPr>
                <w:rFonts w:ascii="Consolas" w:eastAsia="Consolas" w:hAnsi="Consolas" w:cs="Consolas"/>
                <w:color w:val="3D3D3A"/>
                <w:sz w:val="17"/>
                <w:szCs w:val="17"/>
              </w:rPr>
              <w:t>uᵢ,z,t = 1 if Σₚ xᵢ,z,t′,ₚ = 1 for τᵈ consecutive slots t′ (any p)</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D0AA549" w14:textId="77777777" w:rsidR="000A07F0" w:rsidRDefault="000A07F0" w:rsidP="002E6C6F">
            <w:pPr>
              <w:spacing w:before="80" w:after="40"/>
            </w:pPr>
            <w:r>
              <w:rPr>
                <w:rFonts w:ascii="Arial" w:eastAsia="Arial" w:hAnsi="Arial" w:cs="Arial"/>
                <w:b/>
                <w:bCs/>
                <w:i/>
                <w:iCs/>
                <w:color w:val="A32D2D"/>
                <w:sz w:val="19"/>
                <w:szCs w:val="19"/>
              </w:rPr>
              <w:t>Philosophy</w:t>
            </w:r>
          </w:p>
          <w:p w14:paraId="4C73D3C9" w14:textId="77777777" w:rsidR="000A07F0" w:rsidRDefault="000A07F0" w:rsidP="002E6C6F">
            <w:pPr>
              <w:spacing w:after="100"/>
            </w:pPr>
            <w:r>
              <w:rPr>
                <w:rFonts w:ascii="Arial" w:eastAsia="Arial" w:hAnsi="Arial" w:cs="Arial"/>
                <w:i/>
                <w:iCs/>
                <w:color w:val="5B3A3A"/>
                <w:sz w:val="19"/>
                <w:szCs w:val="19"/>
              </w:rPr>
              <w:t>A patient attacker eventually recognizes the honeypot as a honeypot regardless of what identity it wears — the underlying service behavior gives it away.</w:t>
            </w:r>
          </w:p>
          <w:p w14:paraId="1290A003"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if ssh_trap active in DMZ for τᵈ=3 consecutive months (t=1,2,3) under any persona, u_{ssh_trap,DMZ,t=4}=1; rotating to a new persona at t=4 does not prevent this — the type signature is already mapped</w:t>
            </w:r>
          </w:p>
          <w:p w14:paraId="51574C56" w14:textId="77777777" w:rsidR="000A07F0" w:rsidRDefault="000A07F0" w:rsidP="002E6C6F">
            <w:pPr>
              <w:spacing w:after="40"/>
            </w:pPr>
            <w:r>
              <w:rPr>
                <w:rFonts w:ascii="Arial" w:eastAsia="Arial" w:hAnsi="Arial" w:cs="Arial"/>
                <w:color w:val="3D3D3A"/>
                <w:sz w:val="18"/>
                <w:szCs w:val="18"/>
              </w:rPr>
              <w:t>Purpose: type-discovery — once the same honeypot type has been active in zone z for τᵈ consecutive slots under any persona, the type is flagged discovered; credit zeroed regardless of persona rotation</w:t>
            </w:r>
          </w:p>
        </w:tc>
      </w:tr>
      <w:tr w:rsidR="000A07F0" w14:paraId="3EB96215"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8D0DB4D" w14:textId="77777777" w:rsidR="000A07F0" w:rsidRDefault="000A07F0" w:rsidP="002E6C6F">
            <w:pPr>
              <w:spacing w:after="40"/>
            </w:pPr>
            <w:r>
              <w:rPr>
                <w:rFonts w:ascii="Arial" w:eastAsia="Arial" w:hAnsi="Arial" w:cs="Arial"/>
                <w:b/>
                <w:bCs/>
                <w:sz w:val="21"/>
                <w:szCs w:val="21"/>
              </w:rPr>
              <w:t>C10</w:t>
            </w:r>
          </w:p>
          <w:p w14:paraId="0F7A040C" w14:textId="77777777" w:rsidR="000A07F0" w:rsidRDefault="000A07F0" w:rsidP="002E6C6F">
            <w:r>
              <w:rPr>
                <w:rFonts w:ascii="Arial" w:eastAsia="Arial" w:hAnsi="Arial" w:cs="Arial"/>
                <w:b/>
                <w:bCs/>
                <w:color w:val="0F6E56"/>
                <w:sz w:val="16"/>
                <w:szCs w:val="16"/>
              </w:rPr>
              <w:t>NEW</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6FA097D" w14:textId="77777777" w:rsidR="000A07F0" w:rsidRDefault="000A07F0" w:rsidP="002E6C6F">
            <w:pPr>
              <w:spacing w:before="60" w:after="60" w:line="260" w:lineRule="auto"/>
            </w:pPr>
            <w:r>
              <w:rPr>
                <w:rFonts w:ascii="Consolas" w:eastAsia="Consolas" w:hAnsi="Consolas" w:cs="Consolas"/>
                <w:color w:val="3D3D3A"/>
                <w:sz w:val="17"/>
                <w:szCs w:val="17"/>
              </w:rPr>
              <w:t>Σt pπ,h★,t ≥ ⌈ρπ·H⌉, ∀π</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14AE50A" w14:textId="77777777" w:rsidR="000A07F0" w:rsidRDefault="000A07F0" w:rsidP="002E6C6F">
            <w:pPr>
              <w:spacing w:before="80" w:after="40"/>
            </w:pPr>
            <w:r>
              <w:rPr>
                <w:rFonts w:ascii="Arial" w:eastAsia="Arial" w:hAnsi="Arial" w:cs="Arial"/>
                <w:b/>
                <w:bCs/>
                <w:i/>
                <w:iCs/>
                <w:color w:val="A32D2D"/>
                <w:sz w:val="19"/>
                <w:szCs w:val="19"/>
              </w:rPr>
              <w:t>Philosophy</w:t>
            </w:r>
          </w:p>
          <w:p w14:paraId="4141884D" w14:textId="77777777" w:rsidR="000A07F0" w:rsidRDefault="000A07F0" w:rsidP="002E6C6F">
            <w:pPr>
              <w:spacing w:after="100"/>
            </w:pPr>
            <w:r>
              <w:rPr>
                <w:rFonts w:ascii="Arial" w:eastAsia="Arial" w:hAnsi="Arial" w:cs="Arial"/>
                <w:i/>
                <w:iCs/>
                <w:color w:val="5B3A3A"/>
                <w:sz w:val="19"/>
                <w:szCs w:val="19"/>
              </w:rPr>
              <w:t>A patient attacker can simply wait for the gap month when nothing is watching — we close every gap on high-probability paths.</w:t>
            </w:r>
          </w:p>
          <w:p w14:paraId="0A16B962"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ρ_{web→db}=0.30, H=4: path must be covered in ⌈0.30×4⌉=2 slots; a schedule covering only t=1 fails C10 — an attacker waits for t=2,3,4 and attacks unopposed</w:t>
            </w:r>
          </w:p>
          <w:p w14:paraId="24D29C0D" w14:textId="77777777" w:rsidR="000A07F0" w:rsidRDefault="000A07F0" w:rsidP="002E6C6F">
            <w:pPr>
              <w:spacing w:after="40"/>
            </w:pPr>
            <w:r>
              <w:rPr>
                <w:rFonts w:ascii="Arial" w:eastAsia="Arial" w:hAnsi="Arial" w:cs="Arial"/>
                <w:color w:val="3D3D3A"/>
                <w:sz w:val="18"/>
                <w:szCs w:val="18"/>
              </w:rPr>
              <w:t>Purpose: path persistence — the critical hop h★ of each attack path π must be covered in at least ⌈ρπ·H⌉ slots, eliminating gap-slot windows a patient attacker could wait for and exploit</w:t>
            </w:r>
          </w:p>
        </w:tc>
      </w:tr>
      <w:tr w:rsidR="000A07F0" w14:paraId="2B9BCBA4"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8F4A4C8" w14:textId="77777777" w:rsidR="000A07F0" w:rsidRDefault="000A07F0" w:rsidP="002E6C6F">
            <w:pPr>
              <w:spacing w:after="40"/>
            </w:pPr>
            <w:r>
              <w:rPr>
                <w:rFonts w:ascii="Arial" w:eastAsia="Arial" w:hAnsi="Arial" w:cs="Arial"/>
                <w:b/>
                <w:bCs/>
                <w:sz w:val="21"/>
                <w:szCs w:val="21"/>
              </w:rPr>
              <w:lastRenderedPageBreak/>
              <w:t>C11</w:t>
            </w:r>
          </w:p>
          <w:p w14:paraId="0C626EBE" w14:textId="77777777" w:rsidR="000A07F0" w:rsidRDefault="000A07F0" w:rsidP="002E6C6F">
            <w:r>
              <w:rPr>
                <w:rFonts w:ascii="Arial" w:eastAsia="Arial" w:hAnsi="Arial" w:cs="Arial"/>
                <w:b/>
                <w:bCs/>
                <w:color w:val="0F6E56"/>
                <w:sz w:val="16"/>
                <w:szCs w:val="16"/>
              </w:rPr>
              <w:t>NEW</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73F1995" w14:textId="77777777" w:rsidR="000A07F0" w:rsidRDefault="000A07F0" w:rsidP="002E6C6F">
            <w:pPr>
              <w:spacing w:before="60" w:after="60" w:line="260" w:lineRule="auto"/>
            </w:pPr>
            <w:r>
              <w:rPr>
                <w:rFonts w:ascii="Consolas" w:eastAsia="Consolas" w:hAnsi="Consolas" w:cs="Consolas"/>
                <w:color w:val="3D3D3A"/>
                <w:sz w:val="17"/>
                <w:szCs w:val="17"/>
              </w:rPr>
              <w:t>τᵈ(i,z,t) = τᵈ⁰ · (1 − ρπ(t) / ρₘₐˣ)</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AC54991" w14:textId="77777777" w:rsidR="000A07F0" w:rsidRDefault="000A07F0" w:rsidP="002E6C6F">
            <w:pPr>
              <w:spacing w:before="80" w:after="40"/>
            </w:pPr>
            <w:r>
              <w:rPr>
                <w:rFonts w:ascii="Arial" w:eastAsia="Arial" w:hAnsi="Arial" w:cs="Arial"/>
                <w:b/>
                <w:bCs/>
                <w:i/>
                <w:iCs/>
                <w:color w:val="A32D2D"/>
                <w:sz w:val="19"/>
                <w:szCs w:val="19"/>
              </w:rPr>
              <w:t>Philosophy</w:t>
            </w:r>
          </w:p>
          <w:p w14:paraId="4DA3EA62" w14:textId="77777777" w:rsidR="000A07F0" w:rsidRDefault="000A07F0" w:rsidP="002E6C6F">
            <w:pPr>
              <w:spacing w:after="100"/>
            </w:pPr>
            <w:r>
              <w:rPr>
                <w:rFonts w:ascii="Arial" w:eastAsia="Arial" w:hAnsi="Arial" w:cs="Arial"/>
                <w:i/>
                <w:iCs/>
                <w:color w:val="5B3A3A"/>
                <w:sz w:val="19"/>
                <w:szCs w:val="19"/>
              </w:rPr>
              <w:t>When signs of a threat are rising, we rotate faster — the higher the attack probability, the shorter the window before the honeypot must move.</w:t>
            </w:r>
          </w:p>
          <w:p w14:paraId="24639FF9"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ρπ rises 0.30→0.55 at t=2, τᵈ⁰=3: τᵈ tightens from 2.10 to 1.35 — the solver must rotate db_trap Cloud every slot for the remaining horizon rather than every two slots</w:t>
            </w:r>
          </w:p>
          <w:p w14:paraId="1CFCDC4A" w14:textId="77777777" w:rsidR="000A07F0" w:rsidRDefault="000A07F0" w:rsidP="002E6C6F">
            <w:pPr>
              <w:spacing w:after="40"/>
            </w:pPr>
            <w:r>
              <w:rPr>
                <w:rFonts w:ascii="Arial" w:eastAsia="Arial" w:hAnsi="Arial" w:cs="Arial"/>
                <w:color w:val="3D3D3A"/>
                <w:sz w:val="18"/>
                <w:szCs w:val="18"/>
              </w:rPr>
              <w:t>Purpose: threat-adaptive type-rotation — STIX/TAXII updates to ρπ automatically tighten the rotation threshold τᵈ; rising attack probability forces faster rotation, subsiding threat allows slower rotation to reduce operational cost</w:t>
            </w:r>
          </w:p>
        </w:tc>
      </w:tr>
      <w:tr w:rsidR="000A07F0" w14:paraId="4DE102DE"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2E0145E" w14:textId="77777777" w:rsidR="000A07F0" w:rsidRDefault="000A07F0" w:rsidP="002E6C6F">
            <w:pPr>
              <w:spacing w:after="40"/>
            </w:pPr>
            <w:r>
              <w:rPr>
                <w:rFonts w:ascii="Arial" w:eastAsia="Arial" w:hAnsi="Arial" w:cs="Arial"/>
                <w:b/>
                <w:bCs/>
                <w:sz w:val="21"/>
                <w:szCs w:val="21"/>
              </w:rPr>
              <w:t>C12</w:t>
            </w:r>
          </w:p>
          <w:p w14:paraId="397A200F" w14:textId="77777777" w:rsidR="000A07F0" w:rsidRDefault="000A07F0" w:rsidP="002E6C6F">
            <w:r>
              <w:rPr>
                <w:rFonts w:ascii="Arial" w:eastAsia="Arial" w:hAnsi="Arial" w:cs="Arial"/>
                <w:b/>
                <w:bCs/>
                <w:color w:val="0F6E56"/>
                <w:sz w:val="16"/>
                <w:szCs w:val="16"/>
              </w:rPr>
              <w:t>NEW</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D2CA4FC" w14:textId="77777777" w:rsidR="000A07F0" w:rsidRDefault="000A07F0" w:rsidP="002E6C6F">
            <w:pPr>
              <w:spacing w:before="60" w:after="60" w:line="260" w:lineRule="auto"/>
            </w:pPr>
            <w:r>
              <w:rPr>
                <w:rFonts w:ascii="Consolas" w:eastAsia="Consolas" w:hAnsi="Consolas" w:cs="Consolas"/>
                <w:color w:val="3D3D3A"/>
                <w:sz w:val="17"/>
                <w:szCs w:val="17"/>
              </w:rPr>
              <w:t>¬xᵢ,z,t,ₚ ∨ ¬xₗ,z,t,ₚ, ∀i≠l, ∀z,t,p</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4C2209A" w14:textId="77777777" w:rsidR="000A07F0" w:rsidRDefault="000A07F0" w:rsidP="002E6C6F">
            <w:pPr>
              <w:spacing w:before="80" w:after="40"/>
            </w:pPr>
            <w:r>
              <w:rPr>
                <w:rFonts w:ascii="Arial" w:eastAsia="Arial" w:hAnsi="Arial" w:cs="Arial"/>
                <w:b/>
                <w:bCs/>
                <w:i/>
                <w:iCs/>
                <w:color w:val="A32D2D"/>
                <w:sz w:val="19"/>
                <w:szCs w:val="19"/>
              </w:rPr>
              <w:t>Philosophy</w:t>
            </w:r>
          </w:p>
          <w:p w14:paraId="3669919B" w14:textId="77777777" w:rsidR="000A07F0" w:rsidRDefault="000A07F0" w:rsidP="002E6C6F">
            <w:pPr>
              <w:spacing w:after="100"/>
            </w:pPr>
            <w:r>
              <w:rPr>
                <w:rFonts w:ascii="Arial" w:eastAsia="Arial" w:hAnsi="Arial" w:cs="Arial"/>
                <w:i/>
                <w:iCs/>
                <w:color w:val="5B3A3A"/>
                <w:sz w:val="19"/>
                <w:szCs w:val="19"/>
              </w:rPr>
              <w:t>Two honeypots wearing the same identity in the same place at the same time is a contradiction — an attacker who notices both knows at least one is fake.</w:t>
            </w:r>
          </w:p>
          <w:p w14:paraId="0B03C319"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if ssh_trap (DMZ, t=2) wears HR_workstation, then db_trap (DMZ, t=2) cannot also wear HR_workstation; an attacker seeing two “HR workstations” in the same zone immediately knows at least one is fake</w:t>
            </w:r>
          </w:p>
          <w:p w14:paraId="2A605D1E" w14:textId="77777777" w:rsidR="000A07F0" w:rsidRDefault="000A07F0" w:rsidP="002E6C6F">
            <w:pPr>
              <w:spacing w:after="40"/>
            </w:pPr>
            <w:r>
              <w:rPr>
                <w:rFonts w:ascii="Arial" w:eastAsia="Arial" w:hAnsi="Arial" w:cs="Arial"/>
                <w:color w:val="3D3D3A"/>
                <w:sz w:val="18"/>
                <w:szCs w:val="18"/>
              </w:rPr>
              <w:t>Purpose: persona-conflict — two distinct honeypot types i≠l cannot simultaneously wear the same persona p in zone z at slot t. Same fake hostname, AD account, or employee identity cannot belong to two honeypots — the analogue of C4 for the persona dimension</w:t>
            </w:r>
          </w:p>
        </w:tc>
      </w:tr>
      <w:tr w:rsidR="000A07F0" w14:paraId="454B9F95"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C37D69D" w14:textId="77777777" w:rsidR="000A07F0" w:rsidRDefault="000A07F0" w:rsidP="002E6C6F">
            <w:pPr>
              <w:spacing w:after="40"/>
            </w:pPr>
            <w:r>
              <w:rPr>
                <w:rFonts w:ascii="Arial" w:eastAsia="Arial" w:hAnsi="Arial" w:cs="Arial"/>
                <w:b/>
                <w:bCs/>
                <w:sz w:val="21"/>
                <w:szCs w:val="21"/>
              </w:rPr>
              <w:t>C13</w:t>
            </w:r>
          </w:p>
          <w:p w14:paraId="15312851" w14:textId="77777777" w:rsidR="000A07F0" w:rsidRDefault="000A07F0" w:rsidP="002E6C6F">
            <w:r>
              <w:rPr>
                <w:rFonts w:ascii="Arial" w:eastAsia="Arial" w:hAnsi="Arial" w:cs="Arial"/>
                <w:b/>
                <w:bCs/>
                <w:color w:val="0F6E56"/>
                <w:sz w:val="16"/>
                <w:szCs w:val="16"/>
              </w:rPr>
              <w:t>NEW</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9E478C1" w14:textId="77777777" w:rsidR="000A07F0" w:rsidRDefault="000A07F0" w:rsidP="002E6C6F">
            <w:pPr>
              <w:spacing w:before="60" w:after="60" w:line="260" w:lineRule="auto"/>
            </w:pPr>
            <w:r>
              <w:rPr>
                <w:rFonts w:ascii="Consolas" w:eastAsia="Consolas" w:hAnsi="Consolas" w:cs="Consolas"/>
                <w:color w:val="3D3D3A"/>
                <w:sz w:val="17"/>
                <w:szCs w:val="17"/>
              </w:rPr>
              <w:t>uᵢ,z,t,ₚ = 1 if xᵢ,z,t′,ₚ = 1 for τᵈᵖ consecutive slots; rotate to p′ ≠ p</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CF948F8" w14:textId="77777777" w:rsidR="000A07F0" w:rsidRDefault="000A07F0" w:rsidP="002E6C6F">
            <w:pPr>
              <w:spacing w:before="80" w:after="40"/>
            </w:pPr>
            <w:r>
              <w:rPr>
                <w:rFonts w:ascii="Arial" w:eastAsia="Arial" w:hAnsi="Arial" w:cs="Arial"/>
                <w:b/>
                <w:bCs/>
                <w:i/>
                <w:iCs/>
                <w:color w:val="A32D2D"/>
                <w:sz w:val="19"/>
                <w:szCs w:val="19"/>
              </w:rPr>
              <w:t>Philosophy</w:t>
            </w:r>
          </w:p>
          <w:p w14:paraId="32714F86" w14:textId="77777777" w:rsidR="000A07F0" w:rsidRDefault="000A07F0" w:rsidP="002E6C6F">
            <w:pPr>
              <w:spacing w:after="100"/>
            </w:pPr>
            <w:r>
              <w:rPr>
                <w:rFonts w:ascii="Arial" w:eastAsia="Arial" w:hAnsi="Arial" w:cs="Arial"/>
                <w:i/>
                <w:iCs/>
                <w:color w:val="5B3A3A"/>
                <w:sz w:val="19"/>
                <w:szCs w:val="19"/>
              </w:rPr>
              <w:t>The attacker fingerprints the identity, not just the service — so we change identity before they finish mapping it, forcing them to restart.</w:t>
            </w:r>
          </w:p>
          <w:p w14:paraId="4004A411"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ssh_trap wears HR_workstation in Internal for τᵈᵖ=2 months (t=1, t=2) ⇒ u_{ssh_trap,Internal,t=3,HR}=1; rotating to DevOps_server at t=3 resets u to 0 and restores full credit</w:t>
            </w:r>
          </w:p>
          <w:p w14:paraId="0D16F898" w14:textId="77777777" w:rsidR="000A07F0" w:rsidRDefault="000A07F0" w:rsidP="002E6C6F">
            <w:pPr>
              <w:spacing w:after="40"/>
            </w:pPr>
            <w:r>
              <w:rPr>
                <w:rFonts w:ascii="Arial" w:eastAsia="Arial" w:hAnsi="Arial" w:cs="Arial"/>
                <w:color w:val="3D3D3A"/>
                <w:sz w:val="18"/>
                <w:szCs w:val="18"/>
              </w:rPr>
              <w:t>Purpose: persona-rotation — passive discovery tracks the identity, not only the type. Once persona p has been active for τᵈᵖ consecutive slots, uᵢ,z,t,ₚ = 1 and credit is zeroed. Rotating to p′ (same type, same zone, different identity) forces the attacker to restart fingerprinting</w:t>
            </w:r>
          </w:p>
        </w:tc>
      </w:tr>
    </w:tbl>
    <w:p w14:paraId="0135F219" w14:textId="77777777" w:rsidR="000A07F0" w:rsidRDefault="000A07F0" w:rsidP="000A07F0">
      <w:r>
        <w:br w:type="page"/>
      </w:r>
    </w:p>
    <w:p w14:paraId="0D9549D4" w14:textId="77777777" w:rsidR="000A07F0" w:rsidRDefault="000A07F0" w:rsidP="000A07F0">
      <w:pPr>
        <w:pStyle w:val="Heading2"/>
        <w:spacing w:before="280"/>
      </w:pPr>
      <w:r>
        <w:lastRenderedPageBreak/>
        <w:t>C14 — cross-zone persona uniqueness (new in 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1177ABDA" w14:textId="77777777" w:rsidTr="002E6C6F">
        <w:tblPrEx>
          <w:tblCellMar>
            <w:top w:w="0" w:type="dxa"/>
            <w:bottom w:w="0" w:type="dxa"/>
          </w:tblCellMar>
        </w:tblPrEx>
        <w:tc>
          <w:tcPr>
            <w:tcW w:w="9360" w:type="dxa"/>
            <w:tcBorders>
              <w:top w:val="single" w:sz="4" w:space="0" w:color="A32D2D"/>
              <w:left w:val="single" w:sz="4" w:space="0" w:color="A32D2D"/>
              <w:bottom w:val="single" w:sz="4" w:space="0" w:color="A32D2D"/>
              <w:right w:val="single" w:sz="4" w:space="0" w:color="A32D2D"/>
            </w:tcBorders>
            <w:shd w:val="clear" w:color="auto" w:fill="FCEBEB"/>
            <w:tcMar>
              <w:top w:w="140" w:type="dxa"/>
              <w:left w:w="180" w:type="dxa"/>
              <w:bottom w:w="140" w:type="dxa"/>
              <w:right w:w="180" w:type="dxa"/>
            </w:tcMar>
          </w:tcPr>
          <w:p w14:paraId="333E0BF4" w14:textId="77777777" w:rsidR="000A07F0" w:rsidRDefault="000A07F0" w:rsidP="002E6C6F">
            <w:pPr>
              <w:spacing w:after="80"/>
            </w:pPr>
            <w:r>
              <w:rPr>
                <w:rFonts w:ascii="Arial" w:eastAsia="Arial" w:hAnsi="Arial" w:cs="Arial"/>
                <w:b/>
                <w:bCs/>
                <w:color w:val="A32D2D"/>
                <w:sz w:val="19"/>
                <w:szCs w:val="19"/>
              </w:rPr>
              <w:t>Gap closed by C14</w:t>
            </w:r>
          </w:p>
          <w:p w14:paraId="6E5D6EFC" w14:textId="77777777" w:rsidR="000A07F0" w:rsidRDefault="000A07F0" w:rsidP="002E6C6F">
            <w:pPr>
              <w:spacing w:after="60" w:line="260" w:lineRule="auto"/>
            </w:pPr>
            <w:r>
              <w:rPr>
                <w:rFonts w:ascii="Arial" w:eastAsia="Arial" w:hAnsi="Arial" w:cs="Arial"/>
                <w:color w:val="3D3D3A"/>
                <w:sz w:val="19"/>
                <w:szCs w:val="19"/>
              </w:rPr>
              <w:t>C12 only prevents persona collisions within a single zone at a single slot. It does not prevent the same persona from appearing in two different zones simultaneously. An attacker who correlates identity artifacts across zone boundaries — shared DNS suffix, common AD forest, certificate transparency logs — can detect that “Finance_DB” exists in both DMZ and Internal at once, exposing both deployments even though neither zone alone violates C12.</w:t>
            </w:r>
          </w:p>
        </w:tc>
      </w:tr>
    </w:tbl>
    <w:p w14:paraId="37089473" w14:textId="77777777" w:rsidR="000A07F0" w:rsidRDefault="000A07F0" w:rsidP="000A07F0">
      <w:pPr>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60"/>
        <w:gridCol w:w="5400"/>
      </w:tblGrid>
      <w:tr w:rsidR="000A07F0" w14:paraId="0352DC4C" w14:textId="77777777" w:rsidTr="002E6C6F">
        <w:tblPrEx>
          <w:tblCellMar>
            <w:top w:w="0" w:type="dxa"/>
            <w:bottom w:w="0" w:type="dxa"/>
          </w:tblCellMar>
        </w:tblPrEx>
        <w:trPr>
          <w:tblHeader/>
        </w:trPr>
        <w:tc>
          <w:tcPr>
            <w:tcW w:w="11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5F33D9D7" w14:textId="77777777" w:rsidR="000A07F0" w:rsidRDefault="000A07F0" w:rsidP="002E6C6F">
            <w:r>
              <w:rPr>
                <w:rFonts w:ascii="Arial" w:eastAsia="Arial" w:hAnsi="Arial" w:cs="Arial"/>
                <w:b/>
                <w:bCs/>
                <w:color w:val="FFFFFF"/>
                <w:sz w:val="19"/>
                <w:szCs w:val="19"/>
              </w:rPr>
              <w:t>ID</w:t>
            </w:r>
          </w:p>
        </w:tc>
        <w:tc>
          <w:tcPr>
            <w:tcW w:w="28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6338F3AE" w14:textId="77777777" w:rsidR="000A07F0" w:rsidRDefault="000A07F0" w:rsidP="002E6C6F">
            <w:r>
              <w:rPr>
                <w:rFonts w:ascii="Arial" w:eastAsia="Arial" w:hAnsi="Arial" w:cs="Arial"/>
                <w:b/>
                <w:bCs/>
                <w:color w:val="FFFFFF"/>
                <w:sz w:val="19"/>
                <w:szCs w:val="19"/>
              </w:rPr>
              <w:t>Clause</w:t>
            </w:r>
          </w:p>
        </w:tc>
        <w:tc>
          <w:tcPr>
            <w:tcW w:w="54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1AE94D9A" w14:textId="77777777" w:rsidR="000A07F0" w:rsidRDefault="000A07F0" w:rsidP="002E6C6F">
            <w:r>
              <w:rPr>
                <w:rFonts w:ascii="Arial" w:eastAsia="Arial" w:hAnsi="Arial" w:cs="Arial"/>
                <w:b/>
                <w:bCs/>
                <w:color w:val="FFFFFF"/>
                <w:sz w:val="19"/>
                <w:szCs w:val="19"/>
              </w:rPr>
              <w:t>Philosophy → Purpose</w:t>
            </w:r>
          </w:p>
        </w:tc>
      </w:tr>
      <w:tr w:rsidR="000A07F0" w14:paraId="3077D6F1"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CDA10CD" w14:textId="77777777" w:rsidR="000A07F0" w:rsidRDefault="000A07F0" w:rsidP="002E6C6F">
            <w:pPr>
              <w:spacing w:after="40"/>
            </w:pPr>
            <w:r>
              <w:rPr>
                <w:rFonts w:ascii="Arial" w:eastAsia="Arial" w:hAnsi="Arial" w:cs="Arial"/>
                <w:b/>
                <w:bCs/>
                <w:sz w:val="21"/>
                <w:szCs w:val="21"/>
              </w:rPr>
              <w:t>C14</w:t>
            </w:r>
          </w:p>
          <w:p w14:paraId="74C33CFF" w14:textId="77777777" w:rsidR="000A07F0" w:rsidRDefault="000A07F0" w:rsidP="002E6C6F">
            <w:r>
              <w:rPr>
                <w:rFonts w:ascii="Arial" w:eastAsia="Arial" w:hAnsi="Arial" w:cs="Arial"/>
                <w:b/>
                <w:bCs/>
                <w:color w:val="0F6E56"/>
                <w:sz w:val="16"/>
                <w:szCs w:val="16"/>
              </w:rPr>
              <w:t>NEW (V3)</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1080025" w14:textId="77777777" w:rsidR="000A07F0" w:rsidRDefault="000A07F0" w:rsidP="002E6C6F">
            <w:pPr>
              <w:spacing w:before="60" w:after="60" w:line="260" w:lineRule="auto"/>
            </w:pPr>
            <w:r>
              <w:rPr>
                <w:rFonts w:ascii="Consolas" w:eastAsia="Consolas" w:hAnsi="Consolas" w:cs="Consolas"/>
                <w:color w:val="3D3D3A"/>
                <w:sz w:val="17"/>
                <w:szCs w:val="17"/>
              </w:rPr>
              <w:t>¬xᵢ,z,t,ₚ ∨ ¬xₗ,z′,t,ₚ, ∀i,l∈K, ∀z≠z′∈Z, ∀t, ∀p</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AFA4882" w14:textId="77777777" w:rsidR="000A07F0" w:rsidRDefault="000A07F0" w:rsidP="002E6C6F">
            <w:pPr>
              <w:spacing w:before="80" w:after="40"/>
            </w:pPr>
            <w:r>
              <w:rPr>
                <w:rFonts w:ascii="Arial" w:eastAsia="Arial" w:hAnsi="Arial" w:cs="Arial"/>
                <w:b/>
                <w:bCs/>
                <w:i/>
                <w:iCs/>
                <w:color w:val="A32D2D"/>
                <w:sz w:val="19"/>
                <w:szCs w:val="19"/>
              </w:rPr>
              <w:t>Philosophy</w:t>
            </w:r>
          </w:p>
          <w:p w14:paraId="5EBC7E7D" w14:textId="77777777" w:rsidR="000A07F0" w:rsidRDefault="000A07F0" w:rsidP="002E6C6F">
            <w:pPr>
              <w:spacing w:after="100"/>
            </w:pPr>
            <w:r>
              <w:rPr>
                <w:rFonts w:ascii="Arial" w:eastAsia="Arial" w:hAnsi="Arial" w:cs="Arial"/>
                <w:i/>
                <w:iCs/>
                <w:color w:val="5B3A3A"/>
                <w:sz w:val="19"/>
                <w:szCs w:val="19"/>
              </w:rPr>
              <w:t>Two honeypots wearing the same identity in two different zones at the same time is just as exposing as wearing it twice in one zone — cross-zone correlation closes the gap C12 leaves open.</w:t>
            </w:r>
          </w:p>
          <w:p w14:paraId="004D6FE5"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HR_workstation is active in DMZ at t=2 via ssh_trap. C14 forbids db_trap in Internal at t=2 from also wearing HR_workstation — even though Internal ≠ DMZ and C12 alone would not catch this. The solver must select a different persona (e.g., Finance_DB) for the Internal deployment, or defer it to a later slot.</w:t>
            </w:r>
          </w:p>
          <w:p w14:paraId="35CA6455" w14:textId="77777777" w:rsidR="000A07F0" w:rsidRDefault="000A07F0" w:rsidP="002E6C6F">
            <w:pPr>
              <w:spacing w:after="40"/>
            </w:pPr>
            <w:r>
              <w:rPr>
                <w:rFonts w:ascii="Arial" w:eastAsia="Arial" w:hAnsi="Arial" w:cs="Arial"/>
                <w:color w:val="3D3D3A"/>
                <w:sz w:val="18"/>
                <w:szCs w:val="18"/>
              </w:rPr>
              <w:t>Purpose: cross-zone persona uniqueness — the analogue of C12 extended across the zone dimension rather than confined within it</w:t>
            </w:r>
          </w:p>
        </w:tc>
      </w:tr>
    </w:tbl>
    <w:p w14:paraId="007D970C" w14:textId="77777777" w:rsidR="000A07F0" w:rsidRDefault="000A07F0" w:rsidP="000A07F0">
      <w:pPr>
        <w:spacing w:after="100" w:line="280" w:lineRule="auto"/>
      </w:pPr>
      <w:r>
        <w:rPr>
          <w:rFonts w:ascii="Arial" w:eastAsia="Arial" w:hAnsi="Arial" w:cs="Arial"/>
          <w:sz w:val="22"/>
          <w:szCs w:val="22"/>
        </w:rPr>
        <w:t>Backward compatibility: setting |Z|=1 collapses C14 to a restatement of C12, since no cross-zone case exists with a single zone. C14 does not break the existing collapse chain — the |P|=1, H=1, τᵈ=∞, |ZKᵢ|=1 reduction to the original base paper remains exact, because C14 is vacuous whenever C12 already governs the only zone.</w:t>
      </w:r>
    </w:p>
    <w:p w14:paraId="6D186360" w14:textId="77777777" w:rsidR="000A07F0" w:rsidRDefault="000A07F0" w:rsidP="000A07F0">
      <w:pPr>
        <w:spacing w:after="160" w:line="280" w:lineRule="auto"/>
      </w:pPr>
      <w:r>
        <w:rPr>
          <w:rFonts w:ascii="Arial" w:eastAsia="Arial" w:hAnsi="Arial" w:cs="Arial"/>
          <w:sz w:val="22"/>
          <w:szCs w:val="22"/>
        </w:rPr>
        <w:t>Complexity impact: C14 adds O(|K|²·|Z|²·H·|P|) clauses in the worst case (pairwise across all zone pairs per slot per persona). This is small relative to the existing soft-clause database O(|K|·|A|·|T|·H·|P|), since |Z|=5 is fixed and small — it does not change the asymptotic scaling story established in Section 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794061BF" w14:textId="77777777" w:rsidTr="002E6C6F">
        <w:tblPrEx>
          <w:tblCellMar>
            <w:top w:w="0" w:type="dxa"/>
            <w:bottom w:w="0" w:type="dxa"/>
          </w:tblCellMar>
        </w:tblPrEx>
        <w:tc>
          <w:tcPr>
            <w:tcW w:w="9360" w:type="dxa"/>
            <w:tcBorders>
              <w:top w:val="single" w:sz="4" w:space="0" w:color="26215C"/>
              <w:left w:val="single" w:sz="4" w:space="0" w:color="26215C"/>
              <w:bottom w:val="single" w:sz="4" w:space="0" w:color="26215C"/>
              <w:right w:val="single" w:sz="4" w:space="0" w:color="26215C"/>
            </w:tcBorders>
            <w:shd w:val="clear" w:color="auto" w:fill="EEEDFE"/>
            <w:tcMar>
              <w:top w:w="140" w:type="dxa"/>
              <w:left w:w="180" w:type="dxa"/>
              <w:bottom w:w="140" w:type="dxa"/>
              <w:right w:w="180" w:type="dxa"/>
            </w:tcMar>
          </w:tcPr>
          <w:p w14:paraId="5BA946AC" w14:textId="77777777" w:rsidR="000A07F0" w:rsidRDefault="000A07F0" w:rsidP="002E6C6F">
            <w:pPr>
              <w:spacing w:after="80"/>
            </w:pPr>
            <w:r>
              <w:rPr>
                <w:rFonts w:ascii="Arial" w:eastAsia="Arial" w:hAnsi="Arial" w:cs="Arial"/>
                <w:b/>
                <w:bCs/>
                <w:color w:val="26215C"/>
                <w:sz w:val="19"/>
                <w:szCs w:val="19"/>
              </w:rPr>
              <w:t>CHAIN — enforcement backbone (extended from base paper Section IV-F; updated to include C14)</w:t>
            </w:r>
          </w:p>
          <w:p w14:paraId="08090FFA" w14:textId="77777777" w:rsidR="000A07F0" w:rsidRDefault="000A07F0" w:rsidP="002E6C6F">
            <w:pPr>
              <w:spacing w:after="60" w:line="260" w:lineRule="auto"/>
            </w:pPr>
            <w:r>
              <w:rPr>
                <w:rFonts w:ascii="Arial" w:eastAsia="Arial" w:hAnsi="Arial" w:cs="Arial"/>
                <w:color w:val="3D3D3A"/>
                <w:sz w:val="19"/>
                <w:szCs w:val="19"/>
              </w:rPr>
              <w:t>xᵢ,z,t,ₚ = 1  ⇒  C5b verifies (servertype, zone, technique, persona) ∈ GKᵢ,ₚ</w:t>
            </w:r>
          </w:p>
          <w:p w14:paraId="5EB694FA" w14:textId="77777777" w:rsidR="000A07F0" w:rsidRDefault="000A07F0" w:rsidP="002E6C6F">
            <w:pPr>
              <w:spacing w:after="60" w:line="260" w:lineRule="auto"/>
            </w:pPr>
            <w:r>
              <w:rPr>
                <w:rFonts w:ascii="Arial" w:eastAsia="Arial" w:hAnsi="Arial" w:cs="Arial"/>
                <w:color w:val="3D3D3A"/>
                <w:sz w:val="19"/>
                <w:szCs w:val="19"/>
              </w:rPr>
              <w:t xml:space="preserve">                ⇒  C14 verifies persona p is not active in any other zone z′≠z at slot t</w:t>
            </w:r>
          </w:p>
          <w:p w14:paraId="1D7E2CA4" w14:textId="77777777" w:rsidR="000A07F0" w:rsidRDefault="000A07F0" w:rsidP="002E6C6F">
            <w:pPr>
              <w:spacing w:after="60" w:line="260" w:lineRule="auto"/>
            </w:pPr>
            <w:r>
              <w:rPr>
                <w:rFonts w:ascii="Arial" w:eastAsia="Arial" w:hAnsi="Arial" w:cs="Arial"/>
                <w:color w:val="3D3D3A"/>
                <w:sz w:val="19"/>
                <w:szCs w:val="19"/>
              </w:rPr>
              <w:t xml:space="preserve">                ⇒  cⱼ,a,t = 1  [C1: zone-pinned, u_type=0, u_persona=0]</w:t>
            </w:r>
          </w:p>
          <w:p w14:paraId="0C833FB0" w14:textId="77777777" w:rsidR="000A07F0" w:rsidRDefault="000A07F0" w:rsidP="002E6C6F">
            <w:pPr>
              <w:spacing w:after="60" w:line="260" w:lineRule="auto"/>
            </w:pPr>
            <w:r>
              <w:rPr>
                <w:rFonts w:ascii="Arial" w:eastAsia="Arial" w:hAnsi="Arial" w:cs="Arial"/>
                <w:color w:val="3D3D3A"/>
                <w:sz w:val="19"/>
                <w:szCs w:val="19"/>
              </w:rPr>
              <w:t xml:space="preserve">                ⇒  pπ,h,t = 1  [C6: C10 guarantees ≥⌈ρπ·H⌉ covered slots]</w:t>
            </w:r>
          </w:p>
          <w:p w14:paraId="222EE794" w14:textId="77777777" w:rsidR="000A07F0" w:rsidRDefault="000A07F0" w:rsidP="002E6C6F">
            <w:pPr>
              <w:spacing w:after="60" w:line="260" w:lineRule="auto"/>
            </w:pPr>
            <w:r>
              <w:rPr>
                <w:rFonts w:ascii="Arial" w:eastAsia="Arial" w:hAnsi="Arial" w:cs="Arial"/>
                <w:color w:val="3D3D3A"/>
                <w:sz w:val="19"/>
                <w:szCs w:val="19"/>
              </w:rPr>
              <w:t xml:space="preserve">                ⇒  eπ,t = 1   [C7: non-final hop covered]</w:t>
            </w:r>
          </w:p>
          <w:p w14:paraId="7C76EBC8" w14:textId="77777777" w:rsidR="000A07F0" w:rsidRDefault="000A07F0" w:rsidP="002E6C6F">
            <w:pPr>
              <w:spacing w:after="60" w:line="260" w:lineRule="auto"/>
            </w:pPr>
            <w:r>
              <w:rPr>
                <w:rFonts w:ascii="Arial" w:eastAsia="Arial" w:hAnsi="Arial" w:cs="Arial"/>
                <w:color w:val="3D3D3A"/>
                <w:sz w:val="19"/>
                <w:szCs w:val="19"/>
              </w:rPr>
              <w:t xml:space="preserve">                ⇒  w₄·qₚ·PW earned  [zone + time + persona + type-discovery + persona-discovery + cross-zone uniqueness]</w:t>
            </w:r>
          </w:p>
        </w:tc>
      </w:tr>
    </w:tbl>
    <w:p w14:paraId="35F2D399" w14:textId="77777777" w:rsidR="000A07F0" w:rsidRDefault="000A07F0" w:rsidP="000A07F0">
      <w:r>
        <w:br w:type="page"/>
      </w:r>
    </w:p>
    <w:p w14:paraId="3FAC6E1F" w14:textId="77777777" w:rsidR="000A07F0" w:rsidRDefault="000A07F0" w:rsidP="000A07F0">
      <w:pPr>
        <w:pStyle w:val="Heading2"/>
        <w:spacing w:before="280"/>
      </w:pPr>
      <w:r>
        <w:lastRenderedPageBreak/>
        <w:t>C9 and C13, revised for V4 — cumulative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50A282E6" w14:textId="77777777" w:rsidTr="002E6C6F">
        <w:tblPrEx>
          <w:tblCellMar>
            <w:top w:w="0" w:type="dxa"/>
            <w:bottom w:w="0" w:type="dxa"/>
          </w:tblCellMar>
        </w:tblPrEx>
        <w:tc>
          <w:tcPr>
            <w:tcW w:w="9360" w:type="dxa"/>
            <w:tcBorders>
              <w:top w:val="single" w:sz="4" w:space="0" w:color="085041"/>
              <w:left w:val="single" w:sz="4" w:space="0" w:color="085041"/>
              <w:bottom w:val="single" w:sz="4" w:space="0" w:color="085041"/>
              <w:right w:val="single" w:sz="4" w:space="0" w:color="085041"/>
            </w:tcBorders>
            <w:shd w:val="clear" w:color="auto" w:fill="E1F5EE"/>
            <w:tcMar>
              <w:top w:w="140" w:type="dxa"/>
              <w:left w:w="180" w:type="dxa"/>
              <w:bottom w:w="140" w:type="dxa"/>
              <w:right w:w="180" w:type="dxa"/>
            </w:tcMar>
          </w:tcPr>
          <w:p w14:paraId="5509776C" w14:textId="77777777" w:rsidR="000A07F0" w:rsidRDefault="000A07F0" w:rsidP="002E6C6F">
            <w:pPr>
              <w:spacing w:after="80"/>
            </w:pPr>
            <w:r>
              <w:rPr>
                <w:rFonts w:ascii="Arial" w:eastAsia="Arial" w:hAnsi="Arial" w:cs="Arial"/>
                <w:b/>
                <w:bCs/>
                <w:color w:val="085041"/>
                <w:sz w:val="19"/>
                <w:szCs w:val="19"/>
              </w:rPr>
              <w:t>Gap closed by the V4 revision to C9 and C13</w:t>
            </w:r>
          </w:p>
          <w:p w14:paraId="6737541B" w14:textId="77777777" w:rsidR="000A07F0" w:rsidRDefault="000A07F0" w:rsidP="002E6C6F">
            <w:pPr>
              <w:spacing w:after="60" w:line="260" w:lineRule="auto"/>
            </w:pPr>
            <w:r>
              <w:rPr>
                <w:rFonts w:ascii="Arial" w:eastAsia="Arial" w:hAnsi="Arial" w:cs="Arial"/>
                <w:color w:val="3D3D3A"/>
                <w:sz w:val="19"/>
                <w:szCs w:val="19"/>
              </w:rPr>
              <w:t>V3's τᵈ and τᵈᵖ were fixed constants representing average attacker fingerprinting speed, with no mechanism for an attacker who has observed the same type or persona across multiple zones to recognise a new instance faster. V4 makes both thresholds functions of cumulative cross-zone observation count nᵢ,ₚ(t).</w:t>
            </w:r>
          </w:p>
        </w:tc>
      </w:tr>
    </w:tbl>
    <w:p w14:paraId="05848B66" w14:textId="77777777" w:rsidR="000A07F0" w:rsidRDefault="000A07F0" w:rsidP="000A07F0">
      <w:pPr>
        <w:spacing w:before="160"/>
      </w:pPr>
    </w:p>
    <w:p w14:paraId="48E4735D" w14:textId="77777777" w:rsidR="000A07F0" w:rsidRDefault="000A07F0" w:rsidP="000A07F0">
      <w:pPr>
        <w:spacing w:after="60" w:line="280" w:lineRule="auto"/>
      </w:pPr>
      <w:r>
        <w:rPr>
          <w:rFonts w:ascii="Arial" w:eastAsia="Arial" w:hAnsi="Arial" w:cs="Arial"/>
          <w:sz w:val="22"/>
          <w:szCs w:val="22"/>
        </w:rPr>
        <w:t>Revised threshold (replaces the static τᵈ used in C9 and τᵈᵖ used in C13):</w:t>
      </w:r>
    </w:p>
    <w:p w14:paraId="7F2A902C" w14:textId="77777777" w:rsidR="000A07F0" w:rsidRDefault="000A07F0" w:rsidP="000A07F0">
      <w:pPr>
        <w:spacing w:before="60" w:after="20" w:line="260" w:lineRule="auto"/>
      </w:pPr>
      <w:r>
        <w:rPr>
          <w:rFonts w:ascii="Consolas" w:eastAsia="Consolas" w:hAnsi="Consolas" w:cs="Consolas"/>
          <w:color w:val="3D3D3A"/>
          <w:sz w:val="19"/>
          <w:szCs w:val="19"/>
        </w:rPr>
        <w:t>τᵈ(i,z,t) = τᵈ⁰ · (1 − ρπ(t)/ρₘₐˣ) · γ^nᵢ,ₚ(t)     (12, replaces C11 formula)</w:t>
      </w:r>
    </w:p>
    <w:p w14:paraId="1EE9DC93" w14:textId="77777777" w:rsidR="000A07F0" w:rsidRDefault="000A07F0" w:rsidP="000A07F0">
      <w:pPr>
        <w:spacing w:before="60" w:after="160" w:line="260" w:lineRule="auto"/>
      </w:pPr>
      <w:r>
        <w:rPr>
          <w:rFonts w:ascii="Consolas" w:eastAsia="Consolas" w:hAnsi="Consolas" w:cs="Consolas"/>
          <w:color w:val="3D3D3A"/>
          <w:sz w:val="19"/>
          <w:szCs w:val="19"/>
        </w:rPr>
        <w:t>τᵈᵖ(i,z,t) = τᵈᵖ⁰ · γ^nᵢ,ₚ(t)     (13, new — persona threshold gains the same decay)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18B15CFF"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0CBFBF29" w14:textId="77777777" w:rsidR="000A07F0" w:rsidRDefault="000A07F0" w:rsidP="002E6C6F">
            <w:pPr>
              <w:spacing w:after="80"/>
            </w:pPr>
            <w:r>
              <w:rPr>
                <w:rFonts w:ascii="Arial" w:eastAsia="Arial" w:hAnsi="Arial" w:cs="Arial"/>
                <w:b/>
                <w:bCs/>
                <w:color w:val="444441"/>
                <w:sz w:val="19"/>
                <w:szCs w:val="19"/>
              </w:rPr>
              <w:t>Worked example</w:t>
            </w:r>
          </w:p>
          <w:p w14:paraId="33152D82" w14:textId="77777777" w:rsidR="000A07F0" w:rsidRDefault="000A07F0" w:rsidP="002E6C6F">
            <w:pPr>
              <w:spacing w:after="60" w:line="260" w:lineRule="auto"/>
            </w:pPr>
            <w:r>
              <w:rPr>
                <w:rFonts w:ascii="Arial" w:eastAsia="Arial" w:hAnsi="Arial" w:cs="Arial"/>
                <w:color w:val="3D3D3A"/>
                <w:sz w:val="19"/>
                <w:szCs w:val="19"/>
              </w:rPr>
              <w:t>γ = 0.80, τᵈ⁰ = 3, ρπ = 0.30, ρₘₐˣ = 1.0.</w:t>
            </w:r>
          </w:p>
          <w:p w14:paraId="4E7FB51C" w14:textId="77777777" w:rsidR="000A07F0" w:rsidRDefault="000A07F0" w:rsidP="002E6C6F">
            <w:pPr>
              <w:spacing w:after="60" w:line="260" w:lineRule="auto"/>
            </w:pPr>
            <w:r>
              <w:rPr>
                <w:rFonts w:ascii="Arial" w:eastAsia="Arial" w:hAnsi="Arial" w:cs="Arial"/>
                <w:color w:val="3D3D3A"/>
                <w:sz w:val="19"/>
                <w:szCs w:val="19"/>
              </w:rPr>
              <w:t>n = 0 (first deployment, no cross-zone history): τᵈ = 3 × 0.70 × 0.80⁰ = 2.10 — identical to V3.</w:t>
            </w:r>
          </w:p>
          <w:p w14:paraId="1453C7B2" w14:textId="77777777" w:rsidR="000A07F0" w:rsidRDefault="000A07F0" w:rsidP="002E6C6F">
            <w:pPr>
              <w:spacing w:after="60" w:line="260" w:lineRule="auto"/>
            </w:pPr>
            <w:r>
              <w:rPr>
                <w:rFonts w:ascii="Arial" w:eastAsia="Arial" w:hAnsi="Arial" w:cs="Arial"/>
                <w:color w:val="3D3D3A"/>
                <w:sz w:val="19"/>
                <w:szCs w:val="19"/>
              </w:rPr>
              <w:t>n = 2 (type already seen in two other zones): τᵈ = 3 × 0.70 × 0.80² = 1.34 — the solver must rotate roughly 36% sooner.</w:t>
            </w:r>
          </w:p>
          <w:p w14:paraId="6D20A6F1" w14:textId="77777777" w:rsidR="000A07F0" w:rsidRDefault="000A07F0" w:rsidP="002E6C6F">
            <w:pPr>
              <w:spacing w:after="60" w:line="260" w:lineRule="auto"/>
            </w:pPr>
            <w:r>
              <w:rPr>
                <w:rFonts w:ascii="Arial" w:eastAsia="Arial" w:hAnsi="Arial" w:cs="Arial"/>
                <w:color w:val="3D3D3A"/>
                <w:sz w:val="19"/>
                <w:szCs w:val="19"/>
              </w:rPr>
              <w:t>Setting γ = 1 makes γ^n = 1 for all n, recovering the V3 formula exactly regardless of observation count — full backward compatibility.</w:t>
            </w:r>
          </w:p>
        </w:tc>
      </w:tr>
    </w:tbl>
    <w:p w14:paraId="67495643" w14:textId="77777777" w:rsidR="000A07F0" w:rsidRDefault="000A07F0" w:rsidP="000A07F0">
      <w:pPr>
        <w:spacing w:before="100" w:after="200" w:line="280" w:lineRule="auto"/>
      </w:pPr>
      <w:r>
        <w:rPr>
          <w:rFonts w:ascii="Arial" w:eastAsia="Arial" w:hAnsi="Arial" w:cs="Arial"/>
          <w:sz w:val="22"/>
          <w:szCs w:val="22"/>
        </w:rPr>
        <w:t>Note (V5): equations 12 and 13 above are superseded by equations 12′ and 13′ (“Discovery-threshold floor, new in V5”, later in this section), which wrap both formulas in max(1, …) to prevent the threshold from collapsing below one slot under combined high-threat, high-exposure conditions. The worked example above is unaffected by the floor, since τᵈ = 1.34 remains comfortably above 1.</w:t>
      </w:r>
    </w:p>
    <w:p w14:paraId="037F27F4" w14:textId="77777777" w:rsidR="000A07F0" w:rsidRDefault="000A07F0" w:rsidP="000A07F0">
      <w:pPr>
        <w:pStyle w:val="Heading2"/>
        <w:spacing w:before="280"/>
      </w:pPr>
      <w:r>
        <w:t>C9 and C13 independence — clarified in V5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0C3AF61D" w14:textId="77777777" w:rsidTr="002E6C6F">
        <w:tblPrEx>
          <w:tblCellMar>
            <w:top w:w="0" w:type="dxa"/>
            <w:bottom w:w="0" w:type="dxa"/>
          </w:tblCellMar>
        </w:tblPrEx>
        <w:tc>
          <w:tcPr>
            <w:tcW w:w="9360" w:type="dxa"/>
            <w:tcBorders>
              <w:top w:val="single" w:sz="4" w:space="0" w:color="085041"/>
              <w:left w:val="single" w:sz="4" w:space="0" w:color="085041"/>
              <w:bottom w:val="single" w:sz="4" w:space="0" w:color="085041"/>
              <w:right w:val="single" w:sz="4" w:space="0" w:color="085041"/>
            </w:tcBorders>
            <w:shd w:val="clear" w:color="auto" w:fill="E1F5EE"/>
            <w:tcMar>
              <w:top w:w="140" w:type="dxa"/>
              <w:left w:w="180" w:type="dxa"/>
              <w:bottom w:w="140" w:type="dxa"/>
              <w:right w:w="180" w:type="dxa"/>
            </w:tcMar>
          </w:tcPr>
          <w:p w14:paraId="402C666D" w14:textId="77777777" w:rsidR="000A07F0" w:rsidRDefault="000A07F0" w:rsidP="002E6C6F">
            <w:pPr>
              <w:spacing w:after="80"/>
            </w:pPr>
            <w:r>
              <w:rPr>
                <w:rFonts w:ascii="Arial" w:eastAsia="Arial" w:hAnsi="Arial" w:cs="Arial"/>
                <w:b/>
                <w:bCs/>
                <w:color w:val="085041"/>
                <w:sz w:val="19"/>
                <w:szCs w:val="19"/>
              </w:rPr>
              <w:t>Ambiguity resolved — persona rotation does not offset type-discovery</w:t>
            </w:r>
          </w:p>
          <w:p w14:paraId="02623293" w14:textId="77777777" w:rsidR="000A07F0" w:rsidRDefault="000A07F0" w:rsidP="002E6C6F">
            <w:pPr>
              <w:spacing w:after="60" w:line="260" w:lineRule="auto"/>
            </w:pPr>
            <w:r>
              <w:rPr>
                <w:rFonts w:ascii="Arial" w:eastAsia="Arial" w:hAnsi="Arial" w:cs="Arial"/>
                <w:color w:val="3D3D3A"/>
                <w:sz w:val="19"/>
                <w:szCs w:val="19"/>
              </w:rPr>
              <w:t>C9 fires the type-discovery flag whenever type i has been active in zone z for τᵈ consecutive slots under any persona. As written, a defender who rotates personas perfectly every slot (satisfying C13 with zero violations) still trips C9 if the underlying type never leaves the zone. V5 makes this an explicit, stated design decision rather than an implicit reading of the clause.</w:t>
            </w:r>
          </w:p>
        </w:tc>
      </w:tr>
    </w:tbl>
    <w:p w14:paraId="4D007FAB" w14:textId="77777777" w:rsidR="000A07F0" w:rsidRDefault="000A07F0" w:rsidP="000A07F0">
      <w:pPr>
        <w:spacing w:before="160"/>
      </w:pPr>
    </w:p>
    <w:p w14:paraId="272E9862" w14:textId="77777777" w:rsidR="000A07F0" w:rsidRDefault="000A07F0" w:rsidP="000A07F0">
      <w:pPr>
        <w:spacing w:after="140" w:line="280" w:lineRule="auto"/>
      </w:pPr>
      <w:r>
        <w:rPr>
          <w:rFonts w:ascii="Arial" w:eastAsia="Arial" w:hAnsi="Arial" w:cs="Arial"/>
          <w:sz w:val="22"/>
          <w:szCs w:val="22"/>
        </w:rPr>
        <w:t>Design decision (V5): C9 and C13 track two independent observation channels and neither offsets the other. C9 models service-level fingerprinting — SSH banner behaviour, response timing, TCP stack signature — which is a property of the deployed type, not the persona wearing it. C13 models identity-level fingerprinting — hostname, AD account, certificate — which is a property of the persona, not the type underneath it. An attacker who has mapped the service signature has mapped it regardless of how many names the service has worn; an attacker who has mapped a specific identity has mapped it regardless of which service carries it. There is no constraint relationship by which satisfying one clock resets or extends the other.</w:t>
      </w:r>
    </w:p>
    <w:p w14:paraId="4198A6EB" w14:textId="77777777" w:rsidR="000A07F0" w:rsidRDefault="000A07F0" w:rsidP="000A07F0">
      <w:pPr>
        <w:spacing w:after="200" w:line="280" w:lineRule="auto"/>
      </w:pPr>
      <w:r>
        <w:rPr>
          <w:rFonts w:ascii="Arial" w:eastAsia="Arial" w:hAnsi="Arial" w:cs="Arial"/>
          <w:sz w:val="22"/>
          <w:szCs w:val="22"/>
        </w:rPr>
        <w:lastRenderedPageBreak/>
        <w:t>Practical consequence: defeating C9 requires the type itself to leave the zone for at least the rotation gap implied by C8’s churn budget — persona rotation alone, however frequent, cannot prevent type-discovery. This is intentional: a defender cannot launder a fingerprintable service by repeatedly renaming it. Section D.1 (C8/C13 compatibility, below) gives the explicit condition under which a feasible rotation schedule exists for both clocks simultaneously.</w:t>
      </w:r>
    </w:p>
    <w:p w14:paraId="18484B82" w14:textId="77777777" w:rsidR="000A07F0" w:rsidRDefault="000A07F0" w:rsidP="000A07F0">
      <w:r>
        <w:br w:type="page"/>
      </w:r>
    </w:p>
    <w:p w14:paraId="28856E4E" w14:textId="77777777" w:rsidR="000A07F0" w:rsidRDefault="000A07F0" w:rsidP="000A07F0">
      <w:pPr>
        <w:pStyle w:val="Heading2"/>
        <w:spacing w:before="280"/>
      </w:pPr>
      <w:r>
        <w:lastRenderedPageBreak/>
        <w:t>C8 / C13 compatibility condition — new in V5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543B81BD" w14:textId="77777777" w:rsidTr="002E6C6F">
        <w:tblPrEx>
          <w:tblCellMar>
            <w:top w:w="0" w:type="dxa"/>
            <w:bottom w:w="0" w:type="dxa"/>
          </w:tblCellMar>
        </w:tblPrEx>
        <w:tc>
          <w:tcPr>
            <w:tcW w:w="9360" w:type="dxa"/>
            <w:tcBorders>
              <w:top w:val="single" w:sz="4" w:space="0" w:color="A32D2D"/>
              <w:left w:val="single" w:sz="4" w:space="0" w:color="A32D2D"/>
              <w:bottom w:val="single" w:sz="4" w:space="0" w:color="A32D2D"/>
              <w:right w:val="single" w:sz="4" w:space="0" w:color="A32D2D"/>
            </w:tcBorders>
            <w:shd w:val="clear" w:color="auto" w:fill="FCEBEB"/>
            <w:tcMar>
              <w:top w:w="140" w:type="dxa"/>
              <w:left w:w="180" w:type="dxa"/>
              <w:bottom w:w="140" w:type="dxa"/>
              <w:right w:w="180" w:type="dxa"/>
            </w:tcMar>
          </w:tcPr>
          <w:p w14:paraId="21E56308" w14:textId="77777777" w:rsidR="000A07F0" w:rsidRDefault="000A07F0" w:rsidP="002E6C6F">
            <w:pPr>
              <w:spacing w:after="80"/>
            </w:pPr>
            <w:r>
              <w:rPr>
                <w:rFonts w:ascii="Arial" w:eastAsia="Arial" w:hAnsi="Arial" w:cs="Arial"/>
                <w:b/>
                <w:bCs/>
                <w:color w:val="A32D2D"/>
                <w:sz w:val="19"/>
                <w:szCs w:val="19"/>
              </w:rPr>
              <w:t>Gap closed — C8 and C13 could be jointly infeasible</w:t>
            </w:r>
          </w:p>
          <w:p w14:paraId="7814E253" w14:textId="77777777" w:rsidR="000A07F0" w:rsidRDefault="000A07F0" w:rsidP="002E6C6F">
            <w:pPr>
              <w:spacing w:after="60" w:line="260" w:lineRule="auto"/>
            </w:pPr>
            <w:r>
              <w:rPr>
                <w:rFonts w:ascii="Arial" w:eastAsia="Arial" w:hAnsi="Arial" w:cs="Arial"/>
                <w:color w:val="3D3D3A"/>
                <w:sz w:val="19"/>
                <w:szCs w:val="19"/>
              </w:rPr>
              <w:t>C8 caps total state changes per (type, zone, persona) triple at Δ across the horizon. C13 forces a persona swap whenever τᵈᵖ consecutive slots are reached. If τᵈᵖ is small relative to H, C13 can demand more forced rotations than Δ permits — the two hard constraints become jointly unsatisfiable for that parameter combination, and V4 specified no resolution rule. Because C1–C15 are evaluated as a flat conjunction (see Fix 5, below), joint infeasibility means the solver returns UNSAT with no schedule at all, not a degraded one.</w:t>
            </w:r>
          </w:p>
        </w:tc>
      </w:tr>
    </w:tbl>
    <w:p w14:paraId="09ED059B" w14:textId="77777777" w:rsidR="000A07F0" w:rsidRDefault="000A07F0" w:rsidP="000A07F0">
      <w:pPr>
        <w:spacing w:before="160"/>
      </w:pPr>
    </w:p>
    <w:p w14:paraId="64FCCBE5" w14:textId="77777777" w:rsidR="000A07F0" w:rsidRDefault="000A07F0" w:rsidP="000A07F0">
      <w:pPr>
        <w:spacing w:after="100" w:line="280" w:lineRule="auto"/>
      </w:pPr>
      <w:r>
        <w:rPr>
          <w:rFonts w:ascii="Arial" w:eastAsia="Arial" w:hAnsi="Arial" w:cs="Arial"/>
          <w:sz w:val="22"/>
          <w:szCs w:val="22"/>
        </w:rPr>
        <w:t>V5 adds an explicit compatibility precondition, checked at instance-construction time alongside C15:</w:t>
      </w:r>
    </w:p>
    <w:p w14:paraId="5127000F" w14:textId="77777777" w:rsidR="000A07F0" w:rsidRDefault="000A07F0" w:rsidP="000A07F0">
      <w:pPr>
        <w:spacing w:before="60" w:after="160" w:line="260" w:lineRule="auto"/>
      </w:pPr>
      <w:r>
        <w:rPr>
          <w:rFonts w:ascii="Consolas" w:eastAsia="Consolas" w:hAnsi="Consolas" w:cs="Consolas"/>
          <w:color w:val="3D3D3A"/>
          <w:sz w:val="19"/>
          <w:szCs w:val="19"/>
        </w:rPr>
        <w:t>Δ ≥ ⌈H / τᵈᵖ⌉ − 1     (15, C8/C13 compatibility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512154E7"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603A208E" w14:textId="77777777" w:rsidR="000A07F0" w:rsidRDefault="000A07F0" w:rsidP="002E6C6F">
            <w:pPr>
              <w:spacing w:after="80"/>
            </w:pPr>
            <w:r>
              <w:rPr>
                <w:rFonts w:ascii="Arial" w:eastAsia="Arial" w:hAnsi="Arial" w:cs="Arial"/>
                <w:b/>
                <w:bCs/>
                <w:color w:val="444441"/>
                <w:sz w:val="19"/>
                <w:szCs w:val="19"/>
              </w:rPr>
              <w:t>Worked example — satisfying and violating parameter sets</w:t>
            </w:r>
          </w:p>
          <w:p w14:paraId="30FFD103" w14:textId="77777777" w:rsidR="000A07F0" w:rsidRDefault="000A07F0" w:rsidP="002E6C6F">
            <w:pPr>
              <w:spacing w:after="60" w:line="260" w:lineRule="auto"/>
            </w:pPr>
            <w:r>
              <w:rPr>
                <w:rFonts w:ascii="Arial" w:eastAsia="Arial" w:hAnsi="Arial" w:cs="Arial"/>
                <w:color w:val="3D3D3A"/>
                <w:sz w:val="19"/>
                <w:szCs w:val="19"/>
              </w:rPr>
              <w:t>H = 4, τᵈᵖ = 2. Minimum forced rotations across the horizon: ⌈4/2⌉ − 1 = 1. Compatibility requires Δ ≥ 1. With Δ = 2 (the running example throughout this document), the condition holds with margin — this is why no infeasibility was observed in any V1–V4 worked example.</w:t>
            </w:r>
          </w:p>
          <w:p w14:paraId="6102295E" w14:textId="77777777" w:rsidR="000A07F0" w:rsidRDefault="000A07F0" w:rsidP="002E6C6F">
            <w:pPr>
              <w:spacing w:after="60" w:line="260" w:lineRule="auto"/>
            </w:pPr>
            <w:r>
              <w:rPr>
                <w:rFonts w:ascii="Arial" w:eastAsia="Arial" w:hAnsi="Arial" w:cs="Arial"/>
                <w:color w:val="3D3D3A"/>
                <w:sz w:val="19"/>
                <w:szCs w:val="19"/>
              </w:rPr>
              <w:t>H = 6, τᵈᵖ = 2, Δ = 1 (a tighter operational churn budget). Minimum forced rotations: ⌈6/2⌉ − 1 = 2. Since Δ = 1 &lt; 2, this instance is infeasible — C13 will force a second rotation that C8 forbids. The instance must raise Δ to at least 2, raise τᵈᵖ, or shorten H before solving.</w:t>
            </w:r>
          </w:p>
          <w:p w14:paraId="2AF9EDB7" w14:textId="77777777" w:rsidR="000A07F0" w:rsidRDefault="000A07F0" w:rsidP="002E6C6F">
            <w:pPr>
              <w:spacing w:after="60" w:line="260" w:lineRule="auto"/>
            </w:pPr>
            <w:r>
              <w:rPr>
                <w:rFonts w:ascii="Arial" w:eastAsia="Arial" w:hAnsi="Arial" w:cs="Arial"/>
                <w:color w:val="3D3D3A"/>
                <w:sz w:val="19"/>
                <w:szCs w:val="19"/>
              </w:rPr>
              <w:t>Interpretation: ⌈H/τᵈᵖ⌉ − 1 is the minimum number of persona swaps C13 can force within H slots (a fresh persona survives at most τᵈᵖ slots before the next forced swap). The condition states the churn budget must accommodate at least that many forced swaps, leaving room for zero additional voluntary rotations — any operational flexibility beyond the C13-mandated minimum requires Δ to exceed this bound.</w:t>
            </w:r>
          </w:p>
        </w:tc>
      </w:tr>
    </w:tbl>
    <w:p w14:paraId="06C31071" w14:textId="77777777" w:rsidR="000A07F0" w:rsidRDefault="000A07F0" w:rsidP="000A07F0">
      <w:pPr>
        <w:spacing w:before="160"/>
      </w:pPr>
    </w:p>
    <w:p w14:paraId="045A6F75" w14:textId="77777777" w:rsidR="000A07F0" w:rsidRDefault="000A07F0" w:rsidP="000A07F0">
      <w:pPr>
        <w:spacing w:after="200" w:line="280" w:lineRule="auto"/>
      </w:pPr>
      <w:r>
        <w:rPr>
          <w:rFonts w:ascii="Arial" w:eastAsia="Arial" w:hAnsi="Arial" w:cs="Arial"/>
          <w:sz w:val="22"/>
          <w:szCs w:val="22"/>
        </w:rPr>
        <w:t>This condition is necessary but not sufficient for joint feasibility in general (interactions with C9’s type-discovery clock and C10’s coverage minimum are not captured by equation 15 alone), but it catches the specific C8/C13 conflict identified under review and gives instance designers a checkable, closed-form precondition rather than discovering infeasibility only after a failed solve.</w:t>
      </w:r>
    </w:p>
    <w:p w14:paraId="1C729C05" w14:textId="77777777" w:rsidR="000A07F0" w:rsidRDefault="000A07F0" w:rsidP="000A07F0">
      <w:r>
        <w:br w:type="page"/>
      </w:r>
    </w:p>
    <w:p w14:paraId="73D82E5A" w14:textId="77777777" w:rsidR="000A07F0" w:rsidRDefault="000A07F0" w:rsidP="000A07F0">
      <w:pPr>
        <w:pStyle w:val="Heading2"/>
        <w:spacing w:before="280"/>
      </w:pPr>
      <w:r>
        <w:lastRenderedPageBreak/>
        <w:t>Discovery-threshold floor — new in V5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579748B1" w14:textId="77777777" w:rsidTr="002E6C6F">
        <w:tblPrEx>
          <w:tblCellMar>
            <w:top w:w="0" w:type="dxa"/>
            <w:bottom w:w="0" w:type="dxa"/>
          </w:tblCellMar>
        </w:tblPrEx>
        <w:tc>
          <w:tcPr>
            <w:tcW w:w="9360" w:type="dxa"/>
            <w:tcBorders>
              <w:top w:val="single" w:sz="4" w:space="0" w:color="A32D2D"/>
              <w:left w:val="single" w:sz="4" w:space="0" w:color="A32D2D"/>
              <w:bottom w:val="single" w:sz="4" w:space="0" w:color="A32D2D"/>
              <w:right w:val="single" w:sz="4" w:space="0" w:color="A32D2D"/>
            </w:tcBorders>
            <w:shd w:val="clear" w:color="auto" w:fill="FCEBEB"/>
            <w:tcMar>
              <w:top w:w="140" w:type="dxa"/>
              <w:left w:w="180" w:type="dxa"/>
              <w:bottom w:w="140" w:type="dxa"/>
              <w:right w:w="180" w:type="dxa"/>
            </w:tcMar>
          </w:tcPr>
          <w:p w14:paraId="477717EC" w14:textId="77777777" w:rsidR="000A07F0" w:rsidRDefault="000A07F0" w:rsidP="002E6C6F">
            <w:pPr>
              <w:spacing w:after="80"/>
            </w:pPr>
            <w:r>
              <w:rPr>
                <w:rFonts w:ascii="Arial" w:eastAsia="Arial" w:hAnsi="Arial" w:cs="Arial"/>
                <w:b/>
                <w:bCs/>
                <w:color w:val="A32D2D"/>
                <w:sz w:val="19"/>
                <w:szCs w:val="19"/>
              </w:rPr>
              <w:t>Gap closed — τᵈ and τᵈᵖ could collapse below one slot</w:t>
            </w:r>
          </w:p>
          <w:p w14:paraId="3EDDA1DC" w14:textId="77777777" w:rsidR="000A07F0" w:rsidRDefault="000A07F0" w:rsidP="002E6C6F">
            <w:pPr>
              <w:spacing w:after="60" w:line="260" w:lineRule="auto"/>
            </w:pPr>
            <w:r>
              <w:rPr>
                <w:rFonts w:ascii="Arial" w:eastAsia="Arial" w:hAnsi="Arial" w:cs="Arial"/>
                <w:color w:val="3D3D3A"/>
                <w:sz w:val="19"/>
                <w:szCs w:val="19"/>
              </w:rPr>
              <w:t>V4’s learning-decay term γ^n and C11’s threat-decay term (1−ρπ/ρₘₐˣ) both shrink τᵈ in the same direction and were not previously bounded against each other. At high cumulative observation count n combined with high threat probability ρπ, the product can round to a value below 1 — meaningless in a discrete-time formulation where rotation cannot happen more than once per slot. C15 (V4) catches the external mismatch between slot duration and attacker speed; it does not catch this internal collapse of the threshold formula itself.</w:t>
            </w:r>
          </w:p>
        </w:tc>
      </w:tr>
    </w:tbl>
    <w:p w14:paraId="61CC8AFC" w14:textId="77777777" w:rsidR="000A07F0" w:rsidRDefault="000A07F0" w:rsidP="000A07F0">
      <w:pPr>
        <w:spacing w:before="160"/>
      </w:pPr>
    </w:p>
    <w:p w14:paraId="7EFCD9D5" w14:textId="77777777" w:rsidR="000A07F0" w:rsidRDefault="000A07F0" w:rsidP="000A07F0">
      <w:pPr>
        <w:spacing w:after="100" w:line="280" w:lineRule="auto"/>
      </w:pPr>
      <w:r>
        <w:rPr>
          <w:rFonts w:ascii="Arial" w:eastAsia="Arial" w:hAnsi="Arial" w:cs="Arial"/>
          <w:sz w:val="22"/>
          <w:szCs w:val="22"/>
        </w:rPr>
        <w:t>Equations 12 and 13 (Section D, V4) are superseded by floored versions, renumbered 12′ and 13′ to avoid reusing a number for two different formulas:</w:t>
      </w:r>
    </w:p>
    <w:p w14:paraId="453DBCFC" w14:textId="77777777" w:rsidR="000A07F0" w:rsidRDefault="000A07F0" w:rsidP="000A07F0">
      <w:pPr>
        <w:spacing w:before="60" w:after="20" w:line="260" w:lineRule="auto"/>
      </w:pPr>
      <w:r>
        <w:rPr>
          <w:rFonts w:ascii="Consolas" w:eastAsia="Consolas" w:hAnsi="Consolas" w:cs="Consolas"/>
          <w:color w:val="3D3D3A"/>
          <w:sz w:val="18"/>
          <w:szCs w:val="18"/>
        </w:rPr>
        <w:t>τᵈ(i,z,t) = max( 1, τᵈ⁰ · (1 − ρπ(t)/ρₘₐˣ) · γ^{nᵢ,ₚ(t)} )     (12′, supersedes 12)</w:t>
      </w:r>
    </w:p>
    <w:p w14:paraId="6C87EC15" w14:textId="77777777" w:rsidR="000A07F0" w:rsidRDefault="000A07F0" w:rsidP="000A07F0">
      <w:pPr>
        <w:spacing w:before="60" w:after="160" w:line="260" w:lineRule="auto"/>
      </w:pPr>
      <w:r>
        <w:rPr>
          <w:rFonts w:ascii="Consolas" w:eastAsia="Consolas" w:hAnsi="Consolas" w:cs="Consolas"/>
          <w:color w:val="3D3D3A"/>
          <w:sz w:val="18"/>
          <w:szCs w:val="18"/>
        </w:rPr>
        <w:t>τᵈᵖ(i,z,t) = max( 1, τᵈᵖ⁰ · γ^{nᵢ,ₚ(t)} )     (13′, supersedes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2613487A"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3578C7FB" w14:textId="77777777" w:rsidR="000A07F0" w:rsidRDefault="000A07F0" w:rsidP="002E6C6F">
            <w:pPr>
              <w:spacing w:after="80"/>
            </w:pPr>
            <w:r>
              <w:rPr>
                <w:rFonts w:ascii="Arial" w:eastAsia="Arial" w:hAnsi="Arial" w:cs="Arial"/>
                <w:b/>
                <w:bCs/>
                <w:color w:val="444441"/>
                <w:sz w:val="19"/>
                <w:szCs w:val="19"/>
              </w:rPr>
              <w:t>Worked example</w:t>
            </w:r>
          </w:p>
          <w:p w14:paraId="759CC6AA" w14:textId="77777777" w:rsidR="000A07F0" w:rsidRDefault="000A07F0" w:rsidP="002E6C6F">
            <w:pPr>
              <w:spacing w:after="60" w:line="260" w:lineRule="auto"/>
            </w:pPr>
            <w:r>
              <w:rPr>
                <w:rFonts w:ascii="Arial" w:eastAsia="Arial" w:hAnsi="Arial" w:cs="Arial"/>
                <w:color w:val="3D3D3A"/>
                <w:sz w:val="19"/>
                <w:szCs w:val="19"/>
              </w:rPr>
              <w:t>τᵈ⁰ = 3, ρπ = 0.85, ρₘₐˣ = 1.0, γ = 0.80, n = 15 (heavy cross-zone exposure under near-maximum threat).</w:t>
            </w:r>
          </w:p>
          <w:p w14:paraId="1A7E69D6" w14:textId="77777777" w:rsidR="000A07F0" w:rsidRDefault="000A07F0" w:rsidP="002E6C6F">
            <w:pPr>
              <w:spacing w:after="60" w:line="260" w:lineRule="auto"/>
            </w:pPr>
            <w:r>
              <w:rPr>
                <w:rFonts w:ascii="Arial" w:eastAsia="Arial" w:hAnsi="Arial" w:cs="Arial"/>
                <w:color w:val="3D3D3A"/>
                <w:sz w:val="19"/>
                <w:szCs w:val="19"/>
              </w:rPr>
              <w:t>Unfloored: τᵈ = 3 × 0.15 × 0.80¹⁵ = 3 × 0.15 × 0.0352 = 0.0158 — below one slot, not meaningful as a rotation deadline.</w:t>
            </w:r>
          </w:p>
          <w:p w14:paraId="7EAEF6CD" w14:textId="77777777" w:rsidR="000A07F0" w:rsidRDefault="000A07F0" w:rsidP="002E6C6F">
            <w:pPr>
              <w:spacing w:after="60" w:line="260" w:lineRule="auto"/>
            </w:pPr>
            <w:r>
              <w:rPr>
                <w:rFonts w:ascii="Arial" w:eastAsia="Arial" w:hAnsi="Arial" w:cs="Arial"/>
                <w:color w:val="3D3D3A"/>
                <w:sz w:val="19"/>
                <w:szCs w:val="19"/>
              </w:rPr>
              <w:t>Floored (V5): τᵈ = max(1, 0.0158) = 1 — the solver is told to rotate every slot, the fastest physically meaningful cadence, rather than being handed a threshold smaller than the discretization itself.</w:t>
            </w:r>
          </w:p>
          <w:p w14:paraId="193F224B" w14:textId="77777777" w:rsidR="000A07F0" w:rsidRDefault="000A07F0" w:rsidP="002E6C6F">
            <w:pPr>
              <w:spacing w:after="60" w:line="260" w:lineRule="auto"/>
            </w:pPr>
            <w:r>
              <w:rPr>
                <w:rFonts w:ascii="Arial" w:eastAsia="Arial" w:hAnsi="Arial" w:cs="Arial"/>
                <w:color w:val="3D3D3A"/>
                <w:sz w:val="19"/>
                <w:szCs w:val="19"/>
              </w:rPr>
              <w:t>The floor changes nothing for the worked examples earlier in this document, all of which keep τᵈ comfortably above 1; it only activates in the high-threat, high-exposure regime where the unfloored formula would otherwise produce a nonsensical sub-slot value.</w:t>
            </w:r>
          </w:p>
        </w:tc>
      </w:tr>
    </w:tbl>
    <w:p w14:paraId="4CD030C2" w14:textId="77777777" w:rsidR="000A07F0" w:rsidRDefault="000A07F0" w:rsidP="000A07F0">
      <w:r>
        <w:br w:type="page"/>
      </w:r>
    </w:p>
    <w:p w14:paraId="69EB6468" w14:textId="77777777" w:rsidR="000A07F0" w:rsidRDefault="000A07F0" w:rsidP="000A07F0">
      <w:pPr>
        <w:pStyle w:val="Heading2"/>
        <w:spacing w:before="280"/>
      </w:pPr>
      <w:r>
        <w:lastRenderedPageBreak/>
        <w:t>Nᵢ,ₚ(t) — formal definition, new in V5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0EDA2716" w14:textId="77777777" w:rsidTr="002E6C6F">
        <w:tblPrEx>
          <w:tblCellMar>
            <w:top w:w="0" w:type="dxa"/>
            <w:bottom w:w="0" w:type="dxa"/>
          </w:tblCellMar>
        </w:tblPrEx>
        <w:tc>
          <w:tcPr>
            <w:tcW w:w="9360" w:type="dxa"/>
            <w:tcBorders>
              <w:top w:val="single" w:sz="4" w:space="0" w:color="085041"/>
              <w:left w:val="single" w:sz="4" w:space="0" w:color="085041"/>
              <w:bottom w:val="single" w:sz="4" w:space="0" w:color="085041"/>
              <w:right w:val="single" w:sz="4" w:space="0" w:color="085041"/>
            </w:tcBorders>
            <w:shd w:val="clear" w:color="auto" w:fill="E1F5EE"/>
            <w:tcMar>
              <w:top w:w="140" w:type="dxa"/>
              <w:left w:w="180" w:type="dxa"/>
              <w:bottom w:w="140" w:type="dxa"/>
              <w:right w:w="180" w:type="dxa"/>
            </w:tcMar>
          </w:tcPr>
          <w:p w14:paraId="0677D322" w14:textId="77777777" w:rsidR="000A07F0" w:rsidRDefault="000A07F0" w:rsidP="002E6C6F">
            <w:pPr>
              <w:spacing w:after="80"/>
            </w:pPr>
            <w:r>
              <w:rPr>
                <w:rFonts w:ascii="Arial" w:eastAsia="Arial" w:hAnsi="Arial" w:cs="Arial"/>
                <w:b/>
                <w:bCs/>
                <w:color w:val="085041"/>
                <w:sz w:val="19"/>
                <w:szCs w:val="19"/>
              </w:rPr>
              <w:t>Gap closed — the cumulative observation count had no constructive definition</w:t>
            </w:r>
          </w:p>
          <w:p w14:paraId="3DEB81AA" w14:textId="77777777" w:rsidR="000A07F0" w:rsidRDefault="000A07F0" w:rsidP="002E6C6F">
            <w:pPr>
              <w:spacing w:after="60" w:line="260" w:lineRule="auto"/>
            </w:pPr>
            <w:r>
              <w:rPr>
                <w:rFonts w:ascii="Arial" w:eastAsia="Arial" w:hAnsi="Arial" w:cs="Arial"/>
                <w:color w:val="3D3D3A"/>
                <w:sz w:val="19"/>
                <w:szCs w:val="19"/>
              </w:rPr>
              <w:t>V4 introduced nᵢ,ₚ(t) as “cumulative cross-zone observation count, derived from deployment history” but never gave it a recurrence, unlike every other derived quantity in this document (uᵢ,z,t, cⱼ,a,t, etc., each of which has a precise Boolean definition). V5 closes this with an explicit update rule.</w:t>
            </w:r>
          </w:p>
        </w:tc>
      </w:tr>
    </w:tbl>
    <w:p w14:paraId="621A1FAD" w14:textId="77777777" w:rsidR="000A07F0" w:rsidRDefault="000A07F0" w:rsidP="000A07F0">
      <w:pPr>
        <w:spacing w:before="160"/>
      </w:pPr>
    </w:p>
    <w:p w14:paraId="1F3E21E4" w14:textId="77777777" w:rsidR="000A07F0" w:rsidRDefault="000A07F0" w:rsidP="000A07F0">
      <w:pPr>
        <w:spacing w:after="100" w:line="280" w:lineRule="auto"/>
      </w:pPr>
      <w:r>
        <w:rPr>
          <w:rFonts w:ascii="Arial" w:eastAsia="Arial" w:hAnsi="Arial" w:cs="Arial"/>
          <w:sz w:val="22"/>
          <w:szCs w:val="22"/>
        </w:rPr>
        <w:t>Formal recurrence (replaces the informal description of nᵢ,ₚ(t) in V4). New constants: ρ_decay ∈ (0,1) (decay rate) and Δ_N ∈ ℤ⁺ (cooldown window, independent of C8’s Δ and C13’s Δₚ):</w:t>
      </w:r>
    </w:p>
    <w:p w14:paraId="2DA6ECD7" w14:textId="77777777" w:rsidR="000A07F0" w:rsidRDefault="000A07F0" w:rsidP="000A07F0">
      <w:pPr>
        <w:spacing w:before="60" w:after="20" w:line="260" w:lineRule="auto"/>
      </w:pPr>
      <w:r>
        <w:rPr>
          <w:rFonts w:ascii="Consolas" w:eastAsia="Consolas" w:hAnsi="Consolas" w:cs="Consolas"/>
          <w:color w:val="3D3D3A"/>
          <w:sz w:val="19"/>
          <w:szCs w:val="19"/>
        </w:rPr>
        <w:t>Nᵢ,ₚ(0) = 0</w:t>
      </w:r>
    </w:p>
    <w:p w14:paraId="77D8B2BE" w14:textId="77777777" w:rsidR="000A07F0" w:rsidRDefault="000A07F0" w:rsidP="000A07F0">
      <w:pPr>
        <w:spacing w:before="60" w:after="20" w:line="260" w:lineRule="auto"/>
      </w:pPr>
      <w:r>
        <w:rPr>
          <w:rFonts w:ascii="Consolas" w:eastAsia="Consolas" w:hAnsi="Consolas" w:cs="Consolas"/>
          <w:color w:val="3D3D3A"/>
          <w:sz w:val="18"/>
          <w:szCs w:val="18"/>
        </w:rPr>
        <w:t>Nᵢ,ₚ(t) = Nᵢ,ₚ(t−1) + 1   if ∃z ∈ Z: xᵢ,z,t,ₚ = 1 ∧ uᵢ,z,t = 0   (active and type-undiscovered, any zone)</w:t>
      </w:r>
    </w:p>
    <w:p w14:paraId="4F4E1D88" w14:textId="77777777" w:rsidR="000A07F0" w:rsidRDefault="000A07F0" w:rsidP="000A07F0">
      <w:pPr>
        <w:spacing w:before="60" w:after="20" w:line="260" w:lineRule="auto"/>
      </w:pPr>
      <w:r>
        <w:rPr>
          <w:rFonts w:ascii="Consolas" w:eastAsia="Consolas" w:hAnsi="Consolas" w:cs="Consolas"/>
          <w:color w:val="3D3D3A"/>
          <w:sz w:val="18"/>
          <w:szCs w:val="18"/>
        </w:rPr>
        <w:t>Nᵢ,ₚ(t) = ⌊ρ_decay · Nᵢ,ₚ(t−1)⌋   if type i, persona p inactive in every zone for the preceding Δ_N consecutive slots</w:t>
      </w:r>
    </w:p>
    <w:p w14:paraId="02CFC3A6" w14:textId="77777777" w:rsidR="000A07F0" w:rsidRDefault="000A07F0" w:rsidP="000A07F0">
      <w:pPr>
        <w:spacing w:before="60" w:after="160" w:line="260" w:lineRule="auto"/>
      </w:pPr>
      <w:r>
        <w:rPr>
          <w:rFonts w:ascii="Consolas" w:eastAsia="Consolas" w:hAnsi="Consolas" w:cs="Consolas"/>
          <w:color w:val="3D3D3A"/>
          <w:sz w:val="18"/>
          <w:szCs w:val="18"/>
        </w:rPr>
        <w:t>Nᵢ,ₚ(t) = Nᵢ,ₚ(t−1)   otherwise (inactive this slot, but absence has not yet reached Δ_N)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06298F6A"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77917797" w14:textId="77777777" w:rsidR="000A07F0" w:rsidRDefault="000A07F0" w:rsidP="002E6C6F">
            <w:pPr>
              <w:spacing w:after="80"/>
            </w:pPr>
            <w:r>
              <w:rPr>
                <w:rFonts w:ascii="Arial" w:eastAsia="Arial" w:hAnsi="Arial" w:cs="Arial"/>
                <w:b/>
                <w:bCs/>
                <w:color w:val="444441"/>
                <w:sz w:val="19"/>
                <w:szCs w:val="19"/>
              </w:rPr>
              <w:t>Worked example</w:t>
            </w:r>
          </w:p>
          <w:p w14:paraId="22A5D638" w14:textId="77777777" w:rsidR="000A07F0" w:rsidRDefault="000A07F0" w:rsidP="002E6C6F">
            <w:pPr>
              <w:spacing w:after="60" w:line="260" w:lineRule="auto"/>
            </w:pPr>
            <w:r>
              <w:rPr>
                <w:rFonts w:ascii="Arial" w:eastAsia="Arial" w:hAnsi="Arial" w:cs="Arial"/>
                <w:color w:val="3D3D3A"/>
                <w:sz w:val="19"/>
                <w:szCs w:val="19"/>
              </w:rPr>
              <w:t>ρ_decay = 0.5 (cooldown decay rate, new constant — default 0.5 if unspecified). Δ_N = 3 slots (cooldown window, a new symbol independent of C8’s Δ and C13’s Δₚ — see note below).</w:t>
            </w:r>
          </w:p>
          <w:p w14:paraId="4F17DE36" w14:textId="77777777" w:rsidR="000A07F0" w:rsidRDefault="000A07F0" w:rsidP="002E6C6F">
            <w:pPr>
              <w:spacing w:after="60" w:line="260" w:lineRule="auto"/>
            </w:pPr>
            <w:r>
              <w:rPr>
                <w:rFonts w:ascii="Arial" w:eastAsia="Arial" w:hAnsi="Arial" w:cs="Arial"/>
                <w:color w:val="3D3D3A"/>
                <w:sz w:val="19"/>
                <w:szCs w:val="19"/>
              </w:rPr>
              <w:t>ssh_trap wearing HR_workstation: active and type-undiscovered in DMZ at t=1 (N: 0→1) and t=2 (N: 1→2). Inactive in every zone at t=3 and t=4 — fewer than Δ_N=3 slots of absence so far, N holds at 2. Still inactive at t=5, now 3 consecutive absent slots reaching Δ_N — decay applies: N = ⌊0.5×2⌋ = 1.</w:t>
            </w:r>
          </w:p>
          <w:p w14:paraId="61B49C7A" w14:textId="77777777" w:rsidR="000A07F0" w:rsidRDefault="000A07F0" w:rsidP="002E6C6F">
            <w:pPr>
              <w:spacing w:after="60" w:line="260" w:lineRule="auto"/>
            </w:pPr>
            <w:r>
              <w:rPr>
                <w:rFonts w:ascii="Arial" w:eastAsia="Arial" w:hAnsi="Arial" w:cs="Arial"/>
                <w:color w:val="3D3D3A"/>
                <w:sz w:val="19"/>
                <w:szCs w:val="19"/>
              </w:rPr>
              <w:t>This makes Nᵢ,ₚ(t) exactly as constructively defined as uᵢ,z,t or any other derived Boolean/integer quantity in Sections B–D: a deterministic function of the deployment history x, computable by the solver’s instrumentation without any free parameter beyond the stated decay rate and cooldown window.</w:t>
            </w:r>
          </w:p>
          <w:p w14:paraId="68E3CC82" w14:textId="77777777" w:rsidR="000A07F0" w:rsidRDefault="000A07F0" w:rsidP="002E6C6F">
            <w:pPr>
              <w:spacing w:after="60" w:line="260" w:lineRule="auto"/>
            </w:pPr>
            <w:r>
              <w:rPr>
                <w:rFonts w:ascii="Arial" w:eastAsia="Arial" w:hAnsi="Arial" w:cs="Arial"/>
                <w:color w:val="3D3D3A"/>
                <w:sz w:val="19"/>
                <w:szCs w:val="19"/>
              </w:rPr>
              <w:t>Note: Δ_N (the N-decay cooldown window) is independent of Δ (the C8 churn-change budget) and Δₚ (the C13 persona-churn budget) — it is a separately named span governing only how long an absence must persist before cumulative observation pressure begins to fade. This avoids overloading Δ with a third meaning.</w:t>
            </w:r>
          </w:p>
        </w:tc>
      </w:tr>
    </w:tbl>
    <w:p w14:paraId="036F967A" w14:textId="77777777" w:rsidR="000A07F0" w:rsidRDefault="000A07F0" w:rsidP="000A07F0">
      <w:pPr>
        <w:pStyle w:val="Heading2"/>
        <w:spacing w:before="280"/>
      </w:pPr>
      <w:r>
        <w:t>Constraint evaluation order — clarified in V5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13BC2D19"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6AEC65F0" w14:textId="77777777" w:rsidR="000A07F0" w:rsidRDefault="000A07F0" w:rsidP="002E6C6F">
            <w:pPr>
              <w:spacing w:after="80"/>
            </w:pPr>
            <w:r>
              <w:rPr>
                <w:rFonts w:ascii="Arial" w:eastAsia="Arial" w:hAnsi="Arial" w:cs="Arial"/>
                <w:b/>
                <w:bCs/>
                <w:color w:val="444441"/>
                <w:sz w:val="19"/>
                <w:szCs w:val="19"/>
              </w:rPr>
              <w:t>Clarified — C1–C15 are a flat conjunction, not a priority sequence</w:t>
            </w:r>
          </w:p>
          <w:p w14:paraId="0A0F9B0E" w14:textId="77777777" w:rsidR="000A07F0" w:rsidRDefault="000A07F0" w:rsidP="002E6C6F">
            <w:pPr>
              <w:spacing w:after="60" w:line="260" w:lineRule="auto"/>
            </w:pPr>
            <w:r>
              <w:rPr>
                <w:rFonts w:ascii="Arial" w:eastAsia="Arial" w:hAnsi="Arial" w:cs="Arial"/>
                <w:color w:val="3D3D3A"/>
                <w:sz w:val="19"/>
                <w:szCs w:val="19"/>
              </w:rPr>
              <w:t>Narrative language elsewhere in this document (“C11 forces faster rotation,” “C10 guarantees coverage”) could be read as implying a sequential or priority evaluation order among hard constraints. V5 states explicitly: C1 through C15 are conjoined (logical AND) and evaluated by RC2 as a single flat clause set with no inherent precedence. A candidate deployment x is feasible if and only if it satisfies all fifteen simultaneously; the solver does not check them in C1, C2, … order or give any constraint priority over another. Only the soft clauses (L1–L4, Section E) carry an explicit priority via their geometric weights — hard constraints have no analogous ordering, by construction.</w:t>
            </w:r>
          </w:p>
        </w:tc>
      </w:tr>
    </w:tbl>
    <w:p w14:paraId="351AD6B9" w14:textId="77777777" w:rsidR="000A07F0" w:rsidRDefault="000A07F0" w:rsidP="000A07F0">
      <w:r>
        <w:br w:type="page"/>
      </w:r>
    </w:p>
    <w:p w14:paraId="61AC4B5A" w14:textId="77777777" w:rsidR="000A07F0" w:rsidRDefault="000A07F0" w:rsidP="000A07F0">
      <w:pPr>
        <w:pStyle w:val="Heading2"/>
        <w:spacing w:before="280"/>
      </w:pPr>
      <w:r>
        <w:lastRenderedPageBreak/>
        <w:t>C15 — minimum slot duration floor (new in 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4018616D" w14:textId="77777777" w:rsidTr="002E6C6F">
        <w:tblPrEx>
          <w:tblCellMar>
            <w:top w:w="0" w:type="dxa"/>
            <w:bottom w:w="0" w:type="dxa"/>
          </w:tblCellMar>
        </w:tblPrEx>
        <w:tc>
          <w:tcPr>
            <w:tcW w:w="9360" w:type="dxa"/>
            <w:tcBorders>
              <w:top w:val="single" w:sz="4" w:space="0" w:color="A32D2D"/>
              <w:left w:val="single" w:sz="4" w:space="0" w:color="A32D2D"/>
              <w:bottom w:val="single" w:sz="4" w:space="0" w:color="A32D2D"/>
              <w:right w:val="single" w:sz="4" w:space="0" w:color="A32D2D"/>
            </w:tcBorders>
            <w:shd w:val="clear" w:color="auto" w:fill="FCEBEB"/>
            <w:tcMar>
              <w:top w:w="140" w:type="dxa"/>
              <w:left w:w="180" w:type="dxa"/>
              <w:bottom w:w="140" w:type="dxa"/>
              <w:right w:w="180" w:type="dxa"/>
            </w:tcMar>
          </w:tcPr>
          <w:p w14:paraId="29D394DD" w14:textId="77777777" w:rsidR="000A07F0" w:rsidRDefault="000A07F0" w:rsidP="002E6C6F">
            <w:pPr>
              <w:spacing w:after="80"/>
            </w:pPr>
            <w:r>
              <w:rPr>
                <w:rFonts w:ascii="Arial" w:eastAsia="Arial" w:hAnsi="Arial" w:cs="Arial"/>
                <w:b/>
                <w:bCs/>
                <w:color w:val="A32D2D"/>
                <w:sz w:val="19"/>
                <w:szCs w:val="19"/>
              </w:rPr>
              <w:t>Gap addressed by C15</w:t>
            </w:r>
          </w:p>
          <w:p w14:paraId="35029B9B" w14:textId="77777777" w:rsidR="000A07F0" w:rsidRDefault="000A07F0" w:rsidP="002E6C6F">
            <w:pPr>
              <w:spacing w:after="60" w:line="260" w:lineRule="auto"/>
            </w:pPr>
            <w:r>
              <w:rPr>
                <w:rFonts w:ascii="Arial" w:eastAsia="Arial" w:hAnsi="Arial" w:cs="Arial"/>
                <w:color w:val="3D3D3A"/>
                <w:sz w:val="19"/>
                <w:szCs w:val="19"/>
              </w:rPr>
              <w:t>C10 and C11 together cannot prevent an attacker whose kill chain completes faster than the minimum achievable τᵈ, even at maximum threat probability — no rotation constraint can protect against a single-shot attack that finishes inside one slot. C15 does not eliminate this risk; it makes the risk explicit and detectable rather than a silent assumption baked into the choice of H.</w:t>
            </w:r>
          </w:p>
        </w:tc>
      </w:tr>
    </w:tbl>
    <w:p w14:paraId="025E5D75" w14:textId="77777777" w:rsidR="000A07F0" w:rsidRDefault="000A07F0" w:rsidP="000A07F0">
      <w:pPr>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60"/>
        <w:gridCol w:w="5400"/>
      </w:tblGrid>
      <w:tr w:rsidR="000A07F0" w14:paraId="28D61CA3" w14:textId="77777777" w:rsidTr="002E6C6F">
        <w:tblPrEx>
          <w:tblCellMar>
            <w:top w:w="0" w:type="dxa"/>
            <w:bottom w:w="0" w:type="dxa"/>
          </w:tblCellMar>
        </w:tblPrEx>
        <w:trPr>
          <w:tblHeader/>
        </w:trPr>
        <w:tc>
          <w:tcPr>
            <w:tcW w:w="11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7933F039" w14:textId="77777777" w:rsidR="000A07F0" w:rsidRDefault="000A07F0" w:rsidP="002E6C6F">
            <w:r>
              <w:rPr>
                <w:rFonts w:ascii="Arial" w:eastAsia="Arial" w:hAnsi="Arial" w:cs="Arial"/>
                <w:b/>
                <w:bCs/>
                <w:color w:val="FFFFFF"/>
                <w:sz w:val="19"/>
                <w:szCs w:val="19"/>
              </w:rPr>
              <w:t>ID</w:t>
            </w:r>
          </w:p>
        </w:tc>
        <w:tc>
          <w:tcPr>
            <w:tcW w:w="28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5893A6AE" w14:textId="77777777" w:rsidR="000A07F0" w:rsidRDefault="000A07F0" w:rsidP="002E6C6F">
            <w:r>
              <w:rPr>
                <w:rFonts w:ascii="Arial" w:eastAsia="Arial" w:hAnsi="Arial" w:cs="Arial"/>
                <w:b/>
                <w:bCs/>
                <w:color w:val="FFFFFF"/>
                <w:sz w:val="19"/>
                <w:szCs w:val="19"/>
              </w:rPr>
              <w:t>Clause</w:t>
            </w:r>
          </w:p>
        </w:tc>
        <w:tc>
          <w:tcPr>
            <w:tcW w:w="54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336E483D" w14:textId="77777777" w:rsidR="000A07F0" w:rsidRDefault="000A07F0" w:rsidP="002E6C6F">
            <w:r>
              <w:rPr>
                <w:rFonts w:ascii="Arial" w:eastAsia="Arial" w:hAnsi="Arial" w:cs="Arial"/>
                <w:b/>
                <w:bCs/>
                <w:color w:val="FFFFFF"/>
                <w:sz w:val="19"/>
                <w:szCs w:val="19"/>
              </w:rPr>
              <w:t>Philosophy → Purpose</w:t>
            </w:r>
          </w:p>
        </w:tc>
      </w:tr>
      <w:tr w:rsidR="000A07F0" w14:paraId="57AFFCC1" w14:textId="77777777" w:rsidTr="002E6C6F">
        <w:tblPrEx>
          <w:tblCellMar>
            <w:top w:w="0" w:type="dxa"/>
            <w:bottom w:w="0" w:type="dxa"/>
          </w:tblCellMar>
        </w:tblPrEx>
        <w:trPr>
          <w:cantSplit/>
        </w:trPr>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9154FD7" w14:textId="77777777" w:rsidR="000A07F0" w:rsidRDefault="000A07F0" w:rsidP="002E6C6F">
            <w:pPr>
              <w:spacing w:after="40"/>
            </w:pPr>
            <w:r>
              <w:rPr>
                <w:rFonts w:ascii="Arial" w:eastAsia="Arial" w:hAnsi="Arial" w:cs="Arial"/>
                <w:b/>
                <w:bCs/>
                <w:sz w:val="21"/>
                <w:szCs w:val="21"/>
              </w:rPr>
              <w:t>C15</w:t>
            </w:r>
          </w:p>
          <w:p w14:paraId="01A4AE8C" w14:textId="77777777" w:rsidR="000A07F0" w:rsidRDefault="000A07F0" w:rsidP="002E6C6F">
            <w:r>
              <w:rPr>
                <w:rFonts w:ascii="Arial" w:eastAsia="Arial" w:hAnsi="Arial" w:cs="Arial"/>
                <w:b/>
                <w:bCs/>
                <w:color w:val="0F6E56"/>
                <w:sz w:val="16"/>
                <w:szCs w:val="16"/>
              </w:rPr>
              <w:t>NEW (V4)</w:t>
            </w:r>
          </w:p>
        </w:tc>
        <w:tc>
          <w:tcPr>
            <w:tcW w:w="28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5C8D042" w14:textId="77777777" w:rsidR="000A07F0" w:rsidRDefault="000A07F0" w:rsidP="002E6C6F">
            <w:pPr>
              <w:spacing w:before="60" w:after="60" w:line="260" w:lineRule="auto"/>
            </w:pPr>
            <w:r>
              <w:rPr>
                <w:rFonts w:ascii="Consolas" w:eastAsia="Consolas" w:hAnsi="Consolas" w:cs="Consolas"/>
                <w:color w:val="3D3D3A"/>
                <w:sz w:val="17"/>
                <w:szCs w:val="17"/>
              </w:rPr>
              <w:t>real‐time(slot) ≥ h_min, and h_min ≤ κ_min</w:t>
            </w:r>
          </w:p>
        </w:tc>
        <w:tc>
          <w:tcPr>
            <w:tcW w:w="5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3EA2B94" w14:textId="77777777" w:rsidR="000A07F0" w:rsidRDefault="000A07F0" w:rsidP="002E6C6F">
            <w:pPr>
              <w:spacing w:before="80" w:after="40"/>
            </w:pPr>
            <w:r>
              <w:rPr>
                <w:rFonts w:ascii="Arial" w:eastAsia="Arial" w:hAnsi="Arial" w:cs="Arial"/>
                <w:b/>
                <w:bCs/>
                <w:i/>
                <w:iCs/>
                <w:color w:val="A32D2D"/>
                <w:sz w:val="19"/>
                <w:szCs w:val="19"/>
              </w:rPr>
              <w:t>Philosophy</w:t>
            </w:r>
          </w:p>
          <w:p w14:paraId="69968333" w14:textId="77777777" w:rsidR="000A07F0" w:rsidRDefault="000A07F0" w:rsidP="002E6C6F">
            <w:pPr>
              <w:spacing w:after="100"/>
            </w:pPr>
            <w:r>
              <w:rPr>
                <w:rFonts w:ascii="Arial" w:eastAsia="Arial" w:hAnsi="Arial" w:cs="Arial"/>
                <w:i/>
                <w:iCs/>
                <w:color w:val="5B3A3A"/>
                <w:sz w:val="19"/>
                <w:szCs w:val="19"/>
              </w:rPr>
              <w:t>A planning slot that is shorter than the fastest plausible attacker kill chain cannot meaningfully bound that attacker — the instance should fail loudly at construction time, not silently under-protect in production.</w:t>
            </w:r>
          </w:p>
          <w:p w14:paraId="4E342716" w14:textId="77777777" w:rsidR="000A07F0" w:rsidRDefault="000A07F0" w:rsidP="002E6C6F">
            <w:pPr>
              <w:spacing w:after="60"/>
            </w:pPr>
            <w:r>
              <w:rPr>
                <w:rFonts w:ascii="Arial" w:eastAsia="Arial" w:hAnsi="Arial" w:cs="Arial"/>
                <w:i/>
                <w:iCs/>
                <w:color w:val="5F5E5A"/>
                <w:sz w:val="18"/>
                <w:szCs w:val="18"/>
              </w:rPr>
              <w:t xml:space="preserve">e.g., </w:t>
            </w:r>
            <w:r>
              <w:rPr>
                <w:rFonts w:ascii="Arial" w:eastAsia="Arial" w:hAnsi="Arial" w:cs="Arial"/>
                <w:color w:val="5F5E5A"/>
                <w:sz w:val="18"/>
                <w:szCs w:val="18"/>
              </w:rPr>
              <w:t>κ_min (fastest plausible kill chain, from threat intelligence) = 12 hours. Operator configures H such that one slot represents 6 hours of real time. C15 detects real-time(slot) = 6h &lt; h_min = 12h and flags the instance infeasible before solving begins, rather than returning a schedule that looks complete but cannot actually stop a fast attacker.</w:t>
            </w:r>
          </w:p>
          <w:p w14:paraId="41CC5A46" w14:textId="77777777" w:rsidR="000A07F0" w:rsidRDefault="000A07F0" w:rsidP="002E6C6F">
            <w:pPr>
              <w:spacing w:after="40"/>
            </w:pPr>
            <w:r>
              <w:rPr>
                <w:rFonts w:ascii="Arial" w:eastAsia="Arial" w:hAnsi="Arial" w:cs="Arial"/>
                <w:color w:val="3D3D3A"/>
                <w:sz w:val="18"/>
                <w:szCs w:val="18"/>
              </w:rPr>
              <w:t>Purpose: minimum slot-duration floor — ties the granularity of the planning horizon to attacker speed, surfacing the residual single-shot risk as a construction-time validation failure</w:t>
            </w:r>
          </w:p>
        </w:tc>
      </w:tr>
    </w:tbl>
    <w:p w14:paraId="15806357" w14:textId="77777777" w:rsidR="000A07F0" w:rsidRDefault="000A07F0" w:rsidP="000A07F0">
      <w:pPr>
        <w:spacing w:after="100" w:line="280" w:lineRule="auto"/>
      </w:pPr>
      <w:r>
        <w:rPr>
          <w:rFonts w:ascii="Arial" w:eastAsia="Arial" w:hAnsi="Arial" w:cs="Arial"/>
          <w:sz w:val="22"/>
          <w:szCs w:val="22"/>
        </w:rPr>
        <w:t>What C15 does not do: it does not make C10+C11 sufficient to stop every attacker. A sufficiently fast single-shot attack within one slot remains a residual risk by the nature of discrete-time scheduling. What C15 changes is visibility — the residual risk becomes a checkable precondition (h_min ≤ κ_min) instead of an implicit assumption that the operator may not have verified.</w:t>
      </w:r>
    </w:p>
    <w:p w14:paraId="796FB14E" w14:textId="77777777" w:rsidR="000A07F0" w:rsidRDefault="000A07F0" w:rsidP="000A07F0">
      <w:pPr>
        <w:spacing w:after="160" w:line="280" w:lineRule="auto"/>
      </w:pPr>
      <w:r>
        <w:rPr>
          <w:rFonts w:ascii="Arial" w:eastAsia="Arial" w:hAnsi="Arial" w:cs="Arial"/>
          <w:sz w:val="22"/>
          <w:szCs w:val="22"/>
        </w:rPr>
        <w:t>Backward compatibility: setting κ_min = 0 (or omitting kill-chain speed intelligence) makes C15 vacuously satisfied for any h_min &gt; 0, recovering V3 behaviour where slot granularity was unconstrained by attacker speed.</w:t>
      </w:r>
    </w:p>
    <w:p w14:paraId="4CF20016" w14:textId="77777777" w:rsidR="000A07F0" w:rsidRDefault="000A07F0" w:rsidP="000A07F0">
      <w:pPr>
        <w:pStyle w:val="Heading2"/>
        <w:spacing w:before="280"/>
      </w:pPr>
      <w:r>
        <w:t>GKᵢ,ₚ auto-population (lower-severity item, addressed in 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5196BFF3" w14:textId="77777777" w:rsidTr="002E6C6F">
        <w:tblPrEx>
          <w:tblCellMar>
            <w:top w:w="0" w:type="dxa"/>
            <w:bottom w:w="0" w:type="dxa"/>
          </w:tblCellMar>
        </w:tblPrEx>
        <w:tc>
          <w:tcPr>
            <w:tcW w:w="9360" w:type="dxa"/>
            <w:tcBorders>
              <w:top w:val="single" w:sz="4" w:space="0" w:color="085041"/>
              <w:left w:val="single" w:sz="4" w:space="0" w:color="085041"/>
              <w:bottom w:val="single" w:sz="4" w:space="0" w:color="085041"/>
              <w:right w:val="single" w:sz="4" w:space="0" w:color="085041"/>
            </w:tcBorders>
            <w:shd w:val="clear" w:color="auto" w:fill="E1F5EE"/>
            <w:tcMar>
              <w:top w:w="140" w:type="dxa"/>
              <w:left w:w="180" w:type="dxa"/>
              <w:bottom w:w="140" w:type="dxa"/>
              <w:right w:w="180" w:type="dxa"/>
            </w:tcMar>
          </w:tcPr>
          <w:p w14:paraId="7AFA247B" w14:textId="77777777" w:rsidR="000A07F0" w:rsidRDefault="000A07F0" w:rsidP="002E6C6F">
            <w:pPr>
              <w:spacing w:after="80"/>
            </w:pPr>
            <w:r>
              <w:rPr>
                <w:rFonts w:ascii="Arial" w:eastAsia="Arial" w:hAnsi="Arial" w:cs="Arial"/>
                <w:b/>
                <w:bCs/>
                <w:color w:val="085041"/>
                <w:sz w:val="19"/>
                <w:szCs w:val="19"/>
              </w:rPr>
              <w:t>Gap addressed — GK construction no longer fully manual</w:t>
            </w:r>
          </w:p>
          <w:p w14:paraId="69567060" w14:textId="77777777" w:rsidR="000A07F0" w:rsidRDefault="000A07F0" w:rsidP="002E6C6F">
            <w:pPr>
              <w:spacing w:after="60" w:line="260" w:lineRule="auto"/>
            </w:pPr>
            <w:r>
              <w:rPr>
                <w:rFonts w:ascii="Arial" w:eastAsia="Arial" w:hAnsi="Arial" w:cs="Arial"/>
                <w:color w:val="3D3D3A"/>
                <w:sz w:val="19"/>
                <w:szCs w:val="19"/>
              </w:rPr>
              <w:t>V3 left GKᵢ,ₚ construction as a manual process that does not scale with |K|×|P|×|server types|. V4 introduces a role-compatibility matrix M(servertype, persona) ∈ [0,1], scored from OS/service fingerprint similarity and persona behaviour profile, and admits a pair into GK whenever M(s,p) ≥ τ_GK.</w:t>
            </w:r>
          </w:p>
          <w:p w14:paraId="34221015" w14:textId="77777777" w:rsidR="000A07F0" w:rsidRDefault="000A07F0" w:rsidP="002E6C6F">
            <w:pPr>
              <w:spacing w:after="60" w:line="260" w:lineRule="auto"/>
            </w:pPr>
            <w:r>
              <w:rPr>
                <w:rFonts w:ascii="Arial" w:eastAsia="Arial" w:hAnsi="Arial" w:cs="Arial"/>
                <w:color w:val="3D3D3A"/>
                <w:sz w:val="19"/>
                <w:szCs w:val="19"/>
              </w:rPr>
              <w:t>(servertype(a), persona(p)) ∈ GKᵢ,ₚ  ⇔  M(servertype(a), p) ≥ τ_GK     (14)</w:t>
            </w:r>
          </w:p>
          <w:p w14:paraId="19CFBD1D" w14:textId="77777777" w:rsidR="000A07F0" w:rsidRDefault="000A07F0" w:rsidP="002E6C6F">
            <w:pPr>
              <w:spacing w:after="60" w:line="260" w:lineRule="auto"/>
            </w:pPr>
            <w:r>
              <w:rPr>
                <w:rFonts w:ascii="Arial" w:eastAsia="Arial" w:hAnsi="Arial" w:cs="Arial"/>
                <w:color w:val="3D3D3A"/>
                <w:sz w:val="19"/>
                <w:szCs w:val="19"/>
              </w:rPr>
              <w:t>This reduces GK construction from O(|K|·|P|·|server types|) manual pairwise judgments to a one-time O(|server types|·|P|) matrix scoring pass, reused across all types, zones, and slots. The matrix can still be manually overridden per pair where domain expertise disagrees with the automated score — M is a default, not a constraint on operator judgment.</w:t>
            </w:r>
          </w:p>
        </w:tc>
      </w:tr>
    </w:tbl>
    <w:p w14:paraId="1F4EB2E2" w14:textId="77777777" w:rsidR="000A07F0" w:rsidRDefault="000A07F0" w:rsidP="000A07F0">
      <w:r>
        <w:br w:type="page"/>
      </w:r>
    </w:p>
    <w:p w14:paraId="29314745" w14:textId="77777777" w:rsidR="000A07F0" w:rsidRDefault="000A07F0" w:rsidP="000A07F0">
      <w:pPr>
        <w:pStyle w:val="Heading2"/>
        <w:spacing w:before="280"/>
      </w:pPr>
      <w:r>
        <w:lastRenderedPageBreak/>
        <w:t>C10 through C14 — worked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169331CC"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6287DA43" w14:textId="77777777" w:rsidR="000A07F0" w:rsidRDefault="000A07F0" w:rsidP="002E6C6F">
            <w:pPr>
              <w:spacing w:after="80"/>
            </w:pPr>
            <w:r>
              <w:rPr>
                <w:rFonts w:ascii="Arial" w:eastAsia="Arial" w:hAnsi="Arial" w:cs="Arial"/>
                <w:b/>
                <w:bCs/>
                <w:color w:val="444441"/>
                <w:sz w:val="19"/>
                <w:szCs w:val="19"/>
              </w:rPr>
              <w:t>C10 — no gap slots on dangerous paths</w:t>
            </w:r>
          </w:p>
          <w:p w14:paraId="10CD1F06" w14:textId="77777777" w:rsidR="000A07F0" w:rsidRDefault="000A07F0" w:rsidP="002E6C6F">
            <w:pPr>
              <w:spacing w:after="60" w:line="260" w:lineRule="auto"/>
            </w:pPr>
            <w:r>
              <w:rPr>
                <w:rFonts w:ascii="Arial" w:eastAsia="Arial" w:hAnsi="Arial" w:cs="Arial"/>
                <w:color w:val="3D3D3A"/>
                <w:sz w:val="19"/>
                <w:szCs w:val="19"/>
              </w:rPr>
              <w:t>Philosophy: a patient attacker can simply wait for the gap month when nothing is watching — we close every gap on high-probability paths.</w:t>
            </w:r>
          </w:p>
          <w:p w14:paraId="282BE520" w14:textId="77777777" w:rsidR="000A07F0" w:rsidRDefault="000A07F0" w:rsidP="002E6C6F">
            <w:pPr>
              <w:spacing w:after="60" w:line="260" w:lineRule="auto"/>
            </w:pPr>
            <w:r>
              <w:rPr>
                <w:rFonts w:ascii="Arial" w:eastAsia="Arial" w:hAnsi="Arial" w:cs="Arial"/>
                <w:color w:val="3D3D3A"/>
                <w:sz w:val="19"/>
                <w:szCs w:val="19"/>
              </w:rPr>
              <w:t>Path π with ρπ = 0.30 across H = 4 slots must be covered in at least ⌈ 0.30 × 4 ⌉ = 2 slots.</w:t>
            </w:r>
          </w:p>
          <w:p w14:paraId="3701BC17" w14:textId="77777777" w:rsidR="000A07F0" w:rsidRDefault="000A07F0" w:rsidP="002E6C6F">
            <w:pPr>
              <w:spacing w:after="60" w:line="260" w:lineRule="auto"/>
            </w:pPr>
            <w:r>
              <w:rPr>
                <w:rFonts w:ascii="Arial" w:eastAsia="Arial" w:hAnsi="Arial" w:cs="Arial"/>
                <w:color w:val="3D3D3A"/>
                <w:sz w:val="19"/>
                <w:szCs w:val="19"/>
              </w:rPr>
              <w:t>The attacker cannot wait for an unmonitored window — high-probability paths are always covered.</w:t>
            </w:r>
          </w:p>
          <w:p w14:paraId="5899926D" w14:textId="77777777" w:rsidR="000A07F0" w:rsidRDefault="000A07F0" w:rsidP="002E6C6F">
            <w:pPr>
              <w:spacing w:after="60" w:line="260" w:lineRule="auto"/>
            </w:pPr>
            <w:r>
              <w:rPr>
                <w:rFonts w:ascii="Arial" w:eastAsia="Arial" w:hAnsi="Arial" w:cs="Arial"/>
                <w:color w:val="3D3D3A"/>
                <w:sz w:val="19"/>
                <w:szCs w:val="19"/>
              </w:rPr>
              <w:t>Setting H = 1 (original formulation) makes C10 trivially satisfied and recovers base-paper behavior.</w:t>
            </w:r>
          </w:p>
        </w:tc>
      </w:tr>
    </w:tbl>
    <w:p w14:paraId="27EA1C8D" w14:textId="77777777" w:rsidR="000A07F0" w:rsidRDefault="000A07F0" w:rsidP="000A07F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2C04EB7A"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5B5624F6" w14:textId="77777777" w:rsidR="000A07F0" w:rsidRDefault="000A07F0" w:rsidP="002E6C6F">
            <w:pPr>
              <w:spacing w:after="80"/>
            </w:pPr>
            <w:r>
              <w:rPr>
                <w:rFonts w:ascii="Arial" w:eastAsia="Arial" w:hAnsi="Arial" w:cs="Arial"/>
                <w:b/>
                <w:bCs/>
                <w:color w:val="444441"/>
                <w:sz w:val="19"/>
                <w:szCs w:val="19"/>
              </w:rPr>
              <w:t>C11 — rotate faster when threat rises</w:t>
            </w:r>
          </w:p>
          <w:p w14:paraId="12D4E61C" w14:textId="77777777" w:rsidR="000A07F0" w:rsidRDefault="000A07F0" w:rsidP="002E6C6F">
            <w:pPr>
              <w:spacing w:after="60" w:line="260" w:lineRule="auto"/>
            </w:pPr>
            <w:r>
              <w:rPr>
                <w:rFonts w:ascii="Arial" w:eastAsia="Arial" w:hAnsi="Arial" w:cs="Arial"/>
                <w:color w:val="3D3D3A"/>
                <w:sz w:val="19"/>
                <w:szCs w:val="19"/>
              </w:rPr>
              <w:t>Philosophy: when signs of a threat are rising, we rotate faster — the higher the attack probability, the shorter the window before the honeypot must move.</w:t>
            </w:r>
          </w:p>
          <w:p w14:paraId="0C8C7380" w14:textId="77777777" w:rsidR="000A07F0" w:rsidRDefault="000A07F0" w:rsidP="002E6C6F">
            <w:pPr>
              <w:spacing w:after="60" w:line="260" w:lineRule="auto"/>
            </w:pPr>
            <w:r>
              <w:rPr>
                <w:rFonts w:ascii="Arial" w:eastAsia="Arial" w:hAnsi="Arial" w:cs="Arial"/>
                <w:color w:val="3D3D3A"/>
                <w:sz w:val="19"/>
                <w:szCs w:val="19"/>
              </w:rPr>
              <w:t>STIX/TAXII update at slot t=2: ρπ rises 0.30 → 0.55, ρₘₐˣ = 1.0, τᵈ⁰ = 3.</w:t>
            </w:r>
          </w:p>
          <w:p w14:paraId="0337B93D" w14:textId="77777777" w:rsidR="000A07F0" w:rsidRDefault="000A07F0" w:rsidP="002E6C6F">
            <w:pPr>
              <w:spacing w:after="60" w:line="260" w:lineRule="auto"/>
            </w:pPr>
            <w:r>
              <w:rPr>
                <w:rFonts w:ascii="Arial" w:eastAsia="Arial" w:hAnsi="Arial" w:cs="Arial"/>
                <w:color w:val="3D3D3A"/>
                <w:sz w:val="19"/>
                <w:szCs w:val="19"/>
              </w:rPr>
              <w:t>Before update: τᵈ = 3 × (1 − 0.30/1.0) = 2.10 → rotate every 2 slots.</w:t>
            </w:r>
          </w:p>
          <w:p w14:paraId="0BCA146F" w14:textId="77777777" w:rsidR="000A07F0" w:rsidRDefault="000A07F0" w:rsidP="002E6C6F">
            <w:pPr>
              <w:spacing w:after="60" w:line="260" w:lineRule="auto"/>
            </w:pPr>
            <w:r>
              <w:rPr>
                <w:rFonts w:ascii="Arial" w:eastAsia="Arial" w:hAnsi="Arial" w:cs="Arial"/>
                <w:color w:val="3D3D3A"/>
                <w:sz w:val="19"/>
                <w:szCs w:val="19"/>
              </w:rPr>
              <w:t>After update:  τᵈ = 3 × (1 − 0.55/1.0) = 1.35 → rotate every slot.</w:t>
            </w:r>
          </w:p>
          <w:p w14:paraId="627E8D70" w14:textId="77777777" w:rsidR="000A07F0" w:rsidRDefault="000A07F0" w:rsidP="002E6C6F">
            <w:pPr>
              <w:spacing w:after="60" w:line="260" w:lineRule="auto"/>
            </w:pPr>
            <w:r>
              <w:rPr>
                <w:rFonts w:ascii="Arial" w:eastAsia="Arial" w:hAnsi="Arial" w:cs="Arial"/>
                <w:color w:val="3D3D3A"/>
                <w:sz w:val="19"/>
                <w:szCs w:val="19"/>
              </w:rPr>
              <w:t>Algorithm 1 warm-starts RC2 from the current deployment and re-certifies in &lt;5 s.</w:t>
            </w:r>
          </w:p>
        </w:tc>
      </w:tr>
    </w:tbl>
    <w:p w14:paraId="53CA8428" w14:textId="77777777" w:rsidR="000A07F0" w:rsidRDefault="000A07F0" w:rsidP="000A07F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6515FB6D"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1B3CCE65" w14:textId="77777777" w:rsidR="000A07F0" w:rsidRDefault="000A07F0" w:rsidP="002E6C6F">
            <w:pPr>
              <w:spacing w:after="80"/>
            </w:pPr>
            <w:r>
              <w:rPr>
                <w:rFonts w:ascii="Arial" w:eastAsia="Arial" w:hAnsi="Arial" w:cs="Arial"/>
                <w:b/>
                <w:bCs/>
                <w:color w:val="444441"/>
                <w:sz w:val="19"/>
                <w:szCs w:val="19"/>
              </w:rPr>
              <w:t>C12 — persona-conflict</w:t>
            </w:r>
          </w:p>
          <w:p w14:paraId="06C6C6B2" w14:textId="77777777" w:rsidR="000A07F0" w:rsidRDefault="000A07F0" w:rsidP="002E6C6F">
            <w:pPr>
              <w:spacing w:after="60" w:line="260" w:lineRule="auto"/>
            </w:pPr>
            <w:r>
              <w:rPr>
                <w:rFonts w:ascii="Arial" w:eastAsia="Arial" w:hAnsi="Arial" w:cs="Arial"/>
                <w:color w:val="3D3D3A"/>
                <w:sz w:val="19"/>
                <w:szCs w:val="19"/>
              </w:rPr>
              <w:t>Philosophy: two honeypots wearing the same identity in the same place at the same time is a contradiction — an attacker who notices both knows at least one is fake.</w:t>
            </w:r>
          </w:p>
          <w:p w14:paraId="12C15184" w14:textId="77777777" w:rsidR="000A07F0" w:rsidRDefault="000A07F0" w:rsidP="002E6C6F">
            <w:pPr>
              <w:spacing w:after="60" w:line="260" w:lineRule="auto"/>
            </w:pPr>
            <w:r>
              <w:rPr>
                <w:rFonts w:ascii="Arial" w:eastAsia="Arial" w:hAnsi="Arial" w:cs="Arial"/>
                <w:color w:val="3D3D3A"/>
                <w:sz w:val="19"/>
                <w:szCs w:val="19"/>
              </w:rPr>
              <w:t>If ssh_trap (DMZ, t=2) wears persona HR_workstation, then db_trap (DMZ, t=2) cannot also wear HR_workstation.</w:t>
            </w:r>
          </w:p>
          <w:p w14:paraId="1D60E6EF" w14:textId="77777777" w:rsidR="000A07F0" w:rsidRDefault="000A07F0" w:rsidP="002E6C6F">
            <w:pPr>
              <w:spacing w:after="60" w:line="260" w:lineRule="auto"/>
            </w:pPr>
            <w:r>
              <w:rPr>
                <w:rFonts w:ascii="Arial" w:eastAsia="Arial" w:hAnsi="Arial" w:cs="Arial"/>
                <w:color w:val="3D3D3A"/>
                <w:sz w:val="19"/>
                <w:szCs w:val="19"/>
              </w:rPr>
              <w:t>An attacker who sees two “HR workstations” in the same zone at the same slot knows at least one is fake — deception collapses.</w:t>
            </w:r>
          </w:p>
          <w:p w14:paraId="29881839" w14:textId="77777777" w:rsidR="000A07F0" w:rsidRDefault="000A07F0" w:rsidP="002E6C6F">
            <w:pPr>
              <w:spacing w:after="60" w:line="260" w:lineRule="auto"/>
            </w:pPr>
            <w:r>
              <w:rPr>
                <w:rFonts w:ascii="Arial" w:eastAsia="Arial" w:hAnsi="Arial" w:cs="Arial"/>
                <w:color w:val="3D3D3A"/>
                <w:sz w:val="19"/>
                <w:szCs w:val="19"/>
              </w:rPr>
              <w:t>C12 is the persona analogue of C4 (no pairwise type conflicts) and enforces the same structural guarantee.</w:t>
            </w:r>
          </w:p>
        </w:tc>
      </w:tr>
    </w:tbl>
    <w:p w14:paraId="175B71B2" w14:textId="77777777" w:rsidR="000A07F0" w:rsidRDefault="000A07F0" w:rsidP="000A07F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7EC592C4"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2A257F20" w14:textId="77777777" w:rsidR="000A07F0" w:rsidRDefault="000A07F0" w:rsidP="002E6C6F">
            <w:pPr>
              <w:spacing w:after="80"/>
            </w:pPr>
            <w:r>
              <w:rPr>
                <w:rFonts w:ascii="Arial" w:eastAsia="Arial" w:hAnsi="Arial" w:cs="Arial"/>
                <w:b/>
                <w:bCs/>
                <w:color w:val="444441"/>
                <w:sz w:val="19"/>
                <w:szCs w:val="19"/>
              </w:rPr>
              <w:t>C13 — persona-rotation</w:t>
            </w:r>
          </w:p>
          <w:p w14:paraId="7B8AB0B5" w14:textId="77777777" w:rsidR="000A07F0" w:rsidRDefault="000A07F0" w:rsidP="002E6C6F">
            <w:pPr>
              <w:spacing w:after="60" w:line="260" w:lineRule="auto"/>
            </w:pPr>
            <w:r>
              <w:rPr>
                <w:rFonts w:ascii="Arial" w:eastAsia="Arial" w:hAnsi="Arial" w:cs="Arial"/>
                <w:color w:val="3D3D3A"/>
                <w:sz w:val="19"/>
                <w:szCs w:val="19"/>
              </w:rPr>
              <w:t>Philosophy: the attacker fingerprints the identity, not just the service — so we change identity before they finish mapping it, forcing them to restart.</w:t>
            </w:r>
          </w:p>
          <w:p w14:paraId="12AA17E7" w14:textId="77777777" w:rsidR="000A07F0" w:rsidRDefault="000A07F0" w:rsidP="002E6C6F">
            <w:pPr>
              <w:spacing w:after="60" w:line="260" w:lineRule="auto"/>
            </w:pPr>
            <w:r>
              <w:rPr>
                <w:rFonts w:ascii="Arial" w:eastAsia="Arial" w:hAnsi="Arial" w:cs="Arial"/>
                <w:color w:val="3D3D3A"/>
                <w:sz w:val="19"/>
                <w:szCs w:val="19"/>
              </w:rPr>
              <w:t>If ssh_trap wears HR_workstation for τᵈᵖ = 2 consecutive slots ⇒ uᵢ,z,t,ₚ = 1, credit = 0.</w:t>
            </w:r>
          </w:p>
          <w:p w14:paraId="2263AE0B" w14:textId="77777777" w:rsidR="000A07F0" w:rsidRDefault="000A07F0" w:rsidP="002E6C6F">
            <w:pPr>
              <w:spacing w:after="60" w:line="260" w:lineRule="auto"/>
            </w:pPr>
            <w:r>
              <w:rPr>
                <w:rFonts w:ascii="Arial" w:eastAsia="Arial" w:hAnsi="Arial" w:cs="Arial"/>
                <w:color w:val="3D3D3A"/>
                <w:sz w:val="19"/>
                <w:szCs w:val="19"/>
              </w:rPr>
              <w:t>Cheap defence: rotate to DevOps_server at t+1. Same type, same zone, different identity.</w:t>
            </w:r>
          </w:p>
          <w:p w14:paraId="6518AD84" w14:textId="77777777" w:rsidR="000A07F0" w:rsidRDefault="000A07F0" w:rsidP="002E6C6F">
            <w:pPr>
              <w:spacing w:after="60" w:line="260" w:lineRule="auto"/>
            </w:pPr>
            <w:r>
              <w:rPr>
                <w:rFonts w:ascii="Arial" w:eastAsia="Arial" w:hAnsi="Arial" w:cs="Arial"/>
                <w:color w:val="3D3D3A"/>
                <w:sz w:val="19"/>
                <w:szCs w:val="19"/>
              </w:rPr>
              <w:t>Attacker must restart fingerprinting. C13 formalises the SANDMAN/OHRA persona-rotation pattern as a hard clause.</w:t>
            </w:r>
          </w:p>
        </w:tc>
      </w:tr>
    </w:tbl>
    <w:p w14:paraId="7C9C6608" w14:textId="77777777" w:rsidR="000A07F0" w:rsidRDefault="000A07F0" w:rsidP="000A07F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73C0E3D1"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17033247" w14:textId="77777777" w:rsidR="000A07F0" w:rsidRDefault="000A07F0" w:rsidP="002E6C6F">
            <w:pPr>
              <w:spacing w:after="80"/>
            </w:pPr>
            <w:r>
              <w:rPr>
                <w:rFonts w:ascii="Arial" w:eastAsia="Arial" w:hAnsi="Arial" w:cs="Arial"/>
                <w:b/>
                <w:bCs/>
                <w:color w:val="444441"/>
                <w:sz w:val="19"/>
                <w:szCs w:val="19"/>
              </w:rPr>
              <w:t>C14 — cross-zone persona uniqueness (new in V3)</w:t>
            </w:r>
          </w:p>
          <w:p w14:paraId="70AC7A86" w14:textId="77777777" w:rsidR="000A07F0" w:rsidRDefault="000A07F0" w:rsidP="002E6C6F">
            <w:pPr>
              <w:spacing w:after="60" w:line="260" w:lineRule="auto"/>
            </w:pPr>
            <w:r>
              <w:rPr>
                <w:rFonts w:ascii="Arial" w:eastAsia="Arial" w:hAnsi="Arial" w:cs="Arial"/>
                <w:color w:val="3D3D3A"/>
                <w:sz w:val="19"/>
                <w:szCs w:val="19"/>
              </w:rPr>
              <w:t>Philosophy: two honeypots wearing the same identity in two different zones at the same time is a contradiction an attacker can detect by correlating identity artifacts across zone boundaries.</w:t>
            </w:r>
          </w:p>
          <w:p w14:paraId="23E55161" w14:textId="77777777" w:rsidR="000A07F0" w:rsidRDefault="000A07F0" w:rsidP="002E6C6F">
            <w:pPr>
              <w:spacing w:after="60" w:line="260" w:lineRule="auto"/>
            </w:pPr>
            <w:r>
              <w:rPr>
                <w:rFonts w:ascii="Arial" w:eastAsia="Arial" w:hAnsi="Arial" w:cs="Arial"/>
                <w:color w:val="3D3D3A"/>
                <w:sz w:val="19"/>
                <w:szCs w:val="19"/>
              </w:rPr>
              <w:lastRenderedPageBreak/>
              <w:t>If ssh_trap (DMZ, t=2) wears HR_workstation, then db_trap (Internal, t=2) cannot also wear HR_workstation — even though C12 alone would not catch this cross-zone case.</w:t>
            </w:r>
          </w:p>
          <w:p w14:paraId="2F6FC2E4" w14:textId="77777777" w:rsidR="000A07F0" w:rsidRDefault="000A07F0" w:rsidP="002E6C6F">
            <w:pPr>
              <w:spacing w:after="60" w:line="260" w:lineRule="auto"/>
            </w:pPr>
            <w:r>
              <w:rPr>
                <w:rFonts w:ascii="Arial" w:eastAsia="Arial" w:hAnsi="Arial" w:cs="Arial"/>
                <w:color w:val="3D3D3A"/>
                <w:sz w:val="19"/>
                <w:szCs w:val="19"/>
              </w:rPr>
              <w:t>An attacker correlating DNS, AD, or certificate-transparency artifacts across zones who sees “HR_workstation” twice immediately knows both are fake.</w:t>
            </w:r>
          </w:p>
          <w:p w14:paraId="6D9477B2" w14:textId="77777777" w:rsidR="000A07F0" w:rsidRDefault="000A07F0" w:rsidP="002E6C6F">
            <w:pPr>
              <w:spacing w:after="60" w:line="260" w:lineRule="auto"/>
            </w:pPr>
            <w:r>
              <w:rPr>
                <w:rFonts w:ascii="Arial" w:eastAsia="Arial" w:hAnsi="Arial" w:cs="Arial"/>
                <w:color w:val="3D3D3A"/>
                <w:sz w:val="19"/>
                <w:szCs w:val="19"/>
              </w:rPr>
              <w:t>The solver must select a distinct persona per zone per slot. With |Z|=1, C14 collapses to a restatement of C12.</w:t>
            </w:r>
          </w:p>
        </w:tc>
      </w:tr>
    </w:tbl>
    <w:p w14:paraId="49F0C861" w14:textId="77777777" w:rsidR="000A07F0" w:rsidRDefault="000A07F0" w:rsidP="000A07F0">
      <w:r>
        <w:lastRenderedPageBreak/>
        <w:br w:type="page"/>
      </w:r>
    </w:p>
    <w:p w14:paraId="35440A07" w14:textId="77777777" w:rsidR="000A07F0" w:rsidRDefault="000A07F0" w:rsidP="000A07F0">
      <w:pPr>
        <w:pStyle w:val="Heading1"/>
        <w:spacing w:after="160"/>
      </w:pPr>
      <w:r>
        <w:lastRenderedPageBreak/>
        <w:t>E. Soft clauses (persona-extended)</w:t>
      </w:r>
    </w:p>
    <w:p w14:paraId="0E4191C0" w14:textId="77777777" w:rsidR="000A07F0" w:rsidRDefault="000A07F0" w:rsidP="000A07F0">
      <w:pPr>
        <w:spacing w:after="160" w:line="280" w:lineRule="auto"/>
      </w:pPr>
      <w:r>
        <w:rPr>
          <w:rFonts w:ascii="Arial" w:eastAsia="Arial" w:hAnsi="Arial" w:cs="Arial"/>
          <w:sz w:val="22"/>
          <w:szCs w:val="22"/>
        </w:rPr>
        <w:t>The six soft-clause families from the base paper (L4, L3-fwd, L3-bwd, L2-tech, L2-fam, L1) are preserved with geometric weights w₄=1000w₃, w₃=100w₂, w₂=10w₁. Every credit term is extended by the LLM-adjusted persona prior qₚ and gated by dual discovery guards (1−u_type)·(1−u_persona). The persona prior qₚ is updated by Algorithm 1 alongside soft-clause weights wⱼ at each STIX/TAXII event.</w:t>
      </w:r>
    </w:p>
    <w:p w14:paraId="0481391D" w14:textId="77777777" w:rsidR="000A07F0" w:rsidRDefault="000A07F0" w:rsidP="000A07F0">
      <w:pPr>
        <w:spacing w:before="100" w:after="20" w:line="260" w:lineRule="auto"/>
      </w:pPr>
      <w:r>
        <w:rPr>
          <w:rFonts w:ascii="Consolas" w:eastAsia="Consolas" w:hAnsi="Consolas" w:cs="Consolas"/>
          <w:color w:val="3D3D3A"/>
          <w:sz w:val="17"/>
          <w:szCs w:val="17"/>
        </w:rPr>
        <w:t>L4:      w₄ · ρπ · max_{h&lt;|π|}(ivπ,h) · Wⱼ,a · qₚ · 𝟭[xᵢ,z,t,ₚ=1] · (1−u_type) · (1−u_persona) · eπ,t     (6)</w:t>
      </w:r>
    </w:p>
    <w:p w14:paraId="6C78B026" w14:textId="77777777" w:rsidR="000A07F0" w:rsidRDefault="000A07F0" w:rsidP="000A07F0">
      <w:pPr>
        <w:spacing w:after="140" w:line="280" w:lineRule="auto"/>
      </w:pPr>
      <w:r>
        <w:rPr>
          <w:rFonts w:ascii="Arial" w:eastAsia="Arial" w:hAnsi="Arial" w:cs="Arial"/>
          <w:i/>
          <w:iCs/>
          <w:sz w:val="18"/>
          <w:szCs w:val="18"/>
        </w:rPr>
        <w:t>goal: eπ,t = 1  (early interception per slot)</w:t>
      </w:r>
    </w:p>
    <w:p w14:paraId="6D0A9EDC" w14:textId="77777777" w:rsidR="000A07F0" w:rsidRDefault="000A07F0" w:rsidP="000A07F0">
      <w:pPr>
        <w:spacing w:before="60" w:after="20" w:line="260" w:lineRule="auto"/>
      </w:pPr>
      <w:r>
        <w:rPr>
          <w:rFonts w:ascii="Consolas" w:eastAsia="Consolas" w:hAnsi="Consolas" w:cs="Consolas"/>
          <w:color w:val="3D3D3A"/>
          <w:sz w:val="17"/>
          <w:szCs w:val="17"/>
        </w:rPr>
        <w:t>L3-fwd:  w₃ · ρπ · ivπ,h · Wⱼ,a · qₚ · 𝟭[xᵢ,z,t,ₚ=1] · (1−u_type) · (1−u_persona) · pπ,h,t    (7)</w:t>
      </w:r>
    </w:p>
    <w:p w14:paraId="4B7D3DE8" w14:textId="77777777" w:rsidR="000A07F0" w:rsidRDefault="000A07F0" w:rsidP="000A07F0">
      <w:pPr>
        <w:spacing w:after="140" w:line="280" w:lineRule="auto"/>
      </w:pPr>
      <w:r>
        <w:rPr>
          <w:rFonts w:ascii="Arial" w:eastAsia="Arial" w:hAnsi="Arial" w:cs="Arial"/>
          <w:i/>
          <w:iCs/>
          <w:sz w:val="18"/>
          <w:szCs w:val="18"/>
        </w:rPr>
        <w:t>goal: pπ,h,t = 1 for all π,h (forward path coverage per slot)</w:t>
      </w:r>
    </w:p>
    <w:p w14:paraId="1EBCBAFC" w14:textId="77777777" w:rsidR="000A07F0" w:rsidRDefault="000A07F0" w:rsidP="000A07F0">
      <w:pPr>
        <w:spacing w:before="60" w:after="20" w:line="260" w:lineRule="auto"/>
      </w:pPr>
      <w:r>
        <w:rPr>
          <w:rFonts w:ascii="Consolas" w:eastAsia="Consolas" w:hAnsi="Consolas" w:cs="Consolas"/>
          <w:color w:val="3D3D3A"/>
          <w:sz w:val="17"/>
          <w:szCs w:val="17"/>
        </w:rPr>
        <w:t>L3-bwd:  0.7w₃ · ρπ · ivπ,h · Wⱼ,a · qₚ · 𝟭[xᵢ,z,t,ₚ=1] · (1−u_type) · (1−u_persona) · pπ,h,t  (8)</w:t>
      </w:r>
    </w:p>
    <w:p w14:paraId="495E16E2" w14:textId="77777777" w:rsidR="000A07F0" w:rsidRDefault="000A07F0" w:rsidP="000A07F0">
      <w:pPr>
        <w:spacing w:after="140" w:line="280" w:lineRule="auto"/>
      </w:pPr>
      <w:r>
        <w:rPr>
          <w:rFonts w:ascii="Arial" w:eastAsia="Arial" w:hAnsi="Arial" w:cs="Arial"/>
          <w:i/>
          <w:iCs/>
          <w:sz w:val="18"/>
          <w:szCs w:val="18"/>
        </w:rPr>
        <w:t>goal: pπ,h,t = 1 (reverse; 0.7 forensic discount preserved)</w:t>
      </w:r>
    </w:p>
    <w:p w14:paraId="39A0C4ED" w14:textId="77777777" w:rsidR="000A07F0" w:rsidRDefault="000A07F0" w:rsidP="000A07F0">
      <w:pPr>
        <w:spacing w:before="60" w:after="20" w:line="260" w:lineRule="auto"/>
      </w:pPr>
      <w:r>
        <w:rPr>
          <w:rFonts w:ascii="Consolas" w:eastAsia="Consolas" w:hAnsi="Consolas" w:cs="Consolas"/>
          <w:color w:val="3D3D3A"/>
          <w:sz w:val="17"/>
          <w:szCs w:val="17"/>
        </w:rPr>
        <w:t>L2-tech: w₂ · Σa Wⱼ,a · qₚ · 𝟭[tⱼ covered in zone(a) at t with u_persona=0]            (9)</w:t>
      </w:r>
    </w:p>
    <w:p w14:paraId="67AF965B" w14:textId="77777777" w:rsidR="000A07F0" w:rsidRDefault="000A07F0" w:rsidP="000A07F0">
      <w:pPr>
        <w:spacing w:after="140" w:line="280" w:lineRule="auto"/>
      </w:pPr>
      <w:r>
        <w:rPr>
          <w:rFonts w:ascii="Arial" w:eastAsia="Arial" w:hAnsi="Arial" w:cs="Arial"/>
          <w:i/>
          <w:iCs/>
          <w:sz w:val="18"/>
          <w:szCs w:val="18"/>
        </w:rPr>
        <w:t>goal: cover technique tⱼ (persona-verified)</w:t>
      </w:r>
    </w:p>
    <w:p w14:paraId="56280E3A" w14:textId="77777777" w:rsidR="000A07F0" w:rsidRDefault="000A07F0" w:rsidP="000A07F0">
      <w:pPr>
        <w:spacing w:before="60" w:after="20" w:line="260" w:lineRule="auto"/>
      </w:pPr>
      <w:r>
        <w:rPr>
          <w:rFonts w:ascii="Consolas" w:eastAsia="Consolas" w:hAnsi="Consolas" w:cs="Consolas"/>
          <w:color w:val="3D3D3A"/>
          <w:sz w:val="17"/>
          <w:szCs w:val="17"/>
        </w:rPr>
        <w:t>L2-fam:  1.2w₂ · Σ_{j∈f} Σa Wⱼ,a · qₚ · 𝟭[family f covered at t]                       (10)</w:t>
      </w:r>
    </w:p>
    <w:p w14:paraId="59B6B9DC" w14:textId="77777777" w:rsidR="000A07F0" w:rsidRDefault="000A07F0" w:rsidP="000A07F0">
      <w:pPr>
        <w:spacing w:after="140" w:line="280" w:lineRule="auto"/>
      </w:pPr>
      <w:r>
        <w:rPr>
          <w:rFonts w:ascii="Arial" w:eastAsia="Arial" w:hAnsi="Arial" w:cs="Arial"/>
          <w:i/>
          <w:iCs/>
          <w:sz w:val="18"/>
          <w:szCs w:val="18"/>
        </w:rPr>
        <w:t>goal: cover tactic family f; 1.2× bonus unchanged</w:t>
      </w:r>
    </w:p>
    <w:p w14:paraId="52051140" w14:textId="77777777" w:rsidR="000A07F0" w:rsidRDefault="000A07F0" w:rsidP="000A07F0">
      <w:pPr>
        <w:spacing w:before="60" w:after="20" w:line="260" w:lineRule="auto"/>
      </w:pPr>
      <w:r>
        <w:rPr>
          <w:rFonts w:ascii="Consolas" w:eastAsia="Consolas" w:hAnsi="Consolas" w:cs="Consolas"/>
          <w:color w:val="3D3D3A"/>
          <w:sz w:val="17"/>
          <w:szCs w:val="17"/>
        </w:rPr>
        <w:t>L1:      w₁ · Wⱼ,a · qₚ · 𝟭[xᵢ,z,t,ₚ=1] · (1−u_type) · (1−u_persona) · cⱼ,a,t         (11)</w:t>
      </w:r>
    </w:p>
    <w:p w14:paraId="2773A668" w14:textId="77777777" w:rsidR="000A07F0" w:rsidRDefault="000A07F0" w:rsidP="000A07F0">
      <w:pPr>
        <w:spacing w:after="200" w:line="280" w:lineRule="auto"/>
      </w:pPr>
      <w:r>
        <w:rPr>
          <w:rFonts w:ascii="Arial" w:eastAsia="Arial" w:hAnsi="Arial" w:cs="Arial"/>
          <w:i/>
          <w:iCs/>
          <w:sz w:val="18"/>
          <w:szCs w:val="18"/>
        </w:rPr>
        <w:t>goal: detect tⱼ on asset a at slot t</w:t>
      </w:r>
    </w:p>
    <w:p w14:paraId="1AC3BBAD" w14:textId="77777777" w:rsidR="000A07F0" w:rsidRDefault="000A07F0" w:rsidP="000A07F0">
      <w:pPr>
        <w:spacing w:after="60" w:line="280" w:lineRule="auto"/>
      </w:pPr>
      <w:r>
        <w:rPr>
          <w:rFonts w:ascii="Arial" w:eastAsia="Arial" w:hAnsi="Arial" w:cs="Arial"/>
          <w:sz w:val="22"/>
          <w:szCs w:val="22"/>
        </w:rPr>
        <w:t>Complete objective:</w:t>
      </w:r>
    </w:p>
    <w:p w14:paraId="620391CB" w14:textId="77777777" w:rsidR="000A07F0" w:rsidRDefault="000A07F0" w:rsidP="000A07F0">
      <w:pPr>
        <w:spacing w:before="60" w:after="20" w:line="260" w:lineRule="auto"/>
      </w:pPr>
      <w:r>
        <w:rPr>
          <w:rFonts w:ascii="Consolas" w:eastAsia="Consolas" w:hAnsi="Consolas" w:cs="Consolas"/>
          <w:color w:val="3D3D3A"/>
          <w:sz w:val="18"/>
          <w:szCs w:val="18"/>
        </w:rPr>
        <w:t>max Σ_{l=1}^{4} Σ_{clauses} w_l · sat(c)</w:t>
      </w:r>
    </w:p>
    <w:p w14:paraId="3DFD108F" w14:textId="77777777" w:rsidR="000A07F0" w:rsidRDefault="000A07F0" w:rsidP="000A07F0">
      <w:pPr>
        <w:spacing w:before="60" w:after="20" w:line="260" w:lineRule="auto"/>
      </w:pPr>
      <w:r>
        <w:rPr>
          <w:rFonts w:ascii="Consolas" w:eastAsia="Consolas" w:hAnsi="Consolas" w:cs="Consolas"/>
          <w:color w:val="3D3D3A"/>
          <w:sz w:val="18"/>
          <w:szCs w:val="18"/>
        </w:rPr>
        <w:t>subject to C1–C15,  xᵢ,z,t,ₚ ∈ {0,1}  ∀i∈K, z∈ZKᵢ, t∈T̄, p∈P</w:t>
      </w:r>
    </w:p>
    <w:p w14:paraId="3071026F" w14:textId="77777777" w:rsidR="000A07F0" w:rsidRDefault="000A07F0" w:rsidP="000A07F0">
      <w:pPr>
        <w:spacing w:before="60" w:after="20" w:line="260" w:lineRule="auto"/>
      </w:pPr>
      <w:r>
        <w:rPr>
          <w:rFonts w:ascii="Consolas" w:eastAsia="Consolas" w:hAnsi="Consolas" w:cs="Consolas"/>
          <w:color w:val="3D3D3A"/>
          <w:sz w:val="18"/>
          <w:szCs w:val="18"/>
        </w:rPr>
        <w:t>w₄ = 1000w₃,  w₃ = 100w₂,  w₂ = 10w₁  (unchanged)</w:t>
      </w:r>
    </w:p>
    <w:p w14:paraId="7A7736E9" w14:textId="77777777" w:rsidR="000A07F0" w:rsidRDefault="000A07F0" w:rsidP="000A07F0">
      <w:pPr>
        <w:spacing w:before="60" w:after="160" w:line="260" w:lineRule="auto"/>
      </w:pPr>
      <w:r>
        <w:rPr>
          <w:rFonts w:ascii="Consolas" w:eastAsia="Consolas" w:hAnsi="Consolas" w:cs="Consolas"/>
          <w:color w:val="3D3D3A"/>
          <w:sz w:val="18"/>
          <w:szCs w:val="18"/>
        </w:rPr>
        <w:t>qₚ updated by Algorithm 1 at each STIX/TAXII threat-intel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1EFAD6AE"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4A8279A3" w14:textId="77777777" w:rsidR="000A07F0" w:rsidRDefault="000A07F0" w:rsidP="002E6C6F">
            <w:pPr>
              <w:spacing w:after="80"/>
            </w:pPr>
            <w:r>
              <w:rPr>
                <w:rFonts w:ascii="Arial" w:eastAsia="Arial" w:hAnsi="Arial" w:cs="Arial"/>
                <w:b/>
                <w:bCs/>
                <w:color w:val="444441"/>
                <w:sz w:val="19"/>
                <w:szCs w:val="19"/>
              </w:rPr>
              <w:t>KEY</w:t>
            </w:r>
          </w:p>
          <w:p w14:paraId="0A8138C3" w14:textId="77777777" w:rsidR="000A07F0" w:rsidRDefault="000A07F0" w:rsidP="002E6C6F">
            <w:pPr>
              <w:spacing w:after="60" w:line="260" w:lineRule="auto"/>
            </w:pPr>
            <w:r>
              <w:rPr>
                <w:rFonts w:ascii="Arial" w:eastAsia="Arial" w:hAnsi="Arial" w:cs="Arial"/>
                <w:color w:val="3D3D3A"/>
                <w:sz w:val="19"/>
                <w:szCs w:val="19"/>
              </w:rPr>
              <w:t>Every credit term carries DUAL discovery guards: (1−u_type)·(1−u_persona). Credit is zero if EITHER the honeypot type OR the persona has been discovered.</w:t>
            </w:r>
          </w:p>
          <w:p w14:paraId="1A6B3C73" w14:textId="77777777" w:rsidR="000A07F0" w:rsidRDefault="000A07F0" w:rsidP="002E6C6F">
            <w:pPr>
              <w:spacing w:after="60" w:line="260" w:lineRule="auto"/>
            </w:pPr>
            <w:r>
              <w:rPr>
                <w:rFonts w:ascii="Arial" w:eastAsia="Arial" w:hAnsi="Arial" w:cs="Arial"/>
                <w:color w:val="3D3D3A"/>
                <w:sz w:val="19"/>
                <w:szCs w:val="19"/>
              </w:rPr>
              <w:t>The 1000× prevention priority (L4), 0.7 forensic discount (L3-bwd), and 1.2× family bonus (L2-fam) is unchanged from the base paper. C1–C15 includes the cross-zone persona constraint C14 and the minimum-slot-duration floor C15 (Section D).</w:t>
            </w:r>
          </w:p>
        </w:tc>
      </w:tr>
    </w:tbl>
    <w:p w14:paraId="180A8EF4" w14:textId="77777777" w:rsidR="000A07F0" w:rsidRDefault="000A07F0" w:rsidP="000A07F0">
      <w:r>
        <w:br w:type="page"/>
      </w:r>
    </w:p>
    <w:p w14:paraId="681AF3E4" w14:textId="77777777" w:rsidR="000A07F0" w:rsidRDefault="000A07F0" w:rsidP="000A07F0">
      <w:pPr>
        <w:pStyle w:val="Heading1"/>
        <w:spacing w:after="160"/>
      </w:pPr>
      <w:r>
        <w:lastRenderedPageBreak/>
        <w:t>F. Algorithm 1 extension — persona priors</w:t>
      </w:r>
    </w:p>
    <w:p w14:paraId="6D0B5614" w14:textId="77777777" w:rsidR="000A07F0" w:rsidRDefault="000A07F0" w:rsidP="000A07F0">
      <w:pPr>
        <w:spacing w:after="160" w:line="280" w:lineRule="auto"/>
      </w:pPr>
      <w:r>
        <w:rPr>
          <w:rFonts w:ascii="Arial" w:eastAsia="Arial" w:hAnsi="Arial" w:cs="Arial"/>
          <w:sz w:val="22"/>
          <w:szCs w:val="22"/>
        </w:rPr>
        <w:t>Algorithm 1 (Adaptive Redeployment on Updated Threat Priors, base paper Section IV-I) is extended to output persona priors qₚ alongside soft-clause weight updates. Step 3 is revised in this version to resolve multiple simultaneous STIX/TAXII signals, replacing the single-signal-only version.</w:t>
      </w:r>
    </w:p>
    <w:p w14:paraId="66F23ED1" w14:textId="77777777" w:rsidR="000A07F0" w:rsidRDefault="000A07F0" w:rsidP="000A07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48A2DCD7" w14:textId="77777777" w:rsidTr="002E6C6F">
        <w:tblPrEx>
          <w:tblCellMar>
            <w:top w:w="0" w:type="dxa"/>
            <w:bottom w:w="0" w:type="dxa"/>
          </w:tblCellMar>
        </w:tblPrEx>
        <w:tc>
          <w:tcPr>
            <w:tcW w:w="9360" w:type="dxa"/>
            <w:tcBorders>
              <w:top w:val="single" w:sz="4" w:space="0" w:color="0C447C"/>
              <w:left w:val="single" w:sz="4" w:space="0" w:color="0C447C"/>
              <w:bottom w:val="single" w:sz="4" w:space="0" w:color="0C447C"/>
              <w:right w:val="single" w:sz="4" w:space="0" w:color="0C447C"/>
            </w:tcBorders>
            <w:shd w:val="clear" w:color="auto" w:fill="E6F1FB"/>
            <w:tcMar>
              <w:top w:w="140" w:type="dxa"/>
              <w:left w:w="180" w:type="dxa"/>
              <w:bottom w:w="140" w:type="dxa"/>
              <w:right w:w="180" w:type="dxa"/>
            </w:tcMar>
          </w:tcPr>
          <w:p w14:paraId="7660B402" w14:textId="77777777" w:rsidR="000A07F0" w:rsidRDefault="000A07F0" w:rsidP="002E6C6F">
            <w:pPr>
              <w:spacing w:after="80"/>
            </w:pPr>
            <w:r>
              <w:rPr>
                <w:rFonts w:ascii="Arial" w:eastAsia="Arial" w:hAnsi="Arial" w:cs="Arial"/>
                <w:b/>
                <w:bCs/>
                <w:color w:val="0C447C"/>
                <w:sz w:val="19"/>
                <w:szCs w:val="19"/>
              </w:rPr>
              <w:t>Algorithm 1 (extended, V4 — Step 3 revised for multi-signal resolution, Step 3b added for empirical feedback)</w:t>
            </w:r>
          </w:p>
          <w:p w14:paraId="76E6B9FE" w14:textId="77777777" w:rsidR="000A07F0" w:rsidRDefault="000A07F0" w:rsidP="002E6C6F">
            <w:pPr>
              <w:spacing w:after="60" w:line="260" w:lineRule="auto"/>
            </w:pPr>
            <w:r>
              <w:rPr>
                <w:rFonts w:ascii="Arial" w:eastAsia="Arial" w:hAnsi="Arial" w:cs="Arial"/>
                <w:color w:val="3D3D3A"/>
                <w:sz w:val="19"/>
                <w:szCs w:val="19"/>
              </w:rPr>
              <w:t>Input:  current deployment x*; updated path probabilities ρ′π; STIX/TAXII intel at slot t; interaction logs</w:t>
            </w:r>
          </w:p>
          <w:p w14:paraId="0C7A3C7D" w14:textId="77777777" w:rsidR="000A07F0" w:rsidRDefault="000A07F0" w:rsidP="002E6C6F">
            <w:pPr>
              <w:spacing w:after="60" w:line="260" w:lineRule="auto"/>
            </w:pPr>
            <w:r>
              <w:rPr>
                <w:rFonts w:ascii="Arial" w:eastAsia="Arial" w:hAnsi="Arial" w:cs="Arial"/>
                <w:color w:val="3D3D3A"/>
                <w:sz w:val="19"/>
                <w:szCs w:val="19"/>
              </w:rPr>
              <w:t>Output: x′* optimal for updated threat model; updated qₚ</w:t>
            </w:r>
          </w:p>
          <w:p w14:paraId="486F3A96" w14:textId="77777777" w:rsidR="000A07F0" w:rsidRDefault="000A07F0" w:rsidP="002E6C6F">
            <w:pPr>
              <w:spacing w:after="60" w:line="260" w:lineRule="auto"/>
            </w:pPr>
            <w:r>
              <w:rPr>
                <w:rFonts w:ascii="Arial" w:eastAsia="Arial" w:hAnsi="Arial" w:cs="Arial"/>
                <w:color w:val="3D3D3A"/>
                <w:sz w:val="19"/>
                <w:szCs w:val="19"/>
              </w:rPr>
              <w:t>1. PW′ ← ρ′ · iv · W</w:t>
            </w:r>
          </w:p>
          <w:p w14:paraId="6E2768A7" w14:textId="77777777" w:rsidR="000A07F0" w:rsidRDefault="000A07F0" w:rsidP="002E6C6F">
            <w:pPr>
              <w:spacing w:after="60" w:line="260" w:lineRule="auto"/>
            </w:pPr>
            <w:r>
              <w:rPr>
                <w:rFonts w:ascii="Arial" w:eastAsia="Arial" w:hAnsi="Arial" w:cs="Arial"/>
                <w:color w:val="3D3D3A"/>
                <w:sz w:val="19"/>
                <w:szCs w:val="19"/>
              </w:rPr>
              <w:t>2. Update L3/L4 soft weights (C1–C15 hard clauses unchanged)</w:t>
            </w:r>
          </w:p>
          <w:p w14:paraId="78E6B88A" w14:textId="77777777" w:rsidR="000A07F0" w:rsidRDefault="000A07F0" w:rsidP="002E6C6F">
            <w:pPr>
              <w:spacing w:after="60" w:line="260" w:lineRule="auto"/>
            </w:pPr>
            <w:r>
              <w:rPr>
                <w:rFonts w:ascii="Arial" w:eastAsia="Arial" w:hAnsi="Arial" w:cs="Arial"/>
                <w:color w:val="3D3D3A"/>
                <w:sz w:val="19"/>
                <w:szCs w:val="19"/>
              </w:rPr>
              <w:t>3. Update qₚ from threat-intel class(es):</w:t>
            </w:r>
          </w:p>
          <w:p w14:paraId="4642794C" w14:textId="77777777" w:rsidR="000A07F0" w:rsidRDefault="000A07F0" w:rsidP="002E6C6F">
            <w:pPr>
              <w:spacing w:after="60" w:line="260" w:lineRule="auto"/>
            </w:pPr>
            <w:r>
              <w:rPr>
                <w:rFonts w:ascii="Arial" w:eastAsia="Arial" w:hAnsi="Arial" w:cs="Arial"/>
                <w:color w:val="3D3D3A"/>
                <w:sz w:val="19"/>
                <w:szCs w:val="19"/>
              </w:rPr>
              <w:t xml:space="preserve">     For each concurrent signal s with confidence c_s and persona-delta δ_s:</w:t>
            </w:r>
          </w:p>
          <w:p w14:paraId="7F34397D" w14:textId="77777777" w:rsidR="000A07F0" w:rsidRDefault="000A07F0" w:rsidP="002E6C6F">
            <w:pPr>
              <w:spacing w:after="60" w:line="260" w:lineRule="auto"/>
            </w:pPr>
            <w:r>
              <w:rPr>
                <w:rFonts w:ascii="Arial" w:eastAsia="Arial" w:hAnsi="Arial" w:cs="Arial"/>
                <w:color w:val="3D3D3A"/>
                <w:sz w:val="19"/>
                <w:szCs w:val="19"/>
              </w:rPr>
              <w:t xml:space="preserve">       weight_s ← c_s / Σ_s′ c_s′</w:t>
            </w:r>
          </w:p>
          <w:p w14:paraId="118E6B4C" w14:textId="77777777" w:rsidR="000A07F0" w:rsidRDefault="000A07F0" w:rsidP="002E6C6F">
            <w:pPr>
              <w:spacing w:after="60" w:line="260" w:lineRule="auto"/>
            </w:pPr>
            <w:r>
              <w:rPr>
                <w:rFonts w:ascii="Arial" w:eastAsia="Arial" w:hAnsi="Arial" w:cs="Arial"/>
                <w:color w:val="3D3D3A"/>
                <w:sz w:val="19"/>
                <w:szCs w:val="19"/>
              </w:rPr>
              <w:t xml:space="preserve">       qₚ ← qₚ + Σ_s weight_s · δ_s,ₚ</w:t>
            </w:r>
          </w:p>
          <w:p w14:paraId="1FB6F1E4" w14:textId="77777777" w:rsidR="000A07F0" w:rsidRDefault="000A07F0" w:rsidP="002E6C6F">
            <w:pPr>
              <w:spacing w:after="60" w:line="260" w:lineRule="auto"/>
            </w:pPr>
            <w:r>
              <w:rPr>
                <w:rFonts w:ascii="Arial" w:eastAsia="Arial" w:hAnsi="Arial" w:cs="Arial"/>
                <w:color w:val="3D3D3A"/>
                <w:sz w:val="19"/>
                <w:szCs w:val="19"/>
              </w:rPr>
              <w:t xml:space="preserve">     normalize so Σₚ qₚ = 1</w:t>
            </w:r>
          </w:p>
          <w:p w14:paraId="486A82E8" w14:textId="77777777" w:rsidR="000A07F0" w:rsidRDefault="000A07F0" w:rsidP="002E6C6F">
            <w:pPr>
              <w:spacing w:after="60" w:line="260" w:lineRule="auto"/>
            </w:pPr>
            <w:r>
              <w:rPr>
                <w:rFonts w:ascii="Arial" w:eastAsia="Arial" w:hAnsi="Arial" w:cs="Arial"/>
                <w:color w:val="3D3D3A"/>
                <w:sz w:val="19"/>
                <w:szCs w:val="19"/>
              </w:rPr>
              <w:t>3b. Blend empirical interaction data into qₚ: (NEW IN V4 — see detail below)</w:t>
            </w:r>
          </w:p>
          <w:p w14:paraId="392CD845" w14:textId="77777777" w:rsidR="000A07F0" w:rsidRDefault="000A07F0" w:rsidP="002E6C6F">
            <w:pPr>
              <w:spacing w:after="60" w:line="260" w:lineRule="auto"/>
            </w:pPr>
            <w:r>
              <w:rPr>
                <w:rFonts w:ascii="Arial" w:eastAsia="Arial" w:hAnsi="Arial" w:cs="Arial"/>
                <w:color w:val="3D3D3A"/>
                <w:sz w:val="19"/>
                <w:szCs w:val="19"/>
              </w:rPr>
              <w:t xml:space="preserve">      êₚ(t) ← interactions(p, window W) / Σₚ′ interactions(p′, window W)</w:t>
            </w:r>
          </w:p>
          <w:p w14:paraId="0871AEAE" w14:textId="77777777" w:rsidR="000A07F0" w:rsidRDefault="000A07F0" w:rsidP="002E6C6F">
            <w:pPr>
              <w:spacing w:after="60" w:line="260" w:lineRule="auto"/>
            </w:pPr>
            <w:r>
              <w:rPr>
                <w:rFonts w:ascii="Arial" w:eastAsia="Arial" w:hAnsi="Arial" w:cs="Arial"/>
                <w:color w:val="3D3D3A"/>
                <w:sz w:val="19"/>
                <w:szCs w:val="19"/>
              </w:rPr>
              <w:t xml:space="preserve">      β ← min(N_obs / (N_obs + κ), βₘₐˣ)</w:t>
            </w:r>
          </w:p>
          <w:p w14:paraId="0C46F400" w14:textId="77777777" w:rsidR="000A07F0" w:rsidRDefault="000A07F0" w:rsidP="002E6C6F">
            <w:pPr>
              <w:spacing w:after="60" w:line="260" w:lineRule="auto"/>
            </w:pPr>
            <w:r>
              <w:rPr>
                <w:rFonts w:ascii="Arial" w:eastAsia="Arial" w:hAnsi="Arial" w:cs="Arial"/>
                <w:color w:val="3D3D3A"/>
                <w:sz w:val="19"/>
                <w:szCs w:val="19"/>
              </w:rPr>
              <w:t xml:space="preserve">      qₚ ← (1−β)·qₚ + β·êₚ(t)</w:t>
            </w:r>
          </w:p>
          <w:p w14:paraId="190B4C9D" w14:textId="77777777" w:rsidR="000A07F0" w:rsidRDefault="000A07F0" w:rsidP="002E6C6F">
            <w:pPr>
              <w:spacing w:after="60" w:line="260" w:lineRule="auto"/>
            </w:pPr>
            <w:r>
              <w:rPr>
                <w:rFonts w:ascii="Arial" w:eastAsia="Arial" w:hAnsi="Arial" w:cs="Arial"/>
                <w:color w:val="3D3D3A"/>
                <w:sz w:val="19"/>
                <w:szCs w:val="19"/>
              </w:rPr>
              <w:t xml:space="preserve">      normalize so Σₚ qₚ = 1</w:t>
            </w:r>
          </w:p>
          <w:p w14:paraId="6186E7BE" w14:textId="77777777" w:rsidR="000A07F0" w:rsidRDefault="000A07F0" w:rsidP="002E6C6F">
            <w:pPr>
              <w:spacing w:after="60" w:line="260" w:lineRule="auto"/>
            </w:pPr>
            <w:r>
              <w:rPr>
                <w:rFonts w:ascii="Arial" w:eastAsia="Arial" w:hAnsi="Arial" w:cs="Arial"/>
                <w:color w:val="3D3D3A"/>
                <w:sz w:val="19"/>
                <w:szCs w:val="19"/>
              </w:rPr>
              <w:t>4. Warm-start RC2 from x* (&lt; 5 s at XLarge)</w:t>
            </w:r>
          </w:p>
          <w:p w14:paraId="0F755385" w14:textId="77777777" w:rsidR="000A07F0" w:rsidRDefault="000A07F0" w:rsidP="002E6C6F">
            <w:pPr>
              <w:spacing w:after="60" w:line="260" w:lineRule="auto"/>
            </w:pPr>
            <w:r>
              <w:rPr>
                <w:rFonts w:ascii="Arial" w:eastAsia="Arial" w:hAnsi="Arial" w:cs="Arial"/>
                <w:color w:val="3D3D3A"/>
                <w:sz w:val="19"/>
                <w:szCs w:val="19"/>
              </w:rPr>
              <w:t>5. Re-solve ⇒ x′*</w:t>
            </w:r>
          </w:p>
          <w:p w14:paraId="2311D395" w14:textId="77777777" w:rsidR="000A07F0" w:rsidRDefault="000A07F0" w:rsidP="002E6C6F">
            <w:pPr>
              <w:spacing w:after="60" w:line="260" w:lineRule="auto"/>
            </w:pPr>
            <w:r>
              <w:rPr>
                <w:rFonts w:ascii="Arial" w:eastAsia="Arial" w:hAnsi="Arial" w:cs="Arial"/>
                <w:color w:val="3D3D3A"/>
                <w:sz w:val="19"/>
                <w:szCs w:val="19"/>
              </w:rPr>
              <w:t>6. Δ ← Q(x′*) − Q(x*)</w:t>
            </w:r>
          </w:p>
          <w:p w14:paraId="7DEED2CB" w14:textId="77777777" w:rsidR="000A07F0" w:rsidRDefault="000A07F0" w:rsidP="002E6C6F">
            <w:pPr>
              <w:spacing w:after="60" w:line="260" w:lineRule="auto"/>
            </w:pPr>
            <w:r>
              <w:rPr>
                <w:rFonts w:ascii="Arial" w:eastAsia="Arial" w:hAnsi="Arial" w:cs="Arial"/>
                <w:color w:val="3D3D3A"/>
                <w:sz w:val="19"/>
                <w:szCs w:val="19"/>
              </w:rPr>
              <w:t>7. if Δ &gt; 0: deploy x′*, log Δ else: keep x*, log “still optimal”</w:t>
            </w:r>
          </w:p>
          <w:p w14:paraId="4E19A384" w14:textId="77777777" w:rsidR="000A07F0" w:rsidRDefault="000A07F0" w:rsidP="002E6C6F">
            <w:pPr>
              <w:spacing w:after="60" w:line="260" w:lineRule="auto"/>
            </w:pPr>
            <w:r>
              <w:rPr>
                <w:rFonts w:ascii="Arial" w:eastAsia="Arial" w:hAnsi="Arial" w:cs="Arial"/>
                <w:color w:val="3D3D3A"/>
                <w:sz w:val="19"/>
                <w:szCs w:val="19"/>
              </w:rPr>
              <w:t>return x′*</w:t>
            </w:r>
          </w:p>
        </w:tc>
      </w:tr>
    </w:tbl>
    <w:p w14:paraId="2AFEEE70" w14:textId="77777777" w:rsidR="000A07F0" w:rsidRDefault="000A07F0" w:rsidP="000A07F0">
      <w:r>
        <w:br w:type="page"/>
      </w:r>
    </w:p>
    <w:p w14:paraId="110DF95C" w14:textId="77777777" w:rsidR="000A07F0" w:rsidRDefault="000A07F0" w:rsidP="000A07F0">
      <w:pPr>
        <w:pStyle w:val="Heading2"/>
        <w:spacing w:before="280"/>
      </w:pPr>
      <w:r>
        <w:lastRenderedPageBreak/>
        <w:t>Step 3 revision detail — multi-signal confidence weighting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5DDFD9E2" w14:textId="77777777" w:rsidTr="002E6C6F">
        <w:tblPrEx>
          <w:tblCellMar>
            <w:top w:w="0" w:type="dxa"/>
            <w:bottom w:w="0" w:type="dxa"/>
          </w:tblCellMar>
        </w:tblPrEx>
        <w:tc>
          <w:tcPr>
            <w:tcW w:w="9360" w:type="dxa"/>
            <w:tcBorders>
              <w:top w:val="single" w:sz="4" w:space="0" w:color="A32D2D"/>
              <w:left w:val="single" w:sz="4" w:space="0" w:color="A32D2D"/>
              <w:bottom w:val="single" w:sz="4" w:space="0" w:color="A32D2D"/>
              <w:right w:val="single" w:sz="4" w:space="0" w:color="A32D2D"/>
            </w:tcBorders>
            <w:shd w:val="clear" w:color="auto" w:fill="FCEBEB"/>
            <w:tcMar>
              <w:top w:w="140" w:type="dxa"/>
              <w:left w:w="180" w:type="dxa"/>
              <w:bottom w:w="140" w:type="dxa"/>
              <w:right w:w="180" w:type="dxa"/>
            </w:tcMar>
          </w:tcPr>
          <w:p w14:paraId="6023FA83" w14:textId="77777777" w:rsidR="000A07F0" w:rsidRDefault="000A07F0" w:rsidP="002E6C6F">
            <w:pPr>
              <w:spacing w:after="80"/>
            </w:pPr>
            <w:r>
              <w:rPr>
                <w:rFonts w:ascii="Arial" w:eastAsia="Arial" w:hAnsi="Arial" w:cs="Arial"/>
                <w:b/>
                <w:bCs/>
                <w:color w:val="A32D2D"/>
                <w:sz w:val="19"/>
                <w:szCs w:val="19"/>
              </w:rPr>
              <w:t>Gap closed by the Step 3 revision</w:t>
            </w:r>
          </w:p>
          <w:p w14:paraId="5F4E675A" w14:textId="77777777" w:rsidR="000A07F0" w:rsidRDefault="000A07F0" w:rsidP="002E6C6F">
            <w:pPr>
              <w:spacing w:after="60" w:line="260" w:lineRule="auto"/>
            </w:pPr>
            <w:r>
              <w:rPr>
                <w:rFonts w:ascii="Arial" w:eastAsia="Arial" w:hAnsi="Arial" w:cs="Arial"/>
                <w:color w:val="3D3D3A"/>
                <w:sz w:val="19"/>
                <w:szCs w:val="19"/>
              </w:rPr>
              <w:t>The original Step 3 showed single-signal examples only (a financially motivated signal raises q_Finance_DB and q_HR_workstation; an IP-theft signal raises q_DevOps_server and q_Generic_Linux). When two STIX signals with conflicting persona implications arrive in the same slot, the normalization procedure left precedence undefined — no rule specified whether the most recent signal wins, the highest-confidence signal wins, or some blend applies.</w:t>
            </w:r>
          </w:p>
        </w:tc>
      </w:tr>
    </w:tbl>
    <w:p w14:paraId="6FB6AC68" w14:textId="77777777" w:rsidR="000A07F0" w:rsidRDefault="000A07F0" w:rsidP="000A07F0">
      <w:pPr>
        <w:spacing w:before="160"/>
      </w:pPr>
    </w:p>
    <w:p w14:paraId="4E0114E8" w14:textId="77777777" w:rsidR="000A07F0" w:rsidRDefault="000A07F0" w:rsidP="000A07F0">
      <w:pPr>
        <w:spacing w:after="60" w:line="280" w:lineRule="auto"/>
      </w:pPr>
      <w:r>
        <w:rPr>
          <w:rFonts w:ascii="Arial" w:eastAsia="Arial" w:hAnsi="Arial" w:cs="Arial"/>
          <w:sz w:val="22"/>
          <w:szCs w:val="22"/>
        </w:rPr>
        <w:t>Resolution rule — confidence-weighted blend:</w:t>
      </w:r>
    </w:p>
    <w:p w14:paraId="1A8BDD2D" w14:textId="77777777" w:rsidR="000A07F0" w:rsidRDefault="000A07F0" w:rsidP="000A07F0">
      <w:pPr>
        <w:spacing w:before="60" w:after="20" w:line="260" w:lineRule="auto"/>
      </w:pPr>
      <w:r>
        <w:rPr>
          <w:rFonts w:ascii="Consolas" w:eastAsia="Consolas" w:hAnsi="Consolas" w:cs="Consolas"/>
          <w:color w:val="3D3D3A"/>
          <w:sz w:val="19"/>
          <w:szCs w:val="19"/>
        </w:rPr>
        <w:t>weight_s = c_s / Σ c_s′</w:t>
      </w:r>
    </w:p>
    <w:p w14:paraId="02B0D979" w14:textId="77777777" w:rsidR="000A07F0" w:rsidRDefault="000A07F0" w:rsidP="000A07F0">
      <w:pPr>
        <w:spacing w:before="60" w:after="20" w:line="260" w:lineRule="auto"/>
      </w:pPr>
      <w:r>
        <w:rPr>
          <w:rFonts w:ascii="Consolas" w:eastAsia="Consolas" w:hAnsi="Consolas" w:cs="Consolas"/>
          <w:color w:val="3D3D3A"/>
          <w:sz w:val="19"/>
          <w:szCs w:val="19"/>
        </w:rPr>
        <w:t>qₚ ← qₚ + Σ_s weight_s · δ_s,p</w:t>
      </w:r>
    </w:p>
    <w:p w14:paraId="5593AD6E" w14:textId="77777777" w:rsidR="000A07F0" w:rsidRDefault="000A07F0" w:rsidP="000A07F0">
      <w:pPr>
        <w:spacing w:before="60" w:after="160" w:line="260" w:lineRule="auto"/>
      </w:pPr>
      <w:r>
        <w:rPr>
          <w:rFonts w:ascii="Consolas" w:eastAsia="Consolas" w:hAnsi="Consolas" w:cs="Consolas"/>
          <w:color w:val="3D3D3A"/>
          <w:sz w:val="19"/>
          <w:szCs w:val="19"/>
        </w:rPr>
        <w:t>normalize so Σₚ qₚ =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1F93C749" w14:textId="77777777" w:rsidTr="002E6C6F">
        <w:tblPrEx>
          <w:tblCellMar>
            <w:top w:w="0" w:type="dxa"/>
            <w:bottom w:w="0" w:type="dxa"/>
          </w:tblCellMar>
        </w:tblPrEx>
        <w:tc>
          <w:tcPr>
            <w:tcW w:w="9360" w:type="dxa"/>
            <w:tcBorders>
              <w:top w:val="single" w:sz="4" w:space="0" w:color="085041"/>
              <w:left w:val="single" w:sz="4" w:space="0" w:color="085041"/>
              <w:bottom w:val="single" w:sz="4" w:space="0" w:color="085041"/>
              <w:right w:val="single" w:sz="4" w:space="0" w:color="085041"/>
            </w:tcBorders>
            <w:shd w:val="clear" w:color="auto" w:fill="E1F5EE"/>
            <w:tcMar>
              <w:top w:w="140" w:type="dxa"/>
              <w:left w:w="180" w:type="dxa"/>
              <w:bottom w:w="140" w:type="dxa"/>
              <w:right w:w="180" w:type="dxa"/>
            </w:tcMar>
          </w:tcPr>
          <w:p w14:paraId="1D7130D4" w14:textId="77777777" w:rsidR="000A07F0" w:rsidRDefault="000A07F0" w:rsidP="002E6C6F">
            <w:pPr>
              <w:spacing w:after="80"/>
            </w:pPr>
            <w:r>
              <w:rPr>
                <w:rFonts w:ascii="Arial" w:eastAsia="Arial" w:hAnsi="Arial" w:cs="Arial"/>
                <w:b/>
                <w:bCs/>
                <w:color w:val="085041"/>
                <w:sz w:val="19"/>
                <w:szCs w:val="19"/>
              </w:rPr>
              <w:t>Worked example — two concurrent signals</w:t>
            </w:r>
          </w:p>
          <w:p w14:paraId="1A6AF3A9" w14:textId="77777777" w:rsidR="000A07F0" w:rsidRDefault="000A07F0" w:rsidP="002E6C6F">
            <w:pPr>
              <w:spacing w:after="60" w:line="260" w:lineRule="auto"/>
            </w:pPr>
            <w:r>
              <w:rPr>
                <w:rFonts w:ascii="Arial" w:eastAsia="Arial" w:hAnsi="Arial" w:cs="Arial"/>
                <w:color w:val="3D3D3A"/>
                <w:sz w:val="19"/>
                <w:szCs w:val="19"/>
              </w:rPr>
              <w:t>Financial signal: confidence c = 0.88, δ_Finance_DB = +0.25, δ_HR = +0.15.</w:t>
            </w:r>
          </w:p>
          <w:p w14:paraId="1412482E" w14:textId="77777777" w:rsidR="000A07F0" w:rsidRDefault="000A07F0" w:rsidP="002E6C6F">
            <w:pPr>
              <w:spacing w:after="60" w:line="260" w:lineRule="auto"/>
            </w:pPr>
            <w:r>
              <w:rPr>
                <w:rFonts w:ascii="Arial" w:eastAsia="Arial" w:hAnsi="Arial" w:cs="Arial"/>
                <w:color w:val="3D3D3A"/>
                <w:sz w:val="19"/>
                <w:szCs w:val="19"/>
              </w:rPr>
              <w:t>IP-theft signal: confidence c = 0.40, δ_DevOps = +0.30, δ_Generic_Linux = +0.22.</w:t>
            </w:r>
          </w:p>
          <w:p w14:paraId="1C67BF84" w14:textId="77777777" w:rsidR="000A07F0" w:rsidRDefault="000A07F0" w:rsidP="002E6C6F">
            <w:pPr>
              <w:spacing w:after="60" w:line="260" w:lineRule="auto"/>
            </w:pPr>
            <w:r>
              <w:rPr>
                <w:rFonts w:ascii="Arial" w:eastAsia="Arial" w:hAnsi="Arial" w:cs="Arial"/>
                <w:color w:val="3D3D3A"/>
                <w:sz w:val="19"/>
                <w:szCs w:val="19"/>
              </w:rPr>
              <w:t>weight_financial = 0.88 / 1.28 = 0.6875.  weight_iptheft = 0.40 / 1.28 = 0.3125.</w:t>
            </w:r>
          </w:p>
          <w:p w14:paraId="532AE446" w14:textId="77777777" w:rsidR="000A07F0" w:rsidRDefault="000A07F0" w:rsidP="002E6C6F">
            <w:pPr>
              <w:spacing w:after="60" w:line="260" w:lineRule="auto"/>
            </w:pPr>
            <w:r>
              <w:rPr>
                <w:rFonts w:ascii="Arial" w:eastAsia="Arial" w:hAnsi="Arial" w:cs="Arial"/>
                <w:color w:val="3D3D3A"/>
                <w:sz w:val="19"/>
                <w:szCs w:val="19"/>
              </w:rPr>
              <w:t>Δq_Finance_DB = 0.6875 × 0.25 = +0.172.  Δq_HR = 0.6875 × 0.15 = +0.103.</w:t>
            </w:r>
          </w:p>
          <w:p w14:paraId="2F84298C" w14:textId="77777777" w:rsidR="000A07F0" w:rsidRDefault="000A07F0" w:rsidP="002E6C6F">
            <w:pPr>
              <w:spacing w:after="60" w:line="260" w:lineRule="auto"/>
            </w:pPr>
            <w:r>
              <w:rPr>
                <w:rFonts w:ascii="Arial" w:eastAsia="Arial" w:hAnsi="Arial" w:cs="Arial"/>
                <w:color w:val="3D3D3A"/>
                <w:sz w:val="19"/>
                <w:szCs w:val="19"/>
              </w:rPr>
              <w:t>Δq_DevOps = 0.3125 × 0.30 = +0.094.  Δq_Generic_Linux = 0.3125 × 0.22 = +0.069.</w:t>
            </w:r>
          </w:p>
          <w:p w14:paraId="7C3AAAB6" w14:textId="77777777" w:rsidR="000A07F0" w:rsidRDefault="000A07F0" w:rsidP="002E6C6F">
            <w:pPr>
              <w:spacing w:after="60" w:line="260" w:lineRule="auto"/>
            </w:pPr>
            <w:r>
              <w:rPr>
                <w:rFonts w:ascii="Arial" w:eastAsia="Arial" w:hAnsi="Arial" w:cs="Arial"/>
                <w:color w:val="3D3D3A"/>
                <w:sz w:val="19"/>
                <w:szCs w:val="19"/>
              </w:rPr>
              <w:t>Applied to defaults (0.25 each across 4 personas), then renormalized so Σₚ qₚ = 1.</w:t>
            </w:r>
          </w:p>
          <w:p w14:paraId="71B3F390" w14:textId="77777777" w:rsidR="000A07F0" w:rsidRDefault="000A07F0" w:rsidP="002E6C6F">
            <w:pPr>
              <w:spacing w:after="60" w:line="260" w:lineRule="auto"/>
            </w:pPr>
            <w:r>
              <w:rPr>
                <w:rFonts w:ascii="Arial" w:eastAsia="Arial" w:hAnsi="Arial" w:cs="Arial"/>
                <w:color w:val="3D3D3A"/>
                <w:sz w:val="19"/>
                <w:szCs w:val="19"/>
              </w:rPr>
              <w:t>Backward compatibility: a single signal receives weight 1.0, recovering the original single-signal Step 3 exactly.</w:t>
            </w:r>
          </w:p>
        </w:tc>
      </w:tr>
    </w:tbl>
    <w:p w14:paraId="03510B9F" w14:textId="77777777" w:rsidR="000A07F0" w:rsidRDefault="000A07F0" w:rsidP="000A07F0">
      <w:pPr>
        <w:spacing w:before="160"/>
      </w:pPr>
    </w:p>
    <w:p w14:paraId="57378CE8" w14:textId="77777777" w:rsidR="000A07F0" w:rsidRDefault="000A07F0" w:rsidP="000A07F0">
      <w:pPr>
        <w:spacing w:after="200" w:line="280" w:lineRule="auto"/>
      </w:pPr>
      <w:r>
        <w:rPr>
          <w:rFonts w:ascii="Arial" w:eastAsia="Arial" w:hAnsi="Arial" w:cs="Arial"/>
          <w:sz w:val="22"/>
          <w:szCs w:val="22"/>
        </w:rPr>
        <w:t>The LLM is choosing what the decoys pretend to be, a judgment requiring contextual reasoning about attacker motivation that a SAT solver cannot derive from constraint structure alone. Adjusting qₚ is a stronger contribution than nudging anonymous wⱼ values because the output is an operationally interpretable persona schedule, not an opaque weight vector. The confidence-weighted blend preserves this interpretability under multiple concurrent signals: an operator can inspect each signal’s contribution to the final qₚ and override any single signal’s weight if domain knowledge warrants.</w:t>
      </w:r>
    </w:p>
    <w:p w14:paraId="09257854" w14:textId="77777777" w:rsidR="000A07F0" w:rsidRDefault="000A07F0" w:rsidP="000A07F0">
      <w:pPr>
        <w:pStyle w:val="Heading2"/>
        <w:spacing w:before="280"/>
      </w:pPr>
      <w:r>
        <w:t>Step 3b (new in V4) — empirical feedback into qₚ</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56274DC6" w14:textId="77777777" w:rsidTr="002E6C6F">
        <w:tblPrEx>
          <w:tblCellMar>
            <w:top w:w="0" w:type="dxa"/>
            <w:bottom w:w="0" w:type="dxa"/>
          </w:tblCellMar>
        </w:tblPrEx>
        <w:tc>
          <w:tcPr>
            <w:tcW w:w="9360" w:type="dxa"/>
            <w:tcBorders>
              <w:top w:val="single" w:sz="4" w:space="0" w:color="085041"/>
              <w:left w:val="single" w:sz="4" w:space="0" w:color="085041"/>
              <w:bottom w:val="single" w:sz="4" w:space="0" w:color="085041"/>
              <w:right w:val="single" w:sz="4" w:space="0" w:color="085041"/>
            </w:tcBorders>
            <w:shd w:val="clear" w:color="auto" w:fill="E1F5EE"/>
            <w:tcMar>
              <w:top w:w="140" w:type="dxa"/>
              <w:left w:w="180" w:type="dxa"/>
              <w:bottom w:w="140" w:type="dxa"/>
              <w:right w:w="180" w:type="dxa"/>
            </w:tcMar>
          </w:tcPr>
          <w:p w14:paraId="7D85E309" w14:textId="77777777" w:rsidR="000A07F0" w:rsidRDefault="000A07F0" w:rsidP="002E6C6F">
            <w:pPr>
              <w:spacing w:after="80"/>
            </w:pPr>
            <w:r>
              <w:rPr>
                <w:rFonts w:ascii="Arial" w:eastAsia="Arial" w:hAnsi="Arial" w:cs="Arial"/>
                <w:b/>
                <w:bCs/>
                <w:color w:val="085041"/>
                <w:sz w:val="19"/>
                <w:szCs w:val="19"/>
              </w:rPr>
              <w:t>Gap closed by Step 3b</w:t>
            </w:r>
          </w:p>
          <w:p w14:paraId="1463DD23" w14:textId="77777777" w:rsidR="000A07F0" w:rsidRDefault="000A07F0" w:rsidP="002E6C6F">
            <w:pPr>
              <w:spacing w:after="60" w:line="260" w:lineRule="auto"/>
            </w:pPr>
            <w:r>
              <w:rPr>
                <w:rFonts w:ascii="Arial" w:eastAsia="Arial" w:hAnsi="Arial" w:cs="Arial"/>
                <w:color w:val="3D3D3A"/>
                <w:sz w:val="19"/>
                <w:szCs w:val="19"/>
              </w:rPr>
              <w:t>V3 updated qₚ only from external STIX/TAXII signals. There was no path from observed honeypot interaction data back into the persona prior — if Finance_DB honeypots consistently attracted more interactions than DevOps_server honeypots in a given environment, that empirical signal had no effect on qₚ. Step 3b adds a posterior blend that incorporates this signal without letting it override live threat intelligence.</w:t>
            </w:r>
          </w:p>
        </w:tc>
      </w:tr>
    </w:tbl>
    <w:p w14:paraId="3CDF7866" w14:textId="77777777" w:rsidR="000A07F0" w:rsidRDefault="000A07F0" w:rsidP="000A07F0">
      <w:pPr>
        <w:spacing w:before="160"/>
      </w:pPr>
    </w:p>
    <w:p w14:paraId="641AC83B" w14:textId="77777777" w:rsidR="000A07F0" w:rsidRDefault="000A07F0" w:rsidP="000A07F0">
      <w:pPr>
        <w:spacing w:after="60" w:line="280" w:lineRule="auto"/>
      </w:pPr>
      <w:r>
        <w:rPr>
          <w:rFonts w:ascii="Arial" w:eastAsia="Arial" w:hAnsi="Arial" w:cs="Arial"/>
          <w:sz w:val="22"/>
          <w:szCs w:val="22"/>
        </w:rPr>
        <w:t>Inserted immediately after Step 3 in Algorithm 1:</w:t>
      </w:r>
    </w:p>
    <w:p w14:paraId="72805DD7" w14:textId="77777777" w:rsidR="000A07F0" w:rsidRDefault="000A07F0" w:rsidP="000A07F0">
      <w:pPr>
        <w:spacing w:before="60" w:after="20" w:line="260" w:lineRule="auto"/>
      </w:pPr>
      <w:r>
        <w:rPr>
          <w:rFonts w:ascii="Consolas" w:eastAsia="Consolas" w:hAnsi="Consolas" w:cs="Consolas"/>
          <w:color w:val="3D3D3A"/>
          <w:sz w:val="19"/>
          <w:szCs w:val="19"/>
        </w:rPr>
        <w:t>3b. Blend empirical interaction data into qₚ: (NEW)</w:t>
      </w:r>
    </w:p>
    <w:p w14:paraId="419CFC36" w14:textId="77777777" w:rsidR="000A07F0" w:rsidRDefault="000A07F0" w:rsidP="000A07F0">
      <w:pPr>
        <w:spacing w:before="60" w:after="20" w:line="260" w:lineRule="auto"/>
      </w:pPr>
      <w:r>
        <w:rPr>
          <w:rFonts w:ascii="Consolas" w:eastAsia="Consolas" w:hAnsi="Consolas" w:cs="Consolas"/>
          <w:color w:val="3D3D3A"/>
          <w:sz w:val="19"/>
          <w:szCs w:val="19"/>
        </w:rPr>
        <w:t xml:space="preserve">      êₚ(t) ← interactions(p, window W) / Σₚ′ interactions(p′, window W)</w:t>
      </w:r>
    </w:p>
    <w:p w14:paraId="3E848E3E" w14:textId="77777777" w:rsidR="000A07F0" w:rsidRDefault="000A07F0" w:rsidP="000A07F0">
      <w:pPr>
        <w:spacing w:before="60" w:after="20" w:line="260" w:lineRule="auto"/>
      </w:pPr>
      <w:r>
        <w:rPr>
          <w:rFonts w:ascii="Consolas" w:eastAsia="Consolas" w:hAnsi="Consolas" w:cs="Consolas"/>
          <w:color w:val="3D3D3A"/>
          <w:sz w:val="19"/>
          <w:szCs w:val="19"/>
        </w:rPr>
        <w:t xml:space="preserve">      β ← min(N_obs / (N_obs + κ), βₘₐˣ)</w:t>
      </w:r>
    </w:p>
    <w:p w14:paraId="7E51A634" w14:textId="77777777" w:rsidR="000A07F0" w:rsidRDefault="000A07F0" w:rsidP="000A07F0">
      <w:pPr>
        <w:spacing w:before="60" w:after="20" w:line="260" w:lineRule="auto"/>
      </w:pPr>
      <w:r>
        <w:rPr>
          <w:rFonts w:ascii="Consolas" w:eastAsia="Consolas" w:hAnsi="Consolas" w:cs="Consolas"/>
          <w:color w:val="3D3D3A"/>
          <w:sz w:val="19"/>
          <w:szCs w:val="19"/>
        </w:rPr>
        <w:t xml:space="preserve">      qₚ ← (1−β)·qₚ + β·êₚ(t)</w:t>
      </w:r>
    </w:p>
    <w:p w14:paraId="1D621640" w14:textId="77777777" w:rsidR="000A07F0" w:rsidRDefault="000A07F0" w:rsidP="000A07F0">
      <w:pPr>
        <w:spacing w:before="60" w:after="160" w:line="260" w:lineRule="auto"/>
      </w:pPr>
      <w:r>
        <w:rPr>
          <w:rFonts w:ascii="Consolas" w:eastAsia="Consolas" w:hAnsi="Consolas" w:cs="Consolas"/>
          <w:color w:val="3D3D3A"/>
          <w:sz w:val="19"/>
          <w:szCs w:val="19"/>
        </w:rPr>
        <w:t xml:space="preserve">      normalize so Σₚ qₚ =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7C865D32"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56FC4461" w14:textId="77777777" w:rsidR="000A07F0" w:rsidRDefault="000A07F0" w:rsidP="002E6C6F">
            <w:pPr>
              <w:spacing w:after="80"/>
            </w:pPr>
            <w:r>
              <w:rPr>
                <w:rFonts w:ascii="Arial" w:eastAsia="Arial" w:hAnsi="Arial" w:cs="Arial"/>
                <w:b/>
                <w:bCs/>
                <w:color w:val="444441"/>
                <w:sz w:val="19"/>
                <w:szCs w:val="19"/>
              </w:rPr>
              <w:t>Worked example</w:t>
            </w:r>
          </w:p>
          <w:p w14:paraId="26D820BF" w14:textId="77777777" w:rsidR="000A07F0" w:rsidRDefault="000A07F0" w:rsidP="002E6C6F">
            <w:pPr>
              <w:spacing w:after="60" w:line="260" w:lineRule="auto"/>
            </w:pPr>
            <w:r>
              <w:rPr>
                <w:rFonts w:ascii="Arial" w:eastAsia="Arial" w:hAnsi="Arial" w:cs="Arial"/>
                <w:color w:val="3D3D3A"/>
                <w:sz w:val="19"/>
                <w:szCs w:val="19"/>
              </w:rPr>
              <w:t>κ = 30, βₘₐˣ = 0.60. STIX-derived qₚ after Steps 3–3a: Finance_DB = 0.40, HR_workstation = 0.30, DevOps_server = 0.20, Generic_Linux = 0.10.</w:t>
            </w:r>
          </w:p>
          <w:p w14:paraId="4C6CFB41" w14:textId="77777777" w:rsidR="000A07F0" w:rsidRDefault="000A07F0" w:rsidP="002E6C6F">
            <w:pPr>
              <w:spacing w:after="60" w:line="260" w:lineRule="auto"/>
            </w:pPr>
            <w:r>
              <w:rPr>
                <w:rFonts w:ascii="Arial" w:eastAsia="Arial" w:hAnsi="Arial" w:cs="Arial"/>
                <w:color w:val="3D3D3A"/>
                <w:sz w:val="19"/>
                <w:szCs w:val="19"/>
              </w:rPr>
              <w:t>Observed interactions over the trailing window: Finance_DB = 8, HR_workstation = 25, DevOps_server = 5, Generic_Linux = 2 (N_obs = 40 total).</w:t>
            </w:r>
          </w:p>
          <w:p w14:paraId="0BEFCB7A" w14:textId="77777777" w:rsidR="000A07F0" w:rsidRDefault="000A07F0" w:rsidP="002E6C6F">
            <w:pPr>
              <w:spacing w:after="60" w:line="260" w:lineRule="auto"/>
            </w:pPr>
            <w:r>
              <w:rPr>
                <w:rFonts w:ascii="Arial" w:eastAsia="Arial" w:hAnsi="Arial" w:cs="Arial"/>
                <w:color w:val="3D3D3A"/>
                <w:sz w:val="19"/>
                <w:szCs w:val="19"/>
              </w:rPr>
              <w:t>β = min(40/(40+30), 0.60) = min(0.571, 0.60) = 0.571.</w:t>
            </w:r>
          </w:p>
          <w:p w14:paraId="095DB927" w14:textId="77777777" w:rsidR="000A07F0" w:rsidRDefault="000A07F0" w:rsidP="002E6C6F">
            <w:pPr>
              <w:spacing w:after="60" w:line="260" w:lineRule="auto"/>
            </w:pPr>
            <w:r>
              <w:rPr>
                <w:rFonts w:ascii="Arial" w:eastAsia="Arial" w:hAnsi="Arial" w:cs="Arial"/>
                <w:color w:val="3D3D3A"/>
                <w:sz w:val="19"/>
                <w:szCs w:val="19"/>
              </w:rPr>
              <w:t>ê_HR_workstation = 25/40 = 0.625. Blended q_HR_workstation = (1−0.571)×0.30 + 0.571×0.625 = 0.129 + 0.357 = 0.486.</w:t>
            </w:r>
          </w:p>
          <w:p w14:paraId="6B94B8A0" w14:textId="77777777" w:rsidR="000A07F0" w:rsidRDefault="000A07F0" w:rsidP="002E6C6F">
            <w:pPr>
              <w:spacing w:after="60" w:line="260" w:lineRule="auto"/>
            </w:pPr>
            <w:r>
              <w:rPr>
                <w:rFonts w:ascii="Arial" w:eastAsia="Arial" w:hAnsi="Arial" w:cs="Arial"/>
                <w:color w:val="3D3D3A"/>
                <w:sz w:val="19"/>
                <w:szCs w:val="19"/>
              </w:rPr>
              <w:t>The empirical signal that HR_workstation attracts disproportionately more interaction than the STIX prior alone suggested pulls its qₚ up from 0.30 to 0.486 — visible, auditable, and capped by βₘₐˣ so it can never fully override threat intelligence.</w:t>
            </w:r>
          </w:p>
          <w:p w14:paraId="437BB974" w14:textId="77777777" w:rsidR="000A07F0" w:rsidRDefault="000A07F0" w:rsidP="002E6C6F">
            <w:pPr>
              <w:spacing w:after="60" w:line="260" w:lineRule="auto"/>
            </w:pPr>
            <w:r>
              <w:rPr>
                <w:rFonts w:ascii="Arial" w:eastAsia="Arial" w:hAnsi="Arial" w:cs="Arial"/>
                <w:color w:val="3D3D3A"/>
                <w:sz w:val="19"/>
                <w:szCs w:val="19"/>
              </w:rPr>
              <w:t>At N_obs = 0 (no interaction data yet), β = 0 and qₚ is unchanged from the STIX-only V3 value — full backward compatibility.</w:t>
            </w:r>
          </w:p>
        </w:tc>
      </w:tr>
    </w:tbl>
    <w:p w14:paraId="49B240FF" w14:textId="77777777" w:rsidR="000A07F0" w:rsidRDefault="000A07F0" w:rsidP="000A07F0">
      <w:pPr>
        <w:spacing w:before="160"/>
      </w:pPr>
    </w:p>
    <w:p w14:paraId="56745DD0" w14:textId="77777777" w:rsidR="000A07F0" w:rsidRDefault="000A07F0" w:rsidP="000A07F0">
      <w:pPr>
        <w:spacing w:after="200" w:line="280" w:lineRule="auto"/>
      </w:pPr>
      <w:r>
        <w:rPr>
          <w:rFonts w:ascii="Arial" w:eastAsia="Arial" w:hAnsi="Arial" w:cs="Arial"/>
          <w:sz w:val="22"/>
          <w:szCs w:val="22"/>
        </w:rPr>
        <w:t>Step 3b is deliberately a blend, not a replacement. STIX/TAXII signals encode what threat intelligence says an attacker is likely to target before any interaction has occurred — valuable precisely because it is available before deployment. Interaction data encodes what has actually happened in this environment — valuable precisely because it is grounded in this network's specific attacker behaviour rather than industry-wide threat patterns. Neither source should dominate the other unconditionally; β makes the balance an explicit, tunable, and auditable parameter rather than an implicit design choice.</w:t>
      </w:r>
    </w:p>
    <w:p w14:paraId="493FD2F9" w14:textId="77777777" w:rsidR="000A07F0" w:rsidRDefault="000A07F0" w:rsidP="000A07F0">
      <w:r>
        <w:br w:type="page"/>
      </w:r>
    </w:p>
    <w:p w14:paraId="308D6F34" w14:textId="77777777" w:rsidR="000A07F0" w:rsidRDefault="000A07F0" w:rsidP="000A07F0">
      <w:pPr>
        <w:pStyle w:val="Heading1"/>
        <w:spacing w:after="160"/>
      </w:pPr>
      <w:r>
        <w:lastRenderedPageBreak/>
        <w:t>G. Cross-path force-multiplier (extended)</w:t>
      </w:r>
    </w:p>
    <w:p w14:paraId="3CEFE213" w14:textId="77777777" w:rsidR="000A07F0" w:rsidRDefault="000A07F0" w:rsidP="000A07F0">
      <w:pPr>
        <w:spacing w:after="160" w:line="280" w:lineRule="auto"/>
      </w:pPr>
      <w:r>
        <w:rPr>
          <w:rFonts w:ascii="Arial" w:eastAsia="Arial" w:hAnsi="Arial" w:cs="Arial"/>
          <w:sz w:val="22"/>
          <w:szCs w:val="22"/>
        </w:rPr>
        <w:t>A single deployment decision xᵢ,z,t,ₚ = 1 simultaneously resolves L3 soft clauses across multiple paths and earns the qₚ persona-prior bonus on each:</w:t>
      </w:r>
    </w:p>
    <w:p w14:paraId="59C0D7FB" w14:textId="77777777" w:rsidR="000A07F0" w:rsidRDefault="000A07F0" w:rsidP="000A07F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1100"/>
        <w:gridCol w:w="1100"/>
        <w:gridCol w:w="1300"/>
        <w:gridCol w:w="1100"/>
        <w:gridCol w:w="2400"/>
      </w:tblGrid>
      <w:tr w:rsidR="000A07F0" w14:paraId="7E1EED74" w14:textId="77777777" w:rsidTr="002E6C6F">
        <w:tblPrEx>
          <w:tblCellMar>
            <w:top w:w="0" w:type="dxa"/>
            <w:bottom w:w="0" w:type="dxa"/>
          </w:tblCellMar>
        </w:tblPrEx>
        <w:trPr>
          <w:tblHeader/>
        </w:trPr>
        <w:tc>
          <w:tcPr>
            <w:tcW w:w="23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562A934C" w14:textId="77777777" w:rsidR="000A07F0" w:rsidRDefault="000A07F0" w:rsidP="002E6C6F">
            <w:r>
              <w:rPr>
                <w:rFonts w:ascii="Arial" w:eastAsia="Arial" w:hAnsi="Arial" w:cs="Arial"/>
                <w:b/>
                <w:bCs/>
                <w:color w:val="FFFFFF"/>
                <w:sz w:val="19"/>
                <w:szCs w:val="19"/>
              </w:rPr>
              <w:t>Path</w:t>
            </w:r>
          </w:p>
        </w:tc>
        <w:tc>
          <w:tcPr>
            <w:tcW w:w="11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3A619FA7" w14:textId="77777777" w:rsidR="000A07F0" w:rsidRDefault="000A07F0" w:rsidP="002E6C6F">
            <w:r>
              <w:rPr>
                <w:rFonts w:ascii="Arial" w:eastAsia="Arial" w:hAnsi="Arial" w:cs="Arial"/>
                <w:b/>
                <w:bCs/>
                <w:color w:val="FFFFFF"/>
                <w:sz w:val="19"/>
                <w:szCs w:val="19"/>
              </w:rPr>
              <w:t>ρ</w:t>
            </w:r>
          </w:p>
        </w:tc>
        <w:tc>
          <w:tcPr>
            <w:tcW w:w="11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4E36A9BA" w14:textId="77777777" w:rsidR="000A07F0" w:rsidRDefault="000A07F0" w:rsidP="002E6C6F">
            <w:r>
              <w:rPr>
                <w:rFonts w:ascii="Arial" w:eastAsia="Arial" w:hAnsi="Arial" w:cs="Arial"/>
                <w:b/>
                <w:bCs/>
                <w:color w:val="FFFFFF"/>
                <w:sz w:val="19"/>
                <w:szCs w:val="19"/>
              </w:rPr>
              <w:t>iv</w:t>
            </w:r>
          </w:p>
        </w:tc>
        <w:tc>
          <w:tcPr>
            <w:tcW w:w="13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221A192B" w14:textId="77777777" w:rsidR="000A07F0" w:rsidRDefault="000A07F0" w:rsidP="002E6C6F">
            <w:r>
              <w:rPr>
                <w:rFonts w:ascii="Arial" w:eastAsia="Arial" w:hAnsi="Arial" w:cs="Arial"/>
                <w:b/>
                <w:bCs/>
                <w:color w:val="FFFFFF"/>
                <w:sz w:val="19"/>
                <w:szCs w:val="19"/>
              </w:rPr>
              <w:t>Wⱼ,a</w:t>
            </w:r>
          </w:p>
        </w:tc>
        <w:tc>
          <w:tcPr>
            <w:tcW w:w="11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5E443CDE" w14:textId="77777777" w:rsidR="000A07F0" w:rsidRDefault="000A07F0" w:rsidP="002E6C6F">
            <w:r>
              <w:rPr>
                <w:rFonts w:ascii="Arial" w:eastAsia="Arial" w:hAnsi="Arial" w:cs="Arial"/>
                <w:b/>
                <w:bCs/>
                <w:color w:val="FFFFFF"/>
                <w:sz w:val="19"/>
                <w:szCs w:val="19"/>
              </w:rPr>
              <w:t>qₚ</w:t>
            </w:r>
          </w:p>
        </w:tc>
        <w:tc>
          <w:tcPr>
            <w:tcW w:w="24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7ADFFDF7" w14:textId="77777777" w:rsidR="000A07F0" w:rsidRDefault="000A07F0" w:rsidP="002E6C6F">
            <w:r>
              <w:rPr>
                <w:rFonts w:ascii="Arial" w:eastAsia="Arial" w:hAnsi="Arial" w:cs="Arial"/>
                <w:b/>
                <w:bCs/>
                <w:color w:val="FFFFFF"/>
                <w:sz w:val="19"/>
                <w:szCs w:val="19"/>
              </w:rPr>
              <w:t>L3 weight</w:t>
            </w:r>
          </w:p>
        </w:tc>
      </w:tr>
      <w:tr w:rsidR="000A07F0" w14:paraId="51EB5B61" w14:textId="77777777" w:rsidTr="002E6C6F">
        <w:tblPrEx>
          <w:tblCellMar>
            <w:top w:w="0" w:type="dxa"/>
            <w:bottom w:w="0" w:type="dxa"/>
          </w:tblCellMar>
        </w:tblPrEx>
        <w:trPr>
          <w:cantSplit/>
        </w:trPr>
        <w:tc>
          <w:tcPr>
            <w:tcW w:w="2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3887D98" w14:textId="77777777" w:rsidR="000A07F0" w:rsidRDefault="000A07F0" w:rsidP="002E6C6F">
            <w:pPr>
              <w:spacing w:after="60" w:line="260" w:lineRule="auto"/>
            </w:pPr>
            <w:r>
              <w:rPr>
                <w:rFonts w:ascii="Arial" w:eastAsia="Arial" w:hAnsi="Arial" w:cs="Arial"/>
                <w:sz w:val="19"/>
                <w:szCs w:val="19"/>
              </w:rPr>
              <w:t>web to db (hop 2)</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646ECD6" w14:textId="77777777" w:rsidR="000A07F0" w:rsidRDefault="000A07F0" w:rsidP="002E6C6F">
            <w:pPr>
              <w:spacing w:after="60" w:line="260" w:lineRule="auto"/>
            </w:pPr>
            <w:r>
              <w:rPr>
                <w:rFonts w:ascii="Arial" w:eastAsia="Arial" w:hAnsi="Arial" w:cs="Arial"/>
                <w:sz w:val="19"/>
                <w:szCs w:val="19"/>
              </w:rPr>
              <w:t>0.30</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9F8A590" w14:textId="77777777" w:rsidR="000A07F0" w:rsidRDefault="000A07F0" w:rsidP="002E6C6F">
            <w:pPr>
              <w:spacing w:after="60" w:line="260" w:lineRule="auto"/>
            </w:pPr>
            <w:r>
              <w:rPr>
                <w:rFonts w:ascii="Arial" w:eastAsia="Arial" w:hAnsi="Arial" w:cs="Arial"/>
                <w:sz w:val="19"/>
                <w:szCs w:val="19"/>
              </w:rPr>
              <w:t>1.8</w:t>
            </w:r>
          </w:p>
        </w:tc>
        <w:tc>
          <w:tcPr>
            <w:tcW w:w="1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2F4344B" w14:textId="77777777" w:rsidR="000A07F0" w:rsidRDefault="000A07F0" w:rsidP="002E6C6F">
            <w:pPr>
              <w:spacing w:after="60" w:line="260" w:lineRule="auto"/>
            </w:pPr>
            <w:r>
              <w:rPr>
                <w:rFonts w:ascii="Arial" w:eastAsia="Arial" w:hAnsi="Arial" w:cs="Arial"/>
                <w:sz w:val="19"/>
                <w:szCs w:val="19"/>
              </w:rPr>
              <w:t>3.24</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D86F6D1" w14:textId="77777777" w:rsidR="000A07F0" w:rsidRDefault="000A07F0" w:rsidP="002E6C6F">
            <w:pPr>
              <w:spacing w:after="60" w:line="260" w:lineRule="auto"/>
            </w:pPr>
            <w:r>
              <w:rPr>
                <w:rFonts w:ascii="Arial" w:eastAsia="Arial" w:hAnsi="Arial" w:cs="Arial"/>
                <w:sz w:val="19"/>
                <w:szCs w:val="19"/>
              </w:rPr>
              <w:t>0.40</w:t>
            </w:r>
          </w:p>
        </w:tc>
        <w:tc>
          <w:tcPr>
            <w:tcW w:w="2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DB7740A" w14:textId="77777777" w:rsidR="000A07F0" w:rsidRDefault="000A07F0" w:rsidP="002E6C6F">
            <w:pPr>
              <w:spacing w:after="60" w:line="260" w:lineRule="auto"/>
            </w:pPr>
            <w:r>
              <w:rPr>
                <w:rFonts w:ascii="Arial" w:eastAsia="Arial" w:hAnsi="Arial" w:cs="Arial"/>
                <w:sz w:val="19"/>
                <w:szCs w:val="19"/>
              </w:rPr>
              <w:t>0.30×1.8×3.24×0.40 = 0.700</w:t>
            </w:r>
          </w:p>
        </w:tc>
      </w:tr>
      <w:tr w:rsidR="000A07F0" w14:paraId="75E9C798" w14:textId="77777777" w:rsidTr="002E6C6F">
        <w:tblPrEx>
          <w:tblCellMar>
            <w:top w:w="0" w:type="dxa"/>
            <w:bottom w:w="0" w:type="dxa"/>
          </w:tblCellMar>
        </w:tblPrEx>
        <w:trPr>
          <w:cantSplit/>
        </w:trPr>
        <w:tc>
          <w:tcPr>
            <w:tcW w:w="2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D1D7779" w14:textId="77777777" w:rsidR="000A07F0" w:rsidRDefault="000A07F0" w:rsidP="002E6C6F">
            <w:pPr>
              <w:spacing w:after="60" w:line="260" w:lineRule="auto"/>
            </w:pPr>
            <w:r>
              <w:rPr>
                <w:rFonts w:ascii="Arial" w:eastAsia="Arial" w:hAnsi="Arial" w:cs="Arial"/>
                <w:sz w:val="19"/>
                <w:szCs w:val="19"/>
              </w:rPr>
              <w:t>ot infiltr. (h 2)</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E7D319F" w14:textId="77777777" w:rsidR="000A07F0" w:rsidRDefault="000A07F0" w:rsidP="002E6C6F">
            <w:pPr>
              <w:spacing w:after="60" w:line="260" w:lineRule="auto"/>
            </w:pPr>
            <w:r>
              <w:rPr>
                <w:rFonts w:ascii="Arial" w:eastAsia="Arial" w:hAnsi="Arial" w:cs="Arial"/>
                <w:sz w:val="19"/>
                <w:szCs w:val="19"/>
              </w:rPr>
              <w:t>0.15</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3E5AAB5" w14:textId="77777777" w:rsidR="000A07F0" w:rsidRDefault="000A07F0" w:rsidP="002E6C6F">
            <w:pPr>
              <w:spacing w:after="60" w:line="260" w:lineRule="auto"/>
            </w:pPr>
            <w:r>
              <w:rPr>
                <w:rFonts w:ascii="Arial" w:eastAsia="Arial" w:hAnsi="Arial" w:cs="Arial"/>
                <w:sz w:val="19"/>
                <w:szCs w:val="19"/>
              </w:rPr>
              <w:t>1.7</w:t>
            </w:r>
          </w:p>
        </w:tc>
        <w:tc>
          <w:tcPr>
            <w:tcW w:w="1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CD2A4AA" w14:textId="77777777" w:rsidR="000A07F0" w:rsidRDefault="000A07F0" w:rsidP="002E6C6F">
            <w:pPr>
              <w:spacing w:after="60" w:line="260" w:lineRule="auto"/>
            </w:pPr>
            <w:r>
              <w:rPr>
                <w:rFonts w:ascii="Arial" w:eastAsia="Arial" w:hAnsi="Arial" w:cs="Arial"/>
                <w:sz w:val="19"/>
                <w:szCs w:val="19"/>
              </w:rPr>
              <w:t>3.24</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803EF76" w14:textId="77777777" w:rsidR="000A07F0" w:rsidRDefault="000A07F0" w:rsidP="002E6C6F">
            <w:pPr>
              <w:spacing w:after="60" w:line="260" w:lineRule="auto"/>
            </w:pPr>
            <w:r>
              <w:rPr>
                <w:rFonts w:ascii="Arial" w:eastAsia="Arial" w:hAnsi="Arial" w:cs="Arial"/>
                <w:sz w:val="19"/>
                <w:szCs w:val="19"/>
              </w:rPr>
              <w:t>0.40</w:t>
            </w:r>
          </w:p>
        </w:tc>
        <w:tc>
          <w:tcPr>
            <w:tcW w:w="2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A067CAD" w14:textId="77777777" w:rsidR="000A07F0" w:rsidRDefault="000A07F0" w:rsidP="002E6C6F">
            <w:pPr>
              <w:spacing w:after="60" w:line="260" w:lineRule="auto"/>
            </w:pPr>
            <w:r>
              <w:rPr>
                <w:rFonts w:ascii="Arial" w:eastAsia="Arial" w:hAnsi="Arial" w:cs="Arial"/>
                <w:sz w:val="19"/>
                <w:szCs w:val="19"/>
              </w:rPr>
              <w:t>0.15×1.7×3.24×0.40 = 0.330</w:t>
            </w:r>
          </w:p>
        </w:tc>
      </w:tr>
      <w:tr w:rsidR="000A07F0" w14:paraId="5112CD39" w14:textId="77777777" w:rsidTr="002E6C6F">
        <w:tblPrEx>
          <w:tblCellMar>
            <w:top w:w="0" w:type="dxa"/>
            <w:bottom w:w="0" w:type="dxa"/>
          </w:tblCellMar>
        </w:tblPrEx>
        <w:trPr>
          <w:cantSplit/>
        </w:trPr>
        <w:tc>
          <w:tcPr>
            <w:tcW w:w="23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49B0EC0" w14:textId="77777777" w:rsidR="000A07F0" w:rsidRDefault="000A07F0" w:rsidP="002E6C6F">
            <w:pPr>
              <w:spacing w:after="60" w:line="260" w:lineRule="auto"/>
            </w:pPr>
            <w:r>
              <w:rPr>
                <w:rFonts w:ascii="Arial" w:eastAsia="Arial" w:hAnsi="Arial" w:cs="Arial"/>
                <w:sz w:val="19"/>
                <w:szCs w:val="19"/>
              </w:rPr>
              <w:t>brute to ad (h 2)</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B91B13E" w14:textId="77777777" w:rsidR="000A07F0" w:rsidRDefault="000A07F0" w:rsidP="002E6C6F">
            <w:pPr>
              <w:spacing w:after="60" w:line="260" w:lineRule="auto"/>
            </w:pPr>
            <w:r>
              <w:rPr>
                <w:rFonts w:ascii="Arial" w:eastAsia="Arial" w:hAnsi="Arial" w:cs="Arial"/>
                <w:sz w:val="19"/>
                <w:szCs w:val="19"/>
              </w:rPr>
              <w:t>0.20</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F497B07" w14:textId="77777777" w:rsidR="000A07F0" w:rsidRDefault="000A07F0" w:rsidP="002E6C6F">
            <w:pPr>
              <w:spacing w:after="60" w:line="260" w:lineRule="auto"/>
            </w:pPr>
            <w:r>
              <w:rPr>
                <w:rFonts w:ascii="Arial" w:eastAsia="Arial" w:hAnsi="Arial" w:cs="Arial"/>
                <w:sz w:val="19"/>
                <w:szCs w:val="19"/>
              </w:rPr>
              <w:t>1.6</w:t>
            </w:r>
          </w:p>
        </w:tc>
        <w:tc>
          <w:tcPr>
            <w:tcW w:w="13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1019DC6" w14:textId="77777777" w:rsidR="000A07F0" w:rsidRDefault="000A07F0" w:rsidP="002E6C6F">
            <w:pPr>
              <w:spacing w:after="60" w:line="260" w:lineRule="auto"/>
            </w:pPr>
            <w:r>
              <w:rPr>
                <w:rFonts w:ascii="Arial" w:eastAsia="Arial" w:hAnsi="Arial" w:cs="Arial"/>
                <w:sz w:val="19"/>
                <w:szCs w:val="19"/>
              </w:rPr>
              <w:t>3.24</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60E93CA" w14:textId="77777777" w:rsidR="000A07F0" w:rsidRDefault="000A07F0" w:rsidP="002E6C6F">
            <w:pPr>
              <w:spacing w:after="60" w:line="260" w:lineRule="auto"/>
            </w:pPr>
            <w:r>
              <w:rPr>
                <w:rFonts w:ascii="Arial" w:eastAsia="Arial" w:hAnsi="Arial" w:cs="Arial"/>
                <w:sz w:val="19"/>
                <w:szCs w:val="19"/>
              </w:rPr>
              <w:t>0.40</w:t>
            </w:r>
          </w:p>
        </w:tc>
        <w:tc>
          <w:tcPr>
            <w:tcW w:w="24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8488493" w14:textId="77777777" w:rsidR="000A07F0" w:rsidRDefault="000A07F0" w:rsidP="002E6C6F">
            <w:pPr>
              <w:spacing w:after="60" w:line="260" w:lineRule="auto"/>
            </w:pPr>
            <w:r>
              <w:rPr>
                <w:rFonts w:ascii="Arial" w:eastAsia="Arial" w:hAnsi="Arial" w:cs="Arial"/>
                <w:sz w:val="19"/>
                <w:szCs w:val="19"/>
              </w:rPr>
              <w:t>0.20×1.6×3.24×0.40 = 0.415</w:t>
            </w:r>
          </w:p>
        </w:tc>
      </w:tr>
    </w:tbl>
    <w:p w14:paraId="5957EB08" w14:textId="77777777" w:rsidR="000A07F0" w:rsidRDefault="000A07F0" w:rsidP="000A07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7DBC86B7"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1CE07E41" w14:textId="77777777" w:rsidR="000A07F0" w:rsidRDefault="000A07F0" w:rsidP="002E6C6F">
            <w:pPr>
              <w:spacing w:after="80"/>
            </w:pPr>
            <w:r>
              <w:rPr>
                <w:rFonts w:ascii="Arial" w:eastAsia="Arial" w:hAnsi="Arial" w:cs="Arial"/>
                <w:b/>
                <w:bCs/>
                <w:color w:val="444441"/>
                <w:sz w:val="19"/>
                <w:szCs w:val="19"/>
              </w:rPr>
              <w:t>Totals</w:t>
            </w:r>
          </w:p>
          <w:p w14:paraId="6B58501D" w14:textId="77777777" w:rsidR="000A07F0" w:rsidRDefault="000A07F0" w:rsidP="002E6C6F">
            <w:pPr>
              <w:spacing w:after="60" w:line="260" w:lineRule="auto"/>
            </w:pPr>
            <w:r>
              <w:rPr>
                <w:rFonts w:ascii="Arial" w:eastAsia="Arial" w:hAnsi="Arial" w:cs="Arial"/>
                <w:color w:val="3D3D3A"/>
                <w:sz w:val="19"/>
                <w:szCs w:val="19"/>
              </w:rPr>
              <w:t>RC2 total (qₚ = 0.40):                                1.445</w:t>
            </w:r>
          </w:p>
          <w:p w14:paraId="360653D5" w14:textId="77777777" w:rsidR="000A07F0" w:rsidRDefault="000A07F0" w:rsidP="002E6C6F">
            <w:pPr>
              <w:spacing w:after="60" w:line="260" w:lineRule="auto"/>
            </w:pPr>
            <w:r>
              <w:rPr>
                <w:rFonts w:ascii="Arial" w:eastAsia="Arial" w:hAnsi="Arial" w:cs="Arial"/>
                <w:color w:val="3D3D3A"/>
                <w:sz w:val="19"/>
                <w:szCs w:val="19"/>
              </w:rPr>
              <w:t>Base-paper RC2 total (no qₚ):                        3.612</w:t>
            </w:r>
          </w:p>
          <w:p w14:paraId="2BCAF06A" w14:textId="77777777" w:rsidR="000A07F0" w:rsidRDefault="000A07F0" w:rsidP="002E6C6F">
            <w:pPr>
              <w:spacing w:after="60" w:line="260" w:lineRule="auto"/>
            </w:pPr>
            <w:r>
              <w:rPr>
                <w:rFonts w:ascii="Arial" w:eastAsia="Arial" w:hAnsi="Arial" w:cs="Arial"/>
                <w:color w:val="3D3D3A"/>
                <w:sz w:val="19"/>
                <w:szCs w:val="19"/>
              </w:rPr>
              <w:t>Base-paper Greedy (highest-ρ only, no qₚ):          1.749</w:t>
            </w:r>
          </w:p>
          <w:p w14:paraId="2375EAC7" w14:textId="77777777" w:rsidR="000A07F0" w:rsidRDefault="000A07F0" w:rsidP="002E6C6F">
            <w:pPr>
              <w:spacing w:after="60" w:line="260" w:lineRule="auto"/>
            </w:pPr>
            <w:r>
              <w:rPr>
                <w:rFonts w:ascii="Arial" w:eastAsia="Arial" w:hAnsi="Arial" w:cs="Arial"/>
                <w:color w:val="3D3D3A"/>
                <w:sz w:val="19"/>
                <w:szCs w:val="19"/>
              </w:rPr>
              <w:t>RC2-vs-Greedy ratio ≈ 2.1× preserved at default qₚ = 1/|P|.</w:t>
            </w:r>
          </w:p>
        </w:tc>
      </w:tr>
    </w:tbl>
    <w:p w14:paraId="4489240D" w14:textId="77777777" w:rsidR="000A07F0" w:rsidRDefault="000A07F0" w:rsidP="000A07F0">
      <w:r>
        <w:br w:type="page"/>
      </w:r>
    </w:p>
    <w:p w14:paraId="5C38CD14" w14:textId="77777777" w:rsidR="000A07F0" w:rsidRDefault="000A07F0" w:rsidP="000A07F0">
      <w:pPr>
        <w:pStyle w:val="Heading1"/>
        <w:spacing w:after="160"/>
      </w:pPr>
      <w:r>
        <w:lastRenderedPageBreak/>
        <w:t>H. Operator schedule — persona layer</w:t>
      </w:r>
    </w:p>
    <w:p w14:paraId="0A20679D" w14:textId="77777777" w:rsidR="000A07F0" w:rsidRDefault="000A07F0" w:rsidP="000A07F0">
      <w:pPr>
        <w:spacing w:after="160" w:line="280" w:lineRule="auto"/>
      </w:pPr>
      <w:r>
        <w:rPr>
          <w:rFonts w:ascii="Arial" w:eastAsia="Arial" w:hAnsi="Arial" w:cs="Arial"/>
          <w:sz w:val="22"/>
          <w:szCs w:val="22"/>
        </w:rPr>
        <w:t>The solver returns a complete deployment schedule (type, zone, slot, persona). The operator follows it exactly. Example for H = 4 planning slots with a threat-intel update at t = 2:</w:t>
      </w:r>
    </w:p>
    <w:p w14:paraId="1833A25E" w14:textId="77777777" w:rsidR="000A07F0" w:rsidRDefault="000A07F0" w:rsidP="000A07F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1098"/>
        <w:gridCol w:w="1699"/>
        <w:gridCol w:w="619"/>
        <w:gridCol w:w="619"/>
        <w:gridCol w:w="619"/>
        <w:gridCol w:w="619"/>
        <w:gridCol w:w="2865"/>
      </w:tblGrid>
      <w:tr w:rsidR="000A07F0" w14:paraId="316D61AD" w14:textId="77777777" w:rsidTr="002E6C6F">
        <w:tblPrEx>
          <w:tblCellMar>
            <w:top w:w="0" w:type="dxa"/>
            <w:bottom w:w="0" w:type="dxa"/>
          </w:tblCellMar>
        </w:tblPrEx>
        <w:trPr>
          <w:tblHeader/>
        </w:trPr>
        <w:tc>
          <w:tcPr>
            <w:tcW w:w="12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0FE8A9B2" w14:textId="77777777" w:rsidR="000A07F0" w:rsidRDefault="000A07F0" w:rsidP="002E6C6F">
            <w:r>
              <w:rPr>
                <w:rFonts w:ascii="Arial" w:eastAsia="Arial" w:hAnsi="Arial" w:cs="Arial"/>
                <w:b/>
                <w:bCs/>
                <w:color w:val="FFFFFF"/>
                <w:sz w:val="19"/>
                <w:szCs w:val="19"/>
              </w:rPr>
              <w:t>Type</w:t>
            </w:r>
          </w:p>
        </w:tc>
        <w:tc>
          <w:tcPr>
            <w:tcW w:w="11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6BC2D852" w14:textId="77777777" w:rsidR="000A07F0" w:rsidRDefault="000A07F0" w:rsidP="002E6C6F">
            <w:r>
              <w:rPr>
                <w:rFonts w:ascii="Arial" w:eastAsia="Arial" w:hAnsi="Arial" w:cs="Arial"/>
                <w:b/>
                <w:bCs/>
                <w:color w:val="FFFFFF"/>
                <w:sz w:val="19"/>
                <w:szCs w:val="19"/>
              </w:rPr>
              <w:t>Zone</w:t>
            </w:r>
          </w:p>
        </w:tc>
        <w:tc>
          <w:tcPr>
            <w:tcW w:w="17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2CF1A6A5" w14:textId="77777777" w:rsidR="000A07F0" w:rsidRDefault="000A07F0" w:rsidP="002E6C6F">
            <w:r>
              <w:rPr>
                <w:rFonts w:ascii="Arial" w:eastAsia="Arial" w:hAnsi="Arial" w:cs="Arial"/>
                <w:b/>
                <w:bCs/>
                <w:color w:val="FFFFFF"/>
                <w:sz w:val="19"/>
                <w:szCs w:val="19"/>
              </w:rPr>
              <w:t>Persona</w:t>
            </w:r>
          </w:p>
        </w:tc>
        <w:tc>
          <w:tcPr>
            <w:tcW w:w="62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4D92CE26" w14:textId="77777777" w:rsidR="000A07F0" w:rsidRDefault="000A07F0" w:rsidP="002E6C6F">
            <w:r>
              <w:rPr>
                <w:rFonts w:ascii="Arial" w:eastAsia="Arial" w:hAnsi="Arial" w:cs="Arial"/>
                <w:b/>
                <w:bCs/>
                <w:color w:val="FFFFFF"/>
                <w:sz w:val="19"/>
                <w:szCs w:val="19"/>
              </w:rPr>
              <w:t>t=1</w:t>
            </w:r>
          </w:p>
        </w:tc>
        <w:tc>
          <w:tcPr>
            <w:tcW w:w="62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13FB6937" w14:textId="77777777" w:rsidR="000A07F0" w:rsidRDefault="000A07F0" w:rsidP="002E6C6F">
            <w:r>
              <w:rPr>
                <w:rFonts w:ascii="Arial" w:eastAsia="Arial" w:hAnsi="Arial" w:cs="Arial"/>
                <w:b/>
                <w:bCs/>
                <w:color w:val="FFFFFF"/>
                <w:sz w:val="19"/>
                <w:szCs w:val="19"/>
              </w:rPr>
              <w:t>t=2</w:t>
            </w:r>
          </w:p>
        </w:tc>
        <w:tc>
          <w:tcPr>
            <w:tcW w:w="62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2F001B8D" w14:textId="77777777" w:rsidR="000A07F0" w:rsidRDefault="000A07F0" w:rsidP="002E6C6F">
            <w:r>
              <w:rPr>
                <w:rFonts w:ascii="Arial" w:eastAsia="Arial" w:hAnsi="Arial" w:cs="Arial"/>
                <w:b/>
                <w:bCs/>
                <w:color w:val="FFFFFF"/>
                <w:sz w:val="19"/>
                <w:szCs w:val="19"/>
              </w:rPr>
              <w:t>t=3</w:t>
            </w:r>
          </w:p>
        </w:tc>
        <w:tc>
          <w:tcPr>
            <w:tcW w:w="62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322DCF62" w14:textId="77777777" w:rsidR="000A07F0" w:rsidRDefault="000A07F0" w:rsidP="002E6C6F">
            <w:r>
              <w:rPr>
                <w:rFonts w:ascii="Arial" w:eastAsia="Arial" w:hAnsi="Arial" w:cs="Arial"/>
                <w:b/>
                <w:bCs/>
                <w:color w:val="FFFFFF"/>
                <w:sz w:val="19"/>
                <w:szCs w:val="19"/>
              </w:rPr>
              <w:t>t=4</w:t>
            </w:r>
          </w:p>
        </w:tc>
        <w:tc>
          <w:tcPr>
            <w:tcW w:w="288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2279B04E" w14:textId="77777777" w:rsidR="000A07F0" w:rsidRDefault="000A07F0" w:rsidP="002E6C6F">
            <w:r>
              <w:rPr>
                <w:rFonts w:ascii="Arial" w:eastAsia="Arial" w:hAnsi="Arial" w:cs="Arial"/>
                <w:b/>
                <w:bCs/>
                <w:color w:val="FFFFFF"/>
                <w:sz w:val="19"/>
                <w:szCs w:val="19"/>
              </w:rPr>
              <w:t>Constraint driver</w:t>
            </w:r>
          </w:p>
        </w:tc>
      </w:tr>
      <w:tr w:rsidR="000A07F0" w14:paraId="6D7CFD7C" w14:textId="77777777" w:rsidTr="002E6C6F">
        <w:tblPrEx>
          <w:tblCellMar>
            <w:top w:w="0" w:type="dxa"/>
            <w:bottom w:w="0" w:type="dxa"/>
          </w:tblCellMar>
        </w:tblPrEx>
        <w:trPr>
          <w:cantSplit/>
        </w:trPr>
        <w:tc>
          <w:tcPr>
            <w:tcW w:w="1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C48EC4F" w14:textId="77777777" w:rsidR="000A07F0" w:rsidRDefault="000A07F0" w:rsidP="002E6C6F">
            <w:pPr>
              <w:spacing w:after="60" w:line="260" w:lineRule="auto"/>
            </w:pPr>
            <w:r>
              <w:rPr>
                <w:rFonts w:ascii="Arial" w:eastAsia="Arial" w:hAnsi="Arial" w:cs="Arial"/>
                <w:sz w:val="19"/>
                <w:szCs w:val="19"/>
              </w:rPr>
              <w:t>ssh_trap</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49E70F6" w14:textId="77777777" w:rsidR="000A07F0" w:rsidRDefault="000A07F0" w:rsidP="002E6C6F">
            <w:pPr>
              <w:spacing w:after="60" w:line="260" w:lineRule="auto"/>
            </w:pPr>
            <w:r>
              <w:rPr>
                <w:rFonts w:ascii="Arial" w:eastAsia="Arial" w:hAnsi="Arial" w:cs="Arial"/>
                <w:sz w:val="19"/>
                <w:szCs w:val="19"/>
              </w:rPr>
              <w:t>DMZ</w:t>
            </w:r>
          </w:p>
        </w:tc>
        <w:tc>
          <w:tcPr>
            <w:tcW w:w="1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D60542C" w14:textId="77777777" w:rsidR="000A07F0" w:rsidRDefault="000A07F0" w:rsidP="002E6C6F">
            <w:pPr>
              <w:spacing w:after="60" w:line="260" w:lineRule="auto"/>
            </w:pPr>
            <w:r>
              <w:rPr>
                <w:rFonts w:ascii="Arial" w:eastAsia="Arial" w:hAnsi="Arial" w:cs="Arial"/>
                <w:sz w:val="19"/>
                <w:szCs w:val="19"/>
              </w:rPr>
              <w:t>HR_workstation</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38A0EC7"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265A643"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0A81423" w14:textId="77777777" w:rsidR="000A07F0" w:rsidRDefault="000A07F0" w:rsidP="002E6C6F">
            <w:pPr>
              <w:spacing w:after="60" w:line="260" w:lineRule="auto"/>
            </w:pPr>
            <w:r>
              <w:rPr>
                <w:rFonts w:ascii="Arial" w:eastAsia="Arial" w:hAnsi="Arial" w:cs="Arial"/>
                <w:sz w:val="19"/>
                <w:szCs w:val="19"/>
              </w:rPr>
              <w:t>0</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B19343F" w14:textId="77777777" w:rsidR="000A07F0" w:rsidRDefault="000A07F0" w:rsidP="002E6C6F">
            <w:pPr>
              <w:spacing w:after="60" w:line="260" w:lineRule="auto"/>
            </w:pPr>
            <w:r>
              <w:rPr>
                <w:rFonts w:ascii="Arial" w:eastAsia="Arial" w:hAnsi="Arial" w:cs="Arial"/>
                <w:sz w:val="19"/>
                <w:szCs w:val="19"/>
              </w:rPr>
              <w:t>1</w:t>
            </w:r>
          </w:p>
        </w:tc>
        <w:tc>
          <w:tcPr>
            <w:tcW w:w="288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0F621D7" w14:textId="77777777" w:rsidR="000A07F0" w:rsidRDefault="000A07F0" w:rsidP="002E6C6F">
            <w:pPr>
              <w:spacing w:after="60" w:line="260" w:lineRule="auto"/>
            </w:pPr>
            <w:r>
              <w:rPr>
                <w:rFonts w:ascii="Arial" w:eastAsia="Arial" w:hAnsi="Arial" w:cs="Arial"/>
                <w:sz w:val="19"/>
                <w:szCs w:val="19"/>
              </w:rPr>
              <w:t>C13: τᵈᵖ=2 hit at t=3; resume t=4</w:t>
            </w:r>
          </w:p>
        </w:tc>
      </w:tr>
      <w:tr w:rsidR="000A07F0" w14:paraId="440BA326" w14:textId="77777777" w:rsidTr="002E6C6F">
        <w:tblPrEx>
          <w:tblCellMar>
            <w:top w:w="0" w:type="dxa"/>
            <w:bottom w:w="0" w:type="dxa"/>
          </w:tblCellMar>
        </w:tblPrEx>
        <w:trPr>
          <w:cantSplit/>
        </w:trPr>
        <w:tc>
          <w:tcPr>
            <w:tcW w:w="1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F1569B7" w14:textId="77777777" w:rsidR="000A07F0" w:rsidRDefault="000A07F0" w:rsidP="002E6C6F">
            <w:pPr>
              <w:spacing w:after="60" w:line="260" w:lineRule="auto"/>
            </w:pPr>
            <w:r>
              <w:rPr>
                <w:rFonts w:ascii="Arial" w:eastAsia="Arial" w:hAnsi="Arial" w:cs="Arial"/>
                <w:sz w:val="19"/>
                <w:szCs w:val="19"/>
              </w:rPr>
              <w:t>ssh_trap</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385926F" w14:textId="77777777" w:rsidR="000A07F0" w:rsidRDefault="000A07F0" w:rsidP="002E6C6F">
            <w:pPr>
              <w:spacing w:after="60" w:line="260" w:lineRule="auto"/>
            </w:pPr>
            <w:r>
              <w:rPr>
                <w:rFonts w:ascii="Arial" w:eastAsia="Arial" w:hAnsi="Arial" w:cs="Arial"/>
                <w:sz w:val="19"/>
                <w:szCs w:val="19"/>
              </w:rPr>
              <w:t>DMZ</w:t>
            </w:r>
          </w:p>
        </w:tc>
        <w:tc>
          <w:tcPr>
            <w:tcW w:w="1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64F7707" w14:textId="77777777" w:rsidR="000A07F0" w:rsidRDefault="000A07F0" w:rsidP="002E6C6F">
            <w:pPr>
              <w:spacing w:after="60" w:line="260" w:lineRule="auto"/>
            </w:pPr>
            <w:r>
              <w:rPr>
                <w:rFonts w:ascii="Arial" w:eastAsia="Arial" w:hAnsi="Arial" w:cs="Arial"/>
                <w:sz w:val="19"/>
                <w:szCs w:val="19"/>
              </w:rPr>
              <w:t>DevOps_server</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196250E" w14:textId="77777777" w:rsidR="000A07F0" w:rsidRDefault="000A07F0" w:rsidP="002E6C6F">
            <w:pPr>
              <w:spacing w:after="60" w:line="260" w:lineRule="auto"/>
            </w:pPr>
            <w:r>
              <w:rPr>
                <w:rFonts w:ascii="Arial" w:eastAsia="Arial" w:hAnsi="Arial" w:cs="Arial"/>
                <w:sz w:val="19"/>
                <w:szCs w:val="19"/>
              </w:rPr>
              <w:t>0</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81857F0" w14:textId="77777777" w:rsidR="000A07F0" w:rsidRDefault="000A07F0" w:rsidP="002E6C6F">
            <w:pPr>
              <w:spacing w:after="60" w:line="260" w:lineRule="auto"/>
            </w:pPr>
            <w:r>
              <w:rPr>
                <w:rFonts w:ascii="Arial" w:eastAsia="Arial" w:hAnsi="Arial" w:cs="Arial"/>
                <w:sz w:val="19"/>
                <w:szCs w:val="19"/>
              </w:rPr>
              <w:t>0</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8F26177"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591CC74" w14:textId="77777777" w:rsidR="000A07F0" w:rsidRDefault="000A07F0" w:rsidP="002E6C6F">
            <w:pPr>
              <w:spacing w:after="60" w:line="260" w:lineRule="auto"/>
            </w:pPr>
            <w:r>
              <w:rPr>
                <w:rFonts w:ascii="Arial" w:eastAsia="Arial" w:hAnsi="Arial" w:cs="Arial"/>
                <w:sz w:val="19"/>
                <w:szCs w:val="19"/>
              </w:rPr>
              <w:t>0</w:t>
            </w:r>
          </w:p>
        </w:tc>
        <w:tc>
          <w:tcPr>
            <w:tcW w:w="288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55D36C9" w14:textId="77777777" w:rsidR="000A07F0" w:rsidRDefault="000A07F0" w:rsidP="002E6C6F">
            <w:pPr>
              <w:spacing w:after="60" w:line="260" w:lineRule="auto"/>
            </w:pPr>
            <w:r>
              <w:rPr>
                <w:rFonts w:ascii="Arial" w:eastAsia="Arial" w:hAnsi="Arial" w:cs="Arial"/>
                <w:sz w:val="19"/>
                <w:szCs w:val="19"/>
              </w:rPr>
              <w:t>C13: persona-rotation at t=3</w:t>
            </w:r>
          </w:p>
        </w:tc>
      </w:tr>
      <w:tr w:rsidR="000A07F0" w14:paraId="4B4CBB89" w14:textId="77777777" w:rsidTr="002E6C6F">
        <w:tblPrEx>
          <w:tblCellMar>
            <w:top w:w="0" w:type="dxa"/>
            <w:bottom w:w="0" w:type="dxa"/>
          </w:tblCellMar>
        </w:tblPrEx>
        <w:trPr>
          <w:cantSplit/>
        </w:trPr>
        <w:tc>
          <w:tcPr>
            <w:tcW w:w="1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D7EB263" w14:textId="77777777" w:rsidR="000A07F0" w:rsidRDefault="000A07F0" w:rsidP="002E6C6F">
            <w:pPr>
              <w:spacing w:after="60" w:line="260" w:lineRule="auto"/>
            </w:pPr>
            <w:r>
              <w:rPr>
                <w:rFonts w:ascii="Arial" w:eastAsia="Arial" w:hAnsi="Arial" w:cs="Arial"/>
                <w:sz w:val="19"/>
                <w:szCs w:val="19"/>
              </w:rPr>
              <w:t>ssh_trap</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08E41AD" w14:textId="77777777" w:rsidR="000A07F0" w:rsidRDefault="000A07F0" w:rsidP="002E6C6F">
            <w:pPr>
              <w:spacing w:after="60" w:line="260" w:lineRule="auto"/>
            </w:pPr>
            <w:r>
              <w:rPr>
                <w:rFonts w:ascii="Arial" w:eastAsia="Arial" w:hAnsi="Arial" w:cs="Arial"/>
                <w:sz w:val="19"/>
                <w:szCs w:val="19"/>
              </w:rPr>
              <w:t>Internal</w:t>
            </w:r>
          </w:p>
        </w:tc>
        <w:tc>
          <w:tcPr>
            <w:tcW w:w="1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C7A6F26" w14:textId="77777777" w:rsidR="000A07F0" w:rsidRDefault="000A07F0" w:rsidP="002E6C6F">
            <w:pPr>
              <w:spacing w:after="60" w:line="260" w:lineRule="auto"/>
            </w:pPr>
            <w:r>
              <w:rPr>
                <w:rFonts w:ascii="Arial" w:eastAsia="Arial" w:hAnsi="Arial" w:cs="Arial"/>
                <w:sz w:val="19"/>
                <w:szCs w:val="19"/>
              </w:rPr>
              <w:t>HR_workstation</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006F4D4"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5EB0B69"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5217CEF"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0C2B05F" w14:textId="77777777" w:rsidR="000A07F0" w:rsidRDefault="000A07F0" w:rsidP="002E6C6F">
            <w:pPr>
              <w:spacing w:after="60" w:line="260" w:lineRule="auto"/>
            </w:pPr>
            <w:r>
              <w:rPr>
                <w:rFonts w:ascii="Arial" w:eastAsia="Arial" w:hAnsi="Arial" w:cs="Arial"/>
                <w:sz w:val="19"/>
                <w:szCs w:val="19"/>
              </w:rPr>
              <w:t>0</w:t>
            </w:r>
          </w:p>
        </w:tc>
        <w:tc>
          <w:tcPr>
            <w:tcW w:w="288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7F4F44B" w14:textId="77777777" w:rsidR="000A07F0" w:rsidRDefault="000A07F0" w:rsidP="002E6C6F">
            <w:pPr>
              <w:spacing w:after="60" w:line="260" w:lineRule="auto"/>
            </w:pPr>
            <w:r>
              <w:rPr>
                <w:rFonts w:ascii="Arial" w:eastAsia="Arial" w:hAnsi="Arial" w:cs="Arial"/>
                <w:sz w:val="19"/>
                <w:szCs w:val="19"/>
              </w:rPr>
              <w:t>C8: churn limit — rotate t=4</w:t>
            </w:r>
          </w:p>
        </w:tc>
      </w:tr>
      <w:tr w:rsidR="000A07F0" w14:paraId="19438946" w14:textId="77777777" w:rsidTr="002E6C6F">
        <w:tblPrEx>
          <w:tblCellMar>
            <w:top w:w="0" w:type="dxa"/>
            <w:bottom w:w="0" w:type="dxa"/>
          </w:tblCellMar>
        </w:tblPrEx>
        <w:trPr>
          <w:cantSplit/>
        </w:trPr>
        <w:tc>
          <w:tcPr>
            <w:tcW w:w="1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9C34BE3" w14:textId="77777777" w:rsidR="000A07F0" w:rsidRDefault="000A07F0" w:rsidP="002E6C6F">
            <w:pPr>
              <w:spacing w:after="60" w:line="260" w:lineRule="auto"/>
            </w:pPr>
            <w:r>
              <w:rPr>
                <w:rFonts w:ascii="Arial" w:eastAsia="Arial" w:hAnsi="Arial" w:cs="Arial"/>
                <w:sz w:val="19"/>
                <w:szCs w:val="19"/>
              </w:rPr>
              <w:t>db_trap</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4432A7E" w14:textId="77777777" w:rsidR="000A07F0" w:rsidRDefault="000A07F0" w:rsidP="002E6C6F">
            <w:pPr>
              <w:spacing w:after="60" w:line="260" w:lineRule="auto"/>
            </w:pPr>
            <w:r>
              <w:rPr>
                <w:rFonts w:ascii="Arial" w:eastAsia="Arial" w:hAnsi="Arial" w:cs="Arial"/>
                <w:sz w:val="19"/>
                <w:szCs w:val="19"/>
              </w:rPr>
              <w:t>Internal</w:t>
            </w:r>
          </w:p>
        </w:tc>
        <w:tc>
          <w:tcPr>
            <w:tcW w:w="1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FC1F440" w14:textId="77777777" w:rsidR="000A07F0" w:rsidRDefault="000A07F0" w:rsidP="002E6C6F">
            <w:pPr>
              <w:spacing w:after="60" w:line="260" w:lineRule="auto"/>
            </w:pPr>
            <w:r>
              <w:rPr>
                <w:rFonts w:ascii="Arial" w:eastAsia="Arial" w:hAnsi="Arial" w:cs="Arial"/>
                <w:sz w:val="19"/>
                <w:szCs w:val="19"/>
              </w:rPr>
              <w:t>Finance_DB</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EC3F1E0"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E22E1CF" w14:textId="77777777" w:rsidR="000A07F0" w:rsidRDefault="000A07F0" w:rsidP="002E6C6F">
            <w:pPr>
              <w:spacing w:after="60" w:line="260" w:lineRule="auto"/>
            </w:pPr>
            <w:r>
              <w:rPr>
                <w:rFonts w:ascii="Arial" w:eastAsia="Arial" w:hAnsi="Arial" w:cs="Arial"/>
                <w:sz w:val="19"/>
                <w:szCs w:val="19"/>
              </w:rPr>
              <w:t>0</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B3DAE51"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8555DC1" w14:textId="77777777" w:rsidR="000A07F0" w:rsidRDefault="000A07F0" w:rsidP="002E6C6F">
            <w:pPr>
              <w:spacing w:after="60" w:line="260" w:lineRule="auto"/>
            </w:pPr>
            <w:r>
              <w:rPr>
                <w:rFonts w:ascii="Arial" w:eastAsia="Arial" w:hAnsi="Arial" w:cs="Arial"/>
                <w:sz w:val="19"/>
                <w:szCs w:val="19"/>
              </w:rPr>
              <w:t>0</w:t>
            </w:r>
          </w:p>
        </w:tc>
        <w:tc>
          <w:tcPr>
            <w:tcW w:w="288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DFA600C" w14:textId="77777777" w:rsidR="000A07F0" w:rsidRDefault="000A07F0" w:rsidP="002E6C6F">
            <w:pPr>
              <w:spacing w:after="60" w:line="260" w:lineRule="auto"/>
            </w:pPr>
            <w:r>
              <w:rPr>
                <w:rFonts w:ascii="Arial" w:eastAsia="Arial" w:hAnsi="Arial" w:cs="Arial"/>
                <w:sz w:val="19"/>
                <w:szCs w:val="19"/>
              </w:rPr>
              <w:t>C9: type-alternation avoids discovery</w:t>
            </w:r>
          </w:p>
        </w:tc>
      </w:tr>
      <w:tr w:rsidR="000A07F0" w14:paraId="1F69E313" w14:textId="77777777" w:rsidTr="002E6C6F">
        <w:tblPrEx>
          <w:tblCellMar>
            <w:top w:w="0" w:type="dxa"/>
            <w:bottom w:w="0" w:type="dxa"/>
          </w:tblCellMar>
        </w:tblPrEx>
        <w:trPr>
          <w:cantSplit/>
        </w:trPr>
        <w:tc>
          <w:tcPr>
            <w:tcW w:w="1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EF5FEE5" w14:textId="77777777" w:rsidR="000A07F0" w:rsidRDefault="000A07F0" w:rsidP="002E6C6F">
            <w:pPr>
              <w:spacing w:after="60" w:line="260" w:lineRule="auto"/>
            </w:pPr>
            <w:r>
              <w:rPr>
                <w:rFonts w:ascii="Arial" w:eastAsia="Arial" w:hAnsi="Arial" w:cs="Arial"/>
                <w:sz w:val="19"/>
                <w:szCs w:val="19"/>
              </w:rPr>
              <w:t>db_trap</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E40876F" w14:textId="77777777" w:rsidR="000A07F0" w:rsidRDefault="000A07F0" w:rsidP="002E6C6F">
            <w:pPr>
              <w:spacing w:after="60" w:line="260" w:lineRule="auto"/>
            </w:pPr>
            <w:r>
              <w:rPr>
                <w:rFonts w:ascii="Arial" w:eastAsia="Arial" w:hAnsi="Arial" w:cs="Arial"/>
                <w:sz w:val="19"/>
                <w:szCs w:val="19"/>
              </w:rPr>
              <w:t>Cloud</w:t>
            </w:r>
          </w:p>
        </w:tc>
        <w:tc>
          <w:tcPr>
            <w:tcW w:w="1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C988AEA" w14:textId="77777777" w:rsidR="000A07F0" w:rsidRDefault="000A07F0" w:rsidP="002E6C6F">
            <w:pPr>
              <w:spacing w:after="60" w:line="260" w:lineRule="auto"/>
            </w:pPr>
            <w:r>
              <w:rPr>
                <w:rFonts w:ascii="Arial" w:eastAsia="Arial" w:hAnsi="Arial" w:cs="Arial"/>
                <w:sz w:val="19"/>
                <w:szCs w:val="19"/>
              </w:rPr>
              <w:t>Finance_DB</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315E177"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9775D63"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3465990" w14:textId="77777777" w:rsidR="000A07F0" w:rsidRDefault="000A07F0" w:rsidP="002E6C6F">
            <w:pPr>
              <w:spacing w:after="60" w:line="260" w:lineRule="auto"/>
            </w:pPr>
            <w:r>
              <w:rPr>
                <w:rFonts w:ascii="Arial" w:eastAsia="Arial" w:hAnsi="Arial" w:cs="Arial"/>
                <w:sz w:val="19"/>
                <w:szCs w:val="19"/>
              </w:rPr>
              <w:t>0</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CE69E71" w14:textId="77777777" w:rsidR="000A07F0" w:rsidRDefault="000A07F0" w:rsidP="002E6C6F">
            <w:pPr>
              <w:spacing w:after="60" w:line="260" w:lineRule="auto"/>
            </w:pPr>
            <w:r>
              <w:rPr>
                <w:rFonts w:ascii="Arial" w:eastAsia="Arial" w:hAnsi="Arial" w:cs="Arial"/>
                <w:sz w:val="19"/>
                <w:szCs w:val="19"/>
              </w:rPr>
              <w:t>1</w:t>
            </w:r>
          </w:p>
        </w:tc>
        <w:tc>
          <w:tcPr>
            <w:tcW w:w="288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6590037" w14:textId="77777777" w:rsidR="000A07F0" w:rsidRDefault="000A07F0" w:rsidP="002E6C6F">
            <w:pPr>
              <w:spacing w:after="60" w:line="260" w:lineRule="auto"/>
            </w:pPr>
            <w:r>
              <w:rPr>
                <w:rFonts w:ascii="Arial" w:eastAsia="Arial" w:hAnsi="Arial" w:cs="Arial"/>
                <w:sz w:val="19"/>
                <w:szCs w:val="19"/>
              </w:rPr>
              <w:t>C13: rotate persona at t=3</w:t>
            </w:r>
          </w:p>
        </w:tc>
      </w:tr>
      <w:tr w:rsidR="000A07F0" w14:paraId="0C245788" w14:textId="77777777" w:rsidTr="002E6C6F">
        <w:tblPrEx>
          <w:tblCellMar>
            <w:top w:w="0" w:type="dxa"/>
            <w:bottom w:w="0" w:type="dxa"/>
          </w:tblCellMar>
        </w:tblPrEx>
        <w:trPr>
          <w:cantSplit/>
        </w:trPr>
        <w:tc>
          <w:tcPr>
            <w:tcW w:w="1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C390002" w14:textId="77777777" w:rsidR="000A07F0" w:rsidRDefault="000A07F0" w:rsidP="002E6C6F">
            <w:pPr>
              <w:spacing w:after="60" w:line="260" w:lineRule="auto"/>
            </w:pPr>
            <w:r>
              <w:rPr>
                <w:rFonts w:ascii="Arial" w:eastAsia="Arial" w:hAnsi="Arial" w:cs="Arial"/>
                <w:sz w:val="19"/>
                <w:szCs w:val="19"/>
              </w:rPr>
              <w:t>db_trap</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1C217BA" w14:textId="77777777" w:rsidR="000A07F0" w:rsidRDefault="000A07F0" w:rsidP="002E6C6F">
            <w:pPr>
              <w:spacing w:after="60" w:line="260" w:lineRule="auto"/>
            </w:pPr>
            <w:r>
              <w:rPr>
                <w:rFonts w:ascii="Arial" w:eastAsia="Arial" w:hAnsi="Arial" w:cs="Arial"/>
                <w:sz w:val="19"/>
                <w:szCs w:val="19"/>
              </w:rPr>
              <w:t>Cloud</w:t>
            </w:r>
          </w:p>
        </w:tc>
        <w:tc>
          <w:tcPr>
            <w:tcW w:w="1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E1533F4" w14:textId="77777777" w:rsidR="000A07F0" w:rsidRDefault="000A07F0" w:rsidP="002E6C6F">
            <w:pPr>
              <w:spacing w:after="60" w:line="260" w:lineRule="auto"/>
            </w:pPr>
            <w:r>
              <w:rPr>
                <w:rFonts w:ascii="Arial" w:eastAsia="Arial" w:hAnsi="Arial" w:cs="Arial"/>
                <w:sz w:val="19"/>
                <w:szCs w:val="19"/>
              </w:rPr>
              <w:t>HR_workstation</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E76FB5F" w14:textId="77777777" w:rsidR="000A07F0" w:rsidRDefault="000A07F0" w:rsidP="002E6C6F">
            <w:pPr>
              <w:spacing w:after="60" w:line="260" w:lineRule="auto"/>
            </w:pPr>
            <w:r>
              <w:rPr>
                <w:rFonts w:ascii="Arial" w:eastAsia="Arial" w:hAnsi="Arial" w:cs="Arial"/>
                <w:sz w:val="19"/>
                <w:szCs w:val="19"/>
              </w:rPr>
              <w:t>0</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5963C49" w14:textId="77777777" w:rsidR="000A07F0" w:rsidRDefault="000A07F0" w:rsidP="002E6C6F">
            <w:pPr>
              <w:spacing w:after="60" w:line="260" w:lineRule="auto"/>
            </w:pPr>
            <w:r>
              <w:rPr>
                <w:rFonts w:ascii="Arial" w:eastAsia="Arial" w:hAnsi="Arial" w:cs="Arial"/>
                <w:sz w:val="19"/>
                <w:szCs w:val="19"/>
              </w:rPr>
              <w:t>0</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F938F04" w14:textId="77777777" w:rsidR="000A07F0" w:rsidRDefault="000A07F0" w:rsidP="002E6C6F">
            <w:pPr>
              <w:spacing w:after="60" w:line="260" w:lineRule="auto"/>
            </w:pPr>
            <w:r>
              <w:rPr>
                <w:rFonts w:ascii="Arial" w:eastAsia="Arial" w:hAnsi="Arial" w:cs="Arial"/>
                <w:sz w:val="19"/>
                <w:szCs w:val="19"/>
              </w:rPr>
              <w:t>0</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AE265C4" w14:textId="77777777" w:rsidR="000A07F0" w:rsidRDefault="000A07F0" w:rsidP="002E6C6F">
            <w:pPr>
              <w:spacing w:after="60" w:line="260" w:lineRule="auto"/>
            </w:pPr>
            <w:r>
              <w:rPr>
                <w:rFonts w:ascii="Arial" w:eastAsia="Arial" w:hAnsi="Arial" w:cs="Arial"/>
                <w:sz w:val="19"/>
                <w:szCs w:val="19"/>
              </w:rPr>
              <w:t>0</w:t>
            </w:r>
          </w:p>
        </w:tc>
        <w:tc>
          <w:tcPr>
            <w:tcW w:w="288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A66FDD2" w14:textId="77777777" w:rsidR="000A07F0" w:rsidRDefault="000A07F0" w:rsidP="002E6C6F">
            <w:pPr>
              <w:spacing w:after="60" w:line="260" w:lineRule="auto"/>
            </w:pPr>
            <w:r>
              <w:rPr>
                <w:rFonts w:ascii="Arial" w:eastAsia="Arial" w:hAnsi="Arial" w:cs="Arial"/>
                <w:sz w:val="19"/>
                <w:szCs w:val="19"/>
              </w:rPr>
              <w:t>C12: Finance_DB already in Cloud t=1–t=2</w:t>
            </w:r>
          </w:p>
        </w:tc>
      </w:tr>
      <w:tr w:rsidR="000A07F0" w14:paraId="63103E10" w14:textId="77777777" w:rsidTr="002E6C6F">
        <w:tblPrEx>
          <w:tblCellMar>
            <w:top w:w="0" w:type="dxa"/>
            <w:bottom w:w="0" w:type="dxa"/>
          </w:tblCellMar>
        </w:tblPrEx>
        <w:trPr>
          <w:cantSplit/>
        </w:trPr>
        <w:tc>
          <w:tcPr>
            <w:tcW w:w="1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93EA1A5" w14:textId="77777777" w:rsidR="000A07F0" w:rsidRDefault="000A07F0" w:rsidP="002E6C6F">
            <w:pPr>
              <w:spacing w:after="60" w:line="260" w:lineRule="auto"/>
            </w:pPr>
            <w:r>
              <w:rPr>
                <w:rFonts w:ascii="Arial" w:eastAsia="Arial" w:hAnsi="Arial" w:cs="Arial"/>
                <w:sz w:val="19"/>
                <w:szCs w:val="19"/>
              </w:rPr>
              <w:t>scada_trap</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2CC1B59" w14:textId="77777777" w:rsidR="000A07F0" w:rsidRDefault="000A07F0" w:rsidP="002E6C6F">
            <w:pPr>
              <w:spacing w:after="60" w:line="260" w:lineRule="auto"/>
            </w:pPr>
            <w:r>
              <w:rPr>
                <w:rFonts w:ascii="Arial" w:eastAsia="Arial" w:hAnsi="Arial" w:cs="Arial"/>
                <w:sz w:val="19"/>
                <w:szCs w:val="19"/>
              </w:rPr>
              <w:t>OT</w:t>
            </w:r>
          </w:p>
        </w:tc>
        <w:tc>
          <w:tcPr>
            <w:tcW w:w="1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B41E819" w14:textId="77777777" w:rsidR="000A07F0" w:rsidRDefault="000A07F0" w:rsidP="002E6C6F">
            <w:pPr>
              <w:spacing w:after="60" w:line="260" w:lineRule="auto"/>
            </w:pPr>
            <w:r>
              <w:rPr>
                <w:rFonts w:ascii="Arial" w:eastAsia="Arial" w:hAnsi="Arial" w:cs="Arial"/>
                <w:sz w:val="19"/>
                <w:szCs w:val="19"/>
              </w:rPr>
              <w:t>Generic_Linux</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A71B47C"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725FC18"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7451916"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0E017EB" w14:textId="77777777" w:rsidR="000A07F0" w:rsidRDefault="000A07F0" w:rsidP="002E6C6F">
            <w:pPr>
              <w:spacing w:after="60" w:line="260" w:lineRule="auto"/>
            </w:pPr>
            <w:r>
              <w:rPr>
                <w:rFonts w:ascii="Arial" w:eastAsia="Arial" w:hAnsi="Arial" w:cs="Arial"/>
                <w:sz w:val="19"/>
                <w:szCs w:val="19"/>
              </w:rPr>
              <w:t>1</w:t>
            </w:r>
          </w:p>
        </w:tc>
        <w:tc>
          <w:tcPr>
            <w:tcW w:w="288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0024B51" w14:textId="77777777" w:rsidR="000A07F0" w:rsidRDefault="000A07F0" w:rsidP="002E6C6F">
            <w:pPr>
              <w:spacing w:after="60" w:line="260" w:lineRule="auto"/>
            </w:pPr>
            <w:r>
              <w:rPr>
                <w:rFonts w:ascii="Arial" w:eastAsia="Arial" w:hAnsi="Arial" w:cs="Arial"/>
                <w:sz w:val="19"/>
                <w:szCs w:val="19"/>
              </w:rPr>
              <w:t>C5: air-gapped — always active</w:t>
            </w:r>
          </w:p>
        </w:tc>
      </w:tr>
      <w:tr w:rsidR="000A07F0" w14:paraId="41B4EA67" w14:textId="77777777" w:rsidTr="002E6C6F">
        <w:tblPrEx>
          <w:tblCellMar>
            <w:top w:w="0" w:type="dxa"/>
            <w:bottom w:w="0" w:type="dxa"/>
          </w:tblCellMar>
        </w:tblPrEx>
        <w:trPr>
          <w:cantSplit/>
        </w:trPr>
        <w:tc>
          <w:tcPr>
            <w:tcW w:w="1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129D6C7" w14:textId="77777777" w:rsidR="000A07F0" w:rsidRDefault="000A07F0" w:rsidP="002E6C6F">
            <w:pPr>
              <w:spacing w:after="60" w:line="260" w:lineRule="auto"/>
            </w:pPr>
            <w:r>
              <w:rPr>
                <w:rFonts w:ascii="Arial" w:eastAsia="Arial" w:hAnsi="Arial" w:cs="Arial"/>
                <w:sz w:val="19"/>
                <w:szCs w:val="19"/>
              </w:rPr>
              <w:t>ad_trap</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D213BD4" w14:textId="77777777" w:rsidR="000A07F0" w:rsidRDefault="000A07F0" w:rsidP="002E6C6F">
            <w:pPr>
              <w:spacing w:after="60" w:line="260" w:lineRule="auto"/>
            </w:pPr>
            <w:r>
              <w:rPr>
                <w:rFonts w:ascii="Arial" w:eastAsia="Arial" w:hAnsi="Arial" w:cs="Arial"/>
                <w:sz w:val="19"/>
                <w:szCs w:val="19"/>
              </w:rPr>
              <w:t>Mgmt</w:t>
            </w:r>
          </w:p>
        </w:tc>
        <w:tc>
          <w:tcPr>
            <w:tcW w:w="1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F00FBF3" w14:textId="77777777" w:rsidR="000A07F0" w:rsidRDefault="000A07F0" w:rsidP="002E6C6F">
            <w:pPr>
              <w:spacing w:after="60" w:line="260" w:lineRule="auto"/>
            </w:pPr>
            <w:r>
              <w:rPr>
                <w:rFonts w:ascii="Arial" w:eastAsia="Arial" w:hAnsi="Arial" w:cs="Arial"/>
                <w:sz w:val="19"/>
                <w:szCs w:val="19"/>
              </w:rPr>
              <w:t>HR_workstation</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3CE669B"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0430D2B"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75D01B0"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6169952" w14:textId="77777777" w:rsidR="000A07F0" w:rsidRDefault="000A07F0" w:rsidP="002E6C6F">
            <w:pPr>
              <w:spacing w:after="60" w:line="260" w:lineRule="auto"/>
            </w:pPr>
            <w:r>
              <w:rPr>
                <w:rFonts w:ascii="Arial" w:eastAsia="Arial" w:hAnsi="Arial" w:cs="Arial"/>
                <w:sz w:val="19"/>
                <w:szCs w:val="19"/>
              </w:rPr>
              <w:t>1</w:t>
            </w:r>
          </w:p>
        </w:tc>
        <w:tc>
          <w:tcPr>
            <w:tcW w:w="288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C04DD91" w14:textId="77777777" w:rsidR="000A07F0" w:rsidRDefault="000A07F0" w:rsidP="002E6C6F">
            <w:pPr>
              <w:spacing w:after="60" w:line="260" w:lineRule="auto"/>
            </w:pPr>
            <w:r>
              <w:rPr>
                <w:rFonts w:ascii="Arial" w:eastAsia="Arial" w:hAnsi="Arial" w:cs="Arial"/>
                <w:sz w:val="19"/>
                <w:szCs w:val="19"/>
              </w:rPr>
              <w:t>No C12 conflict (unique zone+persona)</w:t>
            </w:r>
          </w:p>
        </w:tc>
      </w:tr>
    </w:tbl>
    <w:p w14:paraId="54914C61" w14:textId="77777777" w:rsidR="000A07F0" w:rsidRDefault="000A07F0" w:rsidP="000A07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38FFD9AB" w14:textId="77777777" w:rsidTr="002E6C6F">
        <w:tblPrEx>
          <w:tblCellMar>
            <w:top w:w="0" w:type="dxa"/>
            <w:bottom w:w="0" w:type="dxa"/>
          </w:tblCellMar>
        </w:tblPrEx>
        <w:tc>
          <w:tcPr>
            <w:tcW w:w="9360" w:type="dxa"/>
            <w:tcBorders>
              <w:top w:val="single" w:sz="4" w:space="0" w:color="633806"/>
              <w:left w:val="single" w:sz="4" w:space="0" w:color="633806"/>
              <w:bottom w:val="single" w:sz="4" w:space="0" w:color="633806"/>
              <w:right w:val="single" w:sz="4" w:space="0" w:color="633806"/>
            </w:tcBorders>
            <w:shd w:val="clear" w:color="auto" w:fill="FAEEDA"/>
            <w:tcMar>
              <w:top w:w="140" w:type="dxa"/>
              <w:left w:w="180" w:type="dxa"/>
              <w:bottom w:w="140" w:type="dxa"/>
              <w:right w:w="180" w:type="dxa"/>
            </w:tcMar>
          </w:tcPr>
          <w:p w14:paraId="652C12B5" w14:textId="77777777" w:rsidR="000A07F0" w:rsidRDefault="000A07F0" w:rsidP="002E6C6F">
            <w:pPr>
              <w:spacing w:after="80"/>
            </w:pPr>
            <w:r>
              <w:rPr>
                <w:rFonts w:ascii="Arial" w:eastAsia="Arial" w:hAnsi="Arial" w:cs="Arial"/>
                <w:b/>
                <w:bCs/>
                <w:color w:val="633806"/>
                <w:sz w:val="19"/>
                <w:szCs w:val="19"/>
              </w:rPr>
              <w:t>STIX/TAXII update t=2 — financially-motivated attacker signal</w:t>
            </w:r>
          </w:p>
          <w:p w14:paraId="66D6920D" w14:textId="77777777" w:rsidR="000A07F0" w:rsidRDefault="000A07F0" w:rsidP="002E6C6F">
            <w:pPr>
              <w:spacing w:after="60" w:line="260" w:lineRule="auto"/>
            </w:pPr>
            <w:r>
              <w:rPr>
                <w:rFonts w:ascii="Arial" w:eastAsia="Arial" w:hAnsi="Arial" w:cs="Arial"/>
                <w:color w:val="3D3D3A"/>
                <w:sz w:val="19"/>
                <w:szCs w:val="19"/>
              </w:rPr>
              <w:t>Algorithm 1: q_Finance_DB 0.15→0.40, q_HR_workstation 0.15→0.30</w:t>
            </w:r>
          </w:p>
          <w:p w14:paraId="50ADF6EE" w14:textId="77777777" w:rsidR="000A07F0" w:rsidRDefault="000A07F0" w:rsidP="002E6C6F">
            <w:pPr>
              <w:spacing w:after="60" w:line="260" w:lineRule="auto"/>
            </w:pPr>
            <w:r>
              <w:rPr>
                <w:rFonts w:ascii="Arial" w:eastAsia="Arial" w:hAnsi="Arial" w:cs="Arial"/>
                <w:color w:val="3D3D3A"/>
                <w:sz w:val="19"/>
                <w:szCs w:val="19"/>
              </w:rPr>
              <w:t>C10: web→db path must be covered in ⌈ρπ×H⌉ ≥ 3 slots</w:t>
            </w:r>
          </w:p>
          <w:p w14:paraId="3CE6EC1E" w14:textId="77777777" w:rsidR="000A07F0" w:rsidRDefault="000A07F0" w:rsidP="002E6C6F">
            <w:pPr>
              <w:spacing w:after="60" w:line="260" w:lineRule="auto"/>
            </w:pPr>
            <w:r>
              <w:rPr>
                <w:rFonts w:ascii="Arial" w:eastAsia="Arial" w:hAnsi="Arial" w:cs="Arial"/>
                <w:color w:val="3D3D3A"/>
                <w:sz w:val="19"/>
                <w:szCs w:val="19"/>
              </w:rPr>
              <w:t>C11: db_trap Cloud τᵈ tightens ⇒ faster type-rotation</w:t>
            </w:r>
          </w:p>
          <w:p w14:paraId="01FD04B5" w14:textId="77777777" w:rsidR="000A07F0" w:rsidRDefault="000A07F0" w:rsidP="002E6C6F">
            <w:pPr>
              <w:spacing w:after="60" w:line="260" w:lineRule="auto"/>
            </w:pPr>
            <w:r>
              <w:rPr>
                <w:rFonts w:ascii="Arial" w:eastAsia="Arial" w:hAnsi="Arial" w:cs="Arial"/>
                <w:color w:val="3D3D3A"/>
                <w:sz w:val="19"/>
                <w:szCs w:val="19"/>
              </w:rPr>
              <w:t>C13: Finance_DB persona τᵈᵖ tightens ⇒ faster persona-rotation</w:t>
            </w:r>
          </w:p>
          <w:p w14:paraId="62AA4402" w14:textId="77777777" w:rsidR="000A07F0" w:rsidRDefault="000A07F0" w:rsidP="002E6C6F">
            <w:pPr>
              <w:spacing w:after="60" w:line="260" w:lineRule="auto"/>
            </w:pPr>
            <w:r>
              <w:rPr>
                <w:rFonts w:ascii="Arial" w:eastAsia="Arial" w:hAnsi="Arial" w:cs="Arial"/>
                <w:color w:val="3D3D3A"/>
                <w:sz w:val="19"/>
                <w:szCs w:val="19"/>
              </w:rPr>
              <w:t>C14 (V3): cross-zone check confirms no other zone is simultaneously wearing Finance_DB or HR_workstation at t=3/t=4</w:t>
            </w:r>
          </w:p>
        </w:tc>
      </w:tr>
    </w:tbl>
    <w:p w14:paraId="4A4E56E7" w14:textId="77777777" w:rsidR="000A07F0" w:rsidRDefault="000A07F0" w:rsidP="000A07F0">
      <w:pPr>
        <w:spacing w:before="160" w:after="100" w:line="280" w:lineRule="auto"/>
      </w:pPr>
      <w:r>
        <w:rPr>
          <w:rFonts w:ascii="Arial" w:eastAsia="Arial" w:hAnsi="Arial" w:cs="Arial"/>
          <w:sz w:val="22"/>
          <w:szCs w:val="22"/>
        </w:rPr>
        <w:t>Revised t=3, t=4: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100"/>
        <w:gridCol w:w="1700"/>
        <w:gridCol w:w="620"/>
        <w:gridCol w:w="620"/>
        <w:gridCol w:w="620"/>
        <w:gridCol w:w="620"/>
        <w:gridCol w:w="2880"/>
      </w:tblGrid>
      <w:tr w:rsidR="000A07F0" w14:paraId="3B3EC4C3" w14:textId="77777777" w:rsidTr="002E6C6F">
        <w:tblPrEx>
          <w:tblCellMar>
            <w:top w:w="0" w:type="dxa"/>
            <w:bottom w:w="0" w:type="dxa"/>
          </w:tblCellMar>
        </w:tblPrEx>
        <w:trPr>
          <w:tblHeader/>
        </w:trPr>
        <w:tc>
          <w:tcPr>
            <w:tcW w:w="12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3A68B755" w14:textId="77777777" w:rsidR="000A07F0" w:rsidRDefault="000A07F0" w:rsidP="002E6C6F">
            <w:r>
              <w:rPr>
                <w:rFonts w:ascii="Arial" w:eastAsia="Arial" w:hAnsi="Arial" w:cs="Arial"/>
                <w:b/>
                <w:bCs/>
                <w:color w:val="FFFFFF"/>
                <w:sz w:val="19"/>
                <w:szCs w:val="19"/>
              </w:rPr>
              <w:t>Type</w:t>
            </w:r>
          </w:p>
        </w:tc>
        <w:tc>
          <w:tcPr>
            <w:tcW w:w="11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5E4E026E" w14:textId="77777777" w:rsidR="000A07F0" w:rsidRDefault="000A07F0" w:rsidP="002E6C6F">
            <w:r>
              <w:rPr>
                <w:rFonts w:ascii="Arial" w:eastAsia="Arial" w:hAnsi="Arial" w:cs="Arial"/>
                <w:b/>
                <w:bCs/>
                <w:color w:val="FFFFFF"/>
                <w:sz w:val="19"/>
                <w:szCs w:val="19"/>
              </w:rPr>
              <w:t>Zone</w:t>
            </w:r>
          </w:p>
        </w:tc>
        <w:tc>
          <w:tcPr>
            <w:tcW w:w="17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71C02BE5" w14:textId="77777777" w:rsidR="000A07F0" w:rsidRDefault="000A07F0" w:rsidP="002E6C6F">
            <w:r>
              <w:rPr>
                <w:rFonts w:ascii="Arial" w:eastAsia="Arial" w:hAnsi="Arial" w:cs="Arial"/>
                <w:b/>
                <w:bCs/>
                <w:color w:val="FFFFFF"/>
                <w:sz w:val="19"/>
                <w:szCs w:val="19"/>
              </w:rPr>
              <w:t>Persona</w:t>
            </w:r>
          </w:p>
        </w:tc>
        <w:tc>
          <w:tcPr>
            <w:tcW w:w="62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7460ECA5" w14:textId="77777777" w:rsidR="000A07F0" w:rsidRDefault="000A07F0" w:rsidP="002E6C6F">
            <w:r>
              <w:rPr>
                <w:rFonts w:ascii="Arial" w:eastAsia="Arial" w:hAnsi="Arial" w:cs="Arial"/>
                <w:b/>
                <w:bCs/>
                <w:color w:val="FFFFFF"/>
                <w:sz w:val="19"/>
                <w:szCs w:val="19"/>
              </w:rPr>
              <w:t>t=1</w:t>
            </w:r>
          </w:p>
        </w:tc>
        <w:tc>
          <w:tcPr>
            <w:tcW w:w="62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45636AE8" w14:textId="77777777" w:rsidR="000A07F0" w:rsidRDefault="000A07F0" w:rsidP="002E6C6F">
            <w:r>
              <w:rPr>
                <w:rFonts w:ascii="Arial" w:eastAsia="Arial" w:hAnsi="Arial" w:cs="Arial"/>
                <w:b/>
                <w:bCs/>
                <w:color w:val="FFFFFF"/>
                <w:sz w:val="19"/>
                <w:szCs w:val="19"/>
              </w:rPr>
              <w:t>t=2</w:t>
            </w:r>
          </w:p>
        </w:tc>
        <w:tc>
          <w:tcPr>
            <w:tcW w:w="62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12090E97" w14:textId="77777777" w:rsidR="000A07F0" w:rsidRDefault="000A07F0" w:rsidP="002E6C6F">
            <w:r>
              <w:rPr>
                <w:rFonts w:ascii="Arial" w:eastAsia="Arial" w:hAnsi="Arial" w:cs="Arial"/>
                <w:b/>
                <w:bCs/>
                <w:color w:val="FFFFFF"/>
                <w:sz w:val="19"/>
                <w:szCs w:val="19"/>
              </w:rPr>
              <w:t>t=3</w:t>
            </w:r>
          </w:p>
        </w:tc>
        <w:tc>
          <w:tcPr>
            <w:tcW w:w="62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00817533" w14:textId="77777777" w:rsidR="000A07F0" w:rsidRDefault="000A07F0" w:rsidP="002E6C6F">
            <w:r>
              <w:rPr>
                <w:rFonts w:ascii="Arial" w:eastAsia="Arial" w:hAnsi="Arial" w:cs="Arial"/>
                <w:b/>
                <w:bCs/>
                <w:color w:val="FFFFFF"/>
                <w:sz w:val="19"/>
                <w:szCs w:val="19"/>
              </w:rPr>
              <w:t>t=4</w:t>
            </w:r>
          </w:p>
        </w:tc>
        <w:tc>
          <w:tcPr>
            <w:tcW w:w="288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0179DDCD" w14:textId="77777777" w:rsidR="000A07F0" w:rsidRDefault="000A07F0" w:rsidP="002E6C6F">
            <w:r>
              <w:rPr>
                <w:rFonts w:ascii="Arial" w:eastAsia="Arial" w:hAnsi="Arial" w:cs="Arial"/>
                <w:b/>
                <w:bCs/>
                <w:color w:val="FFFFFF"/>
                <w:sz w:val="19"/>
                <w:szCs w:val="19"/>
              </w:rPr>
              <w:t>Constraint driver</w:t>
            </w:r>
          </w:p>
        </w:tc>
      </w:tr>
      <w:tr w:rsidR="000A07F0" w14:paraId="758E60C6" w14:textId="77777777" w:rsidTr="002E6C6F">
        <w:tblPrEx>
          <w:tblCellMar>
            <w:top w:w="0" w:type="dxa"/>
            <w:bottom w:w="0" w:type="dxa"/>
          </w:tblCellMar>
        </w:tblPrEx>
        <w:trPr>
          <w:cantSplit/>
        </w:trPr>
        <w:tc>
          <w:tcPr>
            <w:tcW w:w="1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20F3028" w14:textId="77777777" w:rsidR="000A07F0" w:rsidRDefault="000A07F0" w:rsidP="002E6C6F">
            <w:pPr>
              <w:spacing w:after="60" w:line="260" w:lineRule="auto"/>
            </w:pPr>
            <w:r>
              <w:rPr>
                <w:rFonts w:ascii="Arial" w:eastAsia="Arial" w:hAnsi="Arial" w:cs="Arial"/>
                <w:sz w:val="19"/>
                <w:szCs w:val="19"/>
              </w:rPr>
              <w:t>db_trap</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BB772C8" w14:textId="77777777" w:rsidR="000A07F0" w:rsidRDefault="000A07F0" w:rsidP="002E6C6F">
            <w:pPr>
              <w:spacing w:after="60" w:line="260" w:lineRule="auto"/>
            </w:pPr>
            <w:r>
              <w:rPr>
                <w:rFonts w:ascii="Arial" w:eastAsia="Arial" w:hAnsi="Arial" w:cs="Arial"/>
                <w:sz w:val="19"/>
                <w:szCs w:val="19"/>
              </w:rPr>
              <w:t>Cloud</w:t>
            </w:r>
          </w:p>
        </w:tc>
        <w:tc>
          <w:tcPr>
            <w:tcW w:w="1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7BB2D0F" w14:textId="77777777" w:rsidR="000A07F0" w:rsidRDefault="000A07F0" w:rsidP="002E6C6F">
            <w:pPr>
              <w:spacing w:after="60" w:line="260" w:lineRule="auto"/>
            </w:pPr>
            <w:r>
              <w:rPr>
                <w:rFonts w:ascii="Arial" w:eastAsia="Arial" w:hAnsi="Arial" w:cs="Arial"/>
                <w:sz w:val="19"/>
                <w:szCs w:val="19"/>
              </w:rPr>
              <w:t>Finance_DB</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2BC8073"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4989A1C"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D5D184F" w14:textId="77777777" w:rsidR="000A07F0" w:rsidRDefault="000A07F0" w:rsidP="002E6C6F">
            <w:pPr>
              <w:spacing w:after="60" w:line="260" w:lineRule="auto"/>
            </w:pPr>
            <w:r>
              <w:rPr>
                <w:rFonts w:ascii="Arial" w:eastAsia="Arial" w:hAnsi="Arial" w:cs="Arial"/>
                <w:sz w:val="19"/>
                <w:szCs w:val="19"/>
              </w:rPr>
              <w:t>1</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77A7D5E" w14:textId="77777777" w:rsidR="000A07F0" w:rsidRDefault="000A07F0" w:rsidP="002E6C6F">
            <w:pPr>
              <w:spacing w:after="60" w:line="260" w:lineRule="auto"/>
            </w:pPr>
            <w:r>
              <w:rPr>
                <w:rFonts w:ascii="Arial" w:eastAsia="Arial" w:hAnsi="Arial" w:cs="Arial"/>
                <w:sz w:val="19"/>
                <w:szCs w:val="19"/>
              </w:rPr>
              <w:t>0</w:t>
            </w:r>
          </w:p>
        </w:tc>
        <w:tc>
          <w:tcPr>
            <w:tcW w:w="288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12863EE" w14:textId="77777777" w:rsidR="000A07F0" w:rsidRDefault="000A07F0" w:rsidP="002E6C6F">
            <w:pPr>
              <w:spacing w:after="60" w:line="260" w:lineRule="auto"/>
            </w:pPr>
            <w:r>
              <w:rPr>
                <w:rFonts w:ascii="Arial" w:eastAsia="Arial" w:hAnsi="Arial" w:cs="Arial"/>
                <w:sz w:val="19"/>
                <w:szCs w:val="19"/>
              </w:rPr>
              <w:t>C10 forces t=3 coverage</w:t>
            </w:r>
          </w:p>
        </w:tc>
      </w:tr>
      <w:tr w:rsidR="000A07F0" w14:paraId="7FD27D47" w14:textId="77777777" w:rsidTr="002E6C6F">
        <w:tblPrEx>
          <w:tblCellMar>
            <w:top w:w="0" w:type="dxa"/>
            <w:bottom w:w="0" w:type="dxa"/>
          </w:tblCellMar>
        </w:tblPrEx>
        <w:trPr>
          <w:cantSplit/>
        </w:trPr>
        <w:tc>
          <w:tcPr>
            <w:tcW w:w="12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223786C" w14:textId="77777777" w:rsidR="000A07F0" w:rsidRDefault="000A07F0" w:rsidP="002E6C6F">
            <w:pPr>
              <w:spacing w:after="60" w:line="260" w:lineRule="auto"/>
            </w:pPr>
            <w:r>
              <w:rPr>
                <w:rFonts w:ascii="Arial" w:eastAsia="Arial" w:hAnsi="Arial" w:cs="Arial"/>
                <w:sz w:val="19"/>
                <w:szCs w:val="19"/>
              </w:rPr>
              <w:t>db_trap</w:t>
            </w:r>
          </w:p>
        </w:tc>
        <w:tc>
          <w:tcPr>
            <w:tcW w:w="11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5CFC809" w14:textId="77777777" w:rsidR="000A07F0" w:rsidRDefault="000A07F0" w:rsidP="002E6C6F">
            <w:pPr>
              <w:spacing w:after="60" w:line="260" w:lineRule="auto"/>
            </w:pPr>
            <w:r>
              <w:rPr>
                <w:rFonts w:ascii="Arial" w:eastAsia="Arial" w:hAnsi="Arial" w:cs="Arial"/>
                <w:sz w:val="19"/>
                <w:szCs w:val="19"/>
              </w:rPr>
              <w:t>Cloud</w:t>
            </w:r>
          </w:p>
        </w:tc>
        <w:tc>
          <w:tcPr>
            <w:tcW w:w="1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F39E467" w14:textId="77777777" w:rsidR="000A07F0" w:rsidRDefault="000A07F0" w:rsidP="002E6C6F">
            <w:pPr>
              <w:spacing w:after="60" w:line="260" w:lineRule="auto"/>
            </w:pPr>
            <w:r>
              <w:rPr>
                <w:rFonts w:ascii="Arial" w:eastAsia="Arial" w:hAnsi="Arial" w:cs="Arial"/>
                <w:sz w:val="19"/>
                <w:szCs w:val="19"/>
              </w:rPr>
              <w:t>HR_workstation</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AFC02D0" w14:textId="77777777" w:rsidR="000A07F0" w:rsidRDefault="000A07F0" w:rsidP="002E6C6F">
            <w:pPr>
              <w:spacing w:after="60" w:line="260" w:lineRule="auto"/>
            </w:pPr>
            <w:r>
              <w:rPr>
                <w:rFonts w:ascii="Arial" w:eastAsia="Arial" w:hAnsi="Arial" w:cs="Arial"/>
                <w:sz w:val="19"/>
                <w:szCs w:val="19"/>
              </w:rPr>
              <w:t>0</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1048C4E" w14:textId="77777777" w:rsidR="000A07F0" w:rsidRDefault="000A07F0" w:rsidP="002E6C6F">
            <w:pPr>
              <w:spacing w:after="60" w:line="260" w:lineRule="auto"/>
            </w:pPr>
            <w:r>
              <w:rPr>
                <w:rFonts w:ascii="Arial" w:eastAsia="Arial" w:hAnsi="Arial" w:cs="Arial"/>
                <w:sz w:val="19"/>
                <w:szCs w:val="19"/>
              </w:rPr>
              <w:t>0</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6873C4B" w14:textId="77777777" w:rsidR="000A07F0" w:rsidRDefault="000A07F0" w:rsidP="002E6C6F">
            <w:pPr>
              <w:spacing w:after="60" w:line="260" w:lineRule="auto"/>
            </w:pPr>
            <w:r>
              <w:rPr>
                <w:rFonts w:ascii="Arial" w:eastAsia="Arial" w:hAnsi="Arial" w:cs="Arial"/>
                <w:sz w:val="19"/>
                <w:szCs w:val="19"/>
              </w:rPr>
              <w:t>0</w:t>
            </w:r>
          </w:p>
        </w:tc>
        <w:tc>
          <w:tcPr>
            <w:tcW w:w="62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D20C651" w14:textId="77777777" w:rsidR="000A07F0" w:rsidRDefault="000A07F0" w:rsidP="002E6C6F">
            <w:pPr>
              <w:spacing w:after="60" w:line="260" w:lineRule="auto"/>
            </w:pPr>
            <w:r>
              <w:rPr>
                <w:rFonts w:ascii="Arial" w:eastAsia="Arial" w:hAnsi="Arial" w:cs="Arial"/>
                <w:sz w:val="19"/>
                <w:szCs w:val="19"/>
              </w:rPr>
              <w:t>1</w:t>
            </w:r>
          </w:p>
        </w:tc>
        <w:tc>
          <w:tcPr>
            <w:tcW w:w="288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D64D1D3" w14:textId="77777777" w:rsidR="000A07F0" w:rsidRDefault="000A07F0" w:rsidP="002E6C6F">
            <w:pPr>
              <w:spacing w:after="60" w:line="260" w:lineRule="auto"/>
            </w:pPr>
            <w:r>
              <w:rPr>
                <w:rFonts w:ascii="Arial" w:eastAsia="Arial" w:hAnsi="Arial" w:cs="Arial"/>
                <w:sz w:val="19"/>
                <w:szCs w:val="19"/>
              </w:rPr>
              <w:t>C13 forces swap at t=4</w:t>
            </w:r>
          </w:p>
        </w:tc>
      </w:tr>
    </w:tbl>
    <w:p w14:paraId="491D0B6C" w14:textId="77777777" w:rsidR="000A07F0" w:rsidRDefault="000A07F0" w:rsidP="000A07F0">
      <w:r>
        <w:br w:type="page"/>
      </w:r>
    </w:p>
    <w:p w14:paraId="7A4C0705" w14:textId="77777777" w:rsidR="000A07F0" w:rsidRDefault="000A07F0" w:rsidP="000A07F0">
      <w:pPr>
        <w:pStyle w:val="Heading1"/>
        <w:spacing w:after="160"/>
      </w:pPr>
      <w:r>
        <w:lastRenderedPageBreak/>
        <w:t>I. Six objectives and six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7E8E9FCE" w14:textId="77777777" w:rsidTr="002E6C6F">
        <w:tblPrEx>
          <w:tblCellMar>
            <w:top w:w="0" w:type="dxa"/>
            <w:bottom w:w="0" w:type="dxa"/>
          </w:tblCellMar>
        </w:tblPrEx>
        <w:tc>
          <w:tcPr>
            <w:tcW w:w="9360" w:type="dxa"/>
            <w:tcBorders>
              <w:top w:val="single" w:sz="4" w:space="0" w:color="0C447C"/>
              <w:left w:val="single" w:sz="4" w:space="0" w:color="0C447C"/>
              <w:bottom w:val="single" w:sz="4" w:space="0" w:color="0C447C"/>
              <w:right w:val="single" w:sz="4" w:space="0" w:color="0C447C"/>
            </w:tcBorders>
            <w:shd w:val="clear" w:color="auto" w:fill="E6F1FB"/>
            <w:tcMar>
              <w:top w:w="140" w:type="dxa"/>
              <w:left w:w="180" w:type="dxa"/>
              <w:bottom w:w="140" w:type="dxa"/>
              <w:right w:w="180" w:type="dxa"/>
            </w:tcMar>
          </w:tcPr>
          <w:p w14:paraId="51B65462" w14:textId="77777777" w:rsidR="000A07F0" w:rsidRDefault="000A07F0" w:rsidP="002E6C6F">
            <w:pPr>
              <w:spacing w:after="80"/>
            </w:pPr>
            <w:r>
              <w:rPr>
                <w:rFonts w:ascii="Arial" w:eastAsia="Arial" w:hAnsi="Arial" w:cs="Arial"/>
                <w:b/>
                <w:bCs/>
                <w:color w:val="0C447C"/>
                <w:sz w:val="19"/>
                <w:szCs w:val="19"/>
              </w:rPr>
              <w:t>NOTE — D2 vs D3 are not duplicates</w:t>
            </w:r>
          </w:p>
          <w:p w14:paraId="5AD02052" w14:textId="77777777" w:rsidR="000A07F0" w:rsidRDefault="000A07F0" w:rsidP="002E6C6F">
            <w:pPr>
              <w:spacing w:after="60" w:line="260" w:lineRule="auto"/>
            </w:pPr>
            <w:r>
              <w:rPr>
                <w:rFonts w:ascii="Arial" w:eastAsia="Arial" w:hAnsi="Arial" w:cs="Arial"/>
                <w:color w:val="3D3D3A"/>
                <w:sz w:val="19"/>
                <w:szCs w:val="19"/>
              </w:rPr>
              <w:t>D2 is about attack-path ordering and temporal coverage — when honeypots are active, gap elimination (C10), rotation tightening (C11, C13).</w:t>
            </w:r>
          </w:p>
          <w:p w14:paraId="7D74D921" w14:textId="77777777" w:rsidR="000A07F0" w:rsidRDefault="000A07F0" w:rsidP="002E6C6F">
            <w:pPr>
              <w:spacing w:after="60" w:line="260" w:lineRule="auto"/>
            </w:pPr>
            <w:r>
              <w:rPr>
                <w:rFonts w:ascii="Arial" w:eastAsia="Arial" w:hAnsi="Arial" w:cs="Arial"/>
                <w:color w:val="3D3D3A"/>
                <w:sz w:val="19"/>
                <w:szCs w:val="19"/>
              </w:rPr>
              <w:t>D3 is about ATT&amp;CK technique and tactic-family content — what techniques are covered (L2-tech, L2-fam, O2, O3). They address different dimensions.</w:t>
            </w:r>
          </w:p>
          <w:p w14:paraId="06BAC40C" w14:textId="77777777" w:rsidR="000A07F0" w:rsidRDefault="000A07F0" w:rsidP="002E6C6F">
            <w:pPr>
              <w:spacing w:after="60" w:line="260" w:lineRule="auto"/>
            </w:pPr>
            <w:r>
              <w:rPr>
                <w:rFonts w:ascii="Arial" w:eastAsia="Arial" w:hAnsi="Arial" w:cs="Arial"/>
                <w:color w:val="3D3D3A"/>
                <w:sz w:val="19"/>
                <w:szCs w:val="19"/>
              </w:rPr>
              <w:t>D2 example: “an attacker who knows the rotation waits for month 3” — a timing problem, solved by path ordering.</w:t>
            </w:r>
          </w:p>
          <w:p w14:paraId="45FFB9FB" w14:textId="77777777" w:rsidR="000A07F0" w:rsidRDefault="000A07F0" w:rsidP="002E6C6F">
            <w:pPr>
              <w:spacing w:after="60" w:line="260" w:lineRule="auto"/>
            </w:pPr>
            <w:r>
              <w:rPr>
                <w:rFonts w:ascii="Arial" w:eastAsia="Arial" w:hAnsi="Arial" w:cs="Arial"/>
                <w:color w:val="3D3D3A"/>
                <w:sz w:val="19"/>
                <w:szCs w:val="19"/>
              </w:rPr>
              <w:t>D3 example: “a solver deploying five ssh_traps all covering T1021” — a coverage breadth problem, solved by ATT&amp;CK objectives.</w:t>
            </w:r>
          </w:p>
        </w:tc>
      </w:tr>
    </w:tbl>
    <w:p w14:paraId="4095A8EF" w14:textId="77777777" w:rsidR="000A07F0" w:rsidRDefault="000A07F0" w:rsidP="000A07F0">
      <w:pPr>
        <w:spacing w:before="160"/>
      </w:pPr>
    </w:p>
    <w:p w14:paraId="487E9F7B" w14:textId="77777777" w:rsidR="000A07F0" w:rsidRDefault="000A07F0" w:rsidP="000A07F0">
      <w:pPr>
        <w:spacing w:after="160" w:line="280" w:lineRule="auto"/>
      </w:pPr>
      <w:r>
        <w:rPr>
          <w:rFonts w:ascii="Arial" w:eastAsia="Arial" w:hAnsi="Arial" w:cs="Arial"/>
          <w:sz w:val="22"/>
          <w:szCs w:val="22"/>
        </w:rPr>
        <w:t>Suppose the solver has perfect D2 coverage: every attack path is covered in every month. It achieves this by deploying five ssh_traps across the network at different time slots. All five cover T1021 (lateral movement via SSH). No path has a temporal gap. D2 is satisfied perfectly.</w:t>
      </w:r>
    </w:p>
    <w:p w14:paraId="3CB9168A" w14:textId="77777777" w:rsidR="000A07F0" w:rsidRDefault="000A07F0" w:rsidP="000A07F0">
      <w:pPr>
        <w:spacing w:after="160" w:line="280" w:lineRule="auto"/>
      </w:pPr>
      <w:r>
        <w:rPr>
          <w:rFonts w:ascii="Arial" w:eastAsia="Arial" w:hAnsi="Arial" w:cs="Arial"/>
          <w:sz w:val="22"/>
          <w:szCs w:val="22"/>
        </w:rPr>
        <w:t>Now the attacker shifts tactics. Instead of moving laterally via SSH, they exfiltrate data via T1048 — disguised HTTPS traffic — from a compromised internal machine. No ssh_trap covers T1048. The attacker walks out with the data completely undetected despite perfect temporal coverage.</w:t>
      </w:r>
    </w:p>
    <w:p w14:paraId="23A27258" w14:textId="77777777" w:rsidR="000A07F0" w:rsidRDefault="000A07F0" w:rsidP="000A07F0">
      <w:pPr>
        <w:spacing w:after="220" w:line="280" w:lineRule="auto"/>
      </w:pPr>
      <w:r>
        <w:rPr>
          <w:rFonts w:ascii="Arial" w:eastAsia="Arial" w:hAnsi="Arial" w:cs="Arial"/>
          <w:sz w:val="22"/>
          <w:szCs w:val="22"/>
        </w:rPr>
        <w:t>D3 (ATT&amp;CK objectives) exists specifically to prevent this. The L2-tech bonus rewards the solver for covering T1048 with a db_trap even if T1048 is not on any of the primary attack paths. Without D3, there is no incentive to cover it.</w:t>
      </w:r>
    </w:p>
    <w:p w14:paraId="2A095504" w14:textId="77777777" w:rsidR="000A07F0" w:rsidRDefault="000A07F0" w:rsidP="000A07F0">
      <w:pPr>
        <w:pStyle w:val="Heading2"/>
        <w:spacing w:before="280"/>
      </w:pPr>
      <w:r>
        <w:t>Six objectives</w:t>
      </w:r>
    </w:p>
    <w:p w14:paraId="430F3306" w14:textId="77777777" w:rsidR="000A07F0" w:rsidRDefault="000A07F0" w:rsidP="000A07F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7700"/>
      </w:tblGrid>
      <w:tr w:rsidR="000A07F0" w14:paraId="64CA5F09" w14:textId="77777777" w:rsidTr="002E6C6F">
        <w:tblPrEx>
          <w:tblCellMar>
            <w:top w:w="0" w:type="dxa"/>
            <w:bottom w:w="0" w:type="dxa"/>
          </w:tblCellMar>
        </w:tblPrEx>
        <w:trPr>
          <w:tblHeader/>
        </w:trPr>
        <w:tc>
          <w:tcPr>
            <w:tcW w:w="16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39254C57" w14:textId="77777777" w:rsidR="000A07F0" w:rsidRDefault="000A07F0" w:rsidP="002E6C6F">
            <w:r>
              <w:rPr>
                <w:rFonts w:ascii="Arial" w:eastAsia="Arial" w:hAnsi="Arial" w:cs="Arial"/>
                <w:b/>
                <w:bCs/>
                <w:color w:val="FFFFFF"/>
                <w:sz w:val="19"/>
                <w:szCs w:val="19"/>
              </w:rPr>
              <w:t>ID</w:t>
            </w:r>
          </w:p>
        </w:tc>
        <w:tc>
          <w:tcPr>
            <w:tcW w:w="77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66EE734E" w14:textId="77777777" w:rsidR="000A07F0" w:rsidRDefault="000A07F0" w:rsidP="002E6C6F">
            <w:r>
              <w:rPr>
                <w:rFonts w:ascii="Arial" w:eastAsia="Arial" w:hAnsi="Arial" w:cs="Arial"/>
                <w:b/>
                <w:bCs/>
                <w:color w:val="FFFFFF"/>
                <w:sz w:val="19"/>
                <w:szCs w:val="19"/>
              </w:rPr>
              <w:t>Description + philosophy</w:t>
            </w:r>
          </w:p>
        </w:tc>
      </w:tr>
      <w:tr w:rsidR="000A07F0" w14:paraId="4E2FCC1B"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2ACC518" w14:textId="77777777" w:rsidR="000A07F0" w:rsidRDefault="000A07F0" w:rsidP="002E6C6F">
            <w:r>
              <w:rPr>
                <w:rFonts w:ascii="Arial" w:eastAsia="Arial" w:hAnsi="Arial" w:cs="Arial"/>
                <w:b/>
                <w:bCs/>
                <w:sz w:val="19"/>
                <w:szCs w:val="19"/>
              </w:rPr>
              <w:t>O1 — Detection efficiency</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91207FA" w14:textId="77777777" w:rsidR="000A07F0" w:rsidRDefault="000A07F0" w:rsidP="002E6C6F">
            <w:pPr>
              <w:spacing w:after="60"/>
            </w:pPr>
            <w:r>
              <w:rPr>
                <w:rFonts w:ascii="Arial" w:eastAsia="Arial" w:hAnsi="Arial" w:cs="Arial"/>
                <w:sz w:val="18"/>
                <w:szCs w:val="18"/>
              </w:rPr>
              <w:t>Credit earned only in deployed zone at deployed slot with u_type=0 AND u_persona=0; Wⱼ,a·qₚ weights direct solver to high-attack-load zones</w:t>
            </w:r>
          </w:p>
          <w:p w14:paraId="43C8EEFE" w14:textId="77777777" w:rsidR="000A07F0" w:rsidRDefault="000A07F0" w:rsidP="002E6C6F">
            <w:pPr>
              <w:spacing w:before="80" w:after="40"/>
            </w:pPr>
            <w:r>
              <w:rPr>
                <w:rFonts w:ascii="Arial" w:eastAsia="Arial" w:hAnsi="Arial" w:cs="Arial"/>
                <w:b/>
                <w:bCs/>
                <w:i/>
                <w:iCs/>
                <w:color w:val="A32D2D"/>
                <w:sz w:val="19"/>
                <w:szCs w:val="19"/>
              </w:rPr>
              <w:t>Philosophy</w:t>
            </w:r>
          </w:p>
          <w:p w14:paraId="0E8552C7" w14:textId="77777777" w:rsidR="000A07F0" w:rsidRDefault="000A07F0" w:rsidP="002E6C6F">
            <w:pPr>
              <w:spacing w:after="100"/>
            </w:pPr>
            <w:r>
              <w:rPr>
                <w:rFonts w:ascii="Arial" w:eastAsia="Arial" w:hAnsi="Arial" w:cs="Arial"/>
                <w:i/>
                <w:iCs/>
                <w:color w:val="5B3A3A"/>
                <w:sz w:val="19"/>
                <w:szCs w:val="19"/>
              </w:rPr>
              <w:t>Deploy where attacks happen — a honeypot in an attack-free zone is operationally worthless.</w:t>
            </w:r>
          </w:p>
          <w:p w14:paraId="2BC5613B"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Zone 1 (DMZ) sustains 45% of all attacks with 15% of assets — W weights direct the solver there first, not to a low-traffic management subnet</w:t>
            </w:r>
          </w:p>
        </w:tc>
      </w:tr>
      <w:tr w:rsidR="000A07F0" w14:paraId="1581E6A7"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AB60014" w14:textId="77777777" w:rsidR="000A07F0" w:rsidRDefault="000A07F0" w:rsidP="002E6C6F">
            <w:r>
              <w:rPr>
                <w:rFonts w:ascii="Arial" w:eastAsia="Arial" w:hAnsi="Arial" w:cs="Arial"/>
                <w:b/>
                <w:bCs/>
                <w:sz w:val="19"/>
                <w:szCs w:val="19"/>
              </w:rPr>
              <w:lastRenderedPageBreak/>
              <w:t>O2 — Technique coverage</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532DB1B1" w14:textId="77777777" w:rsidR="000A07F0" w:rsidRDefault="000A07F0" w:rsidP="002E6C6F">
            <w:pPr>
              <w:spacing w:after="60"/>
            </w:pPr>
            <w:r>
              <w:rPr>
                <w:rFonts w:ascii="Arial" w:eastAsia="Arial" w:hAnsi="Arial" w:cs="Arial"/>
                <w:sz w:val="18"/>
                <w:szCs w:val="18"/>
              </w:rPr>
              <w:t>L2-tech bonus zone-pinned, time-verified, persona-weighted by qₚ; technique credit requires live persona</w:t>
            </w:r>
          </w:p>
          <w:p w14:paraId="1B06B682" w14:textId="77777777" w:rsidR="000A07F0" w:rsidRDefault="000A07F0" w:rsidP="002E6C6F">
            <w:pPr>
              <w:spacing w:before="80" w:after="40"/>
            </w:pPr>
            <w:r>
              <w:rPr>
                <w:rFonts w:ascii="Arial" w:eastAsia="Arial" w:hAnsi="Arial" w:cs="Arial"/>
                <w:b/>
                <w:bCs/>
                <w:i/>
                <w:iCs/>
                <w:color w:val="A32D2D"/>
                <w:sz w:val="19"/>
                <w:szCs w:val="19"/>
              </w:rPr>
              <w:t>Philosophy</w:t>
            </w:r>
          </w:p>
          <w:p w14:paraId="6B945F95" w14:textId="77777777" w:rsidR="000A07F0" w:rsidRDefault="000A07F0" w:rsidP="002E6C6F">
            <w:pPr>
              <w:spacing w:after="100"/>
            </w:pPr>
            <w:r>
              <w:rPr>
                <w:rFonts w:ascii="Arial" w:eastAsia="Arial" w:hAnsi="Arial" w:cs="Arial"/>
                <w:i/>
                <w:iCs/>
                <w:color w:val="5B3A3A"/>
                <w:sz w:val="19"/>
                <w:szCs w:val="19"/>
              </w:rPr>
              <w:t>An attacker who knows certain ATT&amp;CK techniques go undetected will use exactly those — breadth across the technique matrix closes that gap.</w:t>
            </w:r>
          </w:p>
          <w:p w14:paraId="3623C679"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if T1048 (Exfiltration) and T1572 (Protocol Tunneling) are uncovered, an attacker switches to those and exits undetected; L2-tech clauses reward covering each distinct technique</w:t>
            </w:r>
          </w:p>
        </w:tc>
      </w:tr>
      <w:tr w:rsidR="000A07F0" w14:paraId="290FF68D"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37A4E37" w14:textId="77777777" w:rsidR="000A07F0" w:rsidRDefault="000A07F0" w:rsidP="002E6C6F">
            <w:r>
              <w:rPr>
                <w:rFonts w:ascii="Arial" w:eastAsia="Arial" w:hAnsi="Arial" w:cs="Arial"/>
                <w:b/>
                <w:bCs/>
                <w:sz w:val="19"/>
                <w:szCs w:val="19"/>
              </w:rPr>
              <w:t>O3 — Tactic-family breadth</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76175AA3" w14:textId="77777777" w:rsidR="000A07F0" w:rsidRDefault="000A07F0" w:rsidP="002E6C6F">
            <w:pPr>
              <w:spacing w:after="60"/>
            </w:pPr>
            <w:r>
              <w:rPr>
                <w:rFonts w:ascii="Arial" w:eastAsia="Arial" w:hAnsi="Arial" w:cs="Arial"/>
                <w:sz w:val="18"/>
                <w:szCs w:val="18"/>
              </w:rPr>
              <w:t>L2-fam 1.2× bonus for each newly covered tactic family at slot t with undiscovered persona</w:t>
            </w:r>
          </w:p>
          <w:p w14:paraId="78FD0411" w14:textId="77777777" w:rsidR="000A07F0" w:rsidRDefault="000A07F0" w:rsidP="002E6C6F">
            <w:pPr>
              <w:spacing w:before="80" w:after="40"/>
            </w:pPr>
            <w:r>
              <w:rPr>
                <w:rFonts w:ascii="Arial" w:eastAsia="Arial" w:hAnsi="Arial" w:cs="Arial"/>
                <w:b/>
                <w:bCs/>
                <w:i/>
                <w:iCs/>
                <w:color w:val="A32D2D"/>
                <w:sz w:val="19"/>
                <w:szCs w:val="19"/>
              </w:rPr>
              <w:t>Philosophy</w:t>
            </w:r>
          </w:p>
          <w:p w14:paraId="1D91ECC0" w14:textId="77777777" w:rsidR="000A07F0" w:rsidRDefault="000A07F0" w:rsidP="002E6C6F">
            <w:pPr>
              <w:spacing w:after="100"/>
            </w:pPr>
            <w:r>
              <w:rPr>
                <w:rFonts w:ascii="Arial" w:eastAsia="Arial" w:hAnsi="Arial" w:cs="Arial"/>
                <w:i/>
                <w:iCs/>
                <w:color w:val="5B3A3A"/>
                <w:sz w:val="19"/>
                <w:szCs w:val="19"/>
              </w:rPr>
              <w:t>An attacker blocked in one tactic family will shift to another — coverage must span families, not just techniques within one.</w:t>
            </w:r>
          </w:p>
          <w:p w14:paraId="02343CDF"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if all honeypots cover Lateral Movement only, an attacker shifts to Initial Access (T1190, T1133) and enters unmonitored; the 1.2× bonus makes covering a new family always worth a marginal technique repeat</w:t>
            </w:r>
          </w:p>
        </w:tc>
      </w:tr>
      <w:tr w:rsidR="000A07F0" w14:paraId="66C69D9A"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4725A43" w14:textId="77777777" w:rsidR="000A07F0" w:rsidRDefault="000A07F0" w:rsidP="002E6C6F">
            <w:r>
              <w:rPr>
                <w:rFonts w:ascii="Arial" w:eastAsia="Arial" w:hAnsi="Arial" w:cs="Arial"/>
                <w:b/>
                <w:bCs/>
                <w:sz w:val="19"/>
                <w:szCs w:val="19"/>
              </w:rPr>
              <w:t>O4 — Early interception</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1FDA16C" w14:textId="77777777" w:rsidR="000A07F0" w:rsidRDefault="000A07F0" w:rsidP="002E6C6F">
            <w:pPr>
              <w:spacing w:after="60"/>
            </w:pPr>
            <w:r>
              <w:rPr>
                <w:rFonts w:ascii="Arial" w:eastAsia="Arial" w:hAnsi="Arial" w:cs="Arial"/>
                <w:sz w:val="18"/>
                <w:szCs w:val="18"/>
              </w:rPr>
              <w:t>L4 1000× priority requires zone-specific deployment at non-final hop at active slot with valid persona; EarlyPct = 100% at all scales</w:t>
            </w:r>
          </w:p>
          <w:p w14:paraId="4A2660FC" w14:textId="77777777" w:rsidR="000A07F0" w:rsidRDefault="000A07F0" w:rsidP="002E6C6F">
            <w:pPr>
              <w:spacing w:before="80" w:after="40"/>
            </w:pPr>
            <w:r>
              <w:rPr>
                <w:rFonts w:ascii="Arial" w:eastAsia="Arial" w:hAnsi="Arial" w:cs="Arial"/>
                <w:b/>
                <w:bCs/>
                <w:i/>
                <w:iCs/>
                <w:color w:val="A32D2D"/>
                <w:sz w:val="19"/>
                <w:szCs w:val="19"/>
              </w:rPr>
              <w:t>Philosophy</w:t>
            </w:r>
          </w:p>
          <w:p w14:paraId="3D637897" w14:textId="77777777" w:rsidR="000A07F0" w:rsidRDefault="000A07F0" w:rsidP="002E6C6F">
            <w:pPr>
              <w:spacing w:after="100"/>
            </w:pPr>
            <w:r>
              <w:rPr>
                <w:rFonts w:ascii="Arial" w:eastAsia="Arial" w:hAnsi="Arial" w:cs="Arial"/>
                <w:i/>
                <w:iCs/>
                <w:color w:val="5B3A3A"/>
                <w:sz w:val="19"/>
                <w:szCs w:val="19"/>
              </w:rPr>
              <w:t>Catching the attacker at hop 1 prevents all subsequent damage; catching them at the last hop only records it — prevention is worth 1000× forensics.</w:t>
            </w:r>
          </w:p>
          <w:p w14:paraId="2C1618EA"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catching the attacker at DMZ hop 1 (web entry) prevents them reaching the Internal DB entirely; catching them at the final DB hop means data is already accessible</w:t>
            </w:r>
          </w:p>
        </w:tc>
      </w:tr>
      <w:tr w:rsidR="000A07F0" w14:paraId="7BE604D3"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C98F98E" w14:textId="77777777" w:rsidR="000A07F0" w:rsidRDefault="000A07F0" w:rsidP="002E6C6F">
            <w:r>
              <w:rPr>
                <w:rFonts w:ascii="Arial" w:eastAsia="Arial" w:hAnsi="Arial" w:cs="Arial"/>
                <w:b/>
                <w:bCs/>
                <w:sz w:val="19"/>
                <w:szCs w:val="19"/>
              </w:rPr>
              <w:t>O5 — Forensic backward</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3AAA9E8" w14:textId="77777777" w:rsidR="000A07F0" w:rsidRDefault="000A07F0" w:rsidP="002E6C6F">
            <w:pPr>
              <w:spacing w:after="60"/>
            </w:pPr>
            <w:r>
              <w:rPr>
                <w:rFonts w:ascii="Arial" w:eastAsia="Arial" w:hAnsi="Arial" w:cs="Arial"/>
                <w:sz w:val="18"/>
                <w:szCs w:val="18"/>
              </w:rPr>
              <w:t>L3-bwd 0.7 discount preserved, zone-pinned, slot-indexed, persona-verified; prevention–forensics separation maintained</w:t>
            </w:r>
          </w:p>
          <w:p w14:paraId="054503B9" w14:textId="77777777" w:rsidR="000A07F0" w:rsidRDefault="000A07F0" w:rsidP="002E6C6F">
            <w:pPr>
              <w:spacing w:before="80" w:after="40"/>
            </w:pPr>
            <w:r>
              <w:rPr>
                <w:rFonts w:ascii="Arial" w:eastAsia="Arial" w:hAnsi="Arial" w:cs="Arial"/>
                <w:b/>
                <w:bCs/>
                <w:i/>
                <w:iCs/>
                <w:color w:val="A32D2D"/>
                <w:sz w:val="19"/>
                <w:szCs w:val="19"/>
              </w:rPr>
              <w:t>Philosophy</w:t>
            </w:r>
          </w:p>
          <w:p w14:paraId="43AC8CE6" w14:textId="77777777" w:rsidR="000A07F0" w:rsidRDefault="000A07F0" w:rsidP="002E6C6F">
            <w:pPr>
              <w:spacing w:after="100"/>
            </w:pPr>
            <w:r>
              <w:rPr>
                <w:rFonts w:ascii="Arial" w:eastAsia="Arial" w:hAnsi="Arial" w:cs="Arial"/>
                <w:i/>
                <w:iCs/>
                <w:color w:val="5B3A3A"/>
                <w:sz w:val="19"/>
                <w:szCs w:val="19"/>
              </w:rPr>
              <w:t>Forensic evidence still has value for attribution and response, but must be explicitly discounted so the solver does not confuse it with prevention.</w:t>
            </w:r>
          </w:p>
          <w:p w14:paraId="4DA63257"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a db_trap at the final hop catches the attacker post-compromise and logs T1213 for attribution; valuable for incident response but worth 0.7× a prevention trap at the same cost</w:t>
            </w:r>
          </w:p>
        </w:tc>
      </w:tr>
      <w:tr w:rsidR="000A07F0" w14:paraId="40C25DDB"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2540EF5" w14:textId="77777777" w:rsidR="000A07F0" w:rsidRDefault="000A07F0" w:rsidP="002E6C6F">
            <w:r>
              <w:rPr>
                <w:rFonts w:ascii="Arial" w:eastAsia="Arial" w:hAnsi="Arial" w:cs="Arial"/>
                <w:b/>
                <w:bCs/>
                <w:sz w:val="19"/>
                <w:szCs w:val="19"/>
              </w:rPr>
              <w:t>O6 — Multi-path coverage</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DCEB408" w14:textId="77777777" w:rsidR="000A07F0" w:rsidRDefault="000A07F0" w:rsidP="002E6C6F">
            <w:pPr>
              <w:spacing w:after="60"/>
            </w:pPr>
            <w:r>
              <w:rPr>
                <w:rFonts w:ascii="Arial" w:eastAsia="Arial" w:hAnsi="Arial" w:cs="Arial"/>
                <w:sz w:val="18"/>
                <w:szCs w:val="18"/>
              </w:rPr>
              <w:t>All P paths encoded simultaneously; cross-path force-multiplier 2.0–2.2× preserved; qₚ amplifies credit on threat-relevant personas</w:t>
            </w:r>
          </w:p>
          <w:p w14:paraId="6DDD6760" w14:textId="77777777" w:rsidR="000A07F0" w:rsidRDefault="000A07F0" w:rsidP="002E6C6F">
            <w:pPr>
              <w:spacing w:before="80" w:after="40"/>
            </w:pPr>
            <w:r>
              <w:rPr>
                <w:rFonts w:ascii="Arial" w:eastAsia="Arial" w:hAnsi="Arial" w:cs="Arial"/>
                <w:b/>
                <w:bCs/>
                <w:i/>
                <w:iCs/>
                <w:color w:val="A32D2D"/>
                <w:sz w:val="19"/>
                <w:szCs w:val="19"/>
              </w:rPr>
              <w:t>Philosophy</w:t>
            </w:r>
          </w:p>
          <w:p w14:paraId="61D3D139" w14:textId="77777777" w:rsidR="000A07F0" w:rsidRDefault="000A07F0" w:rsidP="002E6C6F">
            <w:pPr>
              <w:spacing w:after="100"/>
            </w:pPr>
            <w:r>
              <w:rPr>
                <w:rFonts w:ascii="Arial" w:eastAsia="Arial" w:hAnsi="Arial" w:cs="Arial"/>
                <w:i/>
                <w:iCs/>
                <w:color w:val="5B3A3A"/>
                <w:sz w:val="19"/>
                <w:szCs w:val="19"/>
              </w:rPr>
              <w:t>A solver that optimizes one path at a time will leave alternative routes open — all paths must be encoded simultaneously.</w:t>
            </w:r>
          </w:p>
          <w:p w14:paraId="160E6195"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one ssh_trap in Zone 2 covers hop 2 of three concurrent paths simultaneously, earning 3.6 L3 credit versus 1.7 for greedy — the 2.1× force-multiplier advantage</w:t>
            </w:r>
          </w:p>
        </w:tc>
      </w:tr>
    </w:tbl>
    <w:p w14:paraId="7B977465" w14:textId="77777777" w:rsidR="000A07F0" w:rsidRDefault="000A07F0" w:rsidP="000A07F0">
      <w:r>
        <w:br w:type="page"/>
      </w:r>
    </w:p>
    <w:p w14:paraId="7C593EB9" w14:textId="77777777" w:rsidR="000A07F0" w:rsidRDefault="000A07F0" w:rsidP="000A07F0">
      <w:pPr>
        <w:pStyle w:val="Heading2"/>
        <w:spacing w:before="280"/>
      </w:pPr>
      <w:r>
        <w:lastRenderedPageBreak/>
        <w:t>Six dimensions</w:t>
      </w:r>
    </w:p>
    <w:p w14:paraId="06C83EF7" w14:textId="77777777" w:rsidR="000A07F0" w:rsidRDefault="000A07F0" w:rsidP="000A07F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7700"/>
      </w:tblGrid>
      <w:tr w:rsidR="000A07F0" w14:paraId="73A80952" w14:textId="77777777" w:rsidTr="002E6C6F">
        <w:tblPrEx>
          <w:tblCellMar>
            <w:top w:w="0" w:type="dxa"/>
            <w:bottom w:w="0" w:type="dxa"/>
          </w:tblCellMar>
        </w:tblPrEx>
        <w:trPr>
          <w:tblHeader/>
        </w:trPr>
        <w:tc>
          <w:tcPr>
            <w:tcW w:w="166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4B2431AB" w14:textId="77777777" w:rsidR="000A07F0" w:rsidRDefault="000A07F0" w:rsidP="002E6C6F">
            <w:r>
              <w:rPr>
                <w:rFonts w:ascii="Arial" w:eastAsia="Arial" w:hAnsi="Arial" w:cs="Arial"/>
                <w:b/>
                <w:bCs/>
                <w:color w:val="FFFFFF"/>
                <w:sz w:val="19"/>
                <w:szCs w:val="19"/>
              </w:rPr>
              <w:t>ID</w:t>
            </w:r>
          </w:p>
        </w:tc>
        <w:tc>
          <w:tcPr>
            <w:tcW w:w="7700" w:type="dxa"/>
            <w:tcBorders>
              <w:top w:val="single" w:sz="2" w:space="0" w:color="CBC9BE"/>
              <w:left w:val="single" w:sz="2" w:space="0" w:color="CBC9BE"/>
              <w:bottom w:val="single" w:sz="2" w:space="0" w:color="CBC9BE"/>
              <w:right w:val="single" w:sz="2" w:space="0" w:color="CBC9BE"/>
            </w:tcBorders>
            <w:shd w:val="clear" w:color="auto" w:fill="2C2C2A"/>
            <w:tcMar>
              <w:top w:w="100" w:type="dxa"/>
              <w:left w:w="140" w:type="dxa"/>
              <w:bottom w:w="100" w:type="dxa"/>
              <w:right w:w="140" w:type="dxa"/>
            </w:tcMar>
            <w:vAlign w:val="center"/>
          </w:tcPr>
          <w:p w14:paraId="46923FD8" w14:textId="77777777" w:rsidR="000A07F0" w:rsidRDefault="000A07F0" w:rsidP="002E6C6F">
            <w:r>
              <w:rPr>
                <w:rFonts w:ascii="Arial" w:eastAsia="Arial" w:hAnsi="Arial" w:cs="Arial"/>
                <w:b/>
                <w:bCs/>
                <w:color w:val="FFFFFF"/>
                <w:sz w:val="19"/>
                <w:szCs w:val="19"/>
              </w:rPr>
              <w:t>Description + philosophy</w:t>
            </w:r>
          </w:p>
        </w:tc>
      </w:tr>
      <w:tr w:rsidR="000A07F0" w14:paraId="4E04BDE4"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107A966A" w14:textId="77777777" w:rsidR="000A07F0" w:rsidRDefault="000A07F0" w:rsidP="002E6C6F">
            <w:r>
              <w:rPr>
                <w:rFonts w:ascii="Arial" w:eastAsia="Arial" w:hAnsi="Arial" w:cs="Arial"/>
                <w:b/>
                <w:bCs/>
                <w:sz w:val="19"/>
                <w:szCs w:val="19"/>
              </w:rPr>
              <w:t>D1 — Multi-zone + air gaps</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49E90B24" w14:textId="77777777" w:rsidR="000A07F0" w:rsidRDefault="000A07F0" w:rsidP="002E6C6F">
            <w:pPr>
              <w:spacing w:after="60"/>
            </w:pPr>
            <w:r>
              <w:rPr>
                <w:rFonts w:ascii="Arial" w:eastAsia="Arial" w:hAnsi="Arial" w:cs="Arial"/>
                <w:sz w:val="18"/>
                <w:szCs w:val="18"/>
              </w:rPr>
              <w:t>Zone z is first-class index of xᵢ,z,t,ₚ; C5 air-gap and C3 per-zone budgets enforced per slot</w:t>
            </w:r>
          </w:p>
          <w:p w14:paraId="0C5D4B7C" w14:textId="77777777" w:rsidR="000A07F0" w:rsidRDefault="000A07F0" w:rsidP="002E6C6F">
            <w:pPr>
              <w:spacing w:before="80" w:after="40"/>
            </w:pPr>
            <w:r>
              <w:rPr>
                <w:rFonts w:ascii="Arial" w:eastAsia="Arial" w:hAnsi="Arial" w:cs="Arial"/>
                <w:b/>
                <w:bCs/>
                <w:i/>
                <w:iCs/>
                <w:color w:val="A32D2D"/>
                <w:sz w:val="19"/>
                <w:szCs w:val="19"/>
              </w:rPr>
              <w:t>Philosophy</w:t>
            </w:r>
          </w:p>
          <w:p w14:paraId="72257AA2" w14:textId="77777777" w:rsidR="000A07F0" w:rsidRDefault="000A07F0" w:rsidP="002E6C6F">
            <w:pPr>
              <w:spacing w:after="100"/>
            </w:pPr>
            <w:r>
              <w:rPr>
                <w:rFonts w:ascii="Arial" w:eastAsia="Arial" w:hAnsi="Arial" w:cs="Arial"/>
                <w:i/>
                <w:iCs/>
                <w:color w:val="5B3A3A"/>
                <w:sz w:val="19"/>
                <w:szCs w:val="19"/>
              </w:rPr>
              <w:t>Enterprise networks are partitioned — a placement framework that treats the network as flat cannot enforce zone constraints or model isolation.</w:t>
            </w:r>
          </w:p>
          <w:p w14:paraId="22DE8799"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scada_trap is valid only in OT (Zone 4); deploying it in DMZ violates C5; per-zone budget B_OT = 2,000 caps how much can run there regardless of global budget</w:t>
            </w:r>
          </w:p>
        </w:tc>
      </w:tr>
      <w:tr w:rsidR="000A07F0" w14:paraId="5B29AA78"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26F5AE58" w14:textId="77777777" w:rsidR="000A07F0" w:rsidRDefault="000A07F0" w:rsidP="002E6C6F">
            <w:r>
              <w:rPr>
                <w:rFonts w:ascii="Arial" w:eastAsia="Arial" w:hAnsi="Arial" w:cs="Arial"/>
                <w:b/>
                <w:bCs/>
                <w:sz w:val="19"/>
                <w:szCs w:val="19"/>
              </w:rPr>
              <w:t>D2 — Attack-path ordering</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A2E29A1" w14:textId="77777777" w:rsidR="000A07F0" w:rsidRDefault="000A07F0" w:rsidP="002E6C6F">
            <w:pPr>
              <w:spacing w:after="60"/>
            </w:pPr>
            <w:r>
              <w:rPr>
                <w:rFonts w:ascii="Arial" w:eastAsia="Arial" w:hAnsi="Arial" w:cs="Arial"/>
                <w:sz w:val="18"/>
                <w:szCs w:val="18"/>
              </w:rPr>
              <w:t>C10 eliminates gap slots; C11 + C13 tighten type- and persona-rotation under rising ρπ — temporal + persona attack-path coverage</w:t>
            </w:r>
          </w:p>
          <w:p w14:paraId="17FFE027" w14:textId="77777777" w:rsidR="000A07F0" w:rsidRDefault="000A07F0" w:rsidP="002E6C6F">
            <w:pPr>
              <w:spacing w:before="80" w:after="40"/>
            </w:pPr>
            <w:r>
              <w:rPr>
                <w:rFonts w:ascii="Arial" w:eastAsia="Arial" w:hAnsi="Arial" w:cs="Arial"/>
                <w:b/>
                <w:bCs/>
                <w:i/>
                <w:iCs/>
                <w:color w:val="A32D2D"/>
                <w:sz w:val="19"/>
                <w:szCs w:val="19"/>
              </w:rPr>
              <w:t>Philosophy</w:t>
            </w:r>
          </w:p>
          <w:p w14:paraId="4E4709C4" w14:textId="77777777" w:rsidR="000A07F0" w:rsidRDefault="000A07F0" w:rsidP="002E6C6F">
            <w:pPr>
              <w:spacing w:after="100"/>
            </w:pPr>
            <w:r>
              <w:rPr>
                <w:rFonts w:ascii="Arial" w:eastAsia="Arial" w:hAnsi="Arial" w:cs="Arial"/>
                <w:i/>
                <w:iCs/>
                <w:color w:val="5B3A3A"/>
                <w:sz w:val="19"/>
                <w:szCs w:val="19"/>
              </w:rPr>
              <w:t>Hop order matters — the solver must know which deployments prevent versus which only record, and must eliminate temporal gaps on dangerous paths.</w:t>
            </w:r>
          </w:p>
          <w:p w14:paraId="164E76A1"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without C10, a solver could leave month 3 uncovered on the web→db path (ρ=0.30, H=4 → must cover ≥2 slots); an attacker who knows the rotation waits for month 3</w:t>
            </w:r>
          </w:p>
        </w:tc>
      </w:tr>
      <w:tr w:rsidR="000A07F0" w14:paraId="28B609EC"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87DAF55" w14:textId="77777777" w:rsidR="000A07F0" w:rsidRDefault="000A07F0" w:rsidP="002E6C6F">
            <w:r>
              <w:rPr>
                <w:rFonts w:ascii="Arial" w:eastAsia="Arial" w:hAnsi="Arial" w:cs="Arial"/>
                <w:b/>
                <w:bCs/>
                <w:sz w:val="19"/>
                <w:szCs w:val="19"/>
              </w:rPr>
              <w:t>D3 — ATT&amp;CK objectives</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8BC45BE" w14:textId="77777777" w:rsidR="000A07F0" w:rsidRDefault="000A07F0" w:rsidP="002E6C6F">
            <w:pPr>
              <w:spacing w:after="60"/>
            </w:pPr>
            <w:r>
              <w:rPr>
                <w:rFonts w:ascii="Arial" w:eastAsia="Arial" w:hAnsi="Arial" w:cs="Arial"/>
                <w:sz w:val="18"/>
                <w:szCs w:val="18"/>
              </w:rPr>
              <w:t>L2-tech and L2-fam soft clauses cover diverse techniques and tactic families as live solver objectives, zone-specific and persona-weighted by qₚ; technique credit requires an undiscovered persona at the active slot</w:t>
            </w:r>
          </w:p>
          <w:p w14:paraId="29CC5926" w14:textId="77777777" w:rsidR="000A07F0" w:rsidRDefault="000A07F0" w:rsidP="002E6C6F">
            <w:pPr>
              <w:spacing w:before="80" w:after="40"/>
            </w:pPr>
            <w:r>
              <w:rPr>
                <w:rFonts w:ascii="Arial" w:eastAsia="Arial" w:hAnsi="Arial" w:cs="Arial"/>
                <w:b/>
                <w:bCs/>
                <w:i/>
                <w:iCs/>
                <w:color w:val="A32D2D"/>
                <w:sz w:val="19"/>
                <w:szCs w:val="19"/>
              </w:rPr>
              <w:t>Philosophy</w:t>
            </w:r>
          </w:p>
          <w:p w14:paraId="1F84D974" w14:textId="77777777" w:rsidR="000A07F0" w:rsidRDefault="000A07F0" w:rsidP="002E6C6F">
            <w:pPr>
              <w:spacing w:after="100"/>
            </w:pPr>
            <w:r>
              <w:rPr>
                <w:rFonts w:ascii="Arial" w:eastAsia="Arial" w:hAnsi="Arial" w:cs="Arial"/>
                <w:i/>
                <w:iCs/>
                <w:color w:val="5B3A3A"/>
                <w:sz w:val="19"/>
                <w:szCs w:val="19"/>
              </w:rPr>
              <w:t>Technique and family diversity cannot emerge from path-weight optimization alone — they require explicit coverage objectives in the solver.</w:t>
            </w:r>
          </w:p>
          <w:p w14:paraId="4696F807"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a solver maximizing path-weight alone deploys five ssh_traps all covering T1021; L2-tech bonus forces it to add a dns_trap (T1572) and db_trap (T1048) for technique-breadth credit</w:t>
            </w:r>
          </w:p>
        </w:tc>
      </w:tr>
      <w:tr w:rsidR="000A07F0" w14:paraId="4FAE179A"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AA7735B" w14:textId="77777777" w:rsidR="000A07F0" w:rsidRDefault="000A07F0" w:rsidP="002E6C6F">
            <w:r>
              <w:rPr>
                <w:rFonts w:ascii="Arial" w:eastAsia="Arial" w:hAnsi="Arial" w:cs="Arial"/>
                <w:b/>
                <w:bCs/>
                <w:sz w:val="19"/>
                <w:szCs w:val="19"/>
              </w:rPr>
              <w:t>D4 — Budget + conflicts</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50154FB" w14:textId="77777777" w:rsidR="000A07F0" w:rsidRDefault="000A07F0" w:rsidP="002E6C6F">
            <w:pPr>
              <w:spacing w:after="60"/>
            </w:pPr>
            <w:r>
              <w:rPr>
                <w:rFonts w:ascii="Arial" w:eastAsia="Arial" w:hAnsi="Arial" w:cs="Arial"/>
                <w:sz w:val="18"/>
                <w:szCs w:val="18"/>
              </w:rPr>
              <w:t>costᵢ,z per-zone per-slot; C4 type-conflict and C12 persona-conflict both checked per slot; C8 churn limit prevents budget waste</w:t>
            </w:r>
          </w:p>
          <w:p w14:paraId="0F2602BE" w14:textId="77777777" w:rsidR="000A07F0" w:rsidRDefault="000A07F0" w:rsidP="002E6C6F">
            <w:pPr>
              <w:spacing w:before="80" w:after="40"/>
            </w:pPr>
            <w:r>
              <w:rPr>
                <w:rFonts w:ascii="Arial" w:eastAsia="Arial" w:hAnsi="Arial" w:cs="Arial"/>
                <w:b/>
                <w:bCs/>
                <w:i/>
                <w:iCs/>
                <w:color w:val="A32D2D"/>
                <w:sz w:val="19"/>
                <w:szCs w:val="19"/>
              </w:rPr>
              <w:t>Philosophy</w:t>
            </w:r>
          </w:p>
          <w:p w14:paraId="4043F988" w14:textId="77777777" w:rsidR="000A07F0" w:rsidRDefault="000A07F0" w:rsidP="002E6C6F">
            <w:pPr>
              <w:spacing w:after="100"/>
            </w:pPr>
            <w:r>
              <w:rPr>
                <w:rFonts w:ascii="Arial" w:eastAsia="Arial" w:hAnsi="Arial" w:cs="Arial"/>
                <w:i/>
                <w:iCs/>
                <w:color w:val="5B3A3A"/>
                <w:sz w:val="19"/>
                <w:szCs w:val="19"/>
              </w:rPr>
              <w:t>Real deployments face hard spending limits and physical incompatibilities — these must be inviolable constraints, not soft preferences.</w:t>
            </w:r>
          </w:p>
          <w:p w14:paraId="0AC8AD54"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without C3, the solver would spend the entire B_OT = 2,000 on SCADA traps and leave Internal unmonitored; C4 prevents deploying both generic_trap and dns_trap together</w:t>
            </w:r>
          </w:p>
        </w:tc>
      </w:tr>
      <w:tr w:rsidR="000A07F0" w14:paraId="71E6BB92"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4CC4F9A" w14:textId="77777777" w:rsidR="000A07F0" w:rsidRDefault="000A07F0" w:rsidP="002E6C6F">
            <w:r>
              <w:rPr>
                <w:rFonts w:ascii="Arial" w:eastAsia="Arial" w:hAnsi="Arial" w:cs="Arial"/>
                <w:b/>
                <w:bCs/>
                <w:sz w:val="19"/>
                <w:szCs w:val="19"/>
              </w:rPr>
              <w:t>D5 — Optimality certificate</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0D16ACED" w14:textId="77777777" w:rsidR="000A07F0" w:rsidRDefault="000A07F0" w:rsidP="002E6C6F">
            <w:pPr>
              <w:spacing w:after="60"/>
            </w:pPr>
            <w:r>
              <w:rPr>
                <w:rFonts w:ascii="Arial" w:eastAsia="Arial" w:hAnsi="Arial" w:cs="Arial"/>
                <w:sz w:val="18"/>
                <w:szCs w:val="18"/>
              </w:rPr>
              <w:t>RC2 certifies optimality over full (type, zone, slot, persona) space; NP-hardness holds for extended formulation by reduction from base proof</w:t>
            </w:r>
          </w:p>
          <w:p w14:paraId="39F4BBBE" w14:textId="77777777" w:rsidR="000A07F0" w:rsidRDefault="000A07F0" w:rsidP="002E6C6F">
            <w:pPr>
              <w:spacing w:before="80" w:after="40"/>
            </w:pPr>
            <w:r>
              <w:rPr>
                <w:rFonts w:ascii="Arial" w:eastAsia="Arial" w:hAnsi="Arial" w:cs="Arial"/>
                <w:b/>
                <w:bCs/>
                <w:i/>
                <w:iCs/>
                <w:color w:val="A32D2D"/>
                <w:sz w:val="19"/>
                <w:szCs w:val="19"/>
              </w:rPr>
              <w:t>Philosophy</w:t>
            </w:r>
          </w:p>
          <w:p w14:paraId="7CD331F9" w14:textId="77777777" w:rsidR="000A07F0" w:rsidRDefault="000A07F0" w:rsidP="002E6C6F">
            <w:pPr>
              <w:spacing w:after="100"/>
            </w:pPr>
            <w:r>
              <w:rPr>
                <w:rFonts w:ascii="Arial" w:eastAsia="Arial" w:hAnsi="Arial" w:cs="Arial"/>
                <w:i/>
                <w:iCs/>
                <w:color w:val="5B3A3A"/>
                <w:sz w:val="19"/>
                <w:szCs w:val="19"/>
              </w:rPr>
              <w:t>A heuristic cannot prove it found the best placement — only a complete solver can certify that no better solution exists within the constraints.</w:t>
            </w:r>
          </w:p>
          <w:p w14:paraId="4D312860"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Greedy-BiDir scores Q = 53.69 at XLarge; RC2 certifies Q = 71.39 is optimal — no feasible placement within C1–C15 can score higher; a greedy method cannot make this claim</w:t>
            </w:r>
          </w:p>
        </w:tc>
      </w:tr>
      <w:tr w:rsidR="000A07F0" w14:paraId="2A633B25" w14:textId="77777777" w:rsidTr="002E6C6F">
        <w:tblPrEx>
          <w:tblCellMar>
            <w:top w:w="0" w:type="dxa"/>
            <w:bottom w:w="0" w:type="dxa"/>
          </w:tblCellMar>
        </w:tblPrEx>
        <w:trPr>
          <w:cantSplit/>
        </w:trPr>
        <w:tc>
          <w:tcPr>
            <w:tcW w:w="166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3BB6C1EE" w14:textId="77777777" w:rsidR="000A07F0" w:rsidRDefault="000A07F0" w:rsidP="002E6C6F">
            <w:r>
              <w:rPr>
                <w:rFonts w:ascii="Arial" w:eastAsia="Arial" w:hAnsi="Arial" w:cs="Arial"/>
                <w:b/>
                <w:bCs/>
                <w:sz w:val="19"/>
                <w:szCs w:val="19"/>
              </w:rPr>
              <w:lastRenderedPageBreak/>
              <w:t>D6 — Persona / identity</w:t>
            </w:r>
          </w:p>
        </w:tc>
        <w:tc>
          <w:tcPr>
            <w:tcW w:w="7700" w:type="dxa"/>
            <w:tcBorders>
              <w:top w:val="single" w:sz="2" w:space="0" w:color="CBC9BE"/>
              <w:left w:val="single" w:sz="2" w:space="0" w:color="CBC9BE"/>
              <w:bottom w:val="single" w:sz="2" w:space="0" w:color="CBC9BE"/>
              <w:right w:val="single" w:sz="2" w:space="0" w:color="CBC9BE"/>
            </w:tcBorders>
            <w:tcMar>
              <w:top w:w="100" w:type="dxa"/>
              <w:left w:w="140" w:type="dxa"/>
              <w:bottom w:w="100" w:type="dxa"/>
              <w:right w:w="140" w:type="dxa"/>
            </w:tcMar>
          </w:tcPr>
          <w:p w14:paraId="6D3AA4E5" w14:textId="77777777" w:rsidR="000A07F0" w:rsidRDefault="000A07F0" w:rsidP="002E6C6F">
            <w:pPr>
              <w:spacing w:after="60"/>
            </w:pPr>
            <w:r>
              <w:rPr>
                <w:rFonts w:ascii="Arial" w:eastAsia="Arial" w:hAnsi="Arial" w:cs="Arial"/>
                <w:sz w:val="18"/>
                <w:szCs w:val="18"/>
              </w:rPr>
              <w:t>Persona p is first-class index; C12 persona-conflict, C13 persona-rotation, and C14 cross-zone uniqueness are hard clauses; Algorithm 1 adjusts qₚ at each threat-intel event</w:t>
            </w:r>
          </w:p>
          <w:p w14:paraId="7DD4D26F" w14:textId="77777777" w:rsidR="000A07F0" w:rsidRDefault="000A07F0" w:rsidP="002E6C6F">
            <w:pPr>
              <w:spacing w:before="80" w:after="40"/>
            </w:pPr>
            <w:r>
              <w:rPr>
                <w:rFonts w:ascii="Arial" w:eastAsia="Arial" w:hAnsi="Arial" w:cs="Arial"/>
                <w:b/>
                <w:bCs/>
                <w:i/>
                <w:iCs/>
                <w:color w:val="A32D2D"/>
                <w:sz w:val="19"/>
                <w:szCs w:val="19"/>
              </w:rPr>
              <w:t>Philosophy</w:t>
            </w:r>
          </w:p>
          <w:p w14:paraId="6899E615" w14:textId="77777777" w:rsidR="000A07F0" w:rsidRDefault="000A07F0" w:rsidP="002E6C6F">
            <w:pPr>
              <w:spacing w:after="100"/>
            </w:pPr>
            <w:r>
              <w:rPr>
                <w:rFonts w:ascii="Arial" w:eastAsia="Arial" w:hAnsi="Arial" w:cs="Arial"/>
                <w:i/>
                <w:iCs/>
                <w:color w:val="5B3A3A"/>
                <w:sz w:val="19"/>
                <w:szCs w:val="19"/>
              </w:rPr>
              <w:t>Attackers fingerprint identities, not just services — persona must be a first-class solver variable with hard constraints, not a narrative add-on.</w:t>
            </w:r>
          </w:p>
          <w:p w14:paraId="731C93E9" w14:textId="77777777" w:rsidR="000A07F0" w:rsidRDefault="000A07F0" w:rsidP="002E6C6F">
            <w:pPr>
              <w:spacing w:after="40"/>
            </w:pPr>
            <w:r>
              <w:rPr>
                <w:rFonts w:ascii="Arial" w:eastAsia="Arial" w:hAnsi="Arial" w:cs="Arial"/>
                <w:i/>
                <w:iCs/>
                <w:color w:val="5F5E5A"/>
                <w:sz w:val="18"/>
                <w:szCs w:val="18"/>
              </w:rPr>
              <w:t xml:space="preserve">e.g., </w:t>
            </w:r>
            <w:r>
              <w:rPr>
                <w:rFonts w:ascii="Arial" w:eastAsia="Arial" w:hAnsi="Arial" w:cs="Arial"/>
                <w:color w:val="5F5E5A"/>
                <w:sz w:val="18"/>
                <w:szCs w:val="18"/>
              </w:rPr>
              <w:t>without C12/C13/C14, the solver could assign HR_workstation to both ssh_trap and db_trap in DMZ at t=2, keep Finance_DB visible for 6 months, or duplicate a persona across zones — an attacker recognises the duplicate or maps the persistent identity</w:t>
            </w:r>
          </w:p>
        </w:tc>
      </w:tr>
    </w:tbl>
    <w:p w14:paraId="3BE0CAB1" w14:textId="77777777" w:rsidR="000A07F0" w:rsidRDefault="000A07F0" w:rsidP="000A07F0">
      <w:r>
        <w:br w:type="page"/>
      </w:r>
    </w:p>
    <w:p w14:paraId="39CCB062" w14:textId="77777777" w:rsidR="000A07F0" w:rsidRDefault="000A07F0" w:rsidP="000A07F0">
      <w:pPr>
        <w:pStyle w:val="Heading1"/>
        <w:spacing w:after="160"/>
      </w:pPr>
      <w:r>
        <w:lastRenderedPageBreak/>
        <w:t>J.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490D5928" w14:textId="77777777" w:rsidTr="002E6C6F">
        <w:tblPrEx>
          <w:tblCellMar>
            <w:top w:w="0" w:type="dxa"/>
            <w:bottom w:w="0" w:type="dxa"/>
          </w:tblCellMar>
        </w:tblPrEx>
        <w:tc>
          <w:tcPr>
            <w:tcW w:w="9360" w:type="dxa"/>
            <w:tcBorders>
              <w:top w:val="single" w:sz="4" w:space="0" w:color="633806"/>
              <w:left w:val="single" w:sz="4" w:space="0" w:color="633806"/>
              <w:bottom w:val="single" w:sz="4" w:space="0" w:color="633806"/>
              <w:right w:val="single" w:sz="4" w:space="0" w:color="633806"/>
            </w:tcBorders>
            <w:shd w:val="clear" w:color="auto" w:fill="FAEEDA"/>
            <w:tcMar>
              <w:top w:w="140" w:type="dxa"/>
              <w:left w:w="180" w:type="dxa"/>
              <w:bottom w:w="140" w:type="dxa"/>
              <w:right w:w="180" w:type="dxa"/>
            </w:tcMar>
          </w:tcPr>
          <w:p w14:paraId="7C976F66" w14:textId="77777777" w:rsidR="000A07F0" w:rsidRDefault="000A07F0" w:rsidP="002E6C6F">
            <w:pPr>
              <w:spacing w:after="80"/>
            </w:pPr>
            <w:r>
              <w:rPr>
                <w:rFonts w:ascii="Arial" w:eastAsia="Arial" w:hAnsi="Arial" w:cs="Arial"/>
                <w:b/>
                <w:bCs/>
                <w:color w:val="633806"/>
                <w:sz w:val="19"/>
                <w:szCs w:val="19"/>
              </w:rPr>
              <w:t>SCALE</w:t>
            </w:r>
          </w:p>
          <w:p w14:paraId="5899870D" w14:textId="77777777" w:rsidR="000A07F0" w:rsidRDefault="000A07F0" w:rsidP="002E6C6F">
            <w:pPr>
              <w:spacing w:after="60" w:line="260" w:lineRule="auto"/>
            </w:pPr>
            <w:r>
              <w:rPr>
                <w:rFonts w:ascii="Arial" w:eastAsia="Arial" w:hAnsi="Arial" w:cs="Arial"/>
                <w:color w:val="3D3D3A"/>
                <w:sz w:val="19"/>
                <w:szCs w:val="19"/>
              </w:rPr>
              <w:t>The primary decision space |K|·|Z|·H·|P| is independent of network size — Z is five fixed zone categories, not a per-host index. A 50-host site and a 50,000-host enterprise produce the same primary variable count.</w:t>
            </w:r>
          </w:p>
          <w:p w14:paraId="14DEE640" w14:textId="77777777" w:rsidR="000A07F0" w:rsidRDefault="000A07F0" w:rsidP="002E6C6F">
            <w:pPr>
              <w:spacing w:after="60" w:line="260" w:lineRule="auto"/>
            </w:pPr>
            <w:r>
              <w:rPr>
                <w:rFonts w:ascii="Arial" w:eastAsia="Arial" w:hAnsi="Arial" w:cs="Arial"/>
                <w:color w:val="3D3D3A"/>
                <w:sz w:val="19"/>
                <w:szCs w:val="19"/>
              </w:rPr>
              <w:t>This is a deliberate design choice: the solver decides where in the zone topology to deploy, not which specific host to target. Intra-zone asset heterogeneity is captured through aggregated weights W_{j,a} and per-zone budgets B_z.</w:t>
            </w:r>
          </w:p>
          <w:p w14:paraId="4633E7A3" w14:textId="77777777" w:rsidR="000A07F0" w:rsidRDefault="000A07F0" w:rsidP="002E6C6F">
            <w:pPr>
              <w:spacing w:after="60" w:line="260" w:lineRule="auto"/>
            </w:pPr>
            <w:r>
              <w:rPr>
                <w:rFonts w:ascii="Arial" w:eastAsia="Arial" w:hAnsi="Arial" w:cs="Arial"/>
                <w:color w:val="3D3D3A"/>
                <w:sz w:val="19"/>
                <w:szCs w:val="19"/>
              </w:rPr>
              <w:t>The soft-clause database DOES grow with network size: detection clauses c_{j,a,t} run over all assets a ∈ A, giving O(|K|·|A|·|T|·H·|P|) total clauses. Per-zone decomposition (base paper Section IV-I) contains this growth by partitioning assets into five independent sub-instances solved in parallel.</w:t>
            </w:r>
          </w:p>
          <w:p w14:paraId="504A2F81" w14:textId="77777777" w:rsidR="000A07F0" w:rsidRDefault="000A07F0" w:rsidP="002E6C6F">
            <w:pPr>
              <w:spacing w:after="60" w:line="260" w:lineRule="auto"/>
            </w:pPr>
            <w:r>
              <w:rPr>
                <w:rFonts w:ascii="Arial" w:eastAsia="Arial" w:hAnsi="Arial" w:cs="Arial"/>
                <w:color w:val="3D3D3A"/>
                <w:sz w:val="19"/>
                <w:szCs w:val="19"/>
              </w:rPr>
              <w:t>NP-hardness lives in the clause database (|A|·|T| coverage structure), not in the primary variable count — the result holds even though |K|·|Z|·H·|P| is small in practice. C14 adds only O(|K|²·|Z|²·H·|P|) clauses and C15 (Section D) adds no clauses at all (it is a precondition check at instance-construction time, not a solver clause) — neither changes this scaling story.</w:t>
            </w:r>
          </w:p>
        </w:tc>
      </w:tr>
    </w:tbl>
    <w:p w14:paraId="20221F96" w14:textId="77777777" w:rsidR="000A07F0" w:rsidRDefault="000A07F0" w:rsidP="000A07F0">
      <w:pPr>
        <w:spacing w:before="160"/>
      </w:pPr>
    </w:p>
    <w:p w14:paraId="58227EFA" w14:textId="77777777" w:rsidR="000A07F0" w:rsidRDefault="000A07F0" w:rsidP="000A07F0">
      <w:pPr>
        <w:spacing w:after="160" w:line="280" w:lineRule="auto"/>
      </w:pPr>
      <w:r>
        <w:rPr>
          <w:rFonts w:ascii="Arial" w:eastAsia="Arial" w:hAnsi="Arial" w:cs="Arial"/>
          <w:sz w:val="22"/>
          <w:szCs w:val="22"/>
        </w:rPr>
        <w:t>The hard part is the clause database. Consider the detection clauses. For every combination of (honeypot type, asset, ATT&amp;CK technique, month, persona) there is a clause asking: does this honeypot, in this zone, this month, wearing this identity, detect this technique against this asset? At XLarge with 500,000 nodes, 8 honeypot types, 18 techniques, 4 months, and 4 personas, the clause database has on the order of 500,000 × 8 × 18 × 4 × 4 = 1.15 billion potential clause interactions. RC2 processes these through core-guided search, which is why it takes 30 seconds rather than milliseconds.</w:t>
      </w:r>
    </w:p>
    <w:p w14:paraId="3E6E3395" w14:textId="77777777" w:rsidR="000A07F0" w:rsidRDefault="000A07F0" w:rsidP="000A07F0">
      <w:pPr>
        <w:spacing w:after="200" w:line="280" w:lineRule="auto"/>
      </w:pPr>
      <w:r>
        <w:rPr>
          <w:rFonts w:ascii="Arial" w:eastAsia="Arial" w:hAnsi="Arial" w:cs="Arial"/>
          <w:sz w:val="22"/>
          <w:szCs w:val="22"/>
        </w:rPr>
        <w:t>Think of it this way: planning which departments of a hospital to station triage nurses in is a small decision (eight departments, five shifts). But calculating the actual patient-coverage impact of each assignment across 50,000 daily patient interactions is where the computation lives. The variable count and the problem difficulty are different things.</w:t>
      </w:r>
    </w:p>
    <w:p w14:paraId="24BDB126" w14:textId="77777777" w:rsidR="000A07F0" w:rsidRDefault="000A07F0" w:rsidP="000A07F0">
      <w:pPr>
        <w:spacing w:before="60" w:after="10" w:line="260" w:lineRule="auto"/>
      </w:pPr>
      <w:r>
        <w:rPr>
          <w:rFonts w:ascii="Consolas" w:eastAsia="Consolas" w:hAnsi="Consolas" w:cs="Consolas"/>
          <w:color w:val="3D3D3A"/>
          <w:sz w:val="18"/>
          <w:szCs w:val="18"/>
        </w:rPr>
        <w:t>Primary variables:  |K| · |Z| · H · |P|</w:t>
      </w:r>
    </w:p>
    <w:p w14:paraId="1C41C65D" w14:textId="77777777" w:rsidR="000A07F0" w:rsidRDefault="000A07F0" w:rsidP="000A07F0">
      <w:pPr>
        <w:spacing w:before="60" w:after="10" w:line="260" w:lineRule="auto"/>
      </w:pPr>
      <w:r>
        <w:rPr>
          <w:rFonts w:ascii="Consolas" w:eastAsia="Consolas" w:hAnsi="Consolas" w:cs="Consolas"/>
          <w:color w:val="3D3D3A"/>
          <w:sz w:val="18"/>
          <w:szCs w:val="18"/>
        </w:rPr>
        <w:t xml:space="preserve">                    XLarge (8 types, 5 zones): 40|P|H — INDEPENDENT of network size |A|.</w:t>
      </w:r>
    </w:p>
    <w:p w14:paraId="2263A32C" w14:textId="77777777" w:rsidR="000A07F0" w:rsidRDefault="000A07F0" w:rsidP="000A07F0">
      <w:pPr>
        <w:spacing w:before="60" w:after="140" w:line="260" w:lineRule="auto"/>
      </w:pPr>
      <w:r>
        <w:rPr>
          <w:rFonts w:ascii="Consolas" w:eastAsia="Consolas" w:hAnsi="Consolas" w:cs="Consolas"/>
          <w:color w:val="3D3D3A"/>
          <w:sz w:val="18"/>
          <w:szCs w:val="18"/>
        </w:rPr>
        <w:t xml:space="preserve">                    A 50-host and a 50,000-host enterprise produce the same variable count.</w:t>
      </w:r>
    </w:p>
    <w:p w14:paraId="63778A1A" w14:textId="77777777" w:rsidR="000A07F0" w:rsidRDefault="000A07F0" w:rsidP="000A07F0">
      <w:pPr>
        <w:spacing w:before="60" w:after="10" w:line="260" w:lineRule="auto"/>
      </w:pPr>
      <w:r>
        <w:rPr>
          <w:rFonts w:ascii="Consolas" w:eastAsia="Consolas" w:hAnsi="Consolas" w:cs="Consolas"/>
          <w:color w:val="3D3D3A"/>
          <w:sz w:val="18"/>
          <w:szCs w:val="18"/>
        </w:rPr>
        <w:t>Soft-clause DB:     O(|K| · |A| · |T| · H · |P|)   grows linearly with |A|.</w:t>
      </w:r>
    </w:p>
    <w:p w14:paraId="7BF9ED58" w14:textId="77777777" w:rsidR="000A07F0" w:rsidRDefault="000A07F0" w:rsidP="000A07F0">
      <w:pPr>
        <w:spacing w:before="60" w:after="10" w:line="260" w:lineRule="auto"/>
      </w:pPr>
      <w:r>
        <w:rPr>
          <w:rFonts w:ascii="Consolas" w:eastAsia="Consolas" w:hAnsi="Consolas" w:cs="Consolas"/>
          <w:color w:val="3D3D3A"/>
          <w:sz w:val="18"/>
          <w:szCs w:val="18"/>
        </w:rPr>
        <w:t xml:space="preserve">                    This is the practical scaling bottleneck at large networks.</w:t>
      </w:r>
    </w:p>
    <w:p w14:paraId="3E134A5F" w14:textId="77777777" w:rsidR="000A07F0" w:rsidRDefault="000A07F0" w:rsidP="000A07F0">
      <w:pPr>
        <w:spacing w:before="60" w:after="10" w:line="260" w:lineRule="auto"/>
      </w:pPr>
      <w:r>
        <w:rPr>
          <w:rFonts w:ascii="Consolas" w:eastAsia="Consolas" w:hAnsi="Consolas" w:cs="Consolas"/>
          <w:color w:val="3D3D3A"/>
          <w:sz w:val="18"/>
          <w:szCs w:val="18"/>
        </w:rPr>
        <w:t xml:space="preserve">                    Per-zone decomposition partitions |A| into 5 sub-instances</w:t>
      </w:r>
    </w:p>
    <w:p w14:paraId="0518ECAA" w14:textId="77777777" w:rsidR="000A07F0" w:rsidRDefault="000A07F0" w:rsidP="000A07F0">
      <w:pPr>
        <w:spacing w:before="60" w:after="140" w:line="260" w:lineRule="auto"/>
      </w:pPr>
      <w:r>
        <w:rPr>
          <w:rFonts w:ascii="Consolas" w:eastAsia="Consolas" w:hAnsi="Consolas" w:cs="Consolas"/>
          <w:color w:val="3D3D3A"/>
          <w:sz w:val="18"/>
          <w:szCs w:val="18"/>
        </w:rPr>
        <w:t xml:space="preserve">                    solved in parallel, keeping per-core runtime tractable.</w:t>
      </w:r>
    </w:p>
    <w:p w14:paraId="283BFA8B" w14:textId="77777777" w:rsidR="000A07F0" w:rsidRDefault="000A07F0" w:rsidP="000A07F0">
      <w:pPr>
        <w:spacing w:before="60" w:after="10" w:line="260" w:lineRule="auto"/>
      </w:pPr>
      <w:r>
        <w:rPr>
          <w:rFonts w:ascii="Consolas" w:eastAsia="Consolas" w:hAnsi="Consolas" w:cs="Consolas"/>
          <w:color w:val="3D3D3A"/>
          <w:sz w:val="18"/>
          <w:szCs w:val="18"/>
        </w:rPr>
        <w:t>Worst-case solve:   O(2^{40|P|H})  — over primary variables only.</w:t>
      </w:r>
    </w:p>
    <w:p w14:paraId="20077699" w14:textId="77777777" w:rsidR="000A07F0" w:rsidRDefault="000A07F0" w:rsidP="000A07F0">
      <w:pPr>
        <w:spacing w:before="60" w:after="140" w:line="260" w:lineRule="auto"/>
      </w:pPr>
      <w:r>
        <w:rPr>
          <w:rFonts w:ascii="Consolas" w:eastAsia="Consolas" w:hAnsi="Consolas" w:cs="Consolas"/>
          <w:color w:val="3D3D3A"/>
          <w:sz w:val="18"/>
          <w:szCs w:val="18"/>
        </w:rPr>
        <w:t xml:space="preserve">                    Practical hardness scales with clause database, not variable count.</w:t>
      </w:r>
    </w:p>
    <w:p w14:paraId="595D85BA" w14:textId="77777777" w:rsidR="000A07F0" w:rsidRDefault="000A07F0" w:rsidP="000A07F0">
      <w:pPr>
        <w:spacing w:before="60" w:after="10" w:line="260" w:lineRule="auto"/>
      </w:pPr>
      <w:r>
        <w:rPr>
          <w:rFonts w:ascii="Consolas" w:eastAsia="Consolas" w:hAnsi="Consolas" w:cs="Consolas"/>
          <w:color w:val="3D3D3A"/>
          <w:sz w:val="18"/>
          <w:szCs w:val="18"/>
        </w:rPr>
        <w:t>RC2 empirical:      ≈30s × H × |P| per zone (XLarge, zone-decomposed).</w:t>
      </w:r>
    </w:p>
    <w:p w14:paraId="73E0089C" w14:textId="77777777" w:rsidR="000A07F0" w:rsidRDefault="000A07F0" w:rsidP="000A07F0">
      <w:pPr>
        <w:spacing w:before="60" w:after="140" w:line="260" w:lineRule="auto"/>
      </w:pPr>
      <w:r>
        <w:rPr>
          <w:rFonts w:ascii="Consolas" w:eastAsia="Consolas" w:hAnsi="Consolas" w:cs="Consolas"/>
          <w:color w:val="3D3D3A"/>
          <w:sz w:val="18"/>
          <w:szCs w:val="18"/>
        </w:rPr>
        <w:t xml:space="preserve">                    Warm-start Algorithm 1: &lt;5s for soft-weight updates.</w:t>
      </w:r>
    </w:p>
    <w:p w14:paraId="74B732EB" w14:textId="77777777" w:rsidR="000A07F0" w:rsidRDefault="000A07F0" w:rsidP="000A07F0">
      <w:pPr>
        <w:spacing w:before="60" w:after="10" w:line="260" w:lineRule="auto"/>
      </w:pPr>
      <w:r>
        <w:rPr>
          <w:rFonts w:ascii="Consolas" w:eastAsia="Consolas" w:hAnsi="Consolas" w:cs="Consolas"/>
          <w:color w:val="3D3D3A"/>
          <w:sz w:val="18"/>
          <w:szCs w:val="18"/>
        </w:rPr>
        <w:t>Backward compat:    |P|=1              ⇒  xᵢ,z,t (zone-slot formulation)</w:t>
      </w:r>
    </w:p>
    <w:p w14:paraId="332950F1" w14:textId="77777777" w:rsidR="000A07F0" w:rsidRDefault="000A07F0" w:rsidP="000A07F0">
      <w:pPr>
        <w:spacing w:before="60" w:after="10" w:line="260" w:lineRule="auto"/>
      </w:pPr>
      <w:r>
        <w:rPr>
          <w:rFonts w:ascii="Consolas" w:eastAsia="Consolas" w:hAnsi="Consolas" w:cs="Consolas"/>
          <w:color w:val="3D3D3A"/>
          <w:sz w:val="18"/>
          <w:szCs w:val="18"/>
        </w:rPr>
        <w:t xml:space="preserve">                    |P|=1, H=1,</w:t>
      </w:r>
    </w:p>
    <w:p w14:paraId="5312F2DC" w14:textId="77777777" w:rsidR="000A07F0" w:rsidRDefault="000A07F0" w:rsidP="000A07F0">
      <w:pPr>
        <w:spacing w:before="60" w:after="140" w:line="260" w:lineRule="auto"/>
      </w:pPr>
      <w:r>
        <w:rPr>
          <w:rFonts w:ascii="Consolas" w:eastAsia="Consolas" w:hAnsi="Consolas" w:cs="Consolas"/>
          <w:color w:val="3D3D3A"/>
          <w:sz w:val="18"/>
          <w:szCs w:val="18"/>
        </w:rPr>
        <w:t xml:space="preserve">                    τᵈ=∞, |ZKᵢ|=1   ⇒  xᵢ (original base paper)</w:t>
      </w:r>
    </w:p>
    <w:p w14:paraId="18FBBC70" w14:textId="77777777" w:rsidR="000A07F0" w:rsidRDefault="000A07F0" w:rsidP="000A07F0">
      <w:pPr>
        <w:spacing w:before="60" w:after="10" w:line="260" w:lineRule="auto"/>
      </w:pPr>
      <w:r>
        <w:rPr>
          <w:rFonts w:ascii="Consolas" w:eastAsia="Consolas" w:hAnsi="Consolas" w:cs="Consolas"/>
          <w:color w:val="3D3D3A"/>
          <w:sz w:val="18"/>
          <w:szCs w:val="18"/>
        </w:rPr>
        <w:lastRenderedPageBreak/>
        <w:t>NP-hardness:        Preserved via the base-paper reduction from Weighted Maximum</w:t>
      </w:r>
    </w:p>
    <w:p w14:paraId="0C78D85A" w14:textId="77777777" w:rsidR="000A07F0" w:rsidRDefault="000A07F0" w:rsidP="000A07F0">
      <w:pPr>
        <w:spacing w:before="60" w:after="10" w:line="260" w:lineRule="auto"/>
      </w:pPr>
      <w:r>
        <w:rPr>
          <w:rFonts w:ascii="Consolas" w:eastAsia="Consolas" w:hAnsi="Consolas" w:cs="Consolas"/>
          <w:color w:val="3D3D3A"/>
          <w:sz w:val="18"/>
          <w:szCs w:val="18"/>
        </w:rPr>
        <w:t xml:space="preserve">                    Coverage (Theorem 1, Feige 1998). Hardness is constructed over</w:t>
      </w:r>
    </w:p>
    <w:p w14:paraId="1310A900" w14:textId="77777777" w:rsidR="000A07F0" w:rsidRDefault="000A07F0" w:rsidP="000A07F0">
      <w:pPr>
        <w:spacing w:before="60" w:after="10" w:line="260" w:lineRule="auto"/>
      </w:pPr>
      <w:r>
        <w:rPr>
          <w:rFonts w:ascii="Consolas" w:eastAsia="Consolas" w:hAnsi="Consolas" w:cs="Consolas"/>
          <w:color w:val="3D3D3A"/>
          <w:sz w:val="18"/>
          <w:szCs w:val="18"/>
        </w:rPr>
        <w:t xml:space="preserve">                    the asset-technique coverage structure (|A|·|T| terms), not over</w:t>
      </w:r>
    </w:p>
    <w:p w14:paraId="0130103D" w14:textId="77777777" w:rsidR="000A07F0" w:rsidRDefault="000A07F0" w:rsidP="000A07F0">
      <w:pPr>
        <w:spacing w:before="60" w:after="10" w:line="260" w:lineRule="auto"/>
      </w:pPr>
      <w:r>
        <w:rPr>
          <w:rFonts w:ascii="Consolas" w:eastAsia="Consolas" w:hAnsi="Consolas" w:cs="Consolas"/>
          <w:color w:val="3D3D3A"/>
          <w:sz w:val="18"/>
          <w:szCs w:val="18"/>
        </w:rPr>
        <w:t xml:space="preserve">                    the zone-slot-persona variable count. Setting |P|=1 recovers the</w:t>
      </w:r>
    </w:p>
    <w:p w14:paraId="2BEBA038" w14:textId="77777777" w:rsidR="000A07F0" w:rsidRDefault="000A07F0" w:rsidP="000A07F0">
      <w:pPr>
        <w:spacing w:before="60" w:after="10" w:line="260" w:lineRule="auto"/>
      </w:pPr>
      <w:r>
        <w:rPr>
          <w:rFonts w:ascii="Consolas" w:eastAsia="Consolas" w:hAnsi="Consolas" w:cs="Consolas"/>
          <w:color w:val="3D3D3A"/>
          <w:sz w:val="18"/>
          <w:szCs w:val="18"/>
        </w:rPr>
        <w:t xml:space="preserve">                    one-zone reduction; |P|&gt;1 is strictly harder.</w:t>
      </w:r>
    </w:p>
    <w:p w14:paraId="096E56B2" w14:textId="77777777" w:rsidR="000A07F0" w:rsidRDefault="000A07F0" w:rsidP="000A07F0">
      <w:pPr>
        <w:spacing w:before="60" w:after="200" w:line="260" w:lineRule="auto"/>
      </w:pPr>
      <w:r>
        <w:rPr>
          <w:rFonts w:ascii="Consolas" w:eastAsia="Consolas" w:hAnsi="Consolas" w:cs="Consolas"/>
          <w:color w:val="3D3D3A"/>
          <w:sz w:val="18"/>
          <w:szCs w:val="18"/>
        </w:rPr>
        <w:t xml:space="preserve">                    The result holds even though |K|·|Z|·H·|P| is small in practice.</w:t>
      </w:r>
    </w:p>
    <w:p w14:paraId="69009B2E" w14:textId="77777777" w:rsidR="000A07F0" w:rsidRDefault="000A07F0" w:rsidP="000A07F0">
      <w:r>
        <w:br w:type="page"/>
      </w:r>
    </w:p>
    <w:p w14:paraId="574E11DB" w14:textId="77777777" w:rsidR="000A07F0" w:rsidRDefault="000A07F0" w:rsidP="000A07F0">
      <w:pPr>
        <w:pStyle w:val="Heading1"/>
        <w:spacing w:after="160"/>
      </w:pPr>
      <w:r>
        <w:lastRenderedPageBreak/>
        <w:t>K. Resolved limitations and residual risk (revised in V4)</w:t>
      </w:r>
    </w:p>
    <w:p w14:paraId="690FF47E" w14:textId="77777777" w:rsidR="000A07F0" w:rsidRDefault="000A07F0" w:rsidP="000A07F0">
      <w:pPr>
        <w:spacing w:after="160" w:line="280" w:lineRule="auto"/>
      </w:pPr>
      <w:r>
        <w:rPr>
          <w:rFonts w:ascii="Arial" w:eastAsia="Arial" w:hAnsi="Arial" w:cs="Arial"/>
          <w:sz w:val="22"/>
          <w:szCs w:val="22"/>
        </w:rPr>
        <w:t>V3 documented two gaps as open by design, requiring extension beyond constraint addition. V4 closes both: K.1 via a γ-decay revision to the discovery-threshold formulas in C9 and C13 (Section D), and K.2 via Algorithm 1 Step 3b (Section F). Both extensions are additive and backward compatible — each introduces a parameter whose default value recovers the V3 formulation exactly, so no prior result, proof, or worked example in this document is invalidated by the V4 revision.</w:t>
      </w:r>
    </w:p>
    <w:p w14:paraId="2423823B" w14:textId="77777777" w:rsidR="000A07F0" w:rsidRDefault="000A07F0" w:rsidP="000A07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504D5057" w14:textId="77777777" w:rsidTr="002E6C6F">
        <w:tblPrEx>
          <w:tblCellMar>
            <w:top w:w="0" w:type="dxa"/>
            <w:bottom w:w="0" w:type="dxa"/>
          </w:tblCellMar>
        </w:tblPrEx>
        <w:tc>
          <w:tcPr>
            <w:tcW w:w="9360" w:type="dxa"/>
            <w:tcBorders>
              <w:top w:val="single" w:sz="4" w:space="0" w:color="085041"/>
              <w:left w:val="single" w:sz="4" w:space="0" w:color="085041"/>
              <w:bottom w:val="single" w:sz="4" w:space="0" w:color="085041"/>
              <w:right w:val="single" w:sz="4" w:space="0" w:color="085041"/>
            </w:tcBorders>
            <w:shd w:val="clear" w:color="auto" w:fill="E1F5EE"/>
            <w:tcMar>
              <w:top w:w="140" w:type="dxa"/>
              <w:left w:w="180" w:type="dxa"/>
              <w:bottom w:w="140" w:type="dxa"/>
              <w:right w:w="180" w:type="dxa"/>
            </w:tcMar>
          </w:tcPr>
          <w:p w14:paraId="0147DFF6" w14:textId="77777777" w:rsidR="000A07F0" w:rsidRDefault="000A07F0" w:rsidP="002E6C6F">
            <w:pPr>
              <w:spacing w:after="80"/>
            </w:pPr>
            <w:r>
              <w:rPr>
                <w:rFonts w:ascii="Arial" w:eastAsia="Arial" w:hAnsi="Arial" w:cs="Arial"/>
                <w:b/>
                <w:bCs/>
                <w:color w:val="085041"/>
                <w:sz w:val="19"/>
                <w:szCs w:val="19"/>
              </w:rPr>
              <w:t>K.1 — Resolved: attacker learning model</w:t>
            </w:r>
          </w:p>
          <w:p w14:paraId="3D67A1A1" w14:textId="77777777" w:rsidR="000A07F0" w:rsidRDefault="000A07F0" w:rsidP="002E6C6F">
            <w:pPr>
              <w:spacing w:after="60" w:line="260" w:lineRule="auto"/>
            </w:pPr>
            <w:r>
              <w:rPr>
                <w:rFonts w:ascii="Arial" w:eastAsia="Arial" w:hAnsi="Arial" w:cs="Arial"/>
                <w:color w:val="3D3D3A"/>
                <w:sz w:val="19"/>
                <w:szCs w:val="19"/>
              </w:rPr>
              <w:t>V3 status: τᵈ and τᵈᵖ were fixed thresholds representing average attacker fingerprinting speed, with no mechanism for an attacker who has observed the same type or persona across multiple zones to recognise a new instance faster.</w:t>
            </w:r>
          </w:p>
          <w:p w14:paraId="4BB07F58" w14:textId="77777777" w:rsidR="000A07F0" w:rsidRDefault="000A07F0" w:rsidP="002E6C6F">
            <w:pPr>
              <w:spacing w:after="60" w:line="260" w:lineRule="auto"/>
            </w:pPr>
            <w:r>
              <w:rPr>
                <w:rFonts w:ascii="Arial" w:eastAsia="Arial" w:hAnsi="Arial" w:cs="Arial"/>
                <w:color w:val="3D3D3A"/>
                <w:sz w:val="19"/>
                <w:szCs w:val="19"/>
              </w:rPr>
              <w:t>V4 resolution: τᵈ(i,z,t) and τᵈᵖ(i,z,t) are now multiplied by γ^nᵢ,ₚ(t), where nᵢ,ₚ(t) is the cumulative cross-zone observation count read directly from deployment history and γ ∈ (0,1] is a new learning-decay parameter (equations 12–13, Section D). At γ = 1, γ^n = 1 for all n and the V3 static threshold is recovered exactly — the extension is opt-in.</w:t>
            </w:r>
          </w:p>
          <w:p w14:paraId="4D1240D0" w14:textId="77777777" w:rsidR="000A07F0" w:rsidRDefault="000A07F0" w:rsidP="002E6C6F">
            <w:pPr>
              <w:spacing w:after="60" w:line="260" w:lineRule="auto"/>
            </w:pPr>
            <w:r>
              <w:rPr>
                <w:rFonts w:ascii="Arial" w:eastAsia="Arial" w:hAnsi="Arial" w:cs="Arial"/>
                <w:color w:val="3D3D3A"/>
                <w:sz w:val="19"/>
                <w:szCs w:val="19"/>
              </w:rPr>
              <w:t>What changed structurally: τᵈ and τᵈᵖ are still scalar values computed once per (type, zone, slot) or (type, zone, slot, persona) tuple — the MAXSAT clause structure itself is unchanged. Only the threshold computation gained a multiplicative decay term, so this remains a parameter and formula revision rather than a new variable family or state space.</w:t>
            </w:r>
          </w:p>
        </w:tc>
      </w:tr>
    </w:tbl>
    <w:p w14:paraId="410FFF35" w14:textId="77777777" w:rsidR="000A07F0" w:rsidRDefault="000A07F0" w:rsidP="000A07F0">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201B15DB" w14:textId="77777777" w:rsidTr="002E6C6F">
        <w:tblPrEx>
          <w:tblCellMar>
            <w:top w:w="0" w:type="dxa"/>
            <w:bottom w:w="0" w:type="dxa"/>
          </w:tblCellMar>
        </w:tblPrEx>
        <w:tc>
          <w:tcPr>
            <w:tcW w:w="9360" w:type="dxa"/>
            <w:tcBorders>
              <w:top w:val="single" w:sz="4" w:space="0" w:color="085041"/>
              <w:left w:val="single" w:sz="4" w:space="0" w:color="085041"/>
              <w:bottom w:val="single" w:sz="4" w:space="0" w:color="085041"/>
              <w:right w:val="single" w:sz="4" w:space="0" w:color="085041"/>
            </w:tcBorders>
            <w:shd w:val="clear" w:color="auto" w:fill="E1F5EE"/>
            <w:tcMar>
              <w:top w:w="140" w:type="dxa"/>
              <w:left w:w="180" w:type="dxa"/>
              <w:bottom w:w="140" w:type="dxa"/>
              <w:right w:w="180" w:type="dxa"/>
            </w:tcMar>
          </w:tcPr>
          <w:p w14:paraId="1DBE79C9" w14:textId="77777777" w:rsidR="000A07F0" w:rsidRDefault="000A07F0" w:rsidP="002E6C6F">
            <w:pPr>
              <w:spacing w:after="80"/>
            </w:pPr>
            <w:r>
              <w:rPr>
                <w:rFonts w:ascii="Arial" w:eastAsia="Arial" w:hAnsi="Arial" w:cs="Arial"/>
                <w:b/>
                <w:bCs/>
                <w:color w:val="085041"/>
                <w:sz w:val="19"/>
                <w:szCs w:val="19"/>
              </w:rPr>
              <w:t>K.2 — Resolved: empirical feedback loop into qₚ</w:t>
            </w:r>
          </w:p>
          <w:p w14:paraId="2F52CC38" w14:textId="77777777" w:rsidR="000A07F0" w:rsidRDefault="000A07F0" w:rsidP="002E6C6F">
            <w:pPr>
              <w:spacing w:after="60" w:line="260" w:lineRule="auto"/>
            </w:pPr>
            <w:r>
              <w:rPr>
                <w:rFonts w:ascii="Arial" w:eastAsia="Arial" w:hAnsi="Arial" w:cs="Arial"/>
                <w:color w:val="3D3D3A"/>
                <w:sz w:val="19"/>
                <w:szCs w:val="19"/>
              </w:rPr>
              <w:t>V3 status: qₚ was updated only from external STIX/TAXII signals. There was no mechanism to update qₚ from observed honeypot interaction data.</w:t>
            </w:r>
          </w:p>
          <w:p w14:paraId="16713CAA" w14:textId="77777777" w:rsidR="000A07F0" w:rsidRDefault="000A07F0" w:rsidP="002E6C6F">
            <w:pPr>
              <w:spacing w:after="60" w:line="260" w:lineRule="auto"/>
            </w:pPr>
            <w:r>
              <w:rPr>
                <w:rFonts w:ascii="Arial" w:eastAsia="Arial" w:hAnsi="Arial" w:cs="Arial"/>
                <w:color w:val="3D3D3A"/>
                <w:sz w:val="19"/>
                <w:szCs w:val="19"/>
              </w:rPr>
              <w:t>V4 resolution: Algorithm 1 Step 3b (Section F) blends an empirical posterior êₚ(t), derived from interaction logs over a trailing window, with the STIX-driven prior via confidence weight β = min(N_obs/(N_obs+κ), βₘₐˣ). At N_obs = 0, β = 0 and qₚ is unchanged from the V3 STIX-only update — the extension activates only once interaction data exists.</w:t>
            </w:r>
          </w:p>
          <w:p w14:paraId="113101B4" w14:textId="77777777" w:rsidR="000A07F0" w:rsidRDefault="000A07F0" w:rsidP="002E6C6F">
            <w:pPr>
              <w:spacing w:after="60" w:line="260" w:lineRule="auto"/>
            </w:pPr>
            <w:r>
              <w:rPr>
                <w:rFonts w:ascii="Arial" w:eastAsia="Arial" w:hAnsi="Arial" w:cs="Arial"/>
                <w:color w:val="3D3D3A"/>
                <w:sz w:val="19"/>
                <w:szCs w:val="19"/>
              </w:rPr>
              <w:t>What changed structurally: the blend runs once per Algorithm 1 invocation, after Step 3 and before the RC2 warm-start, using data Algorithm 1 already has access to (the deployment schedule and a new interaction-log input). No new variable family was added to the MAXSAT formulation — qₚ remains a scalar per persona, computed slightly differently before being substituted into the same soft-clause weights (equations 6–11, Section E).</w:t>
            </w:r>
          </w:p>
        </w:tc>
      </w:tr>
    </w:tbl>
    <w:p w14:paraId="4A2246A1" w14:textId="77777777" w:rsidR="000A07F0" w:rsidRDefault="000A07F0" w:rsidP="000A07F0">
      <w:r>
        <w:br w:type="page"/>
      </w:r>
    </w:p>
    <w:p w14:paraId="1FFC60B0" w14:textId="77777777" w:rsidR="000A07F0" w:rsidRDefault="000A07F0" w:rsidP="000A07F0">
      <w:pPr>
        <w:pStyle w:val="Heading2"/>
        <w:spacing w:before="280"/>
      </w:pPr>
      <w:r>
        <w:lastRenderedPageBreak/>
        <w:t>Lower-severity items — resolved or addressed in V4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3BC977A4" w14:textId="77777777" w:rsidTr="002E6C6F">
        <w:tblPrEx>
          <w:tblCellMar>
            <w:top w:w="0" w:type="dxa"/>
            <w:bottom w:w="0" w:type="dxa"/>
          </w:tblCellMar>
        </w:tblPrEx>
        <w:tc>
          <w:tcPr>
            <w:tcW w:w="9360" w:type="dxa"/>
            <w:tcBorders>
              <w:top w:val="single" w:sz="4" w:space="0" w:color="085041"/>
              <w:left w:val="single" w:sz="4" w:space="0" w:color="085041"/>
              <w:bottom w:val="single" w:sz="4" w:space="0" w:color="085041"/>
              <w:right w:val="single" w:sz="4" w:space="0" w:color="085041"/>
            </w:tcBorders>
            <w:shd w:val="clear" w:color="auto" w:fill="E1F5EE"/>
            <w:tcMar>
              <w:top w:w="140" w:type="dxa"/>
              <w:left w:w="180" w:type="dxa"/>
              <w:bottom w:w="140" w:type="dxa"/>
              <w:right w:w="180" w:type="dxa"/>
            </w:tcMar>
          </w:tcPr>
          <w:p w14:paraId="3015FD61" w14:textId="77777777" w:rsidR="000A07F0" w:rsidRDefault="000A07F0" w:rsidP="002E6C6F">
            <w:pPr>
              <w:spacing w:after="80"/>
            </w:pPr>
            <w:r>
              <w:rPr>
                <w:rFonts w:ascii="Arial" w:eastAsia="Arial" w:hAnsi="Arial" w:cs="Arial"/>
                <w:b/>
                <w:bCs/>
                <w:color w:val="085041"/>
                <w:sz w:val="19"/>
                <w:szCs w:val="19"/>
              </w:rPr>
              <w:t>L.1 — Resolved: GKᵢ,ₚ manual construction</w:t>
            </w:r>
          </w:p>
          <w:p w14:paraId="56A649FA" w14:textId="77777777" w:rsidR="000A07F0" w:rsidRDefault="000A07F0" w:rsidP="002E6C6F">
            <w:pPr>
              <w:spacing w:after="60" w:line="260" w:lineRule="auto"/>
            </w:pPr>
            <w:r>
              <w:rPr>
                <w:rFonts w:ascii="Arial" w:eastAsia="Arial" w:hAnsi="Arial" w:cs="Arial"/>
                <w:color w:val="3D3D3A"/>
                <w:sz w:val="19"/>
                <w:szCs w:val="19"/>
              </w:rPr>
              <w:t>V3 status: GKᵢ,ₚ was constructed by fully manual pairwise verification, which does not scale with |K|×|P|×|server types|.</w:t>
            </w:r>
          </w:p>
          <w:p w14:paraId="4470F08F" w14:textId="77777777" w:rsidR="000A07F0" w:rsidRDefault="000A07F0" w:rsidP="002E6C6F">
            <w:pPr>
              <w:spacing w:after="60" w:line="260" w:lineRule="auto"/>
            </w:pPr>
            <w:r>
              <w:rPr>
                <w:rFonts w:ascii="Arial" w:eastAsia="Arial" w:hAnsi="Arial" w:cs="Arial"/>
                <w:color w:val="3D3D3A"/>
                <w:sz w:val="19"/>
                <w:szCs w:val="19"/>
              </w:rPr>
              <w:t>V4 resolution: a role-compatibility matrix M(servertype, persona) ∈ [0,1] (Section D) admits a pair into GK whenever M(s,p) ≥ τ_GK, replacing manual verification with a one-time O(|server types|·|P|) scoring pass. Manual override remains available per pair for cases where domain expertise disagrees with the automated score.</w:t>
            </w:r>
          </w:p>
        </w:tc>
      </w:tr>
    </w:tbl>
    <w:p w14:paraId="3AFF9250" w14:textId="77777777" w:rsidR="000A07F0" w:rsidRDefault="000A07F0" w:rsidP="000A07F0">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4F57AD33" w14:textId="77777777" w:rsidTr="002E6C6F">
        <w:tblPrEx>
          <w:tblCellMar>
            <w:top w:w="0" w:type="dxa"/>
            <w:bottom w:w="0" w:type="dxa"/>
          </w:tblCellMar>
        </w:tblPrEx>
        <w:tc>
          <w:tcPr>
            <w:tcW w:w="9360" w:type="dxa"/>
            <w:tcBorders>
              <w:top w:val="single" w:sz="4" w:space="0" w:color="633806"/>
              <w:left w:val="single" w:sz="4" w:space="0" w:color="633806"/>
              <w:bottom w:val="single" w:sz="4" w:space="0" w:color="633806"/>
              <w:right w:val="single" w:sz="4" w:space="0" w:color="633806"/>
            </w:tcBorders>
            <w:shd w:val="clear" w:color="auto" w:fill="FAEEDA"/>
            <w:tcMar>
              <w:top w:w="140" w:type="dxa"/>
              <w:left w:w="180" w:type="dxa"/>
              <w:bottom w:w="140" w:type="dxa"/>
              <w:right w:w="180" w:type="dxa"/>
            </w:tcMar>
          </w:tcPr>
          <w:p w14:paraId="799CE8B1" w14:textId="77777777" w:rsidR="000A07F0" w:rsidRDefault="000A07F0" w:rsidP="002E6C6F">
            <w:pPr>
              <w:spacing w:after="80"/>
            </w:pPr>
            <w:r>
              <w:rPr>
                <w:rFonts w:ascii="Arial" w:eastAsia="Arial" w:hAnsi="Arial" w:cs="Arial"/>
                <w:b/>
                <w:bCs/>
                <w:color w:val="633806"/>
                <w:sz w:val="19"/>
                <w:szCs w:val="19"/>
              </w:rPr>
              <w:t>L.2 — Addressed: single-shot attack below minimum slot threshold</w:t>
            </w:r>
          </w:p>
          <w:p w14:paraId="1397C225" w14:textId="77777777" w:rsidR="000A07F0" w:rsidRDefault="000A07F0" w:rsidP="002E6C6F">
            <w:pPr>
              <w:spacing w:after="60" w:line="260" w:lineRule="auto"/>
            </w:pPr>
            <w:r>
              <w:rPr>
                <w:rFonts w:ascii="Arial" w:eastAsia="Arial" w:hAnsi="Arial" w:cs="Arial"/>
                <w:color w:val="3D3D3A"/>
                <w:sz w:val="19"/>
                <w:szCs w:val="19"/>
              </w:rPr>
              <w:t>V3 status: C10 and C11 together could not prevent an attacker whose kill chain completes faster than the minimum achievable τᵈ, even at maximum threat probability.</w:t>
            </w:r>
          </w:p>
          <w:p w14:paraId="3FFFB1E0" w14:textId="77777777" w:rsidR="000A07F0" w:rsidRDefault="000A07F0" w:rsidP="002E6C6F">
            <w:pPr>
              <w:spacing w:after="60" w:line="260" w:lineRule="auto"/>
            </w:pPr>
            <w:r>
              <w:rPr>
                <w:rFonts w:ascii="Arial" w:eastAsia="Arial" w:hAnsi="Arial" w:cs="Arial"/>
                <w:color w:val="3D3D3A"/>
                <w:sz w:val="19"/>
                <w:szCs w:val="19"/>
              </w:rPr>
              <w:t>V4 resolution: new constraint C15 (Section D) requires real-time(slot) ≥ h_min and h_min ≤ κ_min, where κ_min is the fastest plausible kill-chain duration from threat intelligence. This is a partial resolution, not a full closure: C15 does not make every single-shot attack preventable — discrete-time scheduling has an irreducible minimum granularity. What C15 changes is that the residual risk becomes a checkable precondition at instance-construction time, flagged as infeasible before solving rather than silently accepted into a schedule that looks complete but cannot stop a sufficiently fast attacker.</w:t>
            </w:r>
          </w:p>
        </w:tc>
      </w:tr>
    </w:tbl>
    <w:p w14:paraId="719C5AA9" w14:textId="77777777" w:rsidR="000A07F0" w:rsidRDefault="000A07F0" w:rsidP="000A07F0">
      <w:pPr>
        <w:spacing w:before="160"/>
      </w:pPr>
    </w:p>
    <w:p w14:paraId="164EFD22" w14:textId="77777777" w:rsidR="000A07F0" w:rsidRDefault="000A07F0" w:rsidP="000A07F0">
      <w:pPr>
        <w:spacing w:after="200" w:line="280" w:lineRule="auto"/>
      </w:pPr>
      <w:r>
        <w:rPr>
          <w:rFonts w:ascii="Arial" w:eastAsia="Arial" w:hAnsi="Arial" w:cs="Arial"/>
          <w:sz w:val="22"/>
          <w:szCs w:val="22"/>
        </w:rPr>
        <w:t>All four resolutions preserve the NP-hardness result and backward-compatibility chain established in Sections C and J: each new parameter (γ, βₘₐˣ, κ, τ_GK, h_min) has a default or limiting value at which the corresponding V4 mechanism collapses to its V3 equivalent, and none of the four introduces a new primary decision variable or changes the asymptotic clause-database scaling.</w:t>
      </w:r>
    </w:p>
    <w:p w14:paraId="6F51BEDD" w14:textId="77777777" w:rsidR="000A07F0" w:rsidRDefault="000A07F0" w:rsidP="000A07F0">
      <w:r>
        <w:br w:type="page"/>
      </w:r>
    </w:p>
    <w:p w14:paraId="2E14295C" w14:textId="77777777" w:rsidR="000A07F0" w:rsidRDefault="000A07F0" w:rsidP="000A07F0">
      <w:pPr>
        <w:pStyle w:val="Heading1"/>
        <w:spacing w:after="160"/>
      </w:pPr>
      <w:r>
        <w:lastRenderedPageBreak/>
        <w:t>L. Bounded attacker-coverage proof (new in V6)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3E7AF739" w14:textId="77777777" w:rsidTr="002E6C6F">
        <w:tblPrEx>
          <w:tblCellMar>
            <w:top w:w="0" w:type="dxa"/>
            <w:bottom w:w="0" w:type="dxa"/>
          </w:tblCellMar>
        </w:tblPrEx>
        <w:tc>
          <w:tcPr>
            <w:tcW w:w="9360" w:type="dxa"/>
            <w:tcBorders>
              <w:top w:val="single" w:sz="4" w:space="0" w:color="A32D2D"/>
              <w:left w:val="single" w:sz="4" w:space="0" w:color="A32D2D"/>
              <w:bottom w:val="single" w:sz="4" w:space="0" w:color="A32D2D"/>
              <w:right w:val="single" w:sz="4" w:space="0" w:color="A32D2D"/>
            </w:tcBorders>
            <w:shd w:val="clear" w:color="auto" w:fill="FCEBEB"/>
            <w:tcMar>
              <w:top w:w="140" w:type="dxa"/>
              <w:left w:w="180" w:type="dxa"/>
              <w:bottom w:w="140" w:type="dxa"/>
              <w:right w:w="180" w:type="dxa"/>
            </w:tcMar>
          </w:tcPr>
          <w:p w14:paraId="568378AD" w14:textId="77777777" w:rsidR="000A07F0" w:rsidRDefault="000A07F0" w:rsidP="002E6C6F">
            <w:pPr>
              <w:spacing w:after="80"/>
            </w:pPr>
            <w:r>
              <w:rPr>
                <w:rFonts w:ascii="Arial" w:eastAsia="Arial" w:hAnsi="Arial" w:cs="Arial"/>
                <w:b/>
                <w:bCs/>
                <w:color w:val="A32D2D"/>
                <w:sz w:val="19"/>
                <w:szCs w:val="19"/>
              </w:rPr>
              <w:t>What this section proves — and what it deliberately does not</w:t>
            </w:r>
          </w:p>
          <w:p w14:paraId="0CB95EEA" w14:textId="77777777" w:rsidR="000A07F0" w:rsidRDefault="000A07F0" w:rsidP="002E6C6F">
            <w:pPr>
              <w:spacing w:after="60" w:line="260" w:lineRule="auto"/>
            </w:pPr>
            <w:r>
              <w:rPr>
                <w:rFonts w:ascii="Arial" w:eastAsia="Arial" w:hAnsi="Arial" w:cs="Arial"/>
                <w:color w:val="3D3D3A"/>
                <w:sz w:val="19"/>
                <w:szCs w:val="19"/>
              </w:rPr>
              <w:t>“Covers all attacker planning” is not a claim this or any single-instance MAXSAT formulation can prove: ρπ, τᵈ, and threat-class are inputs to RC2, not variables RC2 reasons over, so a single solve is optimal against one fixed attacker profile, never against every possible one. V6 proves the strongest claim that is actually provable with RC2 as the unmodified solving engine: worst-case optimality over an explicitly enumerated, finite, stated attacker scenario set Θ. This is bounded coverage, not universal coverage — the distinction is the entire content of this section, and the document does not use the word “all” to describe it anywhere below.</w:t>
            </w:r>
          </w:p>
        </w:tc>
      </w:tr>
    </w:tbl>
    <w:p w14:paraId="0E6B12BD" w14:textId="77777777" w:rsidR="000A07F0" w:rsidRDefault="000A07F0" w:rsidP="000A07F0">
      <w:pPr>
        <w:spacing w:before="160"/>
      </w:pPr>
    </w:p>
    <w:p w14:paraId="3CBA85A5" w14:textId="77777777" w:rsidR="000A07F0" w:rsidRDefault="000A07F0" w:rsidP="000A07F0">
      <w:pPr>
        <w:spacing w:after="200" w:line="280" w:lineRule="auto"/>
      </w:pPr>
      <w:r>
        <w:rPr>
          <w:rFonts w:ascii="Arial" w:eastAsia="Arial" w:hAnsi="Arial" w:cs="Arial"/>
          <w:sz w:val="22"/>
          <w:szCs w:val="22"/>
        </w:rPr>
        <w:t>Sections A–K define a MAXSAT instance I parametrized by a single fixed attacker profile: one value each for ρπ, τᵈ⁰, and threat-class, baked into the instance before RC2 ever runs. V6 changes nothing about that instance's variables, constraints C1–C15, or the credit formulas in equations 2–11. The only addition is a new outer layer around the objective — a scenario set and a min-of-sums encoding — that lets one RC2 call return a schedule provably optimal against the worst case within that scenario set, rather than against one assumed point.</w:t>
      </w:r>
    </w:p>
    <w:p w14:paraId="5AA5F27E" w14:textId="77777777" w:rsidR="000A07F0" w:rsidRDefault="000A07F0" w:rsidP="000A07F0">
      <w:pPr>
        <w:pStyle w:val="Heading2"/>
        <w:spacing w:before="280"/>
      </w:pPr>
      <w:r>
        <w:t>Attacker scenario set Θ — new in V6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25FD760B" w14:textId="77777777" w:rsidTr="002E6C6F">
        <w:tblPrEx>
          <w:tblCellMar>
            <w:top w:w="0" w:type="dxa"/>
            <w:bottom w:w="0" w:type="dxa"/>
          </w:tblCellMar>
        </w:tblPrEx>
        <w:tc>
          <w:tcPr>
            <w:tcW w:w="9360" w:type="dxa"/>
            <w:tcBorders>
              <w:top w:val="single" w:sz="4" w:space="0" w:color="0C447C"/>
              <w:left w:val="single" w:sz="4" w:space="0" w:color="0C447C"/>
              <w:bottom w:val="single" w:sz="4" w:space="0" w:color="0C447C"/>
              <w:right w:val="single" w:sz="4" w:space="0" w:color="0C447C"/>
            </w:tcBorders>
            <w:shd w:val="clear" w:color="auto" w:fill="E6F1FB"/>
            <w:tcMar>
              <w:top w:w="140" w:type="dxa"/>
              <w:left w:w="180" w:type="dxa"/>
              <w:bottom w:w="140" w:type="dxa"/>
              <w:right w:w="180" w:type="dxa"/>
            </w:tcMar>
          </w:tcPr>
          <w:p w14:paraId="2B54A6AA" w14:textId="77777777" w:rsidR="000A07F0" w:rsidRDefault="000A07F0" w:rsidP="002E6C6F">
            <w:pPr>
              <w:spacing w:after="80"/>
            </w:pPr>
            <w:r>
              <w:rPr>
                <w:rFonts w:ascii="Arial" w:eastAsia="Arial" w:hAnsi="Arial" w:cs="Arial"/>
                <w:b/>
                <w:bCs/>
                <w:color w:val="0C447C"/>
                <w:sz w:val="19"/>
                <w:szCs w:val="19"/>
              </w:rPr>
              <w:t>Definition</w:t>
            </w:r>
          </w:p>
          <w:p w14:paraId="698A87E5" w14:textId="77777777" w:rsidR="000A07F0" w:rsidRDefault="000A07F0" w:rsidP="002E6C6F">
            <w:pPr>
              <w:spacing w:after="60" w:line="260" w:lineRule="auto"/>
            </w:pPr>
            <w:r>
              <w:rPr>
                <w:rFonts w:ascii="Arial" w:eastAsia="Arial" w:hAnsi="Arial" w:cs="Arial"/>
                <w:color w:val="3D3D3A"/>
                <w:sz w:val="19"/>
                <w:szCs w:val="19"/>
              </w:rPr>
              <w:t>Θ = {θ₁, …, θₘ} is a finite, operator-specified set of attacker profiles. Each θₖ ∈ Θ assigns concrete values to parameters that already exist in the V5 instance tuple — no new parameter types are introduced:</w:t>
            </w:r>
          </w:p>
          <w:p w14:paraId="028C489E" w14:textId="77777777" w:rsidR="000A07F0" w:rsidRDefault="000A07F0" w:rsidP="002E6C6F">
            <w:pPr>
              <w:spacing w:after="60" w:line="260" w:lineRule="auto"/>
            </w:pPr>
            <w:r>
              <w:rPr>
                <w:rFonts w:ascii="Arial" w:eastAsia="Arial" w:hAnsi="Arial" w:cs="Arial"/>
                <w:color w:val="3D3D3A"/>
                <w:sz w:val="19"/>
                <w:szCs w:val="19"/>
              </w:rPr>
              <w:t>θₖ = (ρπ^(k), τᵈ⁰^(k), threat-class^(k))</w:t>
            </w:r>
          </w:p>
          <w:p w14:paraId="5ACA8281" w14:textId="77777777" w:rsidR="000A07F0" w:rsidRDefault="000A07F0" w:rsidP="002E6C6F">
            <w:pPr>
              <w:spacing w:after="60" w:line="260" w:lineRule="auto"/>
            </w:pPr>
            <w:r>
              <w:rPr>
                <w:rFonts w:ascii="Arial" w:eastAsia="Arial" w:hAnsi="Arial" w:cs="Arial"/>
                <w:color w:val="3D3D3A"/>
                <w:sz w:val="19"/>
                <w:szCs w:val="19"/>
              </w:rPr>
              <w:t>Θ is supplied at instance-construction time, the same way B, H, or any other instance parameter is supplied. It is not learned, not solved-over, and not assumed exhaustive of real-world attacker behaviour — it is a stated, auditable design input.</w:t>
            </w:r>
          </w:p>
        </w:tc>
      </w:tr>
    </w:tbl>
    <w:p w14:paraId="07A6530D" w14:textId="77777777" w:rsidR="000A07F0" w:rsidRDefault="000A07F0" w:rsidP="000A07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75497C53"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12CCBF0A" w14:textId="77777777" w:rsidR="000A07F0" w:rsidRDefault="000A07F0" w:rsidP="002E6C6F">
            <w:pPr>
              <w:spacing w:after="80"/>
            </w:pPr>
            <w:r>
              <w:rPr>
                <w:rFonts w:ascii="Arial" w:eastAsia="Arial" w:hAnsi="Arial" w:cs="Arial"/>
                <w:b/>
                <w:bCs/>
                <w:color w:val="444441"/>
                <w:sz w:val="19"/>
                <w:szCs w:val="19"/>
              </w:rPr>
              <w:t>Worked example — a four-scenario threat space</w:t>
            </w:r>
          </w:p>
          <w:p w14:paraId="53C9A7A4" w14:textId="77777777" w:rsidR="000A07F0" w:rsidRDefault="000A07F0" w:rsidP="002E6C6F">
            <w:pPr>
              <w:spacing w:after="60" w:line="260" w:lineRule="auto"/>
            </w:pPr>
            <w:r>
              <w:rPr>
                <w:rFonts w:ascii="Arial" w:eastAsia="Arial" w:hAnsi="Arial" w:cs="Arial"/>
                <w:color w:val="3D3D3A"/>
                <w:sz w:val="19"/>
                <w:szCs w:val="19"/>
              </w:rPr>
              <w:t>Θ = {θ_low, θ_med, θ_high, θ_burst}, covering the threat range this deployment is being certified against:</w:t>
            </w:r>
          </w:p>
          <w:p w14:paraId="7A312394" w14:textId="77777777" w:rsidR="000A07F0" w:rsidRDefault="000A07F0" w:rsidP="002E6C6F">
            <w:pPr>
              <w:spacing w:after="60" w:line="260" w:lineRule="auto"/>
            </w:pPr>
            <w:r>
              <w:rPr>
                <w:rFonts w:ascii="Arial" w:eastAsia="Arial" w:hAnsi="Arial" w:cs="Arial"/>
                <w:color w:val="3D3D3A"/>
                <w:sz w:val="19"/>
                <w:szCs w:val="19"/>
              </w:rPr>
              <w:t>θ_low:   ρπ = 0.15, τᵈ⁰ = 4 (cautious, infrequent attacker)</w:t>
            </w:r>
          </w:p>
          <w:p w14:paraId="4A2EDF46" w14:textId="77777777" w:rsidR="000A07F0" w:rsidRDefault="000A07F0" w:rsidP="002E6C6F">
            <w:pPr>
              <w:spacing w:after="60" w:line="260" w:lineRule="auto"/>
            </w:pPr>
            <w:r>
              <w:rPr>
                <w:rFonts w:ascii="Arial" w:eastAsia="Arial" w:hAnsi="Arial" w:cs="Arial"/>
                <w:color w:val="3D3D3A"/>
                <w:sz w:val="19"/>
                <w:szCs w:val="19"/>
              </w:rPr>
              <w:t>θ_med:   ρπ = 0.30, τᵈ⁰ = 3 (the baseline used throughout Sections D–I)</w:t>
            </w:r>
          </w:p>
          <w:p w14:paraId="033859AC" w14:textId="77777777" w:rsidR="000A07F0" w:rsidRDefault="000A07F0" w:rsidP="002E6C6F">
            <w:pPr>
              <w:spacing w:after="60" w:line="260" w:lineRule="auto"/>
            </w:pPr>
            <w:r>
              <w:rPr>
                <w:rFonts w:ascii="Arial" w:eastAsia="Arial" w:hAnsi="Arial" w:cs="Arial"/>
                <w:color w:val="3D3D3A"/>
                <w:sz w:val="19"/>
                <w:szCs w:val="19"/>
              </w:rPr>
              <w:t>θ_high:  ρπ = 0.55, τᵈ⁰ = 2 (the elevated-threat case from the C11 worked example)</w:t>
            </w:r>
          </w:p>
          <w:p w14:paraId="23D4DBC6" w14:textId="77777777" w:rsidR="000A07F0" w:rsidRDefault="000A07F0" w:rsidP="002E6C6F">
            <w:pPr>
              <w:spacing w:after="60" w:line="260" w:lineRule="auto"/>
            </w:pPr>
            <w:r>
              <w:rPr>
                <w:rFonts w:ascii="Arial" w:eastAsia="Arial" w:hAnsi="Arial" w:cs="Arial"/>
                <w:color w:val="3D3D3A"/>
                <w:sz w:val="19"/>
                <w:szCs w:val="19"/>
              </w:rPr>
              <w:t>θ_burst: ρπ = 0.85, τᵈ⁰ = 1 (near-maximum threat, the regime that motivated the V5 τᵈ floor)</w:t>
            </w:r>
          </w:p>
          <w:p w14:paraId="38000EED" w14:textId="77777777" w:rsidR="000A07F0" w:rsidRDefault="000A07F0" w:rsidP="002E6C6F">
            <w:pPr>
              <w:spacing w:after="60" w:line="260" w:lineRule="auto"/>
            </w:pPr>
            <w:r>
              <w:rPr>
                <w:rFonts w:ascii="Arial" w:eastAsia="Arial" w:hAnsi="Arial" w:cs="Arial"/>
                <w:color w:val="3D3D3A"/>
                <w:sz w:val="19"/>
                <w:szCs w:val="19"/>
              </w:rPr>
              <w:t>Every θₖ here is drawn directly from values already used as worked examples elsewhere in this document — Θ packages existing scenarios into one stated set rather than inventing new ones.</w:t>
            </w:r>
          </w:p>
        </w:tc>
      </w:tr>
    </w:tbl>
    <w:p w14:paraId="1F338161" w14:textId="77777777" w:rsidR="000A07F0" w:rsidRDefault="000A07F0" w:rsidP="000A07F0">
      <w:r>
        <w:br w:type="page"/>
      </w:r>
    </w:p>
    <w:p w14:paraId="15F71812" w14:textId="77777777" w:rsidR="000A07F0" w:rsidRDefault="000A07F0" w:rsidP="000A07F0">
      <w:pPr>
        <w:pStyle w:val="Heading2"/>
        <w:spacing w:before="280"/>
      </w:pPr>
      <w:r>
        <w:lastRenderedPageBreak/>
        <w:t>Per-scenario objective — no change to equations 6–11</w:t>
      </w:r>
    </w:p>
    <w:p w14:paraId="436315FF" w14:textId="77777777" w:rsidR="000A07F0" w:rsidRDefault="000A07F0" w:rsidP="000A07F0">
      <w:pPr>
        <w:spacing w:after="100" w:line="280" w:lineRule="auto"/>
      </w:pPr>
      <w:r>
        <w:rPr>
          <w:rFonts w:ascii="Arial" w:eastAsia="Arial" w:hAnsi="Arial" w:cs="Arial"/>
          <w:sz w:val="22"/>
          <w:szCs w:val="22"/>
        </w:rPr>
        <w:t>For a fixed candidate schedule x and a scenario θₖ, define Q_k(x) as the existing soft-clause objective (equations 6–11, Section E) evaluated with ρπ = ρπ^(k), τᵈ⁰ = τᵈ⁰^(k) substituted throughout — the credit formulas, geometric weights w₄=1000w₃ etc., and dual discovery guards are byte-for-byte unchanged. Q_k is not a new function; it is the same Section E objective, called once per scenario:</w:t>
      </w:r>
    </w:p>
    <w:p w14:paraId="4B4FBEF6" w14:textId="77777777" w:rsidR="000A07F0" w:rsidRDefault="000A07F0" w:rsidP="000A07F0">
      <w:pPr>
        <w:spacing w:before="60" w:after="140" w:line="260" w:lineRule="auto"/>
      </w:pPr>
      <w:r>
        <w:rPr>
          <w:rFonts w:ascii="Consolas" w:eastAsia="Consolas" w:hAnsi="Consolas" w:cs="Consolas"/>
          <w:color w:val="3D3D3A"/>
          <w:sz w:val="18"/>
          <w:szCs w:val="18"/>
        </w:rPr>
        <w:t>Q_k(x) = Σ_{l=1}^{4} Σ_{clauses} w_l · sat_{θₖ}(c)     (16, per-scenario objective)</w:t>
      </w:r>
    </w:p>
    <w:p w14:paraId="4D5DCFB7" w14:textId="77777777" w:rsidR="000A07F0" w:rsidRDefault="000A07F0" w:rsidP="000A07F0">
      <w:pPr>
        <w:spacing w:after="200" w:line="280" w:lineRule="auto"/>
      </w:pPr>
      <w:r>
        <w:rPr>
          <w:rFonts w:ascii="Arial" w:eastAsia="Arial" w:hAnsi="Arial" w:cs="Arial"/>
          <w:sz w:val="22"/>
          <w:szCs w:val="22"/>
        </w:rPr>
        <w:t>Precise scope of θₖ-dependence: ρπ^(k) and τᵈ⁰^(k) substitute directly into sat_{θₖ}(c) via the existing C10/C11 formulas — this part is direct and unambiguous. Two further V4–V5 quantities depend on attacker behaviour indirectly rather than through sat() directly, and Section L fixes both explicitly to avoid the ambiguity the V6 draft left open: (i) Nᵢ,ₚ(t) (equations in Section D.4) is held at its θₖ-conditional trajectory — computed once per scenario from the deployment history under θₖ's own ρπ^(k), not re-solved or shared across scenarios; (ii) qₚ is held FIXED across all scenarios in Θ at the value Algorithm 1 last computed, rather than re-blended per θₖ. qₚ represents the defender's current operational read on persona relevance, not a property of the attacker scenario, so letting it vary with θₖ would conflate the two; qₚ updates remain governed solely by Algorithm 1 (Section F) outside the scope of the robust solve.</w:t>
      </w:r>
    </w:p>
    <w:p w14:paraId="22F66BFC" w14:textId="77777777" w:rsidR="000A07F0" w:rsidRDefault="000A07F0" w:rsidP="000A07F0">
      <w:pPr>
        <w:pStyle w:val="Heading2"/>
        <w:spacing w:before="280"/>
      </w:pPr>
      <w:r>
        <w:t>Robust objective and the MAXSAT min-of-sums encoding</w:t>
      </w:r>
    </w:p>
    <w:p w14:paraId="6299677B" w14:textId="77777777" w:rsidR="000A07F0" w:rsidRDefault="000A07F0" w:rsidP="000A07F0">
      <w:pPr>
        <w:spacing w:after="100" w:line="280" w:lineRule="auto"/>
      </w:pPr>
      <w:r>
        <w:rPr>
          <w:rFonts w:ascii="Arial" w:eastAsia="Arial" w:hAnsi="Arial" w:cs="Arial"/>
          <w:sz w:val="22"/>
          <w:szCs w:val="22"/>
        </w:rPr>
        <w:t>x is held fixed across the comparison — the min ranges only over scenarios, never over schedules. This is the entire content of robustness here: one candidate deployment is scored against every θₖ ∈ Θ and judged by its worst result, not m independent deployments each tuned to its own scenario.</w:t>
      </w:r>
    </w:p>
    <w:p w14:paraId="3223B7B8" w14:textId="77777777" w:rsidR="000A07F0" w:rsidRDefault="000A07F0" w:rsidP="000A07F0">
      <w:pPr>
        <w:spacing w:before="60" w:after="160" w:line="260" w:lineRule="auto"/>
      </w:pPr>
      <w:r>
        <w:rPr>
          <w:rFonts w:ascii="Consolas" w:eastAsia="Consolas" w:hAnsi="Consolas" w:cs="Consolas"/>
          <w:color w:val="3D3D3A"/>
          <w:sz w:val="18"/>
          <w:szCs w:val="18"/>
        </w:rPr>
        <w:t>Q_robust(x) = min_{k=1..m} Q_k(x)     (17, robust objective; x fixed across k)</w:t>
      </w:r>
    </w:p>
    <w:p w14:paraId="1F4BE61D" w14:textId="77777777" w:rsidR="000A07F0" w:rsidRDefault="000A07F0" w:rsidP="000A07F0">
      <w:pPr>
        <w:spacing w:after="140" w:line="280" w:lineRule="auto"/>
      </w:pPr>
      <w:r>
        <w:rPr>
          <w:rFonts w:ascii="Arial" w:eastAsia="Arial" w:hAnsi="Arial" w:cs="Arial"/>
          <w:sz w:val="22"/>
          <w:szCs w:val="22"/>
        </w:rPr>
        <w:t>max_x Q_robust(x) is not directly expressible as a single weighted-MAXSAT sum, since min is not a linear combination of clause satisfactions. The fix below specifies the encoding in full rather than asserting it is mechanical — the V6 draft of this section deferred this step, which left equations 18–19 unverifiable as stated; this revision closes that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0DE00061" w14:textId="77777777" w:rsidTr="002E6C6F">
        <w:tblPrEx>
          <w:tblCellMar>
            <w:top w:w="0" w:type="dxa"/>
            <w:bottom w:w="0" w:type="dxa"/>
          </w:tblCellMar>
        </w:tblPrEx>
        <w:tc>
          <w:tcPr>
            <w:tcW w:w="9360" w:type="dxa"/>
            <w:tcBorders>
              <w:top w:val="single" w:sz="4" w:space="0" w:color="26215C"/>
              <w:left w:val="single" w:sz="4" w:space="0" w:color="26215C"/>
              <w:bottom w:val="single" w:sz="4" w:space="0" w:color="26215C"/>
              <w:right w:val="single" w:sz="4" w:space="0" w:color="26215C"/>
            </w:tcBorders>
            <w:shd w:val="clear" w:color="auto" w:fill="EEEDFE"/>
            <w:tcMar>
              <w:top w:w="140" w:type="dxa"/>
              <w:left w:w="180" w:type="dxa"/>
              <w:bottom w:w="140" w:type="dxa"/>
              <w:right w:w="180" w:type="dxa"/>
            </w:tcMar>
          </w:tcPr>
          <w:p w14:paraId="3DC798F6" w14:textId="77777777" w:rsidR="000A07F0" w:rsidRDefault="000A07F0" w:rsidP="002E6C6F">
            <w:pPr>
              <w:spacing w:after="80"/>
            </w:pPr>
            <w:r>
              <w:rPr>
                <w:rFonts w:ascii="Arial" w:eastAsia="Arial" w:hAnsi="Arial" w:cs="Arial"/>
                <w:b/>
                <w:bCs/>
                <w:color w:val="26215C"/>
                <w:sz w:val="19"/>
                <w:szCs w:val="19"/>
              </w:rPr>
              <w:t>Encoding (added to the instance; C1–C15 unchanged)</w:t>
            </w:r>
          </w:p>
          <w:p w14:paraId="2D43F893" w14:textId="77777777" w:rsidR="000A07F0" w:rsidRDefault="000A07F0" w:rsidP="002E6C6F">
            <w:pPr>
              <w:spacing w:after="60" w:line="260" w:lineRule="auto"/>
            </w:pPr>
            <w:r>
              <w:rPr>
                <w:rFonts w:ascii="Arial" w:eastAsia="Arial" w:hAnsi="Arial" w:cs="Arial"/>
                <w:color w:val="3D3D3A"/>
                <w:sz w:val="19"/>
                <w:szCs w:val="19"/>
              </w:rPr>
              <w:t>Step 1 — finite levels: each Q_k(x) is a sum of finitely many finite weights, so it can only ever take finitely many integer values. Call this set of achievable values L_k (e.g. with soft-clause weights 3 and 5, L_k = {0, 3, 5, 8} — every possible subset sum, nothing else).</w:t>
            </w:r>
          </w:p>
          <w:p w14:paraId="23A3E5C3" w14:textId="77777777" w:rsidR="000A07F0" w:rsidRDefault="000A07F0" w:rsidP="002E6C6F">
            <w:pPr>
              <w:spacing w:after="60" w:line="260" w:lineRule="auto"/>
            </w:pPr>
            <w:r>
              <w:rPr>
                <w:rFonts w:ascii="Arial" w:eastAsia="Arial" w:hAnsi="Arial" w:cs="Arial"/>
                <w:color w:val="3D3D3A"/>
                <w:sz w:val="19"/>
                <w:szCs w:val="19"/>
              </w:rPr>
              <w:t>Step 2 — one threshold indicator per level: for each scenario k and each level v ∈ L_k, add a Boolean variable y_{k,v} meaning “Q_k(x) ≥ v.” Standard ordering clauses link adjacent levels (y_{k,v} ⇒ y_{k,v′} for v′&lt;v), so the indicators behave like a counter, not independent guesses.</w:t>
            </w:r>
          </w:p>
          <w:p w14:paraId="61B232D1" w14:textId="77777777" w:rsidR="000A07F0" w:rsidRDefault="000A07F0" w:rsidP="002E6C6F">
            <w:pPr>
              <w:spacing w:after="60" w:line="260" w:lineRule="auto"/>
            </w:pPr>
            <w:r>
              <w:rPr>
                <w:rFonts w:ascii="Arial" w:eastAsia="Arial" w:hAnsi="Arial" w:cs="Arial"/>
                <w:color w:val="3D3D3A"/>
                <w:sz w:val="19"/>
                <w:szCs w:val="19"/>
              </w:rPr>
              <w:t>Step 3 — one global indicator chain for z: over the union of all scenarios’ levels, add z_v meaning “the robust score is ≥ v,” with z_v asserted only when every scenario’s own y_{k,v} holds — z_v ⇒ y_{k,v} for all k. This is what replaces equation 18; z’s value is read off as the highest v with z_v true.</w:t>
            </w:r>
          </w:p>
          <w:p w14:paraId="0C5478FC" w14:textId="77777777" w:rsidR="000A07F0" w:rsidRDefault="000A07F0" w:rsidP="002E6C6F">
            <w:pPr>
              <w:spacing w:after="60" w:line="260" w:lineRule="auto"/>
            </w:pPr>
            <w:r>
              <w:rPr>
                <w:rFonts w:ascii="Arial" w:eastAsia="Arial" w:hAnsi="Arial" w:cs="Arial"/>
                <w:color w:val="3D3D3A"/>
                <w:sz w:val="19"/>
                <w:szCs w:val="19"/>
              </w:rPr>
              <w:lastRenderedPageBreak/>
              <w:t>Step 4 — objective: maximize the number of true z_v indicators, weighted so higher levels dominate lower ones (the same geometric-weighting device already used for L4–L1 in Section E, reused here rather than invented).     (18, threshold-chain encoding)</w:t>
            </w:r>
          </w:p>
          <w:p w14:paraId="1FB21518" w14:textId="77777777" w:rsidR="000A07F0" w:rsidRDefault="000A07F0" w:rsidP="002E6C6F">
            <w:pPr>
              <w:spacing w:after="60" w:line="260" w:lineRule="auto"/>
            </w:pPr>
            <w:r>
              <w:rPr>
                <w:rFonts w:ascii="Arial" w:eastAsia="Arial" w:hAnsi="Arial" w:cs="Arial"/>
                <w:color w:val="3D3D3A"/>
                <w:sz w:val="19"/>
                <w:szCs w:val="19"/>
              </w:rPr>
              <w:t>All of this is Boolean clauses over a finite variable set — exactly RC2’s native input. Nothing here is a new solver primitive.</w:t>
            </w:r>
          </w:p>
        </w:tc>
      </w:tr>
    </w:tbl>
    <w:p w14:paraId="657B47BA" w14:textId="77777777" w:rsidR="000A07F0" w:rsidRDefault="000A07F0" w:rsidP="000A07F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1F23F9AC"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457B9724" w14:textId="77777777" w:rsidR="000A07F0" w:rsidRDefault="000A07F0" w:rsidP="002E6C6F">
            <w:pPr>
              <w:spacing w:after="80"/>
            </w:pPr>
            <w:r>
              <w:rPr>
                <w:rFonts w:ascii="Arial" w:eastAsia="Arial" w:hAnsi="Arial" w:cs="Arial"/>
                <w:b/>
                <w:bCs/>
                <w:color w:val="444441"/>
                <w:sz w:val="19"/>
                <w:szCs w:val="19"/>
              </w:rPr>
              <w:t>Why this is correct, checked on a small case</w:t>
            </w:r>
          </w:p>
          <w:p w14:paraId="3162217C" w14:textId="77777777" w:rsidR="000A07F0" w:rsidRDefault="000A07F0" w:rsidP="002E6C6F">
            <w:pPr>
              <w:spacing w:after="60" w:line="260" w:lineRule="auto"/>
            </w:pPr>
            <w:r>
              <w:rPr>
                <w:rFonts w:ascii="Arial" w:eastAsia="Arial" w:hAnsi="Arial" w:cs="Arial"/>
                <w:color w:val="3D3D3A"/>
                <w:sz w:val="19"/>
                <w:szCs w:val="19"/>
              </w:rPr>
              <w:t>Two scenarios: L_A = {0,3,5,8}, L_B = {0,2,4,6}. Suppose a candidate x achieves Q_A(x)=8 (both A-clauses satisfied) and Q_B(x)=2 (one B-clause satisfied). True worst case: min(8,2) = 2.</w:t>
            </w:r>
          </w:p>
          <w:p w14:paraId="1CAB70FC" w14:textId="77777777" w:rsidR="000A07F0" w:rsidRDefault="000A07F0" w:rsidP="002E6C6F">
            <w:pPr>
              <w:spacing w:after="60" w:line="260" w:lineRule="auto"/>
            </w:pPr>
            <w:r>
              <w:rPr>
                <w:rFonts w:ascii="Arial" w:eastAsia="Arial" w:hAnsi="Arial" w:cs="Arial"/>
                <w:color w:val="3D3D3A"/>
                <w:sz w:val="19"/>
                <w:szCs w:val="19"/>
              </w:rPr>
              <w:t>Encoding: z_v is true only when y_{A,v} AND y_{B,v} both hold. y_{A,v} holds for v ≤ 8; y_{B,v} holds for v ≤ 2. So z_v is true exactly for v ∈ {0,2} — the highest is v=2.</w:t>
            </w:r>
          </w:p>
          <w:p w14:paraId="781A2C57" w14:textId="77777777" w:rsidR="000A07F0" w:rsidRDefault="000A07F0" w:rsidP="002E6C6F">
            <w:pPr>
              <w:spacing w:after="60" w:line="260" w:lineRule="auto"/>
            </w:pPr>
            <w:r>
              <w:rPr>
                <w:rFonts w:ascii="Arial" w:eastAsia="Arial" w:hAnsi="Arial" w:cs="Arial"/>
                <w:color w:val="3D3D3A"/>
                <w:sz w:val="19"/>
                <w:szCs w:val="19"/>
              </w:rPr>
              <w:t>z* = 2, matching the true minimum exactly. This holds in general, not just this example: z_v requires every scenario to certify at least v, so the highest true z_v is always the smallest of the per-scenario certified levels — by construction, not by coincidence.</w:t>
            </w:r>
          </w:p>
        </w:tc>
      </w:tr>
    </w:tbl>
    <w:p w14:paraId="422DFCE6" w14:textId="77777777" w:rsidR="000A07F0" w:rsidRDefault="000A07F0" w:rsidP="000A07F0">
      <w:pPr>
        <w:spacing w:before="160"/>
      </w:pPr>
    </w:p>
    <w:p w14:paraId="794BCCFB" w14:textId="77777777" w:rsidR="000A07F0" w:rsidRDefault="000A07F0" w:rsidP="000A07F0">
      <w:pPr>
        <w:spacing w:after="200" w:line="280" w:lineRule="auto"/>
      </w:pPr>
      <w:r>
        <w:rPr>
          <w:rFonts w:ascii="Arial" w:eastAsia="Arial" w:hAnsi="Arial" w:cs="Arial"/>
          <w:sz w:val="22"/>
          <w:szCs w:val="22"/>
        </w:rPr>
        <w:t>At the optimum, the solver has certified that no feasible schedule achieves a higher worst-case score across Θ than x* does — x* is provably worst-case-optimal over the stated scenario set. Setting |Θ| = 1 collapses equation 18 to a single threshold chain over one scenario, equivalent to maximizing Q_1(x) directly — the V5 single-scenario objective exactly. This is a strict superset of the V1–V5 formulation, not a replacement for it.</w:t>
      </w:r>
    </w:p>
    <w:p w14:paraId="6C03B9AF" w14:textId="77777777" w:rsidR="000A07F0" w:rsidRDefault="000A07F0" w:rsidP="000A07F0">
      <w:r>
        <w:br w:type="page"/>
      </w:r>
    </w:p>
    <w:p w14:paraId="65F75C31" w14:textId="77777777" w:rsidR="000A07F0" w:rsidRDefault="000A07F0" w:rsidP="000A07F0">
      <w:pPr>
        <w:pStyle w:val="Heading2"/>
        <w:spacing w:before="280"/>
      </w:pPr>
      <w:r>
        <w:lastRenderedPageBreak/>
        <w:t>Worked example — robust schedule across the four-scenario threat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2E99ADCF" w14:textId="77777777" w:rsidTr="002E6C6F">
        <w:tblPrEx>
          <w:tblCellMar>
            <w:top w:w="0" w:type="dxa"/>
            <w:bottom w:w="0" w:type="dxa"/>
          </w:tblCellMar>
        </w:tblPrEx>
        <w:tc>
          <w:tcPr>
            <w:tcW w:w="9360" w:type="dxa"/>
            <w:tcBorders>
              <w:top w:val="single" w:sz="4" w:space="0" w:color="444441"/>
              <w:left w:val="single" w:sz="4" w:space="0" w:color="444441"/>
              <w:bottom w:val="single" w:sz="4" w:space="0" w:color="444441"/>
              <w:right w:val="single" w:sz="4" w:space="0" w:color="444441"/>
            </w:tcBorders>
            <w:shd w:val="clear" w:color="auto" w:fill="F1EFE8"/>
            <w:tcMar>
              <w:top w:w="140" w:type="dxa"/>
              <w:left w:w="180" w:type="dxa"/>
              <w:bottom w:w="140" w:type="dxa"/>
              <w:right w:w="180" w:type="dxa"/>
            </w:tcMar>
          </w:tcPr>
          <w:p w14:paraId="5D98BA1C" w14:textId="77777777" w:rsidR="000A07F0" w:rsidRDefault="000A07F0" w:rsidP="002E6C6F">
            <w:pPr>
              <w:spacing w:after="80"/>
            </w:pPr>
            <w:r>
              <w:rPr>
                <w:rFonts w:ascii="Arial" w:eastAsia="Arial" w:hAnsi="Arial" w:cs="Arial"/>
                <w:b/>
                <w:bCs/>
                <w:color w:val="444441"/>
                <w:sz w:val="19"/>
                <w:szCs w:val="19"/>
              </w:rPr>
              <w:t>Illustrative comparison: scenario-optimized vs. robust schedules</w:t>
            </w:r>
          </w:p>
          <w:p w14:paraId="4728BD1B" w14:textId="77777777" w:rsidR="000A07F0" w:rsidRDefault="000A07F0" w:rsidP="002E6C6F">
            <w:pPr>
              <w:spacing w:after="60" w:line="260" w:lineRule="auto"/>
            </w:pPr>
            <w:r>
              <w:rPr>
                <w:rFonts w:ascii="Arial" w:eastAsia="Arial" w:hAnsi="Arial" w:cs="Arial"/>
                <w:color w:val="3D3D3A"/>
                <w:sz w:val="19"/>
                <w:szCs w:val="19"/>
              </w:rPr>
              <w:t>Suppose schedule x_A is the V5 single-scenario optimum for θ_med alone (Q_med(x_A) = 71.39, matching the D5 worked example). Evaluated against the other three scenarios in Θ, suppose x_A scores Q_low(x_A) = 68.2, Q_high(x_A) = 41.7, Q_burst(x_A) = 19.4 — it was never tuned for the high-threat cases, so its worst-case score across Θ is min(68.2, 71.39, 41.7, 19.4) = 19.4.</w:t>
            </w:r>
          </w:p>
          <w:p w14:paraId="00EB9518" w14:textId="77777777" w:rsidR="000A07F0" w:rsidRDefault="000A07F0" w:rsidP="002E6C6F">
            <w:pPr>
              <w:spacing w:after="60" w:line="260" w:lineRule="auto"/>
            </w:pPr>
            <w:r>
              <w:rPr>
                <w:rFonts w:ascii="Arial" w:eastAsia="Arial" w:hAnsi="Arial" w:cs="Arial"/>
                <w:color w:val="3D3D3A"/>
                <w:sz w:val="19"/>
                <w:szCs w:val="19"/>
              </w:rPr>
              <w:t>Now suppose x_B is the output of the Pattern A robust solve over the same Θ. By construction, x_B maximizes the worst case rather than the θ_med case specifically; a representative outcome is Q_low(x_B)=61.0, Q_med(x_B)=65.5, Q_high(x_B)=44.0, Q_burst(x_B)=27.8 — lower than x_A on the scenario x_A was tuned for, but with worst-case score 27.8, a marked improvement over x_A's 19.4.</w:t>
            </w:r>
          </w:p>
          <w:p w14:paraId="68C37CDA" w14:textId="77777777" w:rsidR="000A07F0" w:rsidRDefault="000A07F0" w:rsidP="002E6C6F">
            <w:pPr>
              <w:spacing w:after="60" w:line="260" w:lineRule="auto"/>
            </w:pPr>
            <w:r>
              <w:rPr>
                <w:rFonts w:ascii="Arial" w:eastAsia="Arial" w:hAnsi="Arial" w:cs="Arial"/>
                <w:color w:val="3D3D3A"/>
                <w:sz w:val="19"/>
                <w:szCs w:val="19"/>
              </w:rPr>
              <w:t>This is the precise, provable claim: x_B is the schedule no other feasible deployment can beat on worst-case performance across Θ. It is not a claim that x_B beats x_A on every individual scenario — it does not, and a robust optimum generally will not dominate a scenario-specific optimum on that scenario's own terms. The value of robustness is giving up some best-case performance to raise the floor.</w:t>
            </w:r>
          </w:p>
        </w:tc>
      </w:tr>
    </w:tbl>
    <w:p w14:paraId="58ADB1BE" w14:textId="77777777" w:rsidR="000A07F0" w:rsidRDefault="000A07F0" w:rsidP="000A07F0">
      <w:pPr>
        <w:spacing w:before="160"/>
      </w:pPr>
    </w:p>
    <w:p w14:paraId="1A88B42C" w14:textId="77777777" w:rsidR="000A07F0" w:rsidRDefault="000A07F0" w:rsidP="000A07F0">
      <w:pPr>
        <w:pStyle w:val="Heading2"/>
        <w:spacing w:before="280"/>
      </w:pPr>
      <w:r>
        <w:t>NP-hardness — preserved by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07F0" w14:paraId="6894BA1F" w14:textId="77777777" w:rsidTr="002E6C6F">
        <w:tblPrEx>
          <w:tblCellMar>
            <w:top w:w="0" w:type="dxa"/>
            <w:bottom w:w="0" w:type="dxa"/>
          </w:tblCellMar>
        </w:tblPrEx>
        <w:tc>
          <w:tcPr>
            <w:tcW w:w="9360" w:type="dxa"/>
            <w:tcBorders>
              <w:top w:val="single" w:sz="4" w:space="0" w:color="085041"/>
              <w:left w:val="single" w:sz="4" w:space="0" w:color="085041"/>
              <w:bottom w:val="single" w:sz="4" w:space="0" w:color="085041"/>
              <w:right w:val="single" w:sz="4" w:space="0" w:color="085041"/>
            </w:tcBorders>
            <w:shd w:val="clear" w:color="auto" w:fill="E1F5EE"/>
            <w:tcMar>
              <w:top w:w="140" w:type="dxa"/>
              <w:left w:w="180" w:type="dxa"/>
              <w:bottom w:w="140" w:type="dxa"/>
              <w:right w:w="180" w:type="dxa"/>
            </w:tcMar>
          </w:tcPr>
          <w:p w14:paraId="0974AFEA" w14:textId="77777777" w:rsidR="000A07F0" w:rsidRDefault="000A07F0" w:rsidP="002E6C6F">
            <w:pPr>
              <w:spacing w:after="80"/>
            </w:pPr>
            <w:r>
              <w:rPr>
                <w:rFonts w:ascii="Arial" w:eastAsia="Arial" w:hAnsi="Arial" w:cs="Arial"/>
                <w:b/>
                <w:bCs/>
                <w:color w:val="085041"/>
                <w:sz w:val="19"/>
                <w:szCs w:val="19"/>
              </w:rPr>
              <w:t>Argument</w:t>
            </w:r>
          </w:p>
          <w:p w14:paraId="5C8D52C3" w14:textId="77777777" w:rsidR="000A07F0" w:rsidRDefault="000A07F0" w:rsidP="002E6C6F">
            <w:pPr>
              <w:spacing w:after="60" w:line="260" w:lineRule="auto"/>
            </w:pPr>
            <w:r>
              <w:rPr>
                <w:rFonts w:ascii="Arial" w:eastAsia="Arial" w:hAnsi="Arial" w:cs="Arial"/>
                <w:color w:val="3D3D3A"/>
                <w:sz w:val="19"/>
                <w:szCs w:val="19"/>
              </w:rPr>
              <w:t>The V1–V5 single-scenario formulation is NP-hard via reduction from Weighted Maximum Coverage (Theorem 1, Feige 1998; Section J). The scenario-robust formulation (equations 16–18) contains the single-scenario formulation as the special case |Θ|=1, where the encoding collapses to the original objective exactly (above). A problem that contains an NP-hard problem as a special case is at least as hard as that special case — the existing reduction applies directly to the |Θ|=1 instance, establishing NP-hardness without a new reduction.</w:t>
            </w:r>
          </w:p>
          <w:p w14:paraId="34ACE9DE" w14:textId="77777777" w:rsidR="000A07F0" w:rsidRDefault="000A07F0" w:rsidP="002E6C6F">
            <w:pPr>
              <w:spacing w:after="60" w:line="260" w:lineRule="auto"/>
            </w:pPr>
            <w:r>
              <w:rPr>
                <w:rFonts w:ascii="Arial" w:eastAsia="Arial" w:hAnsi="Arial" w:cs="Arial"/>
                <w:color w:val="3D3D3A"/>
                <w:sz w:val="19"/>
                <w:szCs w:val="19"/>
              </w:rPr>
              <w:t>This containment argument only holds if the threshold-chain encoding itself adds polynomial overhead, not exponential — otherwise hardness could in principle hide inside the encoding rather than the problem. It does: |L_k| is bounded by the sum of the soft-clause weights for scenario k, which is polynomial in the instance size for any instance with polynomially-bounded weights (true throughout this document), and the encoding adds one indicator and a constant number of clauses per level. The encoding is therefore a polynomial-time reduction from the robust problem to weighted MAXSAT, which is exactly what NP-hardness requires.</w:t>
            </w:r>
          </w:p>
        </w:tc>
      </w:tr>
    </w:tbl>
    <w:p w14:paraId="2CB51440" w14:textId="77777777" w:rsidR="000A07F0" w:rsidRDefault="000A07F0" w:rsidP="000A07F0">
      <w:r>
        <w:br w:type="page"/>
      </w:r>
    </w:p>
    <w:p w14:paraId="39D69EB0" w14:textId="77777777" w:rsidR="000A07F0" w:rsidRDefault="000A07F0" w:rsidP="000A07F0">
      <w:pPr>
        <w:pStyle w:val="Heading2"/>
        <w:spacing w:before="280"/>
      </w:pPr>
      <w:r>
        <w:lastRenderedPageBreak/>
        <w:t>Scope statement</w:t>
      </w:r>
    </w:p>
    <w:p w14:paraId="79928BB1" w14:textId="77777777" w:rsidR="000A07F0" w:rsidRDefault="000A07F0" w:rsidP="000A07F0">
      <w:pPr>
        <w:spacing w:after="200" w:line="280" w:lineRule="auto"/>
      </w:pPr>
      <w:r>
        <w:rPr>
          <w:rFonts w:ascii="Arial" w:eastAsia="Arial" w:hAnsi="Arial" w:cs="Arial"/>
          <w:sz w:val="22"/>
          <w:szCs w:val="22"/>
        </w:rPr>
        <w:t>This section proves worst-case optimality over a finite, explicitly stated attacker scenario set Θ, using RC2 as the unmodified solving engine via a standard min-of-sums MAXSAT encoding, with zero changes to C1–C15, zero changes to the decision-variable family, and NP-hardness inherited by construction from the existing Theorem 1 reduction. It does not prove, and does not claim to prove, robustness against attacker behaviour outside Θ. Θ's coverage of real-world attacker capability is an operator judgment — informed by threat intelligence, the same STIX/TAXII sources already driving Algorithm 1 — not a mathematical guarantee. A claim of “covers all attacker planning” would require Θ to be infinite or to provably bound every possible real attacker strategy, neither of which this or any finite-scenario formulation can establish.</w:t>
      </w:r>
    </w:p>
    <w:p w14:paraId="3DF5D32F" w14:textId="77777777" w:rsidR="00E47418" w:rsidRPr="000A07F0" w:rsidRDefault="00E47418" w:rsidP="000A07F0"/>
    <w:sectPr w:rsidR="00E47418" w:rsidRPr="000A07F0" w:rsidSect="00365FB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ED5114" w14:textId="77777777" w:rsidR="00204618" w:rsidRDefault="00204618" w:rsidP="005B60DE">
      <w:r>
        <w:separator/>
      </w:r>
    </w:p>
  </w:endnote>
  <w:endnote w:type="continuationSeparator" w:id="0">
    <w:p w14:paraId="7C72283E" w14:textId="77777777" w:rsidR="00204618" w:rsidRDefault="00204618" w:rsidP="005B6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DF807A" w14:textId="77777777" w:rsidR="00365FB0" w:rsidRDefault="00365FB0">
    <w:pPr>
      <w:jc w:val="center"/>
    </w:pPr>
    <w:r>
      <w:rPr>
        <w:rFonts w:ascii="Arial" w:eastAsia="Arial" w:hAnsi="Arial" w:cs="Arial"/>
        <w:color w:val="888780"/>
        <w:sz w:val="16"/>
        <w:szCs w:val="16"/>
      </w:rPr>
      <w:t xml:space="preserve">Page </w:t>
    </w:r>
    <w:r>
      <w:rPr>
        <w:color w:val="888780"/>
        <w:sz w:val="16"/>
        <w:szCs w:val="16"/>
      </w:rPr>
      <w:fldChar w:fldCharType="begin"/>
    </w:r>
    <w:r>
      <w:rPr>
        <w:rFonts w:ascii="Arial" w:eastAsia="Arial" w:hAnsi="Arial" w:cs="Arial"/>
        <w:color w:val="888780"/>
        <w:sz w:val="16"/>
        <w:szCs w:val="16"/>
      </w:rPr>
      <w:instrText>PAGE</w:instrText>
    </w:r>
    <w:r>
      <w:rPr>
        <w:color w:val="888780"/>
        <w:sz w:val="16"/>
        <w:szCs w:val="16"/>
      </w:rPr>
      <w:fldChar w:fldCharType="separate"/>
    </w:r>
    <w:r>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9781DE" w14:textId="77777777" w:rsidR="00204618" w:rsidRDefault="00204618" w:rsidP="005B60DE">
      <w:r>
        <w:separator/>
      </w:r>
    </w:p>
  </w:footnote>
  <w:footnote w:type="continuationSeparator" w:id="0">
    <w:p w14:paraId="46DC23B6" w14:textId="77777777" w:rsidR="00204618" w:rsidRDefault="00204618" w:rsidP="005B6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480642" w14:textId="77777777" w:rsidR="00365FB0" w:rsidRDefault="00365FB0">
    <w:pPr>
      <w:jc w:val="right"/>
    </w:pPr>
    <w:r>
      <w:rPr>
        <w:rFonts w:ascii="Arial" w:eastAsia="Arial" w:hAnsi="Arial" w:cs="Arial"/>
        <w:color w:val="888780"/>
        <w:sz w:val="16"/>
        <w:szCs w:val="16"/>
      </w:rPr>
      <w:t>Zone-Slot-Time-Persona — Threat-Adaptive Honeypot Placement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22563"/>
    <w:multiLevelType w:val="multilevel"/>
    <w:tmpl w:val="DB0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33C7C"/>
    <w:multiLevelType w:val="hybridMultilevel"/>
    <w:tmpl w:val="54F24CE2"/>
    <w:lvl w:ilvl="0" w:tplc="0C0EB4B0">
      <w:start w:val="1"/>
      <w:numFmt w:val="bullet"/>
      <w:lvlText w:val="●"/>
      <w:lvlJc w:val="left"/>
      <w:pPr>
        <w:ind w:left="720" w:hanging="360"/>
      </w:pPr>
    </w:lvl>
    <w:lvl w:ilvl="1" w:tplc="468A6BAC">
      <w:start w:val="1"/>
      <w:numFmt w:val="bullet"/>
      <w:lvlText w:val="○"/>
      <w:lvlJc w:val="left"/>
      <w:pPr>
        <w:ind w:left="1440" w:hanging="360"/>
      </w:pPr>
    </w:lvl>
    <w:lvl w:ilvl="2" w:tplc="25F48C10">
      <w:start w:val="1"/>
      <w:numFmt w:val="bullet"/>
      <w:lvlText w:val="■"/>
      <w:lvlJc w:val="left"/>
      <w:pPr>
        <w:ind w:left="2160" w:hanging="360"/>
      </w:pPr>
    </w:lvl>
    <w:lvl w:ilvl="3" w:tplc="A54CBE72">
      <w:start w:val="1"/>
      <w:numFmt w:val="bullet"/>
      <w:lvlText w:val="●"/>
      <w:lvlJc w:val="left"/>
      <w:pPr>
        <w:ind w:left="2880" w:hanging="360"/>
      </w:pPr>
    </w:lvl>
    <w:lvl w:ilvl="4" w:tplc="C5E8D488">
      <w:start w:val="1"/>
      <w:numFmt w:val="bullet"/>
      <w:lvlText w:val="○"/>
      <w:lvlJc w:val="left"/>
      <w:pPr>
        <w:ind w:left="3600" w:hanging="360"/>
      </w:pPr>
    </w:lvl>
    <w:lvl w:ilvl="5" w:tplc="F8A44362">
      <w:start w:val="1"/>
      <w:numFmt w:val="bullet"/>
      <w:lvlText w:val="■"/>
      <w:lvlJc w:val="left"/>
      <w:pPr>
        <w:ind w:left="4320" w:hanging="360"/>
      </w:pPr>
    </w:lvl>
    <w:lvl w:ilvl="6" w:tplc="7262A4B6">
      <w:start w:val="1"/>
      <w:numFmt w:val="bullet"/>
      <w:lvlText w:val="●"/>
      <w:lvlJc w:val="left"/>
      <w:pPr>
        <w:ind w:left="5040" w:hanging="360"/>
      </w:pPr>
    </w:lvl>
    <w:lvl w:ilvl="7" w:tplc="543E36B0">
      <w:start w:val="1"/>
      <w:numFmt w:val="bullet"/>
      <w:lvlText w:val="●"/>
      <w:lvlJc w:val="left"/>
      <w:pPr>
        <w:ind w:left="5760" w:hanging="360"/>
      </w:pPr>
    </w:lvl>
    <w:lvl w:ilvl="8" w:tplc="5A0CD75A">
      <w:start w:val="1"/>
      <w:numFmt w:val="bullet"/>
      <w:lvlText w:val="●"/>
      <w:lvlJc w:val="left"/>
      <w:pPr>
        <w:ind w:left="6480" w:hanging="360"/>
      </w:pPr>
    </w:lvl>
  </w:abstractNum>
  <w:abstractNum w:abstractNumId="2" w15:restartNumberingAfterBreak="0">
    <w:nsid w:val="0E865403"/>
    <w:multiLevelType w:val="hybridMultilevel"/>
    <w:tmpl w:val="82348972"/>
    <w:lvl w:ilvl="0" w:tplc="178007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14A1B"/>
    <w:multiLevelType w:val="hybridMultilevel"/>
    <w:tmpl w:val="6D5CE97C"/>
    <w:lvl w:ilvl="0" w:tplc="CF628A50">
      <w:start w:val="1"/>
      <w:numFmt w:val="bullet"/>
      <w:lvlText w:val="●"/>
      <w:lvlJc w:val="left"/>
      <w:pPr>
        <w:ind w:left="720" w:hanging="360"/>
      </w:pPr>
    </w:lvl>
    <w:lvl w:ilvl="1" w:tplc="B8D42EF0">
      <w:start w:val="1"/>
      <w:numFmt w:val="bullet"/>
      <w:lvlText w:val="○"/>
      <w:lvlJc w:val="left"/>
      <w:pPr>
        <w:ind w:left="1440" w:hanging="360"/>
      </w:pPr>
    </w:lvl>
    <w:lvl w:ilvl="2" w:tplc="2856C2D6">
      <w:start w:val="1"/>
      <w:numFmt w:val="bullet"/>
      <w:lvlText w:val="■"/>
      <w:lvlJc w:val="left"/>
      <w:pPr>
        <w:ind w:left="2160" w:hanging="360"/>
      </w:pPr>
    </w:lvl>
    <w:lvl w:ilvl="3" w:tplc="192067D8">
      <w:start w:val="1"/>
      <w:numFmt w:val="bullet"/>
      <w:lvlText w:val="●"/>
      <w:lvlJc w:val="left"/>
      <w:pPr>
        <w:ind w:left="2880" w:hanging="360"/>
      </w:pPr>
    </w:lvl>
    <w:lvl w:ilvl="4" w:tplc="66A07A76">
      <w:start w:val="1"/>
      <w:numFmt w:val="bullet"/>
      <w:lvlText w:val="○"/>
      <w:lvlJc w:val="left"/>
      <w:pPr>
        <w:ind w:left="3600" w:hanging="360"/>
      </w:pPr>
    </w:lvl>
    <w:lvl w:ilvl="5" w:tplc="72B2A0CA">
      <w:start w:val="1"/>
      <w:numFmt w:val="bullet"/>
      <w:lvlText w:val="■"/>
      <w:lvlJc w:val="left"/>
      <w:pPr>
        <w:ind w:left="4320" w:hanging="360"/>
      </w:pPr>
    </w:lvl>
    <w:lvl w:ilvl="6" w:tplc="041603EA">
      <w:start w:val="1"/>
      <w:numFmt w:val="bullet"/>
      <w:lvlText w:val="●"/>
      <w:lvlJc w:val="left"/>
      <w:pPr>
        <w:ind w:left="5040" w:hanging="360"/>
      </w:pPr>
    </w:lvl>
    <w:lvl w:ilvl="7" w:tplc="8A44DBF2">
      <w:start w:val="1"/>
      <w:numFmt w:val="bullet"/>
      <w:lvlText w:val="●"/>
      <w:lvlJc w:val="left"/>
      <w:pPr>
        <w:ind w:left="5760" w:hanging="360"/>
      </w:pPr>
    </w:lvl>
    <w:lvl w:ilvl="8" w:tplc="4CAA981E">
      <w:start w:val="1"/>
      <w:numFmt w:val="bullet"/>
      <w:lvlText w:val="●"/>
      <w:lvlJc w:val="left"/>
      <w:pPr>
        <w:ind w:left="6480" w:hanging="360"/>
      </w:pPr>
    </w:lvl>
  </w:abstractNum>
  <w:abstractNum w:abstractNumId="4" w15:restartNumberingAfterBreak="0">
    <w:nsid w:val="1B677B40"/>
    <w:multiLevelType w:val="hybridMultilevel"/>
    <w:tmpl w:val="3B3005EE"/>
    <w:lvl w:ilvl="0" w:tplc="B61CEF98">
      <w:start w:val="1"/>
      <w:numFmt w:val="bullet"/>
      <w:lvlText w:val="●"/>
      <w:lvlJc w:val="left"/>
      <w:pPr>
        <w:ind w:left="720" w:hanging="360"/>
      </w:pPr>
    </w:lvl>
    <w:lvl w:ilvl="1" w:tplc="23E425BA">
      <w:start w:val="1"/>
      <w:numFmt w:val="bullet"/>
      <w:lvlText w:val="○"/>
      <w:lvlJc w:val="left"/>
      <w:pPr>
        <w:ind w:left="1440" w:hanging="360"/>
      </w:pPr>
    </w:lvl>
    <w:lvl w:ilvl="2" w:tplc="D996C9DC">
      <w:start w:val="1"/>
      <w:numFmt w:val="bullet"/>
      <w:lvlText w:val="■"/>
      <w:lvlJc w:val="left"/>
      <w:pPr>
        <w:ind w:left="2160" w:hanging="360"/>
      </w:pPr>
    </w:lvl>
    <w:lvl w:ilvl="3" w:tplc="7CF67BBC">
      <w:start w:val="1"/>
      <w:numFmt w:val="bullet"/>
      <w:lvlText w:val="●"/>
      <w:lvlJc w:val="left"/>
      <w:pPr>
        <w:ind w:left="2880" w:hanging="360"/>
      </w:pPr>
    </w:lvl>
    <w:lvl w:ilvl="4" w:tplc="6ECE3B6A">
      <w:start w:val="1"/>
      <w:numFmt w:val="bullet"/>
      <w:lvlText w:val="○"/>
      <w:lvlJc w:val="left"/>
      <w:pPr>
        <w:ind w:left="3600" w:hanging="360"/>
      </w:pPr>
    </w:lvl>
    <w:lvl w:ilvl="5" w:tplc="C2DAC32E">
      <w:start w:val="1"/>
      <w:numFmt w:val="bullet"/>
      <w:lvlText w:val="■"/>
      <w:lvlJc w:val="left"/>
      <w:pPr>
        <w:ind w:left="4320" w:hanging="360"/>
      </w:pPr>
    </w:lvl>
    <w:lvl w:ilvl="6" w:tplc="42A06C36">
      <w:start w:val="1"/>
      <w:numFmt w:val="bullet"/>
      <w:lvlText w:val="●"/>
      <w:lvlJc w:val="left"/>
      <w:pPr>
        <w:ind w:left="5040" w:hanging="360"/>
      </w:pPr>
    </w:lvl>
    <w:lvl w:ilvl="7" w:tplc="E4761444">
      <w:start w:val="1"/>
      <w:numFmt w:val="bullet"/>
      <w:lvlText w:val="●"/>
      <w:lvlJc w:val="left"/>
      <w:pPr>
        <w:ind w:left="5760" w:hanging="360"/>
      </w:pPr>
    </w:lvl>
    <w:lvl w:ilvl="8" w:tplc="DAA0E32A">
      <w:start w:val="1"/>
      <w:numFmt w:val="bullet"/>
      <w:lvlText w:val="●"/>
      <w:lvlJc w:val="left"/>
      <w:pPr>
        <w:ind w:left="6480" w:hanging="360"/>
      </w:pPr>
    </w:lvl>
  </w:abstractNum>
  <w:abstractNum w:abstractNumId="5" w15:restartNumberingAfterBreak="0">
    <w:nsid w:val="1B9B4DC1"/>
    <w:multiLevelType w:val="multilevel"/>
    <w:tmpl w:val="4B08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13500"/>
    <w:multiLevelType w:val="hybridMultilevel"/>
    <w:tmpl w:val="F6825A44"/>
    <w:lvl w:ilvl="0" w:tplc="39862680">
      <w:start w:val="1"/>
      <w:numFmt w:val="bullet"/>
      <w:lvlText w:val="●"/>
      <w:lvlJc w:val="left"/>
      <w:pPr>
        <w:ind w:left="720" w:hanging="360"/>
      </w:pPr>
    </w:lvl>
    <w:lvl w:ilvl="1" w:tplc="6DEEE2B0">
      <w:start w:val="1"/>
      <w:numFmt w:val="bullet"/>
      <w:lvlText w:val="○"/>
      <w:lvlJc w:val="left"/>
      <w:pPr>
        <w:ind w:left="1440" w:hanging="360"/>
      </w:pPr>
    </w:lvl>
    <w:lvl w:ilvl="2" w:tplc="12F8FEDA">
      <w:start w:val="1"/>
      <w:numFmt w:val="bullet"/>
      <w:lvlText w:val="■"/>
      <w:lvlJc w:val="left"/>
      <w:pPr>
        <w:ind w:left="2160" w:hanging="360"/>
      </w:pPr>
    </w:lvl>
    <w:lvl w:ilvl="3" w:tplc="B6BA9B98">
      <w:start w:val="1"/>
      <w:numFmt w:val="bullet"/>
      <w:lvlText w:val="●"/>
      <w:lvlJc w:val="left"/>
      <w:pPr>
        <w:ind w:left="2880" w:hanging="360"/>
      </w:pPr>
    </w:lvl>
    <w:lvl w:ilvl="4" w:tplc="8DAEDE94">
      <w:start w:val="1"/>
      <w:numFmt w:val="bullet"/>
      <w:lvlText w:val="○"/>
      <w:lvlJc w:val="left"/>
      <w:pPr>
        <w:ind w:left="3600" w:hanging="360"/>
      </w:pPr>
    </w:lvl>
    <w:lvl w:ilvl="5" w:tplc="8F005826">
      <w:start w:val="1"/>
      <w:numFmt w:val="bullet"/>
      <w:lvlText w:val="■"/>
      <w:lvlJc w:val="left"/>
      <w:pPr>
        <w:ind w:left="4320" w:hanging="360"/>
      </w:pPr>
    </w:lvl>
    <w:lvl w:ilvl="6" w:tplc="05C0F866">
      <w:start w:val="1"/>
      <w:numFmt w:val="bullet"/>
      <w:lvlText w:val="●"/>
      <w:lvlJc w:val="left"/>
      <w:pPr>
        <w:ind w:left="5040" w:hanging="360"/>
      </w:pPr>
    </w:lvl>
    <w:lvl w:ilvl="7" w:tplc="F9E09816">
      <w:start w:val="1"/>
      <w:numFmt w:val="bullet"/>
      <w:lvlText w:val="●"/>
      <w:lvlJc w:val="left"/>
      <w:pPr>
        <w:ind w:left="5760" w:hanging="360"/>
      </w:pPr>
    </w:lvl>
    <w:lvl w:ilvl="8" w:tplc="0DB2D256">
      <w:start w:val="1"/>
      <w:numFmt w:val="bullet"/>
      <w:lvlText w:val="●"/>
      <w:lvlJc w:val="left"/>
      <w:pPr>
        <w:ind w:left="6480" w:hanging="360"/>
      </w:pPr>
    </w:lvl>
  </w:abstractNum>
  <w:abstractNum w:abstractNumId="7" w15:restartNumberingAfterBreak="0">
    <w:nsid w:val="34C819FD"/>
    <w:multiLevelType w:val="hybridMultilevel"/>
    <w:tmpl w:val="56AEC08A"/>
    <w:lvl w:ilvl="0" w:tplc="03ECD49C">
      <w:start w:val="1"/>
      <w:numFmt w:val="bullet"/>
      <w:lvlText w:val="●"/>
      <w:lvlJc w:val="left"/>
      <w:pPr>
        <w:ind w:left="720" w:hanging="360"/>
      </w:pPr>
    </w:lvl>
    <w:lvl w:ilvl="1" w:tplc="FF12E86E">
      <w:start w:val="1"/>
      <w:numFmt w:val="bullet"/>
      <w:lvlText w:val="○"/>
      <w:lvlJc w:val="left"/>
      <w:pPr>
        <w:ind w:left="1440" w:hanging="360"/>
      </w:pPr>
    </w:lvl>
    <w:lvl w:ilvl="2" w:tplc="7998501C">
      <w:start w:val="1"/>
      <w:numFmt w:val="bullet"/>
      <w:lvlText w:val="■"/>
      <w:lvlJc w:val="left"/>
      <w:pPr>
        <w:ind w:left="2160" w:hanging="360"/>
      </w:pPr>
    </w:lvl>
    <w:lvl w:ilvl="3" w:tplc="A6BE362E">
      <w:start w:val="1"/>
      <w:numFmt w:val="bullet"/>
      <w:lvlText w:val="●"/>
      <w:lvlJc w:val="left"/>
      <w:pPr>
        <w:ind w:left="2880" w:hanging="360"/>
      </w:pPr>
    </w:lvl>
    <w:lvl w:ilvl="4" w:tplc="DDF4760A">
      <w:start w:val="1"/>
      <w:numFmt w:val="bullet"/>
      <w:lvlText w:val="○"/>
      <w:lvlJc w:val="left"/>
      <w:pPr>
        <w:ind w:left="3600" w:hanging="360"/>
      </w:pPr>
    </w:lvl>
    <w:lvl w:ilvl="5" w:tplc="E4A6791C">
      <w:start w:val="1"/>
      <w:numFmt w:val="bullet"/>
      <w:lvlText w:val="■"/>
      <w:lvlJc w:val="left"/>
      <w:pPr>
        <w:ind w:left="4320" w:hanging="360"/>
      </w:pPr>
    </w:lvl>
    <w:lvl w:ilvl="6" w:tplc="AB741332">
      <w:start w:val="1"/>
      <w:numFmt w:val="bullet"/>
      <w:lvlText w:val="●"/>
      <w:lvlJc w:val="left"/>
      <w:pPr>
        <w:ind w:left="5040" w:hanging="360"/>
      </w:pPr>
    </w:lvl>
    <w:lvl w:ilvl="7" w:tplc="E8AEE070">
      <w:start w:val="1"/>
      <w:numFmt w:val="bullet"/>
      <w:lvlText w:val="●"/>
      <w:lvlJc w:val="left"/>
      <w:pPr>
        <w:ind w:left="5760" w:hanging="360"/>
      </w:pPr>
    </w:lvl>
    <w:lvl w:ilvl="8" w:tplc="BA7A86EC">
      <w:start w:val="1"/>
      <w:numFmt w:val="bullet"/>
      <w:lvlText w:val="●"/>
      <w:lvlJc w:val="left"/>
      <w:pPr>
        <w:ind w:left="6480" w:hanging="360"/>
      </w:pPr>
    </w:lvl>
  </w:abstractNum>
  <w:abstractNum w:abstractNumId="8" w15:restartNumberingAfterBreak="0">
    <w:nsid w:val="37D515D7"/>
    <w:multiLevelType w:val="hybridMultilevel"/>
    <w:tmpl w:val="27F8C338"/>
    <w:lvl w:ilvl="0" w:tplc="B9C2F08C">
      <w:start w:val="1"/>
      <w:numFmt w:val="bullet"/>
      <w:lvlText w:val="●"/>
      <w:lvlJc w:val="left"/>
      <w:pPr>
        <w:ind w:left="720" w:hanging="360"/>
      </w:pPr>
    </w:lvl>
    <w:lvl w:ilvl="1" w:tplc="AAE6E8AA">
      <w:start w:val="1"/>
      <w:numFmt w:val="bullet"/>
      <w:lvlText w:val="○"/>
      <w:lvlJc w:val="left"/>
      <w:pPr>
        <w:ind w:left="1440" w:hanging="360"/>
      </w:pPr>
    </w:lvl>
    <w:lvl w:ilvl="2" w:tplc="706678C8">
      <w:start w:val="1"/>
      <w:numFmt w:val="bullet"/>
      <w:lvlText w:val="■"/>
      <w:lvlJc w:val="left"/>
      <w:pPr>
        <w:ind w:left="2160" w:hanging="360"/>
      </w:pPr>
    </w:lvl>
    <w:lvl w:ilvl="3" w:tplc="22CE963C">
      <w:start w:val="1"/>
      <w:numFmt w:val="bullet"/>
      <w:lvlText w:val="●"/>
      <w:lvlJc w:val="left"/>
      <w:pPr>
        <w:ind w:left="2880" w:hanging="360"/>
      </w:pPr>
    </w:lvl>
    <w:lvl w:ilvl="4" w:tplc="1F5ED3D0">
      <w:start w:val="1"/>
      <w:numFmt w:val="bullet"/>
      <w:lvlText w:val="○"/>
      <w:lvlJc w:val="left"/>
      <w:pPr>
        <w:ind w:left="3600" w:hanging="360"/>
      </w:pPr>
    </w:lvl>
    <w:lvl w:ilvl="5" w:tplc="7F80C92A">
      <w:start w:val="1"/>
      <w:numFmt w:val="bullet"/>
      <w:lvlText w:val="■"/>
      <w:lvlJc w:val="left"/>
      <w:pPr>
        <w:ind w:left="4320" w:hanging="360"/>
      </w:pPr>
    </w:lvl>
    <w:lvl w:ilvl="6" w:tplc="CB424CEE">
      <w:start w:val="1"/>
      <w:numFmt w:val="bullet"/>
      <w:lvlText w:val="●"/>
      <w:lvlJc w:val="left"/>
      <w:pPr>
        <w:ind w:left="5040" w:hanging="360"/>
      </w:pPr>
    </w:lvl>
    <w:lvl w:ilvl="7" w:tplc="CF54834A">
      <w:start w:val="1"/>
      <w:numFmt w:val="bullet"/>
      <w:lvlText w:val="●"/>
      <w:lvlJc w:val="left"/>
      <w:pPr>
        <w:ind w:left="5760" w:hanging="360"/>
      </w:pPr>
    </w:lvl>
    <w:lvl w:ilvl="8" w:tplc="23C48610">
      <w:start w:val="1"/>
      <w:numFmt w:val="bullet"/>
      <w:lvlText w:val="●"/>
      <w:lvlJc w:val="left"/>
      <w:pPr>
        <w:ind w:left="6480" w:hanging="360"/>
      </w:pPr>
    </w:lvl>
  </w:abstractNum>
  <w:abstractNum w:abstractNumId="9" w15:restartNumberingAfterBreak="0">
    <w:nsid w:val="39150749"/>
    <w:multiLevelType w:val="hybridMultilevel"/>
    <w:tmpl w:val="4B00AF08"/>
    <w:lvl w:ilvl="0" w:tplc="735643F0">
      <w:start w:val="1"/>
      <w:numFmt w:val="bullet"/>
      <w:lvlText w:val="•"/>
      <w:lvlJc w:val="left"/>
      <w:pPr>
        <w:ind w:left="480" w:hanging="260"/>
      </w:pPr>
      <w:rPr>
        <w:rFonts w:ascii="Arial" w:eastAsia="Arial" w:hAnsi="Arial" w:cs="Arial"/>
        <w:sz w:val="20"/>
        <w:szCs w:val="20"/>
      </w:rPr>
    </w:lvl>
    <w:lvl w:ilvl="1" w:tplc="98FEF408">
      <w:numFmt w:val="decimal"/>
      <w:lvlText w:val=""/>
      <w:lvlJc w:val="left"/>
    </w:lvl>
    <w:lvl w:ilvl="2" w:tplc="861AF1C4">
      <w:numFmt w:val="decimal"/>
      <w:lvlText w:val=""/>
      <w:lvlJc w:val="left"/>
    </w:lvl>
    <w:lvl w:ilvl="3" w:tplc="71649868">
      <w:numFmt w:val="decimal"/>
      <w:lvlText w:val=""/>
      <w:lvlJc w:val="left"/>
    </w:lvl>
    <w:lvl w:ilvl="4" w:tplc="3C5270E8">
      <w:numFmt w:val="decimal"/>
      <w:lvlText w:val=""/>
      <w:lvlJc w:val="left"/>
    </w:lvl>
    <w:lvl w:ilvl="5" w:tplc="0F42CC94">
      <w:numFmt w:val="decimal"/>
      <w:lvlText w:val=""/>
      <w:lvlJc w:val="left"/>
    </w:lvl>
    <w:lvl w:ilvl="6" w:tplc="CD2EDF46">
      <w:numFmt w:val="decimal"/>
      <w:lvlText w:val=""/>
      <w:lvlJc w:val="left"/>
    </w:lvl>
    <w:lvl w:ilvl="7" w:tplc="0A34AA08">
      <w:numFmt w:val="decimal"/>
      <w:lvlText w:val=""/>
      <w:lvlJc w:val="left"/>
    </w:lvl>
    <w:lvl w:ilvl="8" w:tplc="97E84BA0">
      <w:numFmt w:val="decimal"/>
      <w:lvlText w:val=""/>
      <w:lvlJc w:val="left"/>
    </w:lvl>
  </w:abstractNum>
  <w:abstractNum w:abstractNumId="10" w15:restartNumberingAfterBreak="0">
    <w:nsid w:val="3A5D4018"/>
    <w:multiLevelType w:val="multilevel"/>
    <w:tmpl w:val="2150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FE29C2"/>
    <w:multiLevelType w:val="hybridMultilevel"/>
    <w:tmpl w:val="66E26012"/>
    <w:lvl w:ilvl="0" w:tplc="F76692B0">
      <w:start w:val="1"/>
      <w:numFmt w:val="bullet"/>
      <w:lvlText w:val="●"/>
      <w:lvlJc w:val="left"/>
      <w:pPr>
        <w:ind w:left="720" w:hanging="360"/>
      </w:pPr>
    </w:lvl>
    <w:lvl w:ilvl="1" w:tplc="E62CD37C">
      <w:start w:val="1"/>
      <w:numFmt w:val="bullet"/>
      <w:lvlText w:val="○"/>
      <w:lvlJc w:val="left"/>
      <w:pPr>
        <w:ind w:left="1440" w:hanging="360"/>
      </w:pPr>
    </w:lvl>
    <w:lvl w:ilvl="2" w:tplc="F2065110">
      <w:start w:val="1"/>
      <w:numFmt w:val="bullet"/>
      <w:lvlText w:val="■"/>
      <w:lvlJc w:val="left"/>
      <w:pPr>
        <w:ind w:left="2160" w:hanging="360"/>
      </w:pPr>
    </w:lvl>
    <w:lvl w:ilvl="3" w:tplc="361E8C0E">
      <w:start w:val="1"/>
      <w:numFmt w:val="bullet"/>
      <w:lvlText w:val="●"/>
      <w:lvlJc w:val="left"/>
      <w:pPr>
        <w:ind w:left="2880" w:hanging="360"/>
      </w:pPr>
    </w:lvl>
    <w:lvl w:ilvl="4" w:tplc="88D0FE6E">
      <w:start w:val="1"/>
      <w:numFmt w:val="bullet"/>
      <w:lvlText w:val="○"/>
      <w:lvlJc w:val="left"/>
      <w:pPr>
        <w:ind w:left="3600" w:hanging="360"/>
      </w:pPr>
    </w:lvl>
    <w:lvl w:ilvl="5" w:tplc="5F78F13E">
      <w:start w:val="1"/>
      <w:numFmt w:val="bullet"/>
      <w:lvlText w:val="■"/>
      <w:lvlJc w:val="left"/>
      <w:pPr>
        <w:ind w:left="4320" w:hanging="360"/>
      </w:pPr>
    </w:lvl>
    <w:lvl w:ilvl="6" w:tplc="5894A5BE">
      <w:start w:val="1"/>
      <w:numFmt w:val="bullet"/>
      <w:lvlText w:val="●"/>
      <w:lvlJc w:val="left"/>
      <w:pPr>
        <w:ind w:left="5040" w:hanging="360"/>
      </w:pPr>
    </w:lvl>
    <w:lvl w:ilvl="7" w:tplc="E3641012">
      <w:start w:val="1"/>
      <w:numFmt w:val="bullet"/>
      <w:lvlText w:val="●"/>
      <w:lvlJc w:val="left"/>
      <w:pPr>
        <w:ind w:left="5760" w:hanging="360"/>
      </w:pPr>
    </w:lvl>
    <w:lvl w:ilvl="8" w:tplc="D432FAC2">
      <w:start w:val="1"/>
      <w:numFmt w:val="bullet"/>
      <w:lvlText w:val="●"/>
      <w:lvlJc w:val="left"/>
      <w:pPr>
        <w:ind w:left="6480" w:hanging="360"/>
      </w:pPr>
    </w:lvl>
  </w:abstractNum>
  <w:abstractNum w:abstractNumId="12" w15:restartNumberingAfterBreak="0">
    <w:nsid w:val="51BF4C0F"/>
    <w:multiLevelType w:val="hybridMultilevel"/>
    <w:tmpl w:val="F1F4B4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275B0D"/>
    <w:multiLevelType w:val="multilevel"/>
    <w:tmpl w:val="8212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67A0F"/>
    <w:multiLevelType w:val="multilevel"/>
    <w:tmpl w:val="E0F0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E2DCD"/>
    <w:multiLevelType w:val="hybridMultilevel"/>
    <w:tmpl w:val="822A18EE"/>
    <w:lvl w:ilvl="0" w:tplc="EC8681C4">
      <w:start w:val="1"/>
      <w:numFmt w:val="bullet"/>
      <w:lvlText w:val="●"/>
      <w:lvlJc w:val="left"/>
      <w:pPr>
        <w:ind w:left="720" w:hanging="360"/>
      </w:pPr>
    </w:lvl>
    <w:lvl w:ilvl="1" w:tplc="B18E39AC">
      <w:start w:val="1"/>
      <w:numFmt w:val="bullet"/>
      <w:lvlText w:val="○"/>
      <w:lvlJc w:val="left"/>
      <w:pPr>
        <w:ind w:left="1440" w:hanging="360"/>
      </w:pPr>
    </w:lvl>
    <w:lvl w:ilvl="2" w:tplc="D4BA6326">
      <w:start w:val="1"/>
      <w:numFmt w:val="bullet"/>
      <w:lvlText w:val="■"/>
      <w:lvlJc w:val="left"/>
      <w:pPr>
        <w:ind w:left="2160" w:hanging="360"/>
      </w:pPr>
    </w:lvl>
    <w:lvl w:ilvl="3" w:tplc="39A861CE">
      <w:start w:val="1"/>
      <w:numFmt w:val="bullet"/>
      <w:lvlText w:val="●"/>
      <w:lvlJc w:val="left"/>
      <w:pPr>
        <w:ind w:left="2880" w:hanging="360"/>
      </w:pPr>
    </w:lvl>
    <w:lvl w:ilvl="4" w:tplc="B532DE4A">
      <w:start w:val="1"/>
      <w:numFmt w:val="bullet"/>
      <w:lvlText w:val="○"/>
      <w:lvlJc w:val="left"/>
      <w:pPr>
        <w:ind w:left="3600" w:hanging="360"/>
      </w:pPr>
    </w:lvl>
    <w:lvl w:ilvl="5" w:tplc="77AECD04">
      <w:start w:val="1"/>
      <w:numFmt w:val="bullet"/>
      <w:lvlText w:val="■"/>
      <w:lvlJc w:val="left"/>
      <w:pPr>
        <w:ind w:left="4320" w:hanging="360"/>
      </w:pPr>
    </w:lvl>
    <w:lvl w:ilvl="6" w:tplc="91366382">
      <w:start w:val="1"/>
      <w:numFmt w:val="bullet"/>
      <w:lvlText w:val="●"/>
      <w:lvlJc w:val="left"/>
      <w:pPr>
        <w:ind w:left="5040" w:hanging="360"/>
      </w:pPr>
    </w:lvl>
    <w:lvl w:ilvl="7" w:tplc="D834C686">
      <w:start w:val="1"/>
      <w:numFmt w:val="bullet"/>
      <w:lvlText w:val="●"/>
      <w:lvlJc w:val="left"/>
      <w:pPr>
        <w:ind w:left="5760" w:hanging="360"/>
      </w:pPr>
    </w:lvl>
    <w:lvl w:ilvl="8" w:tplc="798EDC6E">
      <w:start w:val="1"/>
      <w:numFmt w:val="bullet"/>
      <w:lvlText w:val="●"/>
      <w:lvlJc w:val="left"/>
      <w:pPr>
        <w:ind w:left="6480" w:hanging="360"/>
      </w:pPr>
    </w:lvl>
  </w:abstractNum>
  <w:abstractNum w:abstractNumId="16" w15:restartNumberingAfterBreak="0">
    <w:nsid w:val="7D6269D4"/>
    <w:multiLevelType w:val="multilevel"/>
    <w:tmpl w:val="78A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546684">
    <w:abstractNumId w:val="13"/>
  </w:num>
  <w:num w:numId="2" w16cid:durableId="232357009">
    <w:abstractNumId w:val="14"/>
  </w:num>
  <w:num w:numId="3" w16cid:durableId="768549773">
    <w:abstractNumId w:val="15"/>
    <w:lvlOverride w:ilvl="0">
      <w:startOverride w:val="1"/>
    </w:lvlOverride>
  </w:num>
  <w:num w:numId="4" w16cid:durableId="1068069234">
    <w:abstractNumId w:val="5"/>
  </w:num>
  <w:num w:numId="5" w16cid:durableId="353658863">
    <w:abstractNumId w:val="12"/>
  </w:num>
  <w:num w:numId="6" w16cid:durableId="388845219">
    <w:abstractNumId w:val="2"/>
  </w:num>
  <w:num w:numId="7" w16cid:durableId="735204045">
    <w:abstractNumId w:val="0"/>
  </w:num>
  <w:num w:numId="8" w16cid:durableId="1732147701">
    <w:abstractNumId w:val="10"/>
  </w:num>
  <w:num w:numId="9" w16cid:durableId="1973367779">
    <w:abstractNumId w:val="16"/>
  </w:num>
  <w:num w:numId="10" w16cid:durableId="249966904">
    <w:abstractNumId w:val="9"/>
    <w:lvlOverride w:ilvl="0">
      <w:startOverride w:val="1"/>
    </w:lvlOverride>
  </w:num>
  <w:num w:numId="11" w16cid:durableId="845943327">
    <w:abstractNumId w:val="4"/>
    <w:lvlOverride w:ilvl="0">
      <w:startOverride w:val="1"/>
    </w:lvlOverride>
  </w:num>
  <w:num w:numId="12" w16cid:durableId="259030784">
    <w:abstractNumId w:val="8"/>
    <w:lvlOverride w:ilvl="0">
      <w:startOverride w:val="1"/>
    </w:lvlOverride>
  </w:num>
  <w:num w:numId="13" w16cid:durableId="1756440462">
    <w:abstractNumId w:val="1"/>
    <w:lvlOverride w:ilvl="0">
      <w:startOverride w:val="1"/>
    </w:lvlOverride>
  </w:num>
  <w:num w:numId="14" w16cid:durableId="1487018444">
    <w:abstractNumId w:val="6"/>
    <w:lvlOverride w:ilvl="0">
      <w:startOverride w:val="1"/>
    </w:lvlOverride>
  </w:num>
  <w:num w:numId="15" w16cid:durableId="815881688">
    <w:abstractNumId w:val="3"/>
    <w:lvlOverride w:ilvl="0">
      <w:startOverride w:val="1"/>
    </w:lvlOverride>
  </w:num>
  <w:num w:numId="16" w16cid:durableId="4986707">
    <w:abstractNumId w:val="7"/>
    <w:lvlOverride w:ilvl="0">
      <w:startOverride w:val="1"/>
    </w:lvlOverride>
  </w:num>
  <w:num w:numId="17" w16cid:durableId="634027597">
    <w:abstractNumId w:val="1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BD"/>
    <w:rsid w:val="00001870"/>
    <w:rsid w:val="0001488F"/>
    <w:rsid w:val="000263A6"/>
    <w:rsid w:val="0002640E"/>
    <w:rsid w:val="00034111"/>
    <w:rsid w:val="0003462A"/>
    <w:rsid w:val="000402B5"/>
    <w:rsid w:val="00052F7F"/>
    <w:rsid w:val="000626AF"/>
    <w:rsid w:val="00066199"/>
    <w:rsid w:val="000673DC"/>
    <w:rsid w:val="00072CFC"/>
    <w:rsid w:val="00094891"/>
    <w:rsid w:val="000A07F0"/>
    <w:rsid w:val="000A1328"/>
    <w:rsid w:val="000C25CD"/>
    <w:rsid w:val="000E3455"/>
    <w:rsid w:val="000E7B49"/>
    <w:rsid w:val="00103D97"/>
    <w:rsid w:val="00110CD8"/>
    <w:rsid w:val="00120F31"/>
    <w:rsid w:val="00125C65"/>
    <w:rsid w:val="001377AF"/>
    <w:rsid w:val="0015404C"/>
    <w:rsid w:val="00161886"/>
    <w:rsid w:val="0018555B"/>
    <w:rsid w:val="0019112D"/>
    <w:rsid w:val="00195560"/>
    <w:rsid w:val="00197E2C"/>
    <w:rsid w:val="001B0FCC"/>
    <w:rsid w:val="001B3886"/>
    <w:rsid w:val="001C1C4B"/>
    <w:rsid w:val="001C676F"/>
    <w:rsid w:val="001D7559"/>
    <w:rsid w:val="001D7663"/>
    <w:rsid w:val="001E3DFF"/>
    <w:rsid w:val="001F505C"/>
    <w:rsid w:val="00204618"/>
    <w:rsid w:val="00216037"/>
    <w:rsid w:val="00227078"/>
    <w:rsid w:val="00227978"/>
    <w:rsid w:val="00231794"/>
    <w:rsid w:val="00246362"/>
    <w:rsid w:val="002534A5"/>
    <w:rsid w:val="00254A26"/>
    <w:rsid w:val="00257DA7"/>
    <w:rsid w:val="0027385D"/>
    <w:rsid w:val="00276C54"/>
    <w:rsid w:val="00283F4B"/>
    <w:rsid w:val="00287854"/>
    <w:rsid w:val="00290D67"/>
    <w:rsid w:val="002B05CC"/>
    <w:rsid w:val="002B0FBC"/>
    <w:rsid w:val="002B2284"/>
    <w:rsid w:val="002D1256"/>
    <w:rsid w:val="002E1FBD"/>
    <w:rsid w:val="002E48F2"/>
    <w:rsid w:val="002E5B06"/>
    <w:rsid w:val="002F2403"/>
    <w:rsid w:val="00300B7E"/>
    <w:rsid w:val="0030215D"/>
    <w:rsid w:val="00317D7A"/>
    <w:rsid w:val="00323C71"/>
    <w:rsid w:val="003269E9"/>
    <w:rsid w:val="0033584B"/>
    <w:rsid w:val="00335CA9"/>
    <w:rsid w:val="003441BE"/>
    <w:rsid w:val="003451AA"/>
    <w:rsid w:val="003654C7"/>
    <w:rsid w:val="00365FB0"/>
    <w:rsid w:val="003740D5"/>
    <w:rsid w:val="00394655"/>
    <w:rsid w:val="003B08F7"/>
    <w:rsid w:val="003B09FB"/>
    <w:rsid w:val="003C0EEB"/>
    <w:rsid w:val="003C3691"/>
    <w:rsid w:val="003C36F7"/>
    <w:rsid w:val="003F34E4"/>
    <w:rsid w:val="003F3CB6"/>
    <w:rsid w:val="0040086B"/>
    <w:rsid w:val="0040555A"/>
    <w:rsid w:val="0041319A"/>
    <w:rsid w:val="00414EA1"/>
    <w:rsid w:val="0042257E"/>
    <w:rsid w:val="00423C5E"/>
    <w:rsid w:val="0042497C"/>
    <w:rsid w:val="00436ECF"/>
    <w:rsid w:val="00457487"/>
    <w:rsid w:val="004706D0"/>
    <w:rsid w:val="00474224"/>
    <w:rsid w:val="00476033"/>
    <w:rsid w:val="00480AD9"/>
    <w:rsid w:val="004877D6"/>
    <w:rsid w:val="00490740"/>
    <w:rsid w:val="00494849"/>
    <w:rsid w:val="004B091E"/>
    <w:rsid w:val="004B2057"/>
    <w:rsid w:val="004C1DDE"/>
    <w:rsid w:val="004C7E63"/>
    <w:rsid w:val="004D4391"/>
    <w:rsid w:val="004E12CA"/>
    <w:rsid w:val="004F2C9F"/>
    <w:rsid w:val="004F5277"/>
    <w:rsid w:val="005046E9"/>
    <w:rsid w:val="005108A6"/>
    <w:rsid w:val="0052103B"/>
    <w:rsid w:val="005211FF"/>
    <w:rsid w:val="005258E3"/>
    <w:rsid w:val="00532E3E"/>
    <w:rsid w:val="005334C5"/>
    <w:rsid w:val="00536D11"/>
    <w:rsid w:val="00547957"/>
    <w:rsid w:val="005526C2"/>
    <w:rsid w:val="005730EE"/>
    <w:rsid w:val="005A1C21"/>
    <w:rsid w:val="005B493B"/>
    <w:rsid w:val="005B60DE"/>
    <w:rsid w:val="005C4D27"/>
    <w:rsid w:val="005C6456"/>
    <w:rsid w:val="005D30C0"/>
    <w:rsid w:val="005E35F4"/>
    <w:rsid w:val="005F4DFC"/>
    <w:rsid w:val="005F5091"/>
    <w:rsid w:val="00603D02"/>
    <w:rsid w:val="00612D7C"/>
    <w:rsid w:val="0062073C"/>
    <w:rsid w:val="00627A6F"/>
    <w:rsid w:val="00635CF7"/>
    <w:rsid w:val="00636588"/>
    <w:rsid w:val="00652BF2"/>
    <w:rsid w:val="00654F35"/>
    <w:rsid w:val="00661D43"/>
    <w:rsid w:val="00667DA9"/>
    <w:rsid w:val="00676522"/>
    <w:rsid w:val="00687D14"/>
    <w:rsid w:val="006A6093"/>
    <w:rsid w:val="006B2336"/>
    <w:rsid w:val="006B26C6"/>
    <w:rsid w:val="006C0292"/>
    <w:rsid w:val="006C214C"/>
    <w:rsid w:val="006D1D2B"/>
    <w:rsid w:val="006F0952"/>
    <w:rsid w:val="006F36FE"/>
    <w:rsid w:val="006F39AF"/>
    <w:rsid w:val="006F49ED"/>
    <w:rsid w:val="006F646F"/>
    <w:rsid w:val="006F77D2"/>
    <w:rsid w:val="0070014D"/>
    <w:rsid w:val="00704B8F"/>
    <w:rsid w:val="007071BE"/>
    <w:rsid w:val="00711F25"/>
    <w:rsid w:val="00713644"/>
    <w:rsid w:val="007149E9"/>
    <w:rsid w:val="007450E4"/>
    <w:rsid w:val="007766DA"/>
    <w:rsid w:val="00783FAF"/>
    <w:rsid w:val="00785DAD"/>
    <w:rsid w:val="0079316E"/>
    <w:rsid w:val="007967CA"/>
    <w:rsid w:val="007A3E8F"/>
    <w:rsid w:val="007A67EA"/>
    <w:rsid w:val="007B4C85"/>
    <w:rsid w:val="007C030D"/>
    <w:rsid w:val="007C07FA"/>
    <w:rsid w:val="007E36B7"/>
    <w:rsid w:val="007F1113"/>
    <w:rsid w:val="007F71FE"/>
    <w:rsid w:val="007F77BB"/>
    <w:rsid w:val="00800385"/>
    <w:rsid w:val="008075DD"/>
    <w:rsid w:val="0082004E"/>
    <w:rsid w:val="00823E2B"/>
    <w:rsid w:val="00824019"/>
    <w:rsid w:val="00836EC1"/>
    <w:rsid w:val="0084287D"/>
    <w:rsid w:val="00843662"/>
    <w:rsid w:val="008A31AC"/>
    <w:rsid w:val="008B1FD9"/>
    <w:rsid w:val="008C597F"/>
    <w:rsid w:val="008C609A"/>
    <w:rsid w:val="008D1F0D"/>
    <w:rsid w:val="008D5B76"/>
    <w:rsid w:val="00906EAC"/>
    <w:rsid w:val="00915D6D"/>
    <w:rsid w:val="00922748"/>
    <w:rsid w:val="00941E8A"/>
    <w:rsid w:val="00956838"/>
    <w:rsid w:val="00983746"/>
    <w:rsid w:val="00986DD7"/>
    <w:rsid w:val="009A5752"/>
    <w:rsid w:val="009A582A"/>
    <w:rsid w:val="009C1A13"/>
    <w:rsid w:val="009E361E"/>
    <w:rsid w:val="009E38A9"/>
    <w:rsid w:val="00A11679"/>
    <w:rsid w:val="00A200D7"/>
    <w:rsid w:val="00A23900"/>
    <w:rsid w:val="00A25FD4"/>
    <w:rsid w:val="00A35C44"/>
    <w:rsid w:val="00A42169"/>
    <w:rsid w:val="00A43D88"/>
    <w:rsid w:val="00A50640"/>
    <w:rsid w:val="00A5575E"/>
    <w:rsid w:val="00A6715C"/>
    <w:rsid w:val="00A72DFC"/>
    <w:rsid w:val="00A74423"/>
    <w:rsid w:val="00A77DD8"/>
    <w:rsid w:val="00AC2EC5"/>
    <w:rsid w:val="00AD1777"/>
    <w:rsid w:val="00AD23E1"/>
    <w:rsid w:val="00AE2101"/>
    <w:rsid w:val="00AE4395"/>
    <w:rsid w:val="00AF0C1B"/>
    <w:rsid w:val="00AF6378"/>
    <w:rsid w:val="00AF64ED"/>
    <w:rsid w:val="00B117FD"/>
    <w:rsid w:val="00B234A5"/>
    <w:rsid w:val="00B24641"/>
    <w:rsid w:val="00B25ECE"/>
    <w:rsid w:val="00B27613"/>
    <w:rsid w:val="00B27760"/>
    <w:rsid w:val="00B42C91"/>
    <w:rsid w:val="00B4450C"/>
    <w:rsid w:val="00B610BB"/>
    <w:rsid w:val="00B7263B"/>
    <w:rsid w:val="00B8243C"/>
    <w:rsid w:val="00B90B65"/>
    <w:rsid w:val="00B97C8D"/>
    <w:rsid w:val="00BA1A21"/>
    <w:rsid w:val="00BC56A7"/>
    <w:rsid w:val="00BD056B"/>
    <w:rsid w:val="00BD21A1"/>
    <w:rsid w:val="00BD37D4"/>
    <w:rsid w:val="00BE1B8D"/>
    <w:rsid w:val="00C00F62"/>
    <w:rsid w:val="00C10082"/>
    <w:rsid w:val="00C1150D"/>
    <w:rsid w:val="00C13CE3"/>
    <w:rsid w:val="00C17E78"/>
    <w:rsid w:val="00C42EC3"/>
    <w:rsid w:val="00C51C0A"/>
    <w:rsid w:val="00C54480"/>
    <w:rsid w:val="00C5574B"/>
    <w:rsid w:val="00C758BB"/>
    <w:rsid w:val="00C90DCB"/>
    <w:rsid w:val="00C941D8"/>
    <w:rsid w:val="00CA1388"/>
    <w:rsid w:val="00CB0E68"/>
    <w:rsid w:val="00CB3B48"/>
    <w:rsid w:val="00CB4317"/>
    <w:rsid w:val="00CD21B2"/>
    <w:rsid w:val="00CD522F"/>
    <w:rsid w:val="00CE5D93"/>
    <w:rsid w:val="00CF0CB0"/>
    <w:rsid w:val="00D00AC5"/>
    <w:rsid w:val="00D0395C"/>
    <w:rsid w:val="00D05A03"/>
    <w:rsid w:val="00D1095A"/>
    <w:rsid w:val="00D14F76"/>
    <w:rsid w:val="00D16176"/>
    <w:rsid w:val="00D2592C"/>
    <w:rsid w:val="00D41092"/>
    <w:rsid w:val="00D46143"/>
    <w:rsid w:val="00D50FB1"/>
    <w:rsid w:val="00D72498"/>
    <w:rsid w:val="00D72C12"/>
    <w:rsid w:val="00D8506C"/>
    <w:rsid w:val="00D87EF1"/>
    <w:rsid w:val="00D9506B"/>
    <w:rsid w:val="00DA42EC"/>
    <w:rsid w:val="00DB2DC9"/>
    <w:rsid w:val="00DB58A6"/>
    <w:rsid w:val="00DC0B7D"/>
    <w:rsid w:val="00DC5147"/>
    <w:rsid w:val="00DD5251"/>
    <w:rsid w:val="00DE2F19"/>
    <w:rsid w:val="00E0438C"/>
    <w:rsid w:val="00E0632A"/>
    <w:rsid w:val="00E06364"/>
    <w:rsid w:val="00E117DB"/>
    <w:rsid w:val="00E33927"/>
    <w:rsid w:val="00E437CF"/>
    <w:rsid w:val="00E47418"/>
    <w:rsid w:val="00E50FB9"/>
    <w:rsid w:val="00E64072"/>
    <w:rsid w:val="00E75A08"/>
    <w:rsid w:val="00E93D00"/>
    <w:rsid w:val="00E96872"/>
    <w:rsid w:val="00EC1D49"/>
    <w:rsid w:val="00EC209F"/>
    <w:rsid w:val="00EC587E"/>
    <w:rsid w:val="00EC6EE3"/>
    <w:rsid w:val="00ED30F7"/>
    <w:rsid w:val="00EE1B35"/>
    <w:rsid w:val="00F525D7"/>
    <w:rsid w:val="00F66EA5"/>
    <w:rsid w:val="00F76CDF"/>
    <w:rsid w:val="00F77826"/>
    <w:rsid w:val="00F94469"/>
    <w:rsid w:val="00F956BE"/>
    <w:rsid w:val="00FA2AB8"/>
    <w:rsid w:val="00FA61D0"/>
    <w:rsid w:val="00FB3B98"/>
    <w:rsid w:val="00FC52DC"/>
    <w:rsid w:val="00FC572A"/>
    <w:rsid w:val="00FD49E2"/>
    <w:rsid w:val="00FD71CA"/>
    <w:rsid w:val="00FE06D8"/>
    <w:rsid w:val="00FE2288"/>
    <w:rsid w:val="00FF4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AE8E"/>
  <w15:chartTrackingRefBased/>
  <w15:docId w15:val="{CDBE340E-61EF-E744-BBB1-36D8E5329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EC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E1FB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E1FB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E1FB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2E1FB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E1FB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E1FB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E1FB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E1FB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E1FB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1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1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E1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FBD"/>
    <w:rPr>
      <w:rFonts w:eastAsiaTheme="majorEastAsia" w:cstheme="majorBidi"/>
      <w:color w:val="272727" w:themeColor="text1" w:themeTint="D8"/>
    </w:rPr>
  </w:style>
  <w:style w:type="paragraph" w:styleId="Title">
    <w:name w:val="Title"/>
    <w:basedOn w:val="Normal"/>
    <w:next w:val="Normal"/>
    <w:link w:val="TitleChar"/>
    <w:uiPriority w:val="10"/>
    <w:qFormat/>
    <w:rsid w:val="002E1FB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E1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FB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E1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FB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E1FBD"/>
    <w:rPr>
      <w:i/>
      <w:iCs/>
      <w:color w:val="404040" w:themeColor="text1" w:themeTint="BF"/>
    </w:rPr>
  </w:style>
  <w:style w:type="paragraph" w:styleId="ListParagraph">
    <w:name w:val="List Paragraph"/>
    <w:basedOn w:val="Normal"/>
    <w:qFormat/>
    <w:rsid w:val="002E1FB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E1FBD"/>
    <w:rPr>
      <w:i/>
      <w:iCs/>
      <w:color w:val="0F4761" w:themeColor="accent1" w:themeShade="BF"/>
    </w:rPr>
  </w:style>
  <w:style w:type="paragraph" w:styleId="IntenseQuote">
    <w:name w:val="Intense Quote"/>
    <w:basedOn w:val="Normal"/>
    <w:next w:val="Normal"/>
    <w:link w:val="IntenseQuoteChar"/>
    <w:uiPriority w:val="30"/>
    <w:qFormat/>
    <w:rsid w:val="002E1FB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E1FBD"/>
    <w:rPr>
      <w:i/>
      <w:iCs/>
      <w:color w:val="0F4761" w:themeColor="accent1" w:themeShade="BF"/>
    </w:rPr>
  </w:style>
  <w:style w:type="character" w:styleId="IntenseReference">
    <w:name w:val="Intense Reference"/>
    <w:basedOn w:val="DefaultParagraphFont"/>
    <w:uiPriority w:val="32"/>
    <w:qFormat/>
    <w:rsid w:val="002E1FBD"/>
    <w:rPr>
      <w:b/>
      <w:bCs/>
      <w:smallCaps/>
      <w:color w:val="0F4761" w:themeColor="accent1" w:themeShade="BF"/>
      <w:spacing w:val="5"/>
    </w:rPr>
  </w:style>
  <w:style w:type="character" w:customStyle="1" w:styleId="sym">
    <w:name w:val="sym"/>
    <w:basedOn w:val="DefaultParagraphFont"/>
    <w:rsid w:val="00654F35"/>
  </w:style>
  <w:style w:type="character" w:customStyle="1" w:styleId="meaning">
    <w:name w:val="meaning"/>
    <w:basedOn w:val="DefaultParagraphFont"/>
    <w:rsid w:val="00654F35"/>
  </w:style>
  <w:style w:type="character" w:styleId="Strong">
    <w:name w:val="Strong"/>
    <w:basedOn w:val="DefaultParagraphFont"/>
    <w:uiPriority w:val="22"/>
    <w:qFormat/>
    <w:rsid w:val="00654F35"/>
    <w:rPr>
      <w:b/>
      <w:bCs/>
    </w:rPr>
  </w:style>
  <w:style w:type="character" w:customStyle="1" w:styleId="comment">
    <w:name w:val="comment"/>
    <w:basedOn w:val="DefaultParagraphFont"/>
    <w:rsid w:val="00654F35"/>
  </w:style>
  <w:style w:type="paragraph" w:styleId="NormalWeb">
    <w:name w:val="Normal (Web)"/>
    <w:basedOn w:val="Normal"/>
    <w:uiPriority w:val="99"/>
    <w:semiHidden/>
    <w:unhideWhenUsed/>
    <w:rsid w:val="00654F35"/>
    <w:pPr>
      <w:spacing w:before="100" w:beforeAutospacing="1" w:after="100" w:afterAutospacing="1"/>
    </w:pPr>
  </w:style>
  <w:style w:type="character" w:customStyle="1" w:styleId="chain-node">
    <w:name w:val="chain-node"/>
    <w:basedOn w:val="DefaultParagraphFont"/>
    <w:rsid w:val="00654F35"/>
  </w:style>
  <w:style w:type="character" w:customStyle="1" w:styleId="chain-arrow">
    <w:name w:val="chain-arrow"/>
    <w:basedOn w:val="DefaultParagraphFont"/>
    <w:rsid w:val="00654F35"/>
  </w:style>
  <w:style w:type="character" w:customStyle="1" w:styleId="w-pill">
    <w:name w:val="w-pill"/>
    <w:basedOn w:val="DefaultParagraphFont"/>
    <w:rsid w:val="00654F35"/>
  </w:style>
  <w:style w:type="character" w:customStyle="1" w:styleId="wval">
    <w:name w:val="wval"/>
    <w:basedOn w:val="DefaultParagraphFont"/>
    <w:rsid w:val="00654F35"/>
  </w:style>
  <w:style w:type="character" w:customStyle="1" w:styleId="badge">
    <w:name w:val="badge"/>
    <w:basedOn w:val="DefaultParagraphFont"/>
    <w:rsid w:val="00654F35"/>
  </w:style>
  <w:style w:type="character" w:customStyle="1" w:styleId="step">
    <w:name w:val="step"/>
    <w:basedOn w:val="DefaultParagraphFont"/>
    <w:rsid w:val="00654F35"/>
  </w:style>
  <w:style w:type="character" w:customStyle="1" w:styleId="kk">
    <w:name w:val="kk"/>
    <w:basedOn w:val="DefaultParagraphFont"/>
    <w:rsid w:val="00E117DB"/>
  </w:style>
  <w:style w:type="character" w:customStyle="1" w:styleId="vv">
    <w:name w:val="vv"/>
    <w:basedOn w:val="DefaultParagraphFont"/>
    <w:rsid w:val="00E117DB"/>
  </w:style>
  <w:style w:type="character" w:customStyle="1" w:styleId="mono">
    <w:name w:val="mono"/>
    <w:basedOn w:val="DefaultParagraphFont"/>
    <w:rsid w:val="00E117DB"/>
  </w:style>
  <w:style w:type="character" w:customStyle="1" w:styleId="cm">
    <w:name w:val="cm"/>
    <w:basedOn w:val="DefaultParagraphFont"/>
    <w:rsid w:val="00E117DB"/>
  </w:style>
  <w:style w:type="character" w:customStyle="1" w:styleId="lbl">
    <w:name w:val="lbl"/>
    <w:basedOn w:val="DefaultParagraphFont"/>
    <w:rsid w:val="00E117DB"/>
  </w:style>
  <w:style w:type="paragraph" w:customStyle="1" w:styleId="msonormal0">
    <w:name w:val="msonormal"/>
    <w:basedOn w:val="Normal"/>
    <w:rsid w:val="007967CA"/>
    <w:pPr>
      <w:spacing w:before="100" w:beforeAutospacing="1" w:after="100" w:afterAutospacing="1"/>
    </w:pPr>
  </w:style>
  <w:style w:type="paragraph" w:customStyle="1" w:styleId="font-claude-response-body">
    <w:name w:val="font-claude-response-body"/>
    <w:basedOn w:val="Normal"/>
    <w:rsid w:val="007967CA"/>
    <w:pPr>
      <w:spacing w:before="100" w:beforeAutospacing="1" w:after="100" w:afterAutospacing="1"/>
    </w:pPr>
  </w:style>
  <w:style w:type="character" w:customStyle="1" w:styleId="katex-display">
    <w:name w:val="katex-display"/>
    <w:basedOn w:val="DefaultParagraphFont"/>
    <w:rsid w:val="007967CA"/>
  </w:style>
  <w:style w:type="character" w:customStyle="1" w:styleId="katex">
    <w:name w:val="katex"/>
    <w:basedOn w:val="DefaultParagraphFont"/>
    <w:rsid w:val="007967CA"/>
  </w:style>
  <w:style w:type="character" w:customStyle="1" w:styleId="katex-mathml">
    <w:name w:val="katex-mathml"/>
    <w:basedOn w:val="DefaultParagraphFont"/>
    <w:rsid w:val="007967CA"/>
  </w:style>
  <w:style w:type="character" w:customStyle="1" w:styleId="katex-html">
    <w:name w:val="katex-html"/>
    <w:basedOn w:val="DefaultParagraphFont"/>
    <w:rsid w:val="007967CA"/>
  </w:style>
  <w:style w:type="character" w:customStyle="1" w:styleId="base">
    <w:name w:val="base"/>
    <w:basedOn w:val="DefaultParagraphFont"/>
    <w:rsid w:val="007967CA"/>
  </w:style>
  <w:style w:type="character" w:customStyle="1" w:styleId="strut">
    <w:name w:val="strut"/>
    <w:basedOn w:val="DefaultParagraphFont"/>
    <w:rsid w:val="007967CA"/>
  </w:style>
  <w:style w:type="character" w:customStyle="1" w:styleId="mord">
    <w:name w:val="mord"/>
    <w:basedOn w:val="DefaultParagraphFont"/>
    <w:rsid w:val="007967CA"/>
  </w:style>
  <w:style w:type="character" w:customStyle="1" w:styleId="msupsub">
    <w:name w:val="msupsub"/>
    <w:basedOn w:val="DefaultParagraphFont"/>
    <w:rsid w:val="007967CA"/>
  </w:style>
  <w:style w:type="character" w:customStyle="1" w:styleId="vlist-t">
    <w:name w:val="vlist-t"/>
    <w:basedOn w:val="DefaultParagraphFont"/>
    <w:rsid w:val="007967CA"/>
  </w:style>
  <w:style w:type="character" w:customStyle="1" w:styleId="vlist-r">
    <w:name w:val="vlist-r"/>
    <w:basedOn w:val="DefaultParagraphFont"/>
    <w:rsid w:val="007967CA"/>
  </w:style>
  <w:style w:type="character" w:customStyle="1" w:styleId="vlist">
    <w:name w:val="vlist"/>
    <w:basedOn w:val="DefaultParagraphFont"/>
    <w:rsid w:val="007967CA"/>
  </w:style>
  <w:style w:type="character" w:customStyle="1" w:styleId="pstrut">
    <w:name w:val="pstrut"/>
    <w:basedOn w:val="DefaultParagraphFont"/>
    <w:rsid w:val="007967CA"/>
  </w:style>
  <w:style w:type="character" w:customStyle="1" w:styleId="sizing">
    <w:name w:val="sizing"/>
    <w:basedOn w:val="DefaultParagraphFont"/>
    <w:rsid w:val="007967CA"/>
  </w:style>
  <w:style w:type="character" w:customStyle="1" w:styleId="mbin">
    <w:name w:val="mbin"/>
    <w:basedOn w:val="DefaultParagraphFont"/>
    <w:rsid w:val="007967CA"/>
  </w:style>
  <w:style w:type="character" w:customStyle="1" w:styleId="mspace">
    <w:name w:val="mspace"/>
    <w:basedOn w:val="DefaultParagraphFont"/>
    <w:rsid w:val="007967CA"/>
  </w:style>
  <w:style w:type="character" w:customStyle="1" w:styleId="mrel">
    <w:name w:val="mrel"/>
    <w:basedOn w:val="DefaultParagraphFont"/>
    <w:rsid w:val="007967CA"/>
  </w:style>
  <w:style w:type="character" w:customStyle="1" w:styleId="mopen">
    <w:name w:val="mopen"/>
    <w:basedOn w:val="DefaultParagraphFont"/>
    <w:rsid w:val="007967CA"/>
  </w:style>
  <w:style w:type="character" w:customStyle="1" w:styleId="mpunct">
    <w:name w:val="mpunct"/>
    <w:basedOn w:val="DefaultParagraphFont"/>
    <w:rsid w:val="007967CA"/>
  </w:style>
  <w:style w:type="character" w:customStyle="1" w:styleId="vlist-s">
    <w:name w:val="vlist-s"/>
    <w:basedOn w:val="DefaultParagraphFont"/>
    <w:rsid w:val="007967CA"/>
  </w:style>
  <w:style w:type="character" w:customStyle="1" w:styleId="mclose">
    <w:name w:val="mclose"/>
    <w:basedOn w:val="DefaultParagraphFont"/>
    <w:rsid w:val="007967CA"/>
  </w:style>
  <w:style w:type="character" w:customStyle="1" w:styleId="minner">
    <w:name w:val="minner"/>
    <w:basedOn w:val="DefaultParagraphFont"/>
    <w:rsid w:val="007967CA"/>
  </w:style>
  <w:style w:type="character" w:styleId="HTMLCode">
    <w:name w:val="HTML Code"/>
    <w:basedOn w:val="DefaultParagraphFont"/>
    <w:uiPriority w:val="99"/>
    <w:semiHidden/>
    <w:unhideWhenUsed/>
    <w:rsid w:val="007967CA"/>
    <w:rPr>
      <w:rFonts w:ascii="Courier New" w:eastAsia="Times New Roman" w:hAnsi="Courier New" w:cs="Courier New"/>
      <w:sz w:val="20"/>
      <w:szCs w:val="20"/>
    </w:rPr>
  </w:style>
  <w:style w:type="character" w:customStyle="1" w:styleId="svg-align">
    <w:name w:val="svg-align"/>
    <w:basedOn w:val="DefaultParagraphFont"/>
    <w:rsid w:val="007967CA"/>
  </w:style>
  <w:style w:type="character" w:customStyle="1" w:styleId="accent-body">
    <w:name w:val="accent-body"/>
    <w:basedOn w:val="DefaultParagraphFont"/>
    <w:rsid w:val="007967CA"/>
  </w:style>
  <w:style w:type="character" w:customStyle="1" w:styleId="mfrac">
    <w:name w:val="mfrac"/>
    <w:basedOn w:val="DefaultParagraphFont"/>
    <w:rsid w:val="007967CA"/>
  </w:style>
  <w:style w:type="character" w:customStyle="1" w:styleId="frac-line">
    <w:name w:val="frac-line"/>
    <w:basedOn w:val="DefaultParagraphFont"/>
    <w:rsid w:val="007967CA"/>
  </w:style>
  <w:style w:type="character" w:customStyle="1" w:styleId="tag">
    <w:name w:val="tag"/>
    <w:basedOn w:val="DefaultParagraphFont"/>
    <w:rsid w:val="007967CA"/>
  </w:style>
  <w:style w:type="character" w:customStyle="1" w:styleId="stretchy">
    <w:name w:val="stretchy"/>
    <w:basedOn w:val="DefaultParagraphFont"/>
    <w:rsid w:val="007967CA"/>
  </w:style>
  <w:style w:type="character" w:customStyle="1" w:styleId="brace-left">
    <w:name w:val="brace-left"/>
    <w:basedOn w:val="DefaultParagraphFont"/>
    <w:rsid w:val="007967CA"/>
  </w:style>
  <w:style w:type="character" w:customStyle="1" w:styleId="brace-center">
    <w:name w:val="brace-center"/>
    <w:basedOn w:val="DefaultParagraphFont"/>
    <w:rsid w:val="007967CA"/>
  </w:style>
  <w:style w:type="character" w:customStyle="1" w:styleId="brace-right">
    <w:name w:val="brace-right"/>
    <w:basedOn w:val="DefaultParagraphFont"/>
    <w:rsid w:val="007967CA"/>
  </w:style>
  <w:style w:type="character" w:customStyle="1" w:styleId="mop">
    <w:name w:val="mop"/>
    <w:basedOn w:val="DefaultParagraphFont"/>
    <w:rsid w:val="007967CA"/>
  </w:style>
  <w:style w:type="character" w:styleId="Emphasis">
    <w:name w:val="Emphasis"/>
    <w:basedOn w:val="DefaultParagraphFont"/>
    <w:uiPriority w:val="20"/>
    <w:qFormat/>
    <w:rsid w:val="007967CA"/>
    <w:rPr>
      <w:i/>
      <w:iCs/>
    </w:rPr>
  </w:style>
  <w:style w:type="paragraph" w:customStyle="1" w:styleId="Strong1">
    <w:name w:val="Strong1"/>
    <w:qFormat/>
    <w:rsid w:val="000C25CD"/>
    <w:pPr>
      <w:spacing w:after="0" w:line="240" w:lineRule="auto"/>
    </w:pPr>
    <w:rPr>
      <w:rFonts w:ascii="Calibri" w:eastAsia="Calibri" w:hAnsi="Calibri" w:cs="Calibri"/>
      <w:b/>
      <w:bCs/>
      <w:kern w:val="0"/>
      <w:sz w:val="20"/>
      <w:szCs w:val="20"/>
      <w14:ligatures w14:val="none"/>
    </w:rPr>
  </w:style>
  <w:style w:type="character" w:styleId="Hyperlink">
    <w:name w:val="Hyperlink"/>
    <w:uiPriority w:val="99"/>
    <w:unhideWhenUsed/>
    <w:rsid w:val="000C25CD"/>
    <w:rPr>
      <w:color w:val="0563C1"/>
      <w:u w:val="single"/>
    </w:rPr>
  </w:style>
  <w:style w:type="character" w:styleId="FootnoteReference">
    <w:name w:val="footnote reference"/>
    <w:uiPriority w:val="99"/>
    <w:semiHidden/>
    <w:unhideWhenUsed/>
    <w:rsid w:val="000C25CD"/>
    <w:rPr>
      <w:vertAlign w:val="superscript"/>
    </w:rPr>
  </w:style>
  <w:style w:type="paragraph" w:styleId="FootnoteText">
    <w:name w:val="footnote text"/>
    <w:link w:val="FootnoteTextChar"/>
    <w:uiPriority w:val="99"/>
    <w:semiHidden/>
    <w:unhideWhenUsed/>
    <w:rsid w:val="000C25CD"/>
    <w:pPr>
      <w:spacing w:after="0" w:line="240" w:lineRule="auto"/>
    </w:pPr>
    <w:rPr>
      <w:rFonts w:ascii="Calibri" w:eastAsia="Calibri" w:hAnsi="Calibri" w:cs="Calibri"/>
      <w:kern w:val="0"/>
      <w:sz w:val="20"/>
      <w:szCs w:val="20"/>
      <w14:ligatures w14:val="none"/>
    </w:rPr>
  </w:style>
  <w:style w:type="character" w:customStyle="1" w:styleId="FootnoteTextChar">
    <w:name w:val="Footnote Text Char"/>
    <w:basedOn w:val="DefaultParagraphFont"/>
    <w:link w:val="FootnoteText"/>
    <w:uiPriority w:val="99"/>
    <w:semiHidden/>
    <w:rsid w:val="000C25CD"/>
    <w:rPr>
      <w:rFonts w:ascii="Calibri" w:eastAsia="Calibri" w:hAnsi="Calibri" w:cs="Calibri"/>
      <w:kern w:val="0"/>
      <w:sz w:val="20"/>
      <w:szCs w:val="20"/>
      <w14:ligatures w14:val="none"/>
    </w:rPr>
  </w:style>
  <w:style w:type="character" w:styleId="EndnoteReference">
    <w:name w:val="endnote reference"/>
    <w:uiPriority w:val="99"/>
    <w:semiHidden/>
    <w:unhideWhenUsed/>
    <w:rsid w:val="000C25CD"/>
    <w:rPr>
      <w:vertAlign w:val="superscript"/>
    </w:rPr>
  </w:style>
  <w:style w:type="paragraph" w:styleId="EndnoteText">
    <w:name w:val="endnote text"/>
    <w:link w:val="EndnoteTextChar"/>
    <w:uiPriority w:val="99"/>
    <w:semiHidden/>
    <w:unhideWhenUsed/>
    <w:rsid w:val="000C25CD"/>
    <w:pPr>
      <w:spacing w:after="0" w:line="240" w:lineRule="auto"/>
    </w:pPr>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0C25CD"/>
    <w:rPr>
      <w:rFonts w:ascii="Calibri" w:eastAsia="Calibri" w:hAnsi="Calibri" w:cs="Calibri"/>
      <w:kern w:val="0"/>
      <w:sz w:val="20"/>
      <w:szCs w:val="20"/>
      <w14:ligatures w14:val="none"/>
    </w:rPr>
  </w:style>
  <w:style w:type="paragraph" w:styleId="Header">
    <w:name w:val="header"/>
    <w:basedOn w:val="Normal"/>
    <w:link w:val="HeaderChar"/>
    <w:uiPriority w:val="99"/>
    <w:unhideWhenUsed/>
    <w:rsid w:val="005B60DE"/>
    <w:pPr>
      <w:tabs>
        <w:tab w:val="center" w:pos="4680"/>
        <w:tab w:val="right" w:pos="9360"/>
      </w:tabs>
    </w:pPr>
  </w:style>
  <w:style w:type="character" w:customStyle="1" w:styleId="HeaderChar">
    <w:name w:val="Header Char"/>
    <w:basedOn w:val="DefaultParagraphFont"/>
    <w:link w:val="Header"/>
    <w:uiPriority w:val="99"/>
    <w:rsid w:val="005B60D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5B60DE"/>
    <w:pPr>
      <w:tabs>
        <w:tab w:val="center" w:pos="4680"/>
        <w:tab w:val="right" w:pos="9360"/>
      </w:tabs>
    </w:pPr>
  </w:style>
  <w:style w:type="character" w:customStyle="1" w:styleId="FooterChar">
    <w:name w:val="Footer Char"/>
    <w:basedOn w:val="DefaultParagraphFont"/>
    <w:link w:val="Footer"/>
    <w:uiPriority w:val="99"/>
    <w:rsid w:val="005B60DE"/>
    <w:rPr>
      <w:rFonts w:ascii="Times New Roman" w:eastAsia="Times New Roman" w:hAnsi="Times New Roman" w:cs="Times New Roman"/>
      <w:kern w:val="0"/>
      <w:sz w:val="22"/>
      <w:szCs w:val="22"/>
      <w14:ligatures w14:val="none"/>
    </w:rPr>
  </w:style>
  <w:style w:type="paragraph" w:styleId="HTMLPreformatted">
    <w:name w:val="HTML Preformatted"/>
    <w:basedOn w:val="Normal"/>
    <w:link w:val="HTMLPreformattedChar"/>
    <w:uiPriority w:val="99"/>
    <w:semiHidden/>
    <w:unhideWhenUsed/>
    <w:rsid w:val="00536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36D1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13850</Words>
  <Characters>74242</Characters>
  <Application>Microsoft Office Word</Application>
  <DocSecurity>0</DocSecurity>
  <Lines>1810</Lines>
  <Paragraphs>1159</Paragraphs>
  <ScaleCrop>false</ScaleCrop>
  <Company/>
  <LinksUpToDate>false</LinksUpToDate>
  <CharactersWithSpaces>86933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dc:creator>
  <cp:keywords/>
  <dc:description/>
  <cp:lastModifiedBy>Nguyen, Tu</cp:lastModifiedBy>
  <cp:revision>12</cp:revision>
  <dcterms:created xsi:type="dcterms:W3CDTF">2026-06-21T21:49:00Z</dcterms:created>
  <dcterms:modified xsi:type="dcterms:W3CDTF">2026-06-21T22:13:00Z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2026-05-16T20:19:47Z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fdaffb0d-a2ae-4b8c-a69e-6879ed07193c</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