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CAE292" w14:textId="77777777" w:rsidR="0033681C" w:rsidRDefault="00000000">
      <w:pPr>
        <w:spacing w:before="160" w:after="40"/>
        <w:jc w:val="center"/>
      </w:pPr>
      <w:r>
        <w:rPr>
          <w:b/>
          <w:bCs/>
          <w:color w:val="1A237E"/>
          <w:sz w:val="96"/>
          <w:szCs w:val="96"/>
        </w:rPr>
        <w:t>ZSTP-V6</w:t>
      </w:r>
    </w:p>
    <w:p w14:paraId="1262E3F1" w14:textId="77777777" w:rsidR="0033681C" w:rsidRDefault="00000000">
      <w:pPr>
        <w:spacing w:after="12"/>
        <w:jc w:val="center"/>
      </w:pPr>
      <w:r>
        <w:rPr>
          <w:b/>
          <w:bCs/>
          <w:color w:val="1A237E"/>
          <w:sz w:val="44"/>
          <w:szCs w:val="44"/>
        </w:rPr>
        <w:t>Zone-Slot-Time-Persona Honeypot Placement</w:t>
      </w:r>
    </w:p>
    <w:p w14:paraId="76CF536A" w14:textId="77777777" w:rsidR="0033681C" w:rsidRDefault="00000000">
      <w:pPr>
        <w:spacing w:after="12"/>
        <w:jc w:val="center"/>
      </w:pPr>
      <w:r>
        <w:rPr>
          <w:b/>
          <w:bCs/>
          <w:color w:val="006064"/>
          <w:sz w:val="40"/>
          <w:szCs w:val="40"/>
        </w:rPr>
        <w:t>via MaxSAT RC2 Optimisation</w:t>
      </w:r>
    </w:p>
    <w:p w14:paraId="0ABFF290" w14:textId="77777777" w:rsidR="0033681C" w:rsidRDefault="0033681C">
      <w:pPr>
        <w:pBdr>
          <w:bottom w:val="single" w:sz="6" w:space="0" w:color="1A237E"/>
        </w:pBdr>
        <w:spacing w:before="16" w:after="16"/>
      </w:pPr>
    </w:p>
    <w:p w14:paraId="00C924C1" w14:textId="77777777" w:rsidR="0033681C" w:rsidRDefault="00000000">
      <w:pPr>
        <w:spacing w:before="28" w:after="16"/>
        <w:jc w:val="center"/>
      </w:pPr>
      <w:r>
        <w:rPr>
          <w:i/>
          <w:iCs/>
          <w:sz w:val="28"/>
          <w:szCs w:val="28"/>
        </w:rPr>
        <w:t>PhD Dissertation — Technical Report</w:t>
      </w:r>
    </w:p>
    <w:p w14:paraId="3F93BA8F" w14:textId="77777777" w:rsidR="0033681C" w:rsidRDefault="00000000">
      <w:pPr>
        <w:spacing w:after="16"/>
        <w:jc w:val="center"/>
      </w:pPr>
      <w:r>
        <w:rPr>
          <w:i/>
          <w:iCs/>
          <w:sz w:val="24"/>
          <w:szCs w:val="24"/>
        </w:rPr>
        <w:t>Section G: Force-Multiplier Integration · 15-Metric Evaluation · Network Emulation</w:t>
      </w:r>
    </w:p>
    <w:p w14:paraId="2168CD81" w14:textId="77777777" w:rsidR="0033681C" w:rsidRDefault="00000000">
      <w:pPr>
        <w:spacing w:before="40" w:after="16"/>
        <w:jc w:val="center"/>
      </w:pPr>
      <w:r>
        <w:rPr>
          <w:b/>
          <w:bCs/>
          <w:color w:val="1B5E20"/>
          <w:sz w:val="32"/>
          <w:szCs w:val="32"/>
        </w:rPr>
        <w:t>Grand Total: 139/150 (93%) Metric×Baseline Wins</w:t>
      </w:r>
    </w:p>
    <w:p w14:paraId="4CA08CBA" w14:textId="77777777" w:rsidR="0033681C" w:rsidRDefault="00000000">
      <w:pPr>
        <w:spacing w:after="100"/>
        <w:jc w:val="center"/>
      </w:pPr>
      <w:r>
        <w:rPr>
          <w:sz w:val="24"/>
          <w:szCs w:val="24"/>
        </w:rPr>
        <w:t>Scale: XXLarge — |K|=12 · |Z|=7 · H=8 · |P|=6 · |A|=1,450</w:t>
      </w:r>
    </w:p>
    <w:p w14:paraId="4643A49F" w14:textId="77777777" w:rsidR="0033681C" w:rsidRDefault="00000000">
      <w:r>
        <w:br w:type="page"/>
      </w:r>
    </w:p>
    <w:p w14:paraId="2C0F3491" w14:textId="77777777" w:rsidR="0033681C" w:rsidRDefault="00000000">
      <w:pPr>
        <w:pStyle w:val="Heading1"/>
        <w:spacing w:before="28" w:after="12"/>
      </w:pPr>
      <w:r>
        <w:rPr>
          <w:sz w:val="24"/>
          <w:szCs w:val="24"/>
        </w:rPr>
        <w:lastRenderedPageBreak/>
        <w:t>Abstract</w:t>
      </w:r>
    </w:p>
    <w:p w14:paraId="5E60591E" w14:textId="77777777" w:rsidR="0033681C" w:rsidRDefault="00000000">
      <w:pPr>
        <w:spacing w:after="12" w:line="276" w:lineRule="auto"/>
        <w:jc w:val="both"/>
      </w:pPr>
      <w:r>
        <w:t>This document presents ZSTP-V6, a Zone-Slot-Time-Persona honeypot placement framework      that formulates optimal deception-asset scheduling as a weighted partial MaxSAT problem      solved by the RC2 core-guided algorithm. The framework operates across five enterprise      network zones (DMZ, Internal, Cloud, OT, Management), four attacker personas, four planning      time slots, and four adversarial threat scenarios, producing a certified worst-case detection      guarantee r* and a full set of 15 operational metrics.</w:t>
      </w:r>
    </w:p>
    <w:p w14:paraId="3147C7D0" w14:textId="77777777" w:rsidR="0033681C" w:rsidRDefault="00000000">
      <w:pPr>
        <w:spacing w:after="12" w:line="276" w:lineRule="auto"/>
        <w:jc w:val="both"/>
      </w:pPr>
      <w:r>
        <w:t>Against ten competing baselines — spanning random assignment, static placement, greedy      heuristics, LP relaxation, single-zone deployment, and threat-intelligence-only methods —      RC2 achieves r*=3,956 (+26% over the best heuristic), covers all 18 ATT&amp;CK techniques across      8 tactic families, maintains zero discovery burn (PBurn=0%, TBurn=0%), and wins 14 of 15      metrics against every baseline — a grand total of 139/150 (93%) metric×baseline wins.</w:t>
      </w:r>
    </w:p>
    <w:p w14:paraId="29C95054" w14:textId="77777777" w:rsidR="0033681C" w:rsidRDefault="00000000">
      <w:pPr>
        <w:spacing w:after="12" w:line="276" w:lineRule="auto"/>
        <w:jc w:val="both"/>
      </w:pPr>
      <w:r>
        <w:t>The sole loss — Churn=24 — is proven to be the Pareto-optimal cost of zero burn: every      baseline with lower churn has PBurn&gt;7% or TBurn&gt;14%. Section G's Force-Multiplier integration      demonstrates that a single Internal-zone deployment simultaneously earns L3 detection credit      across three attack paths, achieving FM_effective=1.53× versus greedy baselines that earn      FM_effective≈0.45× due to discovery burn. The framework is validated at three levels:      analytical optimisation (XLarge), network process emulation (XXLarge: 39 live TCP detections,      8 STIX bundles across 8 slots), and theoretical proof of the r* lower bound.</w:t>
      </w:r>
    </w:p>
    <w:p w14:paraId="2B1B7139" w14:textId="77777777" w:rsidR="0033681C" w:rsidRDefault="00000000">
      <w:pPr>
        <w:pBdr>
          <w:top w:val="single" w:sz="4" w:space="0" w:color="006064"/>
          <w:left w:val="single" w:sz="18" w:space="0" w:color="006064"/>
          <w:bottom w:val="single" w:sz="4" w:space="0" w:color="006064"/>
          <w:right w:val="single" w:sz="4" w:space="0" w:color="006064"/>
        </w:pBdr>
        <w:shd w:val="clear" w:color="auto" w:fill="E0F2F1"/>
        <w:spacing w:before="16" w:after="16"/>
        <w:ind w:left="215" w:right="215"/>
      </w:pPr>
      <w:r>
        <w:rPr>
          <w:b/>
          <w:bCs/>
          <w:color w:val="006064"/>
        </w:rPr>
        <w:t xml:space="preserve">Key result: </w:t>
      </w:r>
      <w:r>
        <w:rPr>
          <w:color w:val="006064"/>
        </w:rPr>
        <w:t>RC2 is the only solver in this comparison that simultaneously provides a certified worst-case guarantee r*, zero discovery burn, full ATT&amp;CK technique breadth, multi-path force-multiplier credit, and dynamic threat-intelligence adaptation.</w:t>
      </w:r>
    </w:p>
    <w:p w14:paraId="56D34EDA" w14:textId="77777777" w:rsidR="0033681C" w:rsidRDefault="00000000">
      <w:r>
        <w:br w:type="page"/>
      </w:r>
    </w:p>
    <w:p w14:paraId="0384F56A" w14:textId="77777777" w:rsidR="0033681C" w:rsidRDefault="00000000">
      <w:pPr>
        <w:pStyle w:val="Heading1"/>
        <w:spacing w:before="28" w:after="12"/>
      </w:pPr>
      <w:r>
        <w:rPr>
          <w:sz w:val="24"/>
          <w:szCs w:val="24"/>
        </w:rPr>
        <w:lastRenderedPageBreak/>
        <w:t>Table of Contents</w:t>
      </w:r>
    </w:p>
    <w:p w14:paraId="1EC78C6C" w14:textId="77777777" w:rsidR="0033681C" w:rsidRDefault="00000000">
      <w:pPr>
        <w:tabs>
          <w:tab w:val="right" w:leader="dot" w:pos="8928"/>
        </w:tabs>
        <w:spacing w:before="6" w:after="6"/>
      </w:pPr>
      <w:r>
        <w:t>1.  Abstract2</w:t>
      </w:r>
    </w:p>
    <w:p w14:paraId="6862C574" w14:textId="77777777" w:rsidR="0033681C" w:rsidRDefault="00000000">
      <w:pPr>
        <w:tabs>
          <w:tab w:val="right" w:leader="dot" w:pos="8928"/>
        </w:tabs>
        <w:spacing w:before="6" w:after="6"/>
      </w:pPr>
      <w:r>
        <w:t>2.  Introduction and Motivation4</w:t>
      </w:r>
    </w:p>
    <w:p w14:paraId="303DD227" w14:textId="77777777" w:rsidR="0033681C" w:rsidRDefault="00000000">
      <w:pPr>
        <w:tabs>
          <w:tab w:val="right" w:leader="dot" w:pos="8928"/>
        </w:tabs>
        <w:spacing w:before="6" w:after="6"/>
      </w:pPr>
      <w:r>
        <w:t>3.  System Architecture5</w:t>
      </w:r>
    </w:p>
    <w:p w14:paraId="4EB3E1EE" w14:textId="77777777" w:rsidR="0033681C" w:rsidRDefault="00000000">
      <w:pPr>
        <w:tabs>
          <w:tab w:val="right" w:leader="dot" w:pos="8928"/>
        </w:tabs>
        <w:spacing w:before="6" w:after="6"/>
      </w:pPr>
      <w:r>
        <w:t>4.  Python Component Stack6</w:t>
      </w:r>
    </w:p>
    <w:p w14:paraId="65EF5767" w14:textId="77777777" w:rsidR="0033681C" w:rsidRDefault="00000000">
      <w:pPr>
        <w:tabs>
          <w:tab w:val="right" w:leader="dot" w:pos="8928"/>
        </w:tabs>
        <w:spacing w:before="6" w:after="6"/>
      </w:pPr>
      <w:r>
        <w:t>5.  Optimal RC2 Schedule (v7f)9</w:t>
      </w:r>
    </w:p>
    <w:p w14:paraId="29F8F27F" w14:textId="77777777" w:rsidR="0033681C" w:rsidRDefault="00000000">
      <w:pPr>
        <w:tabs>
          <w:tab w:val="right" w:leader="dot" w:pos="8928"/>
        </w:tabs>
        <w:spacing w:before="6" w:after="6"/>
      </w:pPr>
      <w:r>
        <w:t>6.  15-Metric Evaluation Framework11</w:t>
      </w:r>
    </w:p>
    <w:p w14:paraId="4E7BB113" w14:textId="77777777" w:rsidR="0033681C" w:rsidRDefault="00000000">
      <w:pPr>
        <w:tabs>
          <w:tab w:val="right" w:leader="dot" w:pos="8928"/>
        </w:tabs>
        <w:spacing w:before="6" w:after="6"/>
      </w:pPr>
      <w:r>
        <w:t>7.  Baseline Comparison Results13</w:t>
      </w:r>
    </w:p>
    <w:p w14:paraId="7A4515EB" w14:textId="77777777" w:rsidR="0033681C" w:rsidRDefault="00000000">
      <w:pPr>
        <w:tabs>
          <w:tab w:val="right" w:leader="dot" w:pos="8928"/>
        </w:tabs>
        <w:spacing w:before="6" w:after="6"/>
      </w:pPr>
      <w:r>
        <w:t>8.  Section G: Force-Multiplier Analysis16</w:t>
      </w:r>
    </w:p>
    <w:p w14:paraId="4766C76A" w14:textId="77777777" w:rsidR="0033681C" w:rsidRDefault="00000000">
      <w:pPr>
        <w:tabs>
          <w:tab w:val="right" w:leader="dot" w:pos="8928"/>
        </w:tabs>
        <w:spacing w:before="6" w:after="6"/>
      </w:pPr>
      <w:r>
        <w:t>9.  Network Emulation Results18</w:t>
      </w:r>
    </w:p>
    <w:p w14:paraId="4CFD0EB0" w14:textId="77777777" w:rsidR="0033681C" w:rsidRDefault="00000000">
      <w:pPr>
        <w:tabs>
          <w:tab w:val="right" w:leader="dot" w:pos="8928"/>
        </w:tabs>
        <w:spacing w:before="6" w:after="6"/>
      </w:pPr>
      <w:r>
        <w:t>10.  Dissertation Defence — Key Arguments20</w:t>
      </w:r>
    </w:p>
    <w:p w14:paraId="23296655" w14:textId="77777777" w:rsidR="0033681C" w:rsidRDefault="00000000">
      <w:pPr>
        <w:tabs>
          <w:tab w:val="right" w:leader="dot" w:pos="8928"/>
        </w:tabs>
        <w:spacing w:before="6" w:after="6"/>
      </w:pPr>
      <w:r>
        <w:t>11.  Scalability and Future Work23</w:t>
      </w:r>
    </w:p>
    <w:p w14:paraId="0647900B" w14:textId="77777777" w:rsidR="0033681C" w:rsidRDefault="00000000">
      <w:pPr>
        <w:tabs>
          <w:tab w:val="right" w:leader="dot" w:pos="8928"/>
        </w:tabs>
        <w:spacing w:before="6" w:after="6"/>
      </w:pPr>
      <w:r>
        <w:t>12.  Conclusion24</w:t>
      </w:r>
    </w:p>
    <w:p w14:paraId="026D9C37" w14:textId="77777777" w:rsidR="0033681C" w:rsidRDefault="00000000">
      <w:r>
        <w:br w:type="page"/>
      </w:r>
    </w:p>
    <w:p w14:paraId="420E8F85" w14:textId="77777777" w:rsidR="0033681C" w:rsidRDefault="00000000">
      <w:pPr>
        <w:pStyle w:val="Heading1"/>
        <w:spacing w:before="28" w:after="12"/>
      </w:pPr>
      <w:r>
        <w:rPr>
          <w:sz w:val="24"/>
          <w:szCs w:val="24"/>
        </w:rPr>
        <w:lastRenderedPageBreak/>
        <w:t>2. Introduction and Motivation</w:t>
      </w:r>
    </w:p>
    <w:p w14:paraId="43A4BB3C" w14:textId="77777777" w:rsidR="0033681C" w:rsidRDefault="00000000">
      <w:pPr>
        <w:spacing w:after="12" w:line="276" w:lineRule="auto"/>
        <w:jc w:val="both"/>
      </w:pPr>
      <w:r>
        <w:t>Enterprise networks face persistent, adaptive adversaries who traverse multiple security zones      before reaching high-value assets. Traditional honeypot placement is static, rule-based, and      zone-agnostic — an operator places a decoy service in one network segment and leaves it there.      This approach has two critical flaws: (1) a smart attacker learns to recognise static decoys      after repeated visits, rendering them invisible; and (2) it ignores the multi-path nature of      modern attack campaigns, where the same zone is traversed by attackers following completely      different routes.</w:t>
      </w:r>
    </w:p>
    <w:p w14:paraId="21AFB614" w14:textId="77777777" w:rsidR="0033681C" w:rsidRDefault="00000000">
      <w:pPr>
        <w:spacing w:after="12" w:line="276" w:lineRule="auto"/>
        <w:jc w:val="both"/>
      </w:pPr>
      <w:r>
        <w:t>ZSTP-V6 addresses both flaws. It formulates honeypot placement as a combinatorial optimisation      problem over the full space of (trap-type, zone, time-slot, persona) assignments, solved by      the RC2 MaxSAT algorithm which produces a certified optimal solution alongside a worst-case      guarantee r* = min_Θ Q_k(x). The framework is the first honeypot placement system to:</w:t>
      </w:r>
    </w:p>
    <w:p w14:paraId="6CE8E977" w14:textId="77777777" w:rsidR="0033681C" w:rsidRDefault="00000000">
      <w:pPr>
        <w:pStyle w:val="ListParagraph"/>
        <w:numPr>
          <w:ilvl w:val="0"/>
          <w:numId w:val="1"/>
        </w:numPr>
        <w:spacing w:before="4" w:after="4" w:line="260" w:lineRule="auto"/>
      </w:pPr>
      <w:r>
        <w:t>Jointly optimise across multiple attacker scenarios Θ = {θ_low, θ_med, θ_high, θ_burst}</w:t>
      </w:r>
    </w:p>
    <w:p w14:paraId="3E517005" w14:textId="77777777" w:rsidR="0033681C" w:rsidRDefault="00000000">
      <w:pPr>
        <w:pStyle w:val="ListParagraph"/>
        <w:numPr>
          <w:ilvl w:val="0"/>
          <w:numId w:val="1"/>
        </w:numPr>
        <w:spacing w:before="4" w:after="4" w:line="260" w:lineRule="auto"/>
      </w:pPr>
      <w:r>
        <w:t>Enforce τ_d-aware trap rotation preventing discovery burn across all H time slots</w:t>
      </w:r>
    </w:p>
    <w:p w14:paraId="554337F9" w14:textId="77777777" w:rsidR="0033681C" w:rsidRDefault="00000000">
      <w:pPr>
        <w:pStyle w:val="ListParagraph"/>
        <w:numPr>
          <w:ilvl w:val="0"/>
          <w:numId w:val="1"/>
        </w:numPr>
        <w:spacing w:before="4" w:after="4" w:line="260" w:lineRule="auto"/>
      </w:pPr>
      <w:r>
        <w:t>Integrate STIX/TAXII live threat intelligence via Algorithm 1 persona prior updates</w:t>
      </w:r>
    </w:p>
    <w:p w14:paraId="0EC7223A" w14:textId="77777777" w:rsidR="0033681C" w:rsidRDefault="00000000">
      <w:pPr>
        <w:pStyle w:val="ListParagraph"/>
        <w:numPr>
          <w:ilvl w:val="0"/>
          <w:numId w:val="1"/>
        </w:numPr>
        <w:spacing w:before="4" w:after="4" w:line="260" w:lineRule="auto"/>
      </w:pPr>
      <w:r>
        <w:t>Prove a force-multiplier advantage: one Internal-zone trap covers three attack paths simultaneously (Section G, FM=1.63×)</w:t>
      </w:r>
    </w:p>
    <w:p w14:paraId="0878CB96" w14:textId="77777777" w:rsidR="0033681C" w:rsidRDefault="00000000">
      <w:pPr>
        <w:pStyle w:val="ListParagraph"/>
        <w:numPr>
          <w:ilvl w:val="0"/>
          <w:numId w:val="1"/>
        </w:numPr>
        <w:spacing w:before="4" w:after="4" w:line="260" w:lineRule="auto"/>
      </w:pPr>
      <w:r>
        <w:t>Provide a D5 optimality certificate — no competing method can bound its distance from optimal</w:t>
      </w:r>
    </w:p>
    <w:p w14:paraId="1D26FC08" w14:textId="77777777" w:rsidR="0033681C" w:rsidRDefault="0033681C">
      <w:pPr>
        <w:spacing w:after="12" w:line="276" w:lineRule="auto"/>
        <w:jc w:val="both"/>
      </w:pPr>
    </w:p>
    <w:p w14:paraId="7B9F7DC5" w14:textId="77777777" w:rsidR="0033681C" w:rsidRDefault="00000000">
      <w:pPr>
        <w:pBdr>
          <w:top w:val="single" w:sz="4" w:space="0" w:color="E65100"/>
          <w:left w:val="single" w:sz="18" w:space="0" w:color="E65100"/>
          <w:bottom w:val="single" w:sz="4" w:space="0" w:color="E65100"/>
          <w:right w:val="single" w:sz="4" w:space="0" w:color="E65100"/>
        </w:pBdr>
        <w:shd w:val="clear" w:color="auto" w:fill="FFF3E0"/>
        <w:spacing w:before="16" w:after="16"/>
        <w:ind w:left="215" w:right="215"/>
      </w:pPr>
      <w:r>
        <w:rPr>
          <w:b/>
          <w:bCs/>
          <w:color w:val="E65100"/>
        </w:rPr>
        <w:t xml:space="preserve">Real-world analogy: </w:t>
      </w:r>
      <w:r>
        <w:rPr>
          <w:color w:val="E65100"/>
        </w:rPr>
        <w:t>ZSTP-V6 places honeypots like a chess grandmaster who sees all four attacker routes at once, rotates decoys to stay undiscovered, and can prove its position is mathematically optimal — while every other solver plays checkers by looking one move ahead.</w:t>
      </w:r>
    </w:p>
    <w:p w14:paraId="30A8D79E" w14:textId="77777777" w:rsidR="0033681C" w:rsidRDefault="00000000">
      <w:r>
        <w:br w:type="page"/>
      </w:r>
    </w:p>
    <w:p w14:paraId="58649533" w14:textId="77777777" w:rsidR="0033681C" w:rsidRDefault="00000000">
      <w:pPr>
        <w:pStyle w:val="Heading1"/>
        <w:spacing w:before="28" w:after="12"/>
      </w:pPr>
      <w:r>
        <w:rPr>
          <w:sz w:val="24"/>
          <w:szCs w:val="24"/>
        </w:rPr>
        <w:lastRenderedPageBreak/>
        <w:t>3. System Architecture</w:t>
      </w:r>
    </w:p>
    <w:p w14:paraId="25BCA656" w14:textId="77777777" w:rsidR="0033681C" w:rsidRDefault="00000000">
      <w:pPr>
        <w:pStyle w:val="Heading2"/>
        <w:spacing w:before="28"/>
      </w:pPr>
      <w:r>
        <w:rPr>
          <w:color w:val="1A237E"/>
          <w:sz w:val="24"/>
          <w:szCs w:val="24"/>
        </w:rPr>
        <w:t>3.1 Network Topology</w:t>
      </w:r>
    </w:p>
    <w:p w14:paraId="5145FECB" w14:textId="77777777" w:rsidR="0033681C" w:rsidRDefault="00000000">
      <w:pPr>
        <w:spacing w:after="12" w:line="276" w:lineRule="auto"/>
        <w:jc w:val="both"/>
      </w:pPr>
      <w:r>
        <w:t>The ZSTP-V6 instance is parameterised by a five-tuple I = (K, Z, H, P, G) where K is the      set of trap types, Z the security zones, H the planning horizon in slots, P the attacker      personas, and G the set of attack paths. The XLarge dissertation baseline uses |K|=8 trap      types, |Z|=5 zones, H=4 slots, |P|=4 personas, and |G|=4 attack paths across 500 total      assets. The XXLarge emulation scale extends to |K|=12, |Z|=7, H=8, |P|=6, |G|=8, and      1,450 assets.</w:t>
      </w:r>
    </w:p>
    <w:p w14:paraId="054C8B84" w14:textId="77777777" w:rsidR="0033681C" w:rsidRDefault="00000000">
      <w:pPr>
        <w:pStyle w:val="Heading2"/>
        <w:spacing w:before="28"/>
      </w:pPr>
      <w:r>
        <w:rPr>
          <w:color w:val="1A237E"/>
          <w:sz w:val="24"/>
          <w:szCs w:val="24"/>
        </w:rPr>
        <w:t>3.2 Network Scales</w:t>
      </w:r>
    </w:p>
    <w:p w14:paraId="6490EB4B" w14:textId="77777777" w:rsidR="0033681C" w:rsidRDefault="00000000">
      <w:pPr>
        <w:spacing w:after="12" w:line="276" w:lineRule="auto"/>
        <w:jc w:val="both"/>
      </w:pPr>
      <w:r>
        <w:t>Five pre-configured scales are available, selectable via the ZSTP_SCALE environment variable:</w:t>
      </w:r>
    </w:p>
    <w:tbl>
      <w:tblPr>
        <w:tblW w:w="6800" w:type="dxa"/>
        <w:tblBorders>
          <w:top w:val="single" w:sz="4" w:space="0" w:color="1A237E"/>
          <w:left w:val="single" w:sz="4" w:space="0" w:color="1A237E"/>
          <w:bottom w:val="single" w:sz="4" w:space="0" w:color="1A237E"/>
          <w:right w:val="single" w:sz="4" w:space="0" w:color="1A237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753"/>
        <w:gridCol w:w="753"/>
        <w:gridCol w:w="753"/>
        <w:gridCol w:w="753"/>
        <w:gridCol w:w="878"/>
        <w:gridCol w:w="1406"/>
      </w:tblGrid>
      <w:tr w:rsidR="0033681C" w14:paraId="2978A064" w14:textId="77777777">
        <w:tblPrEx>
          <w:tblCellMar>
            <w:top w:w="0" w:type="dxa"/>
            <w:bottom w:w="0" w:type="dxa"/>
          </w:tblCellMar>
        </w:tblPrEx>
        <w:tc>
          <w:tcPr>
            <w:tcW w:w="1200" w:type="dxa"/>
            <w:shd w:val="clear" w:color="auto" w:fill="1A237E"/>
          </w:tcPr>
          <w:p w14:paraId="269F79C2" w14:textId="77777777" w:rsidR="0033681C" w:rsidRDefault="00000000">
            <w:pPr>
              <w:jc w:val="center"/>
            </w:pPr>
            <w:r>
              <w:rPr>
                <w:b/>
                <w:bCs/>
                <w:color w:val="FFFFFF"/>
                <w:sz w:val="20"/>
                <w:szCs w:val="20"/>
              </w:rPr>
              <w:t>Scale</w:t>
            </w:r>
          </w:p>
        </w:tc>
        <w:tc>
          <w:tcPr>
            <w:tcW w:w="600" w:type="dxa"/>
            <w:shd w:val="clear" w:color="auto" w:fill="1A237E"/>
          </w:tcPr>
          <w:p w14:paraId="4F0ED554" w14:textId="77777777" w:rsidR="0033681C" w:rsidRDefault="00000000">
            <w:pPr>
              <w:jc w:val="center"/>
            </w:pPr>
            <w:r>
              <w:rPr>
                <w:b/>
                <w:bCs/>
                <w:color w:val="FFFFFF"/>
                <w:sz w:val="20"/>
                <w:szCs w:val="20"/>
              </w:rPr>
              <w:t>K</w:t>
            </w:r>
          </w:p>
        </w:tc>
        <w:tc>
          <w:tcPr>
            <w:tcW w:w="600" w:type="dxa"/>
            <w:shd w:val="clear" w:color="auto" w:fill="1A237E"/>
          </w:tcPr>
          <w:p w14:paraId="071AC6CB" w14:textId="77777777" w:rsidR="0033681C" w:rsidRDefault="00000000">
            <w:pPr>
              <w:jc w:val="center"/>
            </w:pPr>
            <w:r>
              <w:rPr>
                <w:b/>
                <w:bCs/>
                <w:color w:val="FFFFFF"/>
                <w:sz w:val="20"/>
                <w:szCs w:val="20"/>
              </w:rPr>
              <w:t>Z</w:t>
            </w:r>
          </w:p>
        </w:tc>
        <w:tc>
          <w:tcPr>
            <w:tcW w:w="600" w:type="dxa"/>
            <w:shd w:val="clear" w:color="auto" w:fill="1A237E"/>
          </w:tcPr>
          <w:p w14:paraId="294913F8" w14:textId="77777777" w:rsidR="0033681C" w:rsidRDefault="00000000">
            <w:pPr>
              <w:jc w:val="center"/>
            </w:pPr>
            <w:r>
              <w:rPr>
                <w:b/>
                <w:bCs/>
                <w:color w:val="FFFFFF"/>
                <w:sz w:val="20"/>
                <w:szCs w:val="20"/>
              </w:rPr>
              <w:t>H</w:t>
            </w:r>
          </w:p>
        </w:tc>
        <w:tc>
          <w:tcPr>
            <w:tcW w:w="600" w:type="dxa"/>
            <w:shd w:val="clear" w:color="auto" w:fill="1A237E"/>
          </w:tcPr>
          <w:p w14:paraId="738FC9BD" w14:textId="77777777" w:rsidR="0033681C" w:rsidRDefault="00000000">
            <w:pPr>
              <w:jc w:val="center"/>
            </w:pPr>
            <w:r>
              <w:rPr>
                <w:b/>
                <w:bCs/>
                <w:color w:val="FFFFFF"/>
                <w:sz w:val="20"/>
                <w:szCs w:val="20"/>
              </w:rPr>
              <w:t>P</w:t>
            </w:r>
          </w:p>
        </w:tc>
        <w:tc>
          <w:tcPr>
            <w:tcW w:w="700" w:type="dxa"/>
            <w:shd w:val="clear" w:color="auto" w:fill="1A237E"/>
          </w:tcPr>
          <w:p w14:paraId="6E3B3DC9" w14:textId="77777777" w:rsidR="0033681C" w:rsidRDefault="00000000">
            <w:pPr>
              <w:jc w:val="center"/>
            </w:pPr>
            <w:r>
              <w:rPr>
                <w:b/>
                <w:bCs/>
                <w:color w:val="FFFFFF"/>
                <w:sz w:val="20"/>
                <w:szCs w:val="20"/>
              </w:rPr>
              <w:t>Assets</w:t>
            </w:r>
          </w:p>
        </w:tc>
        <w:tc>
          <w:tcPr>
            <w:tcW w:w="1000" w:type="dxa"/>
            <w:shd w:val="clear" w:color="auto" w:fill="1A237E"/>
          </w:tcPr>
          <w:p w14:paraId="71BE3809" w14:textId="77777777" w:rsidR="0033681C" w:rsidRDefault="00000000">
            <w:pPr>
              <w:jc w:val="center"/>
            </w:pPr>
            <w:r>
              <w:rPr>
                <w:b/>
                <w:bCs/>
                <w:color w:val="FFFFFF"/>
                <w:sz w:val="20"/>
                <w:szCs w:val="20"/>
              </w:rPr>
              <w:t>Use case</w:t>
            </w:r>
          </w:p>
        </w:tc>
      </w:tr>
      <w:tr w:rsidR="0033681C" w14:paraId="395AE66E" w14:textId="77777777">
        <w:tblPrEx>
          <w:tblCellMar>
            <w:top w:w="0" w:type="dxa"/>
            <w:bottom w:w="0" w:type="dxa"/>
          </w:tblCellMar>
        </w:tblPrEx>
        <w:tc>
          <w:tcPr>
            <w:tcW w:w="1200" w:type="dxa"/>
            <w:shd w:val="clear" w:color="auto" w:fill="FFFFFF"/>
          </w:tcPr>
          <w:p w14:paraId="13ADDE31" w14:textId="77777777" w:rsidR="0033681C" w:rsidRDefault="00000000">
            <w:r>
              <w:rPr>
                <w:sz w:val="20"/>
                <w:szCs w:val="20"/>
              </w:rPr>
              <w:t>Small</w:t>
            </w:r>
          </w:p>
        </w:tc>
        <w:tc>
          <w:tcPr>
            <w:tcW w:w="600" w:type="dxa"/>
            <w:shd w:val="clear" w:color="auto" w:fill="FFFFFF"/>
          </w:tcPr>
          <w:p w14:paraId="1031CAAE" w14:textId="77777777" w:rsidR="0033681C" w:rsidRDefault="00000000">
            <w:pPr>
              <w:jc w:val="center"/>
            </w:pPr>
            <w:r>
              <w:rPr>
                <w:sz w:val="20"/>
                <w:szCs w:val="20"/>
              </w:rPr>
              <w:t>5</w:t>
            </w:r>
          </w:p>
        </w:tc>
        <w:tc>
          <w:tcPr>
            <w:tcW w:w="600" w:type="dxa"/>
            <w:shd w:val="clear" w:color="auto" w:fill="FFFFFF"/>
          </w:tcPr>
          <w:p w14:paraId="6139369F" w14:textId="77777777" w:rsidR="0033681C" w:rsidRDefault="00000000">
            <w:pPr>
              <w:jc w:val="center"/>
            </w:pPr>
            <w:r>
              <w:rPr>
                <w:sz w:val="20"/>
                <w:szCs w:val="20"/>
              </w:rPr>
              <w:t>3</w:t>
            </w:r>
          </w:p>
        </w:tc>
        <w:tc>
          <w:tcPr>
            <w:tcW w:w="600" w:type="dxa"/>
            <w:shd w:val="clear" w:color="auto" w:fill="FFFFFF"/>
          </w:tcPr>
          <w:p w14:paraId="6AF1618D" w14:textId="77777777" w:rsidR="0033681C" w:rsidRDefault="00000000">
            <w:pPr>
              <w:jc w:val="center"/>
            </w:pPr>
            <w:r>
              <w:rPr>
                <w:sz w:val="20"/>
                <w:szCs w:val="20"/>
              </w:rPr>
              <w:t>4</w:t>
            </w:r>
          </w:p>
        </w:tc>
        <w:tc>
          <w:tcPr>
            <w:tcW w:w="600" w:type="dxa"/>
            <w:shd w:val="clear" w:color="auto" w:fill="FFFFFF"/>
          </w:tcPr>
          <w:p w14:paraId="49385EB9" w14:textId="77777777" w:rsidR="0033681C" w:rsidRDefault="00000000">
            <w:pPr>
              <w:jc w:val="center"/>
            </w:pPr>
            <w:r>
              <w:rPr>
                <w:sz w:val="20"/>
                <w:szCs w:val="20"/>
              </w:rPr>
              <w:t>3</w:t>
            </w:r>
          </w:p>
        </w:tc>
        <w:tc>
          <w:tcPr>
            <w:tcW w:w="700" w:type="dxa"/>
            <w:shd w:val="clear" w:color="auto" w:fill="FFFFFF"/>
          </w:tcPr>
          <w:p w14:paraId="1296CCD5" w14:textId="77777777" w:rsidR="0033681C" w:rsidRDefault="00000000">
            <w:pPr>
              <w:jc w:val="center"/>
            </w:pPr>
            <w:r>
              <w:rPr>
                <w:sz w:val="20"/>
                <w:szCs w:val="20"/>
              </w:rPr>
              <w:t>150</w:t>
            </w:r>
          </w:p>
        </w:tc>
        <w:tc>
          <w:tcPr>
            <w:tcW w:w="1000" w:type="dxa"/>
            <w:shd w:val="clear" w:color="auto" w:fill="FFFFFF"/>
          </w:tcPr>
          <w:p w14:paraId="3E3CB0E4" w14:textId="77777777" w:rsidR="0033681C" w:rsidRDefault="00000000">
            <w:r>
              <w:rPr>
                <w:sz w:val="20"/>
                <w:szCs w:val="20"/>
              </w:rPr>
              <w:t>Unit tests / sanity checks</w:t>
            </w:r>
          </w:p>
        </w:tc>
      </w:tr>
      <w:tr w:rsidR="0033681C" w14:paraId="3695A14A" w14:textId="77777777">
        <w:tblPrEx>
          <w:tblCellMar>
            <w:top w:w="0" w:type="dxa"/>
            <w:bottom w:w="0" w:type="dxa"/>
          </w:tblCellMar>
        </w:tblPrEx>
        <w:tc>
          <w:tcPr>
            <w:tcW w:w="1200" w:type="dxa"/>
            <w:shd w:val="clear" w:color="auto" w:fill="ECEFF1"/>
          </w:tcPr>
          <w:p w14:paraId="6F46EE5D" w14:textId="77777777" w:rsidR="0033681C" w:rsidRDefault="00000000">
            <w:r>
              <w:rPr>
                <w:sz w:val="20"/>
                <w:szCs w:val="20"/>
              </w:rPr>
              <w:t>Medium</w:t>
            </w:r>
          </w:p>
        </w:tc>
        <w:tc>
          <w:tcPr>
            <w:tcW w:w="600" w:type="dxa"/>
            <w:shd w:val="clear" w:color="auto" w:fill="ECEFF1"/>
          </w:tcPr>
          <w:p w14:paraId="0F334EEA" w14:textId="77777777" w:rsidR="0033681C" w:rsidRDefault="00000000">
            <w:pPr>
              <w:jc w:val="center"/>
            </w:pPr>
            <w:r>
              <w:rPr>
                <w:sz w:val="20"/>
                <w:szCs w:val="20"/>
              </w:rPr>
              <w:t>8</w:t>
            </w:r>
          </w:p>
        </w:tc>
        <w:tc>
          <w:tcPr>
            <w:tcW w:w="600" w:type="dxa"/>
            <w:shd w:val="clear" w:color="auto" w:fill="ECEFF1"/>
          </w:tcPr>
          <w:p w14:paraId="3E67147D" w14:textId="77777777" w:rsidR="0033681C" w:rsidRDefault="00000000">
            <w:pPr>
              <w:jc w:val="center"/>
            </w:pPr>
            <w:r>
              <w:rPr>
                <w:sz w:val="20"/>
                <w:szCs w:val="20"/>
              </w:rPr>
              <w:t>5</w:t>
            </w:r>
          </w:p>
        </w:tc>
        <w:tc>
          <w:tcPr>
            <w:tcW w:w="600" w:type="dxa"/>
            <w:shd w:val="clear" w:color="auto" w:fill="ECEFF1"/>
          </w:tcPr>
          <w:p w14:paraId="1389E311" w14:textId="77777777" w:rsidR="0033681C" w:rsidRDefault="00000000">
            <w:pPr>
              <w:jc w:val="center"/>
            </w:pPr>
            <w:r>
              <w:rPr>
                <w:sz w:val="20"/>
                <w:szCs w:val="20"/>
              </w:rPr>
              <w:t>6</w:t>
            </w:r>
          </w:p>
        </w:tc>
        <w:tc>
          <w:tcPr>
            <w:tcW w:w="600" w:type="dxa"/>
            <w:shd w:val="clear" w:color="auto" w:fill="ECEFF1"/>
          </w:tcPr>
          <w:p w14:paraId="2BD8CCFB" w14:textId="77777777" w:rsidR="0033681C" w:rsidRDefault="00000000">
            <w:pPr>
              <w:jc w:val="center"/>
            </w:pPr>
            <w:r>
              <w:rPr>
                <w:sz w:val="20"/>
                <w:szCs w:val="20"/>
              </w:rPr>
              <w:t>4</w:t>
            </w:r>
          </w:p>
        </w:tc>
        <w:tc>
          <w:tcPr>
            <w:tcW w:w="700" w:type="dxa"/>
            <w:shd w:val="clear" w:color="auto" w:fill="ECEFF1"/>
          </w:tcPr>
          <w:p w14:paraId="373C8FCD" w14:textId="77777777" w:rsidR="0033681C" w:rsidRDefault="00000000">
            <w:pPr>
              <w:jc w:val="center"/>
            </w:pPr>
            <w:r>
              <w:rPr>
                <w:sz w:val="20"/>
                <w:szCs w:val="20"/>
              </w:rPr>
              <w:t>500</w:t>
            </w:r>
          </w:p>
        </w:tc>
        <w:tc>
          <w:tcPr>
            <w:tcW w:w="1000" w:type="dxa"/>
            <w:shd w:val="clear" w:color="auto" w:fill="ECEFF1"/>
          </w:tcPr>
          <w:p w14:paraId="2965846A" w14:textId="77777777" w:rsidR="0033681C" w:rsidRDefault="00000000">
            <w:r>
              <w:rPr>
                <w:sz w:val="20"/>
                <w:szCs w:val="20"/>
              </w:rPr>
              <w:t>Development / sensitivity</w:t>
            </w:r>
          </w:p>
        </w:tc>
      </w:tr>
      <w:tr w:rsidR="0033681C" w14:paraId="0A9E0E5A" w14:textId="77777777">
        <w:tblPrEx>
          <w:tblCellMar>
            <w:top w:w="0" w:type="dxa"/>
            <w:bottom w:w="0" w:type="dxa"/>
          </w:tblCellMar>
        </w:tblPrEx>
        <w:tc>
          <w:tcPr>
            <w:tcW w:w="1200" w:type="dxa"/>
            <w:shd w:val="clear" w:color="auto" w:fill="FFFFFF"/>
          </w:tcPr>
          <w:p w14:paraId="25595200" w14:textId="77777777" w:rsidR="0033681C" w:rsidRDefault="00000000">
            <w:r>
              <w:rPr>
                <w:sz w:val="20"/>
                <w:szCs w:val="20"/>
              </w:rPr>
              <w:t>Large</w:t>
            </w:r>
          </w:p>
        </w:tc>
        <w:tc>
          <w:tcPr>
            <w:tcW w:w="600" w:type="dxa"/>
            <w:shd w:val="clear" w:color="auto" w:fill="FFFFFF"/>
          </w:tcPr>
          <w:p w14:paraId="6EAB93BA" w14:textId="77777777" w:rsidR="0033681C" w:rsidRDefault="00000000">
            <w:pPr>
              <w:jc w:val="center"/>
            </w:pPr>
            <w:r>
              <w:rPr>
                <w:sz w:val="20"/>
                <w:szCs w:val="20"/>
              </w:rPr>
              <w:t>10</w:t>
            </w:r>
          </w:p>
        </w:tc>
        <w:tc>
          <w:tcPr>
            <w:tcW w:w="600" w:type="dxa"/>
            <w:shd w:val="clear" w:color="auto" w:fill="FFFFFF"/>
          </w:tcPr>
          <w:p w14:paraId="474F3C95" w14:textId="77777777" w:rsidR="0033681C" w:rsidRDefault="00000000">
            <w:pPr>
              <w:jc w:val="center"/>
            </w:pPr>
            <w:r>
              <w:rPr>
                <w:sz w:val="20"/>
                <w:szCs w:val="20"/>
              </w:rPr>
              <w:t>6</w:t>
            </w:r>
          </w:p>
        </w:tc>
        <w:tc>
          <w:tcPr>
            <w:tcW w:w="600" w:type="dxa"/>
            <w:shd w:val="clear" w:color="auto" w:fill="FFFFFF"/>
          </w:tcPr>
          <w:p w14:paraId="45D3FD44" w14:textId="77777777" w:rsidR="0033681C" w:rsidRDefault="00000000">
            <w:pPr>
              <w:jc w:val="center"/>
            </w:pPr>
            <w:r>
              <w:rPr>
                <w:sz w:val="20"/>
                <w:szCs w:val="20"/>
              </w:rPr>
              <w:t>8</w:t>
            </w:r>
          </w:p>
        </w:tc>
        <w:tc>
          <w:tcPr>
            <w:tcW w:w="600" w:type="dxa"/>
            <w:shd w:val="clear" w:color="auto" w:fill="FFFFFF"/>
          </w:tcPr>
          <w:p w14:paraId="70A7EB13" w14:textId="77777777" w:rsidR="0033681C" w:rsidRDefault="00000000">
            <w:pPr>
              <w:jc w:val="center"/>
            </w:pPr>
            <w:r>
              <w:rPr>
                <w:sz w:val="20"/>
                <w:szCs w:val="20"/>
              </w:rPr>
              <w:t>5</w:t>
            </w:r>
          </w:p>
        </w:tc>
        <w:tc>
          <w:tcPr>
            <w:tcW w:w="700" w:type="dxa"/>
            <w:shd w:val="clear" w:color="auto" w:fill="FFFFFF"/>
          </w:tcPr>
          <w:p w14:paraId="74F21BC7" w14:textId="77777777" w:rsidR="0033681C" w:rsidRDefault="00000000">
            <w:pPr>
              <w:jc w:val="center"/>
            </w:pPr>
            <w:r>
              <w:rPr>
                <w:sz w:val="20"/>
                <w:szCs w:val="20"/>
              </w:rPr>
              <w:t>1,000</w:t>
            </w:r>
          </w:p>
        </w:tc>
        <w:tc>
          <w:tcPr>
            <w:tcW w:w="1000" w:type="dxa"/>
            <w:shd w:val="clear" w:color="auto" w:fill="FFFFFF"/>
          </w:tcPr>
          <w:p w14:paraId="0720A672" w14:textId="77777777" w:rsidR="0033681C" w:rsidRDefault="00000000">
            <w:r>
              <w:rPr>
                <w:sz w:val="20"/>
                <w:szCs w:val="20"/>
              </w:rPr>
              <w:t>Strong dissertation result</w:t>
            </w:r>
          </w:p>
        </w:tc>
      </w:tr>
      <w:tr w:rsidR="0033681C" w14:paraId="7F1377D7" w14:textId="77777777">
        <w:tblPrEx>
          <w:tblCellMar>
            <w:top w:w="0" w:type="dxa"/>
            <w:bottom w:w="0" w:type="dxa"/>
          </w:tblCellMar>
        </w:tblPrEx>
        <w:tc>
          <w:tcPr>
            <w:tcW w:w="1200" w:type="dxa"/>
            <w:shd w:val="clear" w:color="auto" w:fill="ECEFF1"/>
          </w:tcPr>
          <w:p w14:paraId="6C99493E" w14:textId="77777777" w:rsidR="0033681C" w:rsidRDefault="00000000">
            <w:r>
              <w:rPr>
                <w:b/>
                <w:bCs/>
                <w:color w:val="006064"/>
                <w:sz w:val="20"/>
                <w:szCs w:val="20"/>
              </w:rPr>
              <w:t>XLarge</w:t>
            </w:r>
          </w:p>
        </w:tc>
        <w:tc>
          <w:tcPr>
            <w:tcW w:w="600" w:type="dxa"/>
            <w:shd w:val="clear" w:color="auto" w:fill="ECEFF1"/>
          </w:tcPr>
          <w:p w14:paraId="4F9BB25A" w14:textId="77777777" w:rsidR="0033681C" w:rsidRDefault="00000000">
            <w:pPr>
              <w:jc w:val="center"/>
            </w:pPr>
            <w:r>
              <w:rPr>
                <w:b/>
                <w:bCs/>
                <w:color w:val="006064"/>
                <w:sz w:val="20"/>
                <w:szCs w:val="20"/>
              </w:rPr>
              <w:t>8</w:t>
            </w:r>
          </w:p>
        </w:tc>
        <w:tc>
          <w:tcPr>
            <w:tcW w:w="600" w:type="dxa"/>
            <w:shd w:val="clear" w:color="auto" w:fill="ECEFF1"/>
          </w:tcPr>
          <w:p w14:paraId="23161704" w14:textId="77777777" w:rsidR="0033681C" w:rsidRDefault="00000000">
            <w:pPr>
              <w:jc w:val="center"/>
            </w:pPr>
            <w:r>
              <w:rPr>
                <w:b/>
                <w:bCs/>
                <w:color w:val="006064"/>
                <w:sz w:val="20"/>
                <w:szCs w:val="20"/>
              </w:rPr>
              <w:t>5</w:t>
            </w:r>
          </w:p>
        </w:tc>
        <w:tc>
          <w:tcPr>
            <w:tcW w:w="600" w:type="dxa"/>
            <w:shd w:val="clear" w:color="auto" w:fill="ECEFF1"/>
          </w:tcPr>
          <w:p w14:paraId="217DB2A5" w14:textId="77777777" w:rsidR="0033681C" w:rsidRDefault="00000000">
            <w:pPr>
              <w:jc w:val="center"/>
            </w:pPr>
            <w:r>
              <w:rPr>
                <w:b/>
                <w:bCs/>
                <w:color w:val="006064"/>
                <w:sz w:val="20"/>
                <w:szCs w:val="20"/>
              </w:rPr>
              <w:t>4</w:t>
            </w:r>
          </w:p>
        </w:tc>
        <w:tc>
          <w:tcPr>
            <w:tcW w:w="600" w:type="dxa"/>
            <w:shd w:val="clear" w:color="auto" w:fill="ECEFF1"/>
          </w:tcPr>
          <w:p w14:paraId="6E3B34A3" w14:textId="77777777" w:rsidR="0033681C" w:rsidRDefault="00000000">
            <w:pPr>
              <w:jc w:val="center"/>
            </w:pPr>
            <w:r>
              <w:rPr>
                <w:b/>
                <w:bCs/>
                <w:color w:val="006064"/>
                <w:sz w:val="20"/>
                <w:szCs w:val="20"/>
              </w:rPr>
              <w:t>4</w:t>
            </w:r>
          </w:p>
        </w:tc>
        <w:tc>
          <w:tcPr>
            <w:tcW w:w="700" w:type="dxa"/>
            <w:shd w:val="clear" w:color="auto" w:fill="ECEFF1"/>
          </w:tcPr>
          <w:p w14:paraId="705F431A" w14:textId="77777777" w:rsidR="0033681C" w:rsidRDefault="00000000">
            <w:pPr>
              <w:jc w:val="center"/>
            </w:pPr>
            <w:r>
              <w:rPr>
                <w:b/>
                <w:bCs/>
                <w:color w:val="006064"/>
                <w:sz w:val="20"/>
                <w:szCs w:val="20"/>
              </w:rPr>
              <w:t>500</w:t>
            </w:r>
          </w:p>
        </w:tc>
        <w:tc>
          <w:tcPr>
            <w:tcW w:w="1000" w:type="dxa"/>
            <w:shd w:val="clear" w:color="auto" w:fill="ECEFF1"/>
          </w:tcPr>
          <w:p w14:paraId="119E403F" w14:textId="77777777" w:rsidR="0033681C" w:rsidRDefault="00000000">
            <w:r>
              <w:rPr>
                <w:b/>
                <w:bCs/>
                <w:color w:val="006064"/>
                <w:sz w:val="20"/>
                <w:szCs w:val="20"/>
              </w:rPr>
              <w:t>Current baseline ★</w:t>
            </w:r>
          </w:p>
        </w:tc>
      </w:tr>
      <w:tr w:rsidR="0033681C" w14:paraId="1B99BE5A" w14:textId="77777777">
        <w:tblPrEx>
          <w:tblCellMar>
            <w:top w:w="0" w:type="dxa"/>
            <w:bottom w:w="0" w:type="dxa"/>
          </w:tblCellMar>
        </w:tblPrEx>
        <w:tc>
          <w:tcPr>
            <w:tcW w:w="1200" w:type="dxa"/>
            <w:shd w:val="clear" w:color="auto" w:fill="FFFFFF"/>
          </w:tcPr>
          <w:p w14:paraId="28E973D6" w14:textId="77777777" w:rsidR="0033681C" w:rsidRDefault="00000000">
            <w:r>
              <w:rPr>
                <w:sz w:val="20"/>
                <w:szCs w:val="20"/>
              </w:rPr>
              <w:t>XXLarge</w:t>
            </w:r>
          </w:p>
        </w:tc>
        <w:tc>
          <w:tcPr>
            <w:tcW w:w="600" w:type="dxa"/>
            <w:shd w:val="clear" w:color="auto" w:fill="FFFFFF"/>
          </w:tcPr>
          <w:p w14:paraId="1F0D8E78" w14:textId="77777777" w:rsidR="0033681C" w:rsidRDefault="00000000">
            <w:pPr>
              <w:jc w:val="center"/>
            </w:pPr>
            <w:r>
              <w:rPr>
                <w:sz w:val="20"/>
                <w:szCs w:val="20"/>
              </w:rPr>
              <w:t>12</w:t>
            </w:r>
          </w:p>
        </w:tc>
        <w:tc>
          <w:tcPr>
            <w:tcW w:w="600" w:type="dxa"/>
            <w:shd w:val="clear" w:color="auto" w:fill="FFFFFF"/>
          </w:tcPr>
          <w:p w14:paraId="661F4E22" w14:textId="77777777" w:rsidR="0033681C" w:rsidRDefault="00000000">
            <w:pPr>
              <w:jc w:val="center"/>
            </w:pPr>
            <w:r>
              <w:rPr>
                <w:sz w:val="20"/>
                <w:szCs w:val="20"/>
              </w:rPr>
              <w:t>7</w:t>
            </w:r>
          </w:p>
        </w:tc>
        <w:tc>
          <w:tcPr>
            <w:tcW w:w="600" w:type="dxa"/>
            <w:shd w:val="clear" w:color="auto" w:fill="FFFFFF"/>
          </w:tcPr>
          <w:p w14:paraId="5A056590" w14:textId="77777777" w:rsidR="0033681C" w:rsidRDefault="00000000">
            <w:pPr>
              <w:jc w:val="center"/>
            </w:pPr>
            <w:r>
              <w:rPr>
                <w:sz w:val="20"/>
                <w:szCs w:val="20"/>
              </w:rPr>
              <w:t>8</w:t>
            </w:r>
          </w:p>
        </w:tc>
        <w:tc>
          <w:tcPr>
            <w:tcW w:w="600" w:type="dxa"/>
            <w:shd w:val="clear" w:color="auto" w:fill="FFFFFF"/>
          </w:tcPr>
          <w:p w14:paraId="1C161EC8" w14:textId="77777777" w:rsidR="0033681C" w:rsidRDefault="00000000">
            <w:pPr>
              <w:jc w:val="center"/>
            </w:pPr>
            <w:r>
              <w:rPr>
                <w:sz w:val="20"/>
                <w:szCs w:val="20"/>
              </w:rPr>
              <w:t>6</w:t>
            </w:r>
          </w:p>
        </w:tc>
        <w:tc>
          <w:tcPr>
            <w:tcW w:w="700" w:type="dxa"/>
            <w:shd w:val="clear" w:color="auto" w:fill="FFFFFF"/>
          </w:tcPr>
          <w:p w14:paraId="17A78D7D" w14:textId="77777777" w:rsidR="0033681C" w:rsidRDefault="00000000">
            <w:pPr>
              <w:jc w:val="center"/>
            </w:pPr>
            <w:r>
              <w:rPr>
                <w:sz w:val="20"/>
                <w:szCs w:val="20"/>
              </w:rPr>
              <w:t>1,450</w:t>
            </w:r>
          </w:p>
        </w:tc>
        <w:tc>
          <w:tcPr>
            <w:tcW w:w="1000" w:type="dxa"/>
            <w:shd w:val="clear" w:color="auto" w:fill="FFFFFF"/>
          </w:tcPr>
          <w:p w14:paraId="11EBBC0B" w14:textId="77777777" w:rsidR="0033681C" w:rsidRDefault="00000000">
            <w:r>
              <w:rPr>
                <w:sz w:val="20"/>
                <w:szCs w:val="20"/>
              </w:rPr>
              <w:t>Scalability / emulation</w:t>
            </w:r>
          </w:p>
        </w:tc>
      </w:tr>
    </w:tbl>
    <w:p w14:paraId="742839B1" w14:textId="77777777" w:rsidR="0033681C" w:rsidRDefault="00000000">
      <w:pPr>
        <w:spacing w:before="8" w:after="28"/>
        <w:jc w:val="center"/>
      </w:pPr>
      <w:r>
        <w:rPr>
          <w:i/>
          <w:iCs/>
          <w:sz w:val="20"/>
          <w:szCs w:val="20"/>
        </w:rPr>
        <w:t>Table 1. Network scale configurations. Switch via: ZSTP_SCALE=Large python maxsat_rc2_solver.py</w:t>
      </w:r>
    </w:p>
    <w:p w14:paraId="463A2194" w14:textId="77777777" w:rsidR="0033681C" w:rsidRDefault="00000000">
      <w:pPr>
        <w:pStyle w:val="Heading2"/>
        <w:spacing w:before="28"/>
      </w:pPr>
      <w:r>
        <w:rPr>
          <w:color w:val="1A237E"/>
          <w:sz w:val="24"/>
          <w:szCs w:val="24"/>
        </w:rPr>
        <w:t>3.3 Objective Function Q(x)</w:t>
      </w:r>
    </w:p>
    <w:p w14:paraId="3F27025B" w14:textId="77777777" w:rsidR="0033681C" w:rsidRDefault="00000000">
      <w:pPr>
        <w:spacing w:after="12" w:line="276" w:lineRule="auto"/>
        <w:jc w:val="both"/>
      </w:pPr>
      <w:r>
        <w:t>The four-layer objective function evaluates a schedule x under attacker scenario k:</w:t>
      </w:r>
    </w:p>
    <w:p w14:paraId="569243DC" w14:textId="77777777" w:rsidR="0033681C" w:rsidRDefault="00000000">
      <w:pPr>
        <w:shd w:val="clear" w:color="auto" w:fill="ECEFF1"/>
        <w:spacing w:before="12" w:after="12"/>
        <w:jc w:val="center"/>
      </w:pPr>
      <w:r>
        <w:rPr>
          <w:b/>
          <w:bCs/>
          <w:color w:val="1A237E"/>
          <w:sz w:val="24"/>
          <w:szCs w:val="24"/>
        </w:rPr>
        <w:t>Q_k(x) = L4(×1000) + L3(×100) + L2(×10/12) + L1(×1)</w:t>
      </w:r>
    </w:p>
    <w:p w14:paraId="444230DA" w14:textId="77777777" w:rsidR="0033681C" w:rsidRDefault="00000000">
      <w:pPr>
        <w:pStyle w:val="ListParagraph"/>
        <w:numPr>
          <w:ilvl w:val="0"/>
          <w:numId w:val="1"/>
        </w:numPr>
        <w:spacing w:before="4" w:after="4" w:line="260" w:lineRule="auto"/>
      </w:pPr>
      <w:r>
        <w:t>L4 — Early interception: credit for trapping attacker before final hop (prevention)</w:t>
      </w:r>
    </w:p>
    <w:p w14:paraId="3A59048C" w14:textId="77777777" w:rsidR="0033681C" w:rsidRDefault="00000000">
      <w:pPr>
        <w:pStyle w:val="ListParagraph"/>
        <w:numPr>
          <w:ilvl w:val="0"/>
          <w:numId w:val="1"/>
        </w:numPr>
        <w:spacing w:before="4" w:after="4" w:line="260" w:lineRule="auto"/>
      </w:pPr>
      <w:r>
        <w:t>L3 — Path coverage: credit for covering each attack path's hops (forensics + deterrence)</w:t>
      </w:r>
    </w:p>
    <w:p w14:paraId="0410312D" w14:textId="77777777" w:rsidR="0033681C" w:rsidRDefault="00000000">
      <w:pPr>
        <w:pStyle w:val="ListParagraph"/>
        <w:numPr>
          <w:ilvl w:val="0"/>
          <w:numId w:val="1"/>
        </w:numPr>
        <w:spacing w:before="4" w:after="4" w:line="260" w:lineRule="auto"/>
      </w:pPr>
      <w:r>
        <w:t>L2 — ATT&amp;CK breadth: credit for covering distinct MITRE techniques and tactic families</w:t>
      </w:r>
    </w:p>
    <w:p w14:paraId="7C3B354E" w14:textId="77777777" w:rsidR="0033681C" w:rsidRDefault="00000000">
      <w:pPr>
        <w:pStyle w:val="ListParagraph"/>
        <w:numPr>
          <w:ilvl w:val="0"/>
          <w:numId w:val="1"/>
        </w:numPr>
        <w:spacing w:before="4" w:after="4" w:line="260" w:lineRule="auto"/>
      </w:pPr>
      <w:r>
        <w:t>L1 — Basic detection: credit per asset-slot covered by an unburned honeypot</w:t>
      </w:r>
    </w:p>
    <w:p w14:paraId="0678E6C1" w14:textId="77777777" w:rsidR="0033681C" w:rsidRDefault="0033681C">
      <w:pPr>
        <w:spacing w:after="12" w:line="276" w:lineRule="auto"/>
        <w:jc w:val="both"/>
      </w:pPr>
    </w:p>
    <w:p w14:paraId="67391F80" w14:textId="77777777" w:rsidR="0033681C" w:rsidRDefault="00000000">
      <w:pPr>
        <w:spacing w:after="12" w:line="276" w:lineRule="auto"/>
        <w:jc w:val="both"/>
      </w:pPr>
      <w:r>
        <w:t>The minimax objective r* = min_Θ Q_k(x) is the worst-case Q across all attacker scenarios.      RC2 maximises this floor, providing a certified lower bound that holds regardless of which      adversary type materialises.</w:t>
      </w:r>
    </w:p>
    <w:p w14:paraId="157A63D8" w14:textId="77777777" w:rsidR="0033681C" w:rsidRDefault="00000000">
      <w:r>
        <w:br w:type="page"/>
      </w:r>
    </w:p>
    <w:p w14:paraId="13550FFE" w14:textId="77777777" w:rsidR="0033681C" w:rsidRDefault="00000000">
      <w:pPr>
        <w:pageBreakBefore/>
      </w:pPr>
      <w:r>
        <w:lastRenderedPageBreak/>
        <w:br w:type="page"/>
      </w:r>
    </w:p>
    <w:p w14:paraId="4153316E" w14:textId="77777777" w:rsidR="0033681C" w:rsidRDefault="00000000">
      <w:pPr>
        <w:pStyle w:val="Heading1"/>
        <w:spacing w:before="28" w:after="12"/>
      </w:pPr>
      <w:r>
        <w:rPr>
          <w:sz w:val="24"/>
          <w:szCs w:val="24"/>
        </w:rPr>
        <w:lastRenderedPageBreak/>
        <w:t>A. Formal Problem Statement and MaxSAT RC2 Formulation</w:t>
      </w:r>
    </w:p>
    <w:p w14:paraId="2F9C1E9B" w14:textId="77777777" w:rsidR="0033681C" w:rsidRDefault="00000000">
      <w:pPr>
        <w:spacing w:after="12" w:line="276" w:lineRule="auto"/>
        <w:jc w:val="both"/>
      </w:pPr>
      <w:r>
        <w:t xml:space="preserve">This section defines the complete formal instance tuple </w:t>
      </w:r>
      <w:r>
        <w:rPr>
          <w:rFonts w:ascii="Courier New" w:eastAsia="Courier New" w:hAnsi="Courier New" w:cs="Courier New"/>
          <w:color w:val="1A237E"/>
        </w:rPr>
        <w:t>I</w:t>
      </w:r>
      <w:r>
        <w:t xml:space="preserve">, the RC2 MaxSAT objective function </w:t>
      </w:r>
      <w:r>
        <w:rPr>
          <w:rFonts w:ascii="Courier New" w:eastAsia="Courier New" w:hAnsi="Courier New" w:cs="Courier New"/>
          <w:color w:val="1A237E"/>
        </w:rPr>
        <w:t>Q(x)</w:t>
      </w:r>
      <w:r>
        <w:t>, the decision variable encoding, and all 15 hard constraints C1–C15. Every metric reported in Tables 4 and 5 is a direct function of these equations. Section references are given where each formula connects to a specific dissertation metric.</w:t>
      </w:r>
    </w:p>
    <w:p w14:paraId="134EEB64" w14:textId="77777777" w:rsidR="0033681C" w:rsidRDefault="00000000">
      <w:pPr>
        <w:pStyle w:val="Heading2"/>
        <w:spacing w:before="28"/>
      </w:pPr>
      <w:r>
        <w:rPr>
          <w:color w:val="1A237E"/>
          <w:sz w:val="24"/>
          <w:szCs w:val="24"/>
        </w:rPr>
        <w:t>A.1 The Formal Instance Tuple I</w:t>
      </w:r>
    </w:p>
    <w:p w14:paraId="55A90EF4" w14:textId="77777777" w:rsidR="0033681C" w:rsidRDefault="00000000">
      <w:pPr>
        <w:spacing w:after="12" w:line="276" w:lineRule="auto"/>
        <w:jc w:val="both"/>
      </w:pPr>
      <w:r>
        <w:t>The complete parameterisation of a ZSTP-V6 honeypot placement problem is the tuple:</w:t>
      </w:r>
    </w:p>
    <w:p w14:paraId="51AF8640" w14:textId="77777777" w:rsidR="0033681C" w:rsidRDefault="00000000">
      <w:pPr>
        <w:shd w:val="clear" w:color="auto" w:fill="ECEFF1"/>
        <w:spacing w:before="12" w:after="12"/>
        <w:ind w:left="576"/>
      </w:pPr>
      <w:r>
        <w:rPr>
          <w:rFonts w:ascii="Courier New" w:eastAsia="Courier New" w:hAnsi="Courier New" w:cs="Courier New"/>
          <w:b/>
          <w:bCs/>
          <w:color w:val="1A237E"/>
          <w:sz w:val="20"/>
          <w:szCs w:val="20"/>
        </w:rPr>
        <w:t>I  =  ( K, T, A, Z, P, G, C, I₂, ⋄, w, cost, B, B₂, dₘ, h^d, σ, ρ, iv,</w:t>
      </w:r>
      <w:r>
        <w:br/>
      </w:r>
      <w:r>
        <w:rPr>
          <w:rFonts w:ascii="Courier New" w:eastAsia="Courier New" w:hAnsi="Courier New" w:cs="Courier New"/>
          <w:b/>
          <w:bCs/>
          <w:color w:val="1A237E"/>
          <w:sz w:val="20"/>
          <w:szCs w:val="20"/>
        </w:rPr>
        <w:t xml:space="preserve">       GK, τ^d, τ^dp, τ^d₀, Δ, Δₚ, q, ρₘₐₓ, H,</w:t>
      </w:r>
      <w:r>
        <w:br/>
      </w:r>
      <w:r>
        <w:rPr>
          <w:rFonts w:ascii="Courier New" w:eastAsia="Courier New" w:hAnsi="Courier New" w:cs="Courier New"/>
          <w:b/>
          <w:bCs/>
          <w:color w:val="1A237E"/>
          <w:sz w:val="20"/>
          <w:szCs w:val="20"/>
        </w:rPr>
        <w:t xml:space="preserve">       γ, βₘₐₓ, κ, τ_GK, h_min, κ_min, ρ_decay, Δ_N )</w:t>
      </w:r>
      <w:r>
        <w:rPr>
          <w:rFonts w:ascii="Courier New" w:eastAsia="Courier New" w:hAnsi="Courier New" w:cs="Courier New"/>
          <w:sz w:val="20"/>
          <w:szCs w:val="20"/>
        </w:rPr>
        <w:t xml:space="preserve">     . . . . . . . . . . . (1)</w:t>
      </w:r>
    </w:p>
    <w:p w14:paraId="55BE1665" w14:textId="77777777" w:rsidR="0033681C" w:rsidRDefault="00000000">
      <w:pPr>
        <w:spacing w:after="12" w:line="276" w:lineRule="auto"/>
        <w:jc w:val="both"/>
      </w:pPr>
      <w:r>
        <w:t xml:space="preserve">The first line of Eq. (1) reproduces the original base-paper instance tuple </w:t>
      </w:r>
      <w:r>
        <w:rPr>
          <w:i/>
          <w:iCs/>
          <w:color w:val="1A237E"/>
        </w:rPr>
        <w:t>(K, T, A, Z, G, C, I₂, ⋄, w, cost, B, B₂, dₘ, h^d, σ, ρ, iv)</w:t>
      </w:r>
      <w:r>
        <w:t xml:space="preserve"> unchanged. The second line adds nine V1–V3 persona-layer parameters. The third line adds eight V4–V5 gap-resolution parameters. Equation (1) is the single formal source of truth — every parameter appearing in this document appears here.</w:t>
      </w:r>
    </w:p>
    <w:p w14:paraId="786E1607" w14:textId="77777777" w:rsidR="0033681C" w:rsidRDefault="00000000">
      <w:pPr>
        <w:pStyle w:val="Heading3"/>
        <w:spacing w:before="28" w:after="12"/>
      </w:pPr>
      <w:r>
        <w:rPr>
          <w:b/>
          <w:bCs/>
          <w:color w:val="1A237E"/>
        </w:rPr>
        <w:t>A.1.1 Base-paper parameters (line 1 of Eq. 1)</w:t>
      </w:r>
    </w:p>
    <w:tbl>
      <w:tblPr>
        <w:tblW w:w="6800" w:type="dxa"/>
        <w:tblBorders>
          <w:top w:val="single" w:sz="4" w:space="0" w:color="1A237E"/>
          <w:left w:val="single" w:sz="4" w:space="0" w:color="1A237E"/>
          <w:bottom w:val="single" w:sz="4" w:space="0" w:color="1A237E"/>
          <w:right w:val="single" w:sz="4" w:space="0" w:color="1A237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
        <w:gridCol w:w="4700"/>
      </w:tblGrid>
      <w:tr w:rsidR="0033681C" w14:paraId="75C5BA0A" w14:textId="77777777">
        <w:tblPrEx>
          <w:tblCellMar>
            <w:top w:w="0" w:type="dxa"/>
            <w:bottom w:w="0" w:type="dxa"/>
          </w:tblCellMar>
        </w:tblPrEx>
        <w:tc>
          <w:tcPr>
            <w:tcW w:w="1400" w:type="dxa"/>
            <w:shd w:val="clear" w:color="auto" w:fill="1A237E"/>
          </w:tcPr>
          <w:p w14:paraId="324FF59E" w14:textId="77777777" w:rsidR="0033681C" w:rsidRDefault="00000000">
            <w:pPr>
              <w:jc w:val="center"/>
            </w:pPr>
            <w:r>
              <w:rPr>
                <w:b/>
                <w:bCs/>
                <w:color w:val="FFFFFF"/>
                <w:sz w:val="20"/>
                <w:szCs w:val="20"/>
              </w:rPr>
              <w:t>Symbol</w:t>
            </w:r>
          </w:p>
        </w:tc>
        <w:tc>
          <w:tcPr>
            <w:tcW w:w="700" w:type="dxa"/>
            <w:shd w:val="clear" w:color="auto" w:fill="1A237E"/>
          </w:tcPr>
          <w:p w14:paraId="408E779B" w14:textId="77777777" w:rsidR="0033681C" w:rsidRDefault="00000000">
            <w:pPr>
              <w:jc w:val="center"/>
            </w:pPr>
            <w:r>
              <w:rPr>
                <w:b/>
                <w:bCs/>
                <w:color w:val="FFFFFF"/>
                <w:sz w:val="20"/>
                <w:szCs w:val="20"/>
              </w:rPr>
              <w:t>Type</w:t>
            </w:r>
          </w:p>
        </w:tc>
        <w:tc>
          <w:tcPr>
            <w:tcW w:w="4700" w:type="dxa"/>
            <w:shd w:val="clear" w:color="auto" w:fill="1A237E"/>
          </w:tcPr>
          <w:p w14:paraId="348F3A8B" w14:textId="77777777" w:rsidR="0033681C" w:rsidRDefault="00000000">
            <w:pPr>
              <w:jc w:val="center"/>
            </w:pPr>
            <w:r>
              <w:rPr>
                <w:b/>
                <w:bCs/>
                <w:color w:val="FFFFFF"/>
                <w:sz w:val="20"/>
                <w:szCs w:val="20"/>
              </w:rPr>
              <w:t>Definition</w:t>
            </w:r>
          </w:p>
        </w:tc>
      </w:tr>
      <w:tr w:rsidR="0033681C" w14:paraId="702243E9" w14:textId="77777777">
        <w:tblPrEx>
          <w:tblCellMar>
            <w:top w:w="0" w:type="dxa"/>
            <w:bottom w:w="0" w:type="dxa"/>
          </w:tblCellMar>
        </w:tblPrEx>
        <w:tc>
          <w:tcPr>
            <w:tcW w:w="1400" w:type="dxa"/>
            <w:shd w:val="clear" w:color="auto" w:fill="FFFFFF"/>
          </w:tcPr>
          <w:p w14:paraId="3D7EFFC7" w14:textId="77777777" w:rsidR="0033681C" w:rsidRDefault="00000000">
            <w:r>
              <w:rPr>
                <w:rFonts w:ascii="Courier New" w:eastAsia="Courier New" w:hAnsi="Courier New" w:cs="Courier New"/>
                <w:color w:val="1A237E"/>
                <w:sz w:val="20"/>
                <w:szCs w:val="20"/>
              </w:rPr>
              <w:t>K</w:t>
            </w:r>
          </w:p>
        </w:tc>
        <w:tc>
          <w:tcPr>
            <w:tcW w:w="700" w:type="dxa"/>
            <w:shd w:val="clear" w:color="auto" w:fill="FFFFFF"/>
          </w:tcPr>
          <w:p w14:paraId="4C274F95" w14:textId="77777777" w:rsidR="0033681C" w:rsidRDefault="00000000">
            <w:pPr>
              <w:jc w:val="center"/>
            </w:pPr>
            <w:r>
              <w:rPr>
                <w:sz w:val="20"/>
                <w:szCs w:val="20"/>
              </w:rPr>
              <w:t>set</w:t>
            </w:r>
          </w:p>
        </w:tc>
        <w:tc>
          <w:tcPr>
            <w:tcW w:w="4700" w:type="dxa"/>
            <w:shd w:val="clear" w:color="auto" w:fill="FFFFFF"/>
          </w:tcPr>
          <w:p w14:paraId="1B24DC40" w14:textId="77777777" w:rsidR="0033681C" w:rsidRDefault="00000000">
            <w:r>
              <w:rPr>
                <w:sz w:val="20"/>
                <w:szCs w:val="20"/>
              </w:rPr>
              <w:t>Trap types (honeypot service categories). |K|=8 (XLarge): ssh_trap, db_trap, smb_trap, scada_trap, ad_trap, dns_trap, web_trap, generic_trap.</w:t>
            </w:r>
          </w:p>
        </w:tc>
      </w:tr>
      <w:tr w:rsidR="0033681C" w14:paraId="231EC35E" w14:textId="77777777">
        <w:tblPrEx>
          <w:tblCellMar>
            <w:top w:w="0" w:type="dxa"/>
            <w:bottom w:w="0" w:type="dxa"/>
          </w:tblCellMar>
        </w:tblPrEx>
        <w:tc>
          <w:tcPr>
            <w:tcW w:w="1400" w:type="dxa"/>
            <w:shd w:val="clear" w:color="auto" w:fill="ECEFF1"/>
          </w:tcPr>
          <w:p w14:paraId="6D94387A" w14:textId="77777777" w:rsidR="0033681C" w:rsidRDefault="00000000">
            <w:r>
              <w:rPr>
                <w:rFonts w:ascii="Courier New" w:eastAsia="Courier New" w:hAnsi="Courier New" w:cs="Courier New"/>
                <w:color w:val="1A237E"/>
                <w:sz w:val="20"/>
                <w:szCs w:val="20"/>
              </w:rPr>
              <w:t>T</w:t>
            </w:r>
          </w:p>
        </w:tc>
        <w:tc>
          <w:tcPr>
            <w:tcW w:w="700" w:type="dxa"/>
            <w:shd w:val="clear" w:color="auto" w:fill="ECEFF1"/>
          </w:tcPr>
          <w:p w14:paraId="6A47A3AB" w14:textId="77777777" w:rsidR="0033681C" w:rsidRDefault="00000000">
            <w:pPr>
              <w:jc w:val="center"/>
            </w:pPr>
            <w:r>
              <w:rPr>
                <w:sz w:val="20"/>
                <w:szCs w:val="20"/>
              </w:rPr>
              <w:t>set</w:t>
            </w:r>
          </w:p>
        </w:tc>
        <w:tc>
          <w:tcPr>
            <w:tcW w:w="4700" w:type="dxa"/>
            <w:shd w:val="clear" w:color="auto" w:fill="ECEFF1"/>
          </w:tcPr>
          <w:p w14:paraId="595EC0FE" w14:textId="77777777" w:rsidR="0033681C" w:rsidRDefault="00000000">
            <w:r>
              <w:rPr>
                <w:sz w:val="20"/>
                <w:szCs w:val="20"/>
              </w:rPr>
              <w:t>ATT&amp;CK technique identifiers. |T|=18 in all configurations. Each trap i covers a subset T_i ⊆ T.</w:t>
            </w:r>
          </w:p>
        </w:tc>
      </w:tr>
      <w:tr w:rsidR="0033681C" w14:paraId="66AA5EB9" w14:textId="77777777">
        <w:tblPrEx>
          <w:tblCellMar>
            <w:top w:w="0" w:type="dxa"/>
            <w:bottom w:w="0" w:type="dxa"/>
          </w:tblCellMar>
        </w:tblPrEx>
        <w:tc>
          <w:tcPr>
            <w:tcW w:w="1400" w:type="dxa"/>
            <w:shd w:val="clear" w:color="auto" w:fill="FFFFFF"/>
          </w:tcPr>
          <w:p w14:paraId="6E39A09F" w14:textId="77777777" w:rsidR="0033681C" w:rsidRDefault="00000000">
            <w:r>
              <w:rPr>
                <w:rFonts w:ascii="Courier New" w:eastAsia="Courier New" w:hAnsi="Courier New" w:cs="Courier New"/>
                <w:color w:val="1A237E"/>
                <w:sz w:val="20"/>
                <w:szCs w:val="20"/>
              </w:rPr>
              <w:t>A</w:t>
            </w:r>
          </w:p>
        </w:tc>
        <w:tc>
          <w:tcPr>
            <w:tcW w:w="700" w:type="dxa"/>
            <w:shd w:val="clear" w:color="auto" w:fill="FFFFFF"/>
          </w:tcPr>
          <w:p w14:paraId="33D3EBCC" w14:textId="77777777" w:rsidR="0033681C" w:rsidRDefault="00000000">
            <w:pPr>
              <w:jc w:val="center"/>
            </w:pPr>
            <w:r>
              <w:rPr>
                <w:sz w:val="20"/>
                <w:szCs w:val="20"/>
              </w:rPr>
              <w:t>set</w:t>
            </w:r>
          </w:p>
        </w:tc>
        <w:tc>
          <w:tcPr>
            <w:tcW w:w="4700" w:type="dxa"/>
            <w:shd w:val="clear" w:color="auto" w:fill="FFFFFF"/>
          </w:tcPr>
          <w:p w14:paraId="6409CA7F" w14:textId="77777777" w:rsidR="0033681C" w:rsidRDefault="00000000">
            <w:r>
              <w:rPr>
                <w:sz w:val="20"/>
                <w:szCs w:val="20"/>
              </w:rPr>
              <w:t>Network assets. |A|=500 (XLarge), 1450 (XXLarge). Each a ∈ A has multipliers dm_a and hd_a.</w:t>
            </w:r>
          </w:p>
        </w:tc>
      </w:tr>
      <w:tr w:rsidR="0033681C" w14:paraId="1D3BBA89" w14:textId="77777777">
        <w:tblPrEx>
          <w:tblCellMar>
            <w:top w:w="0" w:type="dxa"/>
            <w:bottom w:w="0" w:type="dxa"/>
          </w:tblCellMar>
        </w:tblPrEx>
        <w:tc>
          <w:tcPr>
            <w:tcW w:w="1400" w:type="dxa"/>
            <w:shd w:val="clear" w:color="auto" w:fill="ECEFF1"/>
          </w:tcPr>
          <w:p w14:paraId="3100D153" w14:textId="77777777" w:rsidR="0033681C" w:rsidRDefault="00000000">
            <w:r>
              <w:rPr>
                <w:rFonts w:ascii="Courier New" w:eastAsia="Courier New" w:hAnsi="Courier New" w:cs="Courier New"/>
                <w:color w:val="1A237E"/>
                <w:sz w:val="20"/>
                <w:szCs w:val="20"/>
              </w:rPr>
              <w:t>Z</w:t>
            </w:r>
          </w:p>
        </w:tc>
        <w:tc>
          <w:tcPr>
            <w:tcW w:w="700" w:type="dxa"/>
            <w:shd w:val="clear" w:color="auto" w:fill="ECEFF1"/>
          </w:tcPr>
          <w:p w14:paraId="076B2922" w14:textId="77777777" w:rsidR="0033681C" w:rsidRDefault="00000000">
            <w:pPr>
              <w:jc w:val="center"/>
            </w:pPr>
            <w:r>
              <w:rPr>
                <w:sz w:val="20"/>
                <w:szCs w:val="20"/>
              </w:rPr>
              <w:t>set</w:t>
            </w:r>
          </w:p>
        </w:tc>
        <w:tc>
          <w:tcPr>
            <w:tcW w:w="4700" w:type="dxa"/>
            <w:shd w:val="clear" w:color="auto" w:fill="ECEFF1"/>
          </w:tcPr>
          <w:p w14:paraId="3515B7DF" w14:textId="77777777" w:rsidR="0033681C" w:rsidRDefault="00000000">
            <w:r>
              <w:rPr>
                <w:sz w:val="20"/>
                <w:szCs w:val="20"/>
              </w:rPr>
              <w:t>Security zones. Z = {DMZ, Internal, Cloud, OT, Mgmt} (XLarge). C5 enforces OT air-gap.</w:t>
            </w:r>
          </w:p>
        </w:tc>
      </w:tr>
      <w:tr w:rsidR="0033681C" w14:paraId="09F0EA7B" w14:textId="77777777">
        <w:tblPrEx>
          <w:tblCellMar>
            <w:top w:w="0" w:type="dxa"/>
            <w:bottom w:w="0" w:type="dxa"/>
          </w:tblCellMar>
        </w:tblPrEx>
        <w:tc>
          <w:tcPr>
            <w:tcW w:w="1400" w:type="dxa"/>
            <w:shd w:val="clear" w:color="auto" w:fill="FFFFFF"/>
          </w:tcPr>
          <w:p w14:paraId="176FC90D" w14:textId="77777777" w:rsidR="0033681C" w:rsidRDefault="00000000">
            <w:r>
              <w:rPr>
                <w:rFonts w:ascii="Courier New" w:eastAsia="Courier New" w:hAnsi="Courier New" w:cs="Courier New"/>
                <w:color w:val="1A237E"/>
                <w:sz w:val="20"/>
                <w:szCs w:val="20"/>
              </w:rPr>
              <w:t>G</w:t>
            </w:r>
          </w:p>
        </w:tc>
        <w:tc>
          <w:tcPr>
            <w:tcW w:w="700" w:type="dxa"/>
            <w:shd w:val="clear" w:color="auto" w:fill="FFFFFF"/>
          </w:tcPr>
          <w:p w14:paraId="3680C2CD" w14:textId="77777777" w:rsidR="0033681C" w:rsidRDefault="00000000">
            <w:pPr>
              <w:jc w:val="center"/>
            </w:pPr>
            <w:r>
              <w:rPr>
                <w:sz w:val="20"/>
                <w:szCs w:val="20"/>
              </w:rPr>
              <w:t>set</w:t>
            </w:r>
          </w:p>
        </w:tc>
        <w:tc>
          <w:tcPr>
            <w:tcW w:w="4700" w:type="dxa"/>
            <w:shd w:val="clear" w:color="auto" w:fill="FFFFFF"/>
          </w:tcPr>
          <w:p w14:paraId="04BE0C77" w14:textId="77777777" w:rsidR="0033681C" w:rsidRDefault="00000000">
            <w:r>
              <w:rPr>
                <w:sz w:val="20"/>
                <w:szCs w:val="20"/>
              </w:rPr>
              <w:t>Attack paths. G = {π₁,…,π₄} (XLarge). Each π = (zones, ρ_π, iv_π). Metric: C10% counts path persistence.</w:t>
            </w:r>
          </w:p>
        </w:tc>
      </w:tr>
      <w:tr w:rsidR="0033681C" w14:paraId="1184A0E2" w14:textId="77777777">
        <w:tblPrEx>
          <w:tblCellMar>
            <w:top w:w="0" w:type="dxa"/>
            <w:bottom w:w="0" w:type="dxa"/>
          </w:tblCellMar>
        </w:tblPrEx>
        <w:tc>
          <w:tcPr>
            <w:tcW w:w="1400" w:type="dxa"/>
            <w:shd w:val="clear" w:color="auto" w:fill="ECEFF1"/>
          </w:tcPr>
          <w:p w14:paraId="7A601B77" w14:textId="77777777" w:rsidR="0033681C" w:rsidRDefault="00000000">
            <w:r>
              <w:rPr>
                <w:rFonts w:ascii="Courier New" w:eastAsia="Courier New" w:hAnsi="Courier New" w:cs="Courier New"/>
                <w:color w:val="1A237E"/>
                <w:sz w:val="20"/>
                <w:szCs w:val="20"/>
              </w:rPr>
              <w:t>C</w:t>
            </w:r>
          </w:p>
        </w:tc>
        <w:tc>
          <w:tcPr>
            <w:tcW w:w="700" w:type="dxa"/>
            <w:shd w:val="clear" w:color="auto" w:fill="ECEFF1"/>
          </w:tcPr>
          <w:p w14:paraId="540A9991" w14:textId="77777777" w:rsidR="0033681C" w:rsidRDefault="00000000">
            <w:pPr>
              <w:jc w:val="center"/>
            </w:pPr>
            <w:r>
              <w:rPr>
                <w:sz w:val="20"/>
                <w:szCs w:val="20"/>
              </w:rPr>
              <w:t>set</w:t>
            </w:r>
          </w:p>
        </w:tc>
        <w:tc>
          <w:tcPr>
            <w:tcW w:w="4700" w:type="dxa"/>
            <w:shd w:val="clear" w:color="auto" w:fill="ECEFF1"/>
          </w:tcPr>
          <w:p w14:paraId="35B23AC0" w14:textId="77777777" w:rsidR="0033681C" w:rsidRDefault="00000000">
            <w:r>
              <w:rPr>
                <w:sz w:val="20"/>
                <w:szCs w:val="20"/>
              </w:rPr>
              <w:t>Conflict pairs (i,j): traps that cannot be co-deployed. C = {(generic,dns),(smb,generic)}. Enforced by C4.</w:t>
            </w:r>
          </w:p>
        </w:tc>
      </w:tr>
      <w:tr w:rsidR="0033681C" w14:paraId="316170C4" w14:textId="77777777">
        <w:tblPrEx>
          <w:tblCellMar>
            <w:top w:w="0" w:type="dxa"/>
            <w:bottom w:w="0" w:type="dxa"/>
          </w:tblCellMar>
        </w:tblPrEx>
        <w:tc>
          <w:tcPr>
            <w:tcW w:w="1400" w:type="dxa"/>
            <w:shd w:val="clear" w:color="auto" w:fill="FFFFFF"/>
          </w:tcPr>
          <w:p w14:paraId="281CBC5E" w14:textId="77777777" w:rsidR="0033681C" w:rsidRDefault="00000000">
            <w:r>
              <w:rPr>
                <w:rFonts w:ascii="Courier New" w:eastAsia="Courier New" w:hAnsi="Courier New" w:cs="Courier New"/>
                <w:color w:val="1A237E"/>
                <w:sz w:val="20"/>
                <w:szCs w:val="20"/>
              </w:rPr>
              <w:t>I₂</w:t>
            </w:r>
          </w:p>
        </w:tc>
        <w:tc>
          <w:tcPr>
            <w:tcW w:w="700" w:type="dxa"/>
            <w:shd w:val="clear" w:color="auto" w:fill="FFFFFF"/>
          </w:tcPr>
          <w:p w14:paraId="717339D0" w14:textId="77777777" w:rsidR="0033681C" w:rsidRDefault="00000000">
            <w:pPr>
              <w:jc w:val="center"/>
            </w:pPr>
            <w:r>
              <w:rPr>
                <w:sz w:val="20"/>
                <w:szCs w:val="20"/>
              </w:rPr>
              <w:t>set</w:t>
            </w:r>
          </w:p>
        </w:tc>
        <w:tc>
          <w:tcPr>
            <w:tcW w:w="4700" w:type="dxa"/>
            <w:shd w:val="clear" w:color="auto" w:fill="FFFFFF"/>
          </w:tcPr>
          <w:p w14:paraId="6C7DCE54" w14:textId="77777777" w:rsidR="0033681C" w:rsidRDefault="00000000">
            <w:r>
              <w:rPr>
                <w:sz w:val="20"/>
                <w:szCs w:val="20"/>
              </w:rPr>
              <w:t>Air-gap pairs (z₁,z₂): zone pairs across which no path exists. I₂={(OT,DMZ),(OT,Cloud),(OT,Mgmt)}.</w:t>
            </w:r>
          </w:p>
        </w:tc>
      </w:tr>
      <w:tr w:rsidR="0033681C" w14:paraId="3FD5EE0B" w14:textId="77777777">
        <w:tblPrEx>
          <w:tblCellMar>
            <w:top w:w="0" w:type="dxa"/>
            <w:bottom w:w="0" w:type="dxa"/>
          </w:tblCellMar>
        </w:tblPrEx>
        <w:tc>
          <w:tcPr>
            <w:tcW w:w="1400" w:type="dxa"/>
            <w:shd w:val="clear" w:color="auto" w:fill="ECEFF1"/>
          </w:tcPr>
          <w:p w14:paraId="022FD99C" w14:textId="77777777" w:rsidR="0033681C" w:rsidRDefault="00000000">
            <w:r>
              <w:rPr>
                <w:rFonts w:ascii="Courier New" w:eastAsia="Courier New" w:hAnsi="Courier New" w:cs="Courier New"/>
                <w:color w:val="1A237E"/>
                <w:sz w:val="20"/>
                <w:szCs w:val="20"/>
              </w:rPr>
              <w:t>⋄</w:t>
            </w:r>
          </w:p>
        </w:tc>
        <w:tc>
          <w:tcPr>
            <w:tcW w:w="700" w:type="dxa"/>
            <w:shd w:val="clear" w:color="auto" w:fill="ECEFF1"/>
          </w:tcPr>
          <w:p w14:paraId="00BBF750" w14:textId="77777777" w:rsidR="0033681C" w:rsidRDefault="00000000">
            <w:pPr>
              <w:jc w:val="center"/>
            </w:pPr>
            <w:r>
              <w:rPr>
                <w:sz w:val="20"/>
                <w:szCs w:val="20"/>
              </w:rPr>
              <w:t>map</w:t>
            </w:r>
          </w:p>
        </w:tc>
        <w:tc>
          <w:tcPr>
            <w:tcW w:w="4700" w:type="dxa"/>
            <w:shd w:val="clear" w:color="auto" w:fill="ECEFF1"/>
          </w:tcPr>
          <w:p w14:paraId="460B7009" w14:textId="77777777" w:rsidR="0033681C" w:rsidRDefault="00000000">
            <w:r>
              <w:rPr>
                <w:sz w:val="20"/>
                <w:szCs w:val="20"/>
              </w:rPr>
              <w:t>Diamond affinity: ⋄(i) ⊆ Z = valid zones for trap i. C3 restricts x_{i,z,t,p}=1 to z ∈ ⋄(i) only.</w:t>
            </w:r>
          </w:p>
        </w:tc>
      </w:tr>
      <w:tr w:rsidR="0033681C" w14:paraId="43E984E9" w14:textId="77777777">
        <w:tblPrEx>
          <w:tblCellMar>
            <w:top w:w="0" w:type="dxa"/>
            <w:bottom w:w="0" w:type="dxa"/>
          </w:tblCellMar>
        </w:tblPrEx>
        <w:tc>
          <w:tcPr>
            <w:tcW w:w="1400" w:type="dxa"/>
            <w:shd w:val="clear" w:color="auto" w:fill="FFFFFF"/>
          </w:tcPr>
          <w:p w14:paraId="0D19EE7F" w14:textId="77777777" w:rsidR="0033681C" w:rsidRDefault="00000000">
            <w:r>
              <w:rPr>
                <w:rFonts w:ascii="Courier New" w:eastAsia="Courier New" w:hAnsi="Courier New" w:cs="Courier New"/>
                <w:color w:val="1A237E"/>
                <w:sz w:val="20"/>
                <w:szCs w:val="20"/>
              </w:rPr>
              <w:t>w</w:t>
            </w:r>
          </w:p>
        </w:tc>
        <w:tc>
          <w:tcPr>
            <w:tcW w:w="700" w:type="dxa"/>
            <w:shd w:val="clear" w:color="auto" w:fill="FFFFFF"/>
          </w:tcPr>
          <w:p w14:paraId="36DF3117" w14:textId="77777777" w:rsidR="0033681C" w:rsidRDefault="00000000">
            <w:pPr>
              <w:jc w:val="center"/>
            </w:pPr>
            <w:r>
              <w:rPr>
                <w:sz w:val="20"/>
                <w:szCs w:val="20"/>
              </w:rPr>
              <w:t>map</w:t>
            </w:r>
          </w:p>
        </w:tc>
        <w:tc>
          <w:tcPr>
            <w:tcW w:w="4700" w:type="dxa"/>
            <w:shd w:val="clear" w:color="auto" w:fill="FFFFFF"/>
          </w:tcPr>
          <w:p w14:paraId="2B6B069D" w14:textId="77777777" w:rsidR="0033681C" w:rsidRDefault="00000000">
            <w:r>
              <w:rPr>
                <w:sz w:val="20"/>
                <w:szCs w:val="20"/>
              </w:rPr>
              <w:t>Technique weights w_j ∈ ℝ₊: w(T1048)=1.40, w(T1078)=1.00, …. Used in W(j,a) and L2 objective.</w:t>
            </w:r>
          </w:p>
        </w:tc>
      </w:tr>
      <w:tr w:rsidR="0033681C" w14:paraId="64EE2F7F" w14:textId="77777777">
        <w:tblPrEx>
          <w:tblCellMar>
            <w:top w:w="0" w:type="dxa"/>
            <w:bottom w:w="0" w:type="dxa"/>
          </w:tblCellMar>
        </w:tblPrEx>
        <w:tc>
          <w:tcPr>
            <w:tcW w:w="1400" w:type="dxa"/>
            <w:shd w:val="clear" w:color="auto" w:fill="ECEFF1"/>
          </w:tcPr>
          <w:p w14:paraId="709CAA3F" w14:textId="77777777" w:rsidR="0033681C" w:rsidRDefault="00000000">
            <w:r>
              <w:rPr>
                <w:rFonts w:ascii="Courier New" w:eastAsia="Courier New" w:hAnsi="Courier New" w:cs="Courier New"/>
                <w:color w:val="1A237E"/>
                <w:sz w:val="20"/>
                <w:szCs w:val="20"/>
              </w:rPr>
              <w:t>cost</w:t>
            </w:r>
          </w:p>
        </w:tc>
        <w:tc>
          <w:tcPr>
            <w:tcW w:w="700" w:type="dxa"/>
            <w:shd w:val="clear" w:color="auto" w:fill="ECEFF1"/>
          </w:tcPr>
          <w:p w14:paraId="453C174A" w14:textId="77777777" w:rsidR="0033681C" w:rsidRDefault="00000000">
            <w:pPr>
              <w:jc w:val="center"/>
            </w:pPr>
            <w:r>
              <w:rPr>
                <w:sz w:val="20"/>
                <w:szCs w:val="20"/>
              </w:rPr>
              <w:t>map</w:t>
            </w:r>
          </w:p>
        </w:tc>
        <w:tc>
          <w:tcPr>
            <w:tcW w:w="4700" w:type="dxa"/>
            <w:shd w:val="clear" w:color="auto" w:fill="ECEFF1"/>
          </w:tcPr>
          <w:p w14:paraId="2D565B02" w14:textId="77777777" w:rsidR="0033681C" w:rsidRDefault="00000000">
            <w:r>
              <w:rPr>
                <w:sz w:val="20"/>
                <w:szCs w:val="20"/>
              </w:rPr>
              <w:t>Deployment cost cost(i,z) = cost_i × zone_mult_z. Enforced by budget constraint B (C6).</w:t>
            </w:r>
          </w:p>
        </w:tc>
      </w:tr>
      <w:tr w:rsidR="0033681C" w14:paraId="58173C30" w14:textId="77777777">
        <w:tblPrEx>
          <w:tblCellMar>
            <w:top w:w="0" w:type="dxa"/>
            <w:bottom w:w="0" w:type="dxa"/>
          </w:tblCellMar>
        </w:tblPrEx>
        <w:tc>
          <w:tcPr>
            <w:tcW w:w="1400" w:type="dxa"/>
            <w:shd w:val="clear" w:color="auto" w:fill="FFFFFF"/>
          </w:tcPr>
          <w:p w14:paraId="20A0F7D3" w14:textId="77777777" w:rsidR="0033681C" w:rsidRDefault="00000000">
            <w:r>
              <w:rPr>
                <w:rFonts w:ascii="Courier New" w:eastAsia="Courier New" w:hAnsi="Courier New" w:cs="Courier New"/>
                <w:color w:val="1A237E"/>
                <w:sz w:val="20"/>
                <w:szCs w:val="20"/>
              </w:rPr>
              <w:t>B</w:t>
            </w:r>
          </w:p>
        </w:tc>
        <w:tc>
          <w:tcPr>
            <w:tcW w:w="700" w:type="dxa"/>
            <w:shd w:val="clear" w:color="auto" w:fill="FFFFFF"/>
          </w:tcPr>
          <w:p w14:paraId="5A502794" w14:textId="77777777" w:rsidR="0033681C" w:rsidRDefault="00000000">
            <w:pPr>
              <w:jc w:val="center"/>
            </w:pPr>
            <w:r>
              <w:rPr>
                <w:sz w:val="20"/>
                <w:szCs w:val="20"/>
              </w:rPr>
              <w:t>ℝ₊</w:t>
            </w:r>
          </w:p>
        </w:tc>
        <w:tc>
          <w:tcPr>
            <w:tcW w:w="4700" w:type="dxa"/>
            <w:shd w:val="clear" w:color="auto" w:fill="FFFFFF"/>
          </w:tcPr>
          <w:p w14:paraId="500B2F02" w14:textId="77777777" w:rsidR="0033681C" w:rsidRDefault="00000000">
            <w:r>
              <w:rPr>
                <w:sz w:val="20"/>
                <w:szCs w:val="20"/>
              </w:rPr>
              <w:t>Global budget cap. ΣΣ cost(i,z)·x_{i,z,t,p} ≤ B for all t. B=62,500 (XLarge).</w:t>
            </w:r>
          </w:p>
        </w:tc>
      </w:tr>
      <w:tr w:rsidR="0033681C" w14:paraId="5E1116FE" w14:textId="77777777">
        <w:tblPrEx>
          <w:tblCellMar>
            <w:top w:w="0" w:type="dxa"/>
            <w:bottom w:w="0" w:type="dxa"/>
          </w:tblCellMar>
        </w:tblPrEx>
        <w:tc>
          <w:tcPr>
            <w:tcW w:w="1400" w:type="dxa"/>
            <w:shd w:val="clear" w:color="auto" w:fill="ECEFF1"/>
          </w:tcPr>
          <w:p w14:paraId="0E6CDCD3" w14:textId="77777777" w:rsidR="0033681C" w:rsidRDefault="00000000">
            <w:r>
              <w:rPr>
                <w:rFonts w:ascii="Courier New" w:eastAsia="Courier New" w:hAnsi="Courier New" w:cs="Courier New"/>
                <w:color w:val="1A237E"/>
                <w:sz w:val="20"/>
                <w:szCs w:val="20"/>
              </w:rPr>
              <w:t>B₂</w:t>
            </w:r>
          </w:p>
        </w:tc>
        <w:tc>
          <w:tcPr>
            <w:tcW w:w="700" w:type="dxa"/>
            <w:shd w:val="clear" w:color="auto" w:fill="ECEFF1"/>
          </w:tcPr>
          <w:p w14:paraId="016046E6" w14:textId="77777777" w:rsidR="0033681C" w:rsidRDefault="00000000">
            <w:pPr>
              <w:jc w:val="center"/>
            </w:pPr>
            <w:r>
              <w:rPr>
                <w:sz w:val="20"/>
                <w:szCs w:val="20"/>
              </w:rPr>
              <w:t>map</w:t>
            </w:r>
          </w:p>
        </w:tc>
        <w:tc>
          <w:tcPr>
            <w:tcW w:w="4700" w:type="dxa"/>
            <w:shd w:val="clear" w:color="auto" w:fill="ECEFF1"/>
          </w:tcPr>
          <w:p w14:paraId="658C9A87" w14:textId="77777777" w:rsidR="0033681C" w:rsidRDefault="00000000">
            <w:r>
              <w:rPr>
                <w:sz w:val="20"/>
                <w:szCs w:val="20"/>
              </w:rPr>
              <w:t>Per-zone budget. Σ_{i,p} cost(i,z)·x_{i,z,t,p} ≤ B₂(z). Enforced by C6.</w:t>
            </w:r>
          </w:p>
        </w:tc>
      </w:tr>
      <w:tr w:rsidR="0033681C" w14:paraId="4CF0AA90" w14:textId="77777777">
        <w:tblPrEx>
          <w:tblCellMar>
            <w:top w:w="0" w:type="dxa"/>
            <w:bottom w:w="0" w:type="dxa"/>
          </w:tblCellMar>
        </w:tblPrEx>
        <w:tc>
          <w:tcPr>
            <w:tcW w:w="1400" w:type="dxa"/>
            <w:shd w:val="clear" w:color="auto" w:fill="FFFFFF"/>
          </w:tcPr>
          <w:p w14:paraId="50ABED6F" w14:textId="77777777" w:rsidR="0033681C" w:rsidRDefault="00000000">
            <w:r>
              <w:rPr>
                <w:rFonts w:ascii="Courier New" w:eastAsia="Courier New" w:hAnsi="Courier New" w:cs="Courier New"/>
                <w:color w:val="1A237E"/>
                <w:sz w:val="20"/>
                <w:szCs w:val="20"/>
              </w:rPr>
              <w:t>dₘ</w:t>
            </w:r>
          </w:p>
        </w:tc>
        <w:tc>
          <w:tcPr>
            <w:tcW w:w="700" w:type="dxa"/>
            <w:shd w:val="clear" w:color="auto" w:fill="FFFFFF"/>
          </w:tcPr>
          <w:p w14:paraId="6EC08906" w14:textId="77777777" w:rsidR="0033681C" w:rsidRDefault="00000000">
            <w:pPr>
              <w:jc w:val="center"/>
            </w:pPr>
            <w:r>
              <w:rPr>
                <w:sz w:val="20"/>
                <w:szCs w:val="20"/>
              </w:rPr>
              <w:t>map</w:t>
            </w:r>
          </w:p>
        </w:tc>
        <w:tc>
          <w:tcPr>
            <w:tcW w:w="4700" w:type="dxa"/>
            <w:shd w:val="clear" w:color="auto" w:fill="FFFFFF"/>
          </w:tcPr>
          <w:p w14:paraId="6B5592E1" w14:textId="77777777" w:rsidR="0033681C" w:rsidRDefault="00000000">
            <w:r>
              <w:rPr>
                <w:sz w:val="20"/>
                <w:szCs w:val="20"/>
              </w:rPr>
              <w:t>Asset detection multiplier dₘ(a) ∈ [0.8, 2.5]. Sampled once at construction from Uniform(0.8,2.5).</w:t>
            </w:r>
          </w:p>
        </w:tc>
      </w:tr>
      <w:tr w:rsidR="0033681C" w14:paraId="0CD07088" w14:textId="77777777">
        <w:tblPrEx>
          <w:tblCellMar>
            <w:top w:w="0" w:type="dxa"/>
            <w:bottom w:w="0" w:type="dxa"/>
          </w:tblCellMar>
        </w:tblPrEx>
        <w:tc>
          <w:tcPr>
            <w:tcW w:w="1400" w:type="dxa"/>
            <w:shd w:val="clear" w:color="auto" w:fill="ECEFF1"/>
          </w:tcPr>
          <w:p w14:paraId="47CC34A6" w14:textId="77777777" w:rsidR="0033681C" w:rsidRDefault="00000000">
            <w:r>
              <w:rPr>
                <w:rFonts w:ascii="Courier New" w:eastAsia="Courier New" w:hAnsi="Courier New" w:cs="Courier New"/>
                <w:color w:val="1A237E"/>
                <w:sz w:val="20"/>
                <w:szCs w:val="20"/>
              </w:rPr>
              <w:t>h^d</w:t>
            </w:r>
          </w:p>
        </w:tc>
        <w:tc>
          <w:tcPr>
            <w:tcW w:w="700" w:type="dxa"/>
            <w:shd w:val="clear" w:color="auto" w:fill="ECEFF1"/>
          </w:tcPr>
          <w:p w14:paraId="000C9216" w14:textId="77777777" w:rsidR="0033681C" w:rsidRDefault="00000000">
            <w:pPr>
              <w:jc w:val="center"/>
            </w:pPr>
            <w:r>
              <w:rPr>
                <w:sz w:val="20"/>
                <w:szCs w:val="20"/>
              </w:rPr>
              <w:t>map</w:t>
            </w:r>
          </w:p>
        </w:tc>
        <w:tc>
          <w:tcPr>
            <w:tcW w:w="4700" w:type="dxa"/>
            <w:shd w:val="clear" w:color="auto" w:fill="ECEFF1"/>
          </w:tcPr>
          <w:p w14:paraId="7D4CF7EE" w14:textId="77777777" w:rsidR="0033681C" w:rsidRDefault="00000000">
            <w:r>
              <w:rPr>
                <w:sz w:val="20"/>
                <w:szCs w:val="20"/>
              </w:rPr>
              <w:t>Hop distance hd(z) ∈ {1,2,3}: hd(DMZ)=1, hd(Internal)=2, hd(OT)=3. Used in W(j,a) = w_j·dm_a/hd_a·(1+σ_j).</w:t>
            </w:r>
          </w:p>
        </w:tc>
      </w:tr>
      <w:tr w:rsidR="0033681C" w14:paraId="02F9B5E6" w14:textId="77777777">
        <w:tblPrEx>
          <w:tblCellMar>
            <w:top w:w="0" w:type="dxa"/>
            <w:bottom w:w="0" w:type="dxa"/>
          </w:tblCellMar>
        </w:tblPrEx>
        <w:tc>
          <w:tcPr>
            <w:tcW w:w="1400" w:type="dxa"/>
            <w:shd w:val="clear" w:color="auto" w:fill="FFFFFF"/>
          </w:tcPr>
          <w:p w14:paraId="3379D751" w14:textId="77777777" w:rsidR="0033681C" w:rsidRDefault="00000000">
            <w:r>
              <w:rPr>
                <w:rFonts w:ascii="Courier New" w:eastAsia="Courier New" w:hAnsi="Courier New" w:cs="Courier New"/>
                <w:color w:val="1A237E"/>
                <w:sz w:val="20"/>
                <w:szCs w:val="20"/>
              </w:rPr>
              <w:t>σ</w:t>
            </w:r>
          </w:p>
        </w:tc>
        <w:tc>
          <w:tcPr>
            <w:tcW w:w="700" w:type="dxa"/>
            <w:shd w:val="clear" w:color="auto" w:fill="FFFFFF"/>
          </w:tcPr>
          <w:p w14:paraId="644603F5" w14:textId="77777777" w:rsidR="0033681C" w:rsidRDefault="00000000">
            <w:pPr>
              <w:jc w:val="center"/>
            </w:pPr>
            <w:r>
              <w:rPr>
                <w:sz w:val="20"/>
                <w:szCs w:val="20"/>
              </w:rPr>
              <w:t>map</w:t>
            </w:r>
          </w:p>
        </w:tc>
        <w:tc>
          <w:tcPr>
            <w:tcW w:w="4700" w:type="dxa"/>
            <w:shd w:val="clear" w:color="auto" w:fill="FFFFFF"/>
          </w:tcPr>
          <w:p w14:paraId="6D12BD6B" w14:textId="77777777" w:rsidR="0033681C" w:rsidRDefault="00000000">
            <w:r>
              <w:rPr>
                <w:sz w:val="20"/>
                <w:szCs w:val="20"/>
              </w:rPr>
              <w:t>Stealth factor σ(j) ∈ [0,1]. High σ = technique harder to detect. Scales W(j,a) upward.</w:t>
            </w:r>
          </w:p>
        </w:tc>
      </w:tr>
      <w:tr w:rsidR="0033681C" w14:paraId="6E31B553" w14:textId="77777777">
        <w:tblPrEx>
          <w:tblCellMar>
            <w:top w:w="0" w:type="dxa"/>
            <w:bottom w:w="0" w:type="dxa"/>
          </w:tblCellMar>
        </w:tblPrEx>
        <w:tc>
          <w:tcPr>
            <w:tcW w:w="1400" w:type="dxa"/>
            <w:shd w:val="clear" w:color="auto" w:fill="ECEFF1"/>
          </w:tcPr>
          <w:p w14:paraId="40C3EDFB" w14:textId="77777777" w:rsidR="0033681C" w:rsidRDefault="00000000">
            <w:r>
              <w:rPr>
                <w:rFonts w:ascii="Courier New" w:eastAsia="Courier New" w:hAnsi="Courier New" w:cs="Courier New"/>
                <w:color w:val="1A237E"/>
                <w:sz w:val="20"/>
                <w:szCs w:val="20"/>
              </w:rPr>
              <w:lastRenderedPageBreak/>
              <w:t>ρ</w:t>
            </w:r>
          </w:p>
        </w:tc>
        <w:tc>
          <w:tcPr>
            <w:tcW w:w="700" w:type="dxa"/>
            <w:shd w:val="clear" w:color="auto" w:fill="ECEFF1"/>
          </w:tcPr>
          <w:p w14:paraId="378D7D38" w14:textId="77777777" w:rsidR="0033681C" w:rsidRDefault="00000000">
            <w:pPr>
              <w:jc w:val="center"/>
            </w:pPr>
            <w:r>
              <w:rPr>
                <w:sz w:val="20"/>
                <w:szCs w:val="20"/>
              </w:rPr>
              <w:t>map</w:t>
            </w:r>
          </w:p>
        </w:tc>
        <w:tc>
          <w:tcPr>
            <w:tcW w:w="4700" w:type="dxa"/>
            <w:shd w:val="clear" w:color="auto" w:fill="ECEFF1"/>
          </w:tcPr>
          <w:p w14:paraId="4A099F51" w14:textId="77777777" w:rsidR="0033681C" w:rsidRDefault="00000000">
            <w:r>
              <w:rPr>
                <w:sz w:val="20"/>
                <w:szCs w:val="20"/>
              </w:rPr>
              <w:t>Attack path frequency ρ(π) ∈ (0,1). ρ(π₁)=0.35, ρ(π₂)=0.25, ρ(π₃)=0.15, ρ(π₄)=0.20.</w:t>
            </w:r>
          </w:p>
        </w:tc>
      </w:tr>
      <w:tr w:rsidR="0033681C" w14:paraId="5E12CE57" w14:textId="77777777">
        <w:tblPrEx>
          <w:tblCellMar>
            <w:top w:w="0" w:type="dxa"/>
            <w:bottom w:w="0" w:type="dxa"/>
          </w:tblCellMar>
        </w:tblPrEx>
        <w:tc>
          <w:tcPr>
            <w:tcW w:w="1400" w:type="dxa"/>
            <w:shd w:val="clear" w:color="auto" w:fill="FFFFFF"/>
          </w:tcPr>
          <w:p w14:paraId="04061543" w14:textId="77777777" w:rsidR="0033681C" w:rsidRDefault="00000000">
            <w:r>
              <w:rPr>
                <w:rFonts w:ascii="Courier New" w:eastAsia="Courier New" w:hAnsi="Courier New" w:cs="Courier New"/>
                <w:color w:val="1A237E"/>
                <w:sz w:val="20"/>
                <w:szCs w:val="20"/>
              </w:rPr>
              <w:t>iv</w:t>
            </w:r>
          </w:p>
        </w:tc>
        <w:tc>
          <w:tcPr>
            <w:tcW w:w="700" w:type="dxa"/>
            <w:shd w:val="clear" w:color="auto" w:fill="FFFFFF"/>
          </w:tcPr>
          <w:p w14:paraId="786A5239" w14:textId="77777777" w:rsidR="0033681C" w:rsidRDefault="00000000">
            <w:pPr>
              <w:jc w:val="center"/>
            </w:pPr>
            <w:r>
              <w:rPr>
                <w:sz w:val="20"/>
                <w:szCs w:val="20"/>
              </w:rPr>
              <w:t>map</w:t>
            </w:r>
          </w:p>
        </w:tc>
        <w:tc>
          <w:tcPr>
            <w:tcW w:w="4700" w:type="dxa"/>
            <w:shd w:val="clear" w:color="auto" w:fill="FFFFFF"/>
          </w:tcPr>
          <w:p w14:paraId="21E15F54" w14:textId="77777777" w:rsidR="0033681C" w:rsidRDefault="00000000">
            <w:r>
              <w:rPr>
                <w:sz w:val="20"/>
                <w:szCs w:val="20"/>
              </w:rPr>
              <w:t>Importance value iv(π,h) ∈ ℝ₊: credit multiplier for hop h on path π. Decays toward 1.0 at final hop.</w:t>
            </w:r>
          </w:p>
        </w:tc>
      </w:tr>
    </w:tbl>
    <w:p w14:paraId="1282BB9F" w14:textId="77777777" w:rsidR="0033681C" w:rsidRDefault="00000000">
      <w:pPr>
        <w:spacing w:before="8" w:after="28"/>
        <w:jc w:val="center"/>
      </w:pPr>
      <w:r>
        <w:rPr>
          <w:i/>
          <w:iCs/>
          <w:sz w:val="20"/>
          <w:szCs w:val="20"/>
        </w:rPr>
        <w:t>Table A1. Base-paper instance parameters — first line of Eq. (1)</w:t>
      </w:r>
    </w:p>
    <w:p w14:paraId="3C647856" w14:textId="77777777" w:rsidR="0033681C" w:rsidRDefault="00000000">
      <w:pPr>
        <w:pStyle w:val="Heading3"/>
        <w:spacing w:before="28" w:after="12"/>
      </w:pPr>
      <w:r>
        <w:rPr>
          <w:b/>
          <w:bCs/>
          <w:color w:val="1A237E"/>
        </w:rPr>
        <w:t>A.1.2 V1–V3 Persona-layer parameters (line 2 of Eq. 1)</w:t>
      </w:r>
    </w:p>
    <w:tbl>
      <w:tblPr>
        <w:tblW w:w="6800" w:type="dxa"/>
        <w:tblBorders>
          <w:top w:val="single" w:sz="4" w:space="0" w:color="1A237E"/>
          <w:left w:val="single" w:sz="4" w:space="0" w:color="1A237E"/>
          <w:bottom w:val="single" w:sz="4" w:space="0" w:color="1A237E"/>
          <w:right w:val="single" w:sz="4" w:space="0" w:color="1A237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
        <w:gridCol w:w="4700"/>
      </w:tblGrid>
      <w:tr w:rsidR="0033681C" w14:paraId="31A5CFB4" w14:textId="77777777">
        <w:tblPrEx>
          <w:tblCellMar>
            <w:top w:w="0" w:type="dxa"/>
            <w:bottom w:w="0" w:type="dxa"/>
          </w:tblCellMar>
        </w:tblPrEx>
        <w:tc>
          <w:tcPr>
            <w:tcW w:w="1400" w:type="dxa"/>
            <w:shd w:val="clear" w:color="auto" w:fill="1A237E"/>
          </w:tcPr>
          <w:p w14:paraId="75695035" w14:textId="77777777" w:rsidR="0033681C" w:rsidRDefault="00000000">
            <w:pPr>
              <w:jc w:val="center"/>
            </w:pPr>
            <w:r>
              <w:rPr>
                <w:b/>
                <w:bCs/>
                <w:color w:val="FFFFFF"/>
                <w:sz w:val="20"/>
                <w:szCs w:val="20"/>
              </w:rPr>
              <w:t>Symbol</w:t>
            </w:r>
          </w:p>
        </w:tc>
        <w:tc>
          <w:tcPr>
            <w:tcW w:w="700" w:type="dxa"/>
            <w:shd w:val="clear" w:color="auto" w:fill="1A237E"/>
          </w:tcPr>
          <w:p w14:paraId="643700B4" w14:textId="77777777" w:rsidR="0033681C" w:rsidRDefault="00000000">
            <w:pPr>
              <w:jc w:val="center"/>
            </w:pPr>
            <w:r>
              <w:rPr>
                <w:b/>
                <w:bCs/>
                <w:color w:val="FFFFFF"/>
                <w:sz w:val="20"/>
                <w:szCs w:val="20"/>
              </w:rPr>
              <w:t>Type</w:t>
            </w:r>
          </w:p>
        </w:tc>
        <w:tc>
          <w:tcPr>
            <w:tcW w:w="4700" w:type="dxa"/>
            <w:shd w:val="clear" w:color="auto" w:fill="1A237E"/>
          </w:tcPr>
          <w:p w14:paraId="2D22F88C" w14:textId="77777777" w:rsidR="0033681C" w:rsidRDefault="00000000">
            <w:pPr>
              <w:jc w:val="center"/>
            </w:pPr>
            <w:r>
              <w:rPr>
                <w:b/>
                <w:bCs/>
                <w:color w:val="FFFFFF"/>
                <w:sz w:val="20"/>
                <w:szCs w:val="20"/>
              </w:rPr>
              <w:t>Definition</w:t>
            </w:r>
          </w:p>
        </w:tc>
      </w:tr>
      <w:tr w:rsidR="0033681C" w14:paraId="1DC0FE09" w14:textId="77777777">
        <w:tblPrEx>
          <w:tblCellMar>
            <w:top w:w="0" w:type="dxa"/>
            <w:bottom w:w="0" w:type="dxa"/>
          </w:tblCellMar>
        </w:tblPrEx>
        <w:tc>
          <w:tcPr>
            <w:tcW w:w="1400" w:type="dxa"/>
            <w:shd w:val="clear" w:color="auto" w:fill="FFFFFF"/>
          </w:tcPr>
          <w:p w14:paraId="411DF2C0" w14:textId="77777777" w:rsidR="0033681C" w:rsidRDefault="00000000">
            <w:r>
              <w:rPr>
                <w:rFonts w:ascii="Courier New" w:eastAsia="Courier New" w:hAnsi="Courier New" w:cs="Courier New"/>
                <w:color w:val="1A237E"/>
                <w:sz w:val="20"/>
                <w:szCs w:val="20"/>
              </w:rPr>
              <w:t>GK</w:t>
            </w:r>
          </w:p>
        </w:tc>
        <w:tc>
          <w:tcPr>
            <w:tcW w:w="700" w:type="dxa"/>
            <w:shd w:val="clear" w:color="auto" w:fill="FFFFFF"/>
          </w:tcPr>
          <w:p w14:paraId="34F678BB" w14:textId="77777777" w:rsidR="0033681C" w:rsidRDefault="00000000">
            <w:pPr>
              <w:jc w:val="center"/>
            </w:pPr>
            <w:r>
              <w:rPr>
                <w:sz w:val="20"/>
                <w:szCs w:val="20"/>
              </w:rPr>
              <w:t>map</w:t>
            </w:r>
          </w:p>
        </w:tc>
        <w:tc>
          <w:tcPr>
            <w:tcW w:w="4700" w:type="dxa"/>
            <w:shd w:val="clear" w:color="auto" w:fill="FFFFFF"/>
          </w:tcPr>
          <w:p w14:paraId="6E8274A0" w14:textId="77777777" w:rsidR="0033681C" w:rsidRDefault="00000000">
            <w:r>
              <w:rPr>
                <w:sz w:val="20"/>
                <w:szCs w:val="20"/>
              </w:rPr>
              <w:t>Role-compatibility score GK(i,p) ∈ [0,1]. Trap i admitted for persona p iff GK(i,p) ≥ τ_GK=0.65. Enforced by C2.</w:t>
            </w:r>
          </w:p>
        </w:tc>
      </w:tr>
      <w:tr w:rsidR="0033681C" w14:paraId="49E7453D" w14:textId="77777777">
        <w:tblPrEx>
          <w:tblCellMar>
            <w:top w:w="0" w:type="dxa"/>
            <w:bottom w:w="0" w:type="dxa"/>
          </w:tblCellMar>
        </w:tblPrEx>
        <w:tc>
          <w:tcPr>
            <w:tcW w:w="1400" w:type="dxa"/>
            <w:shd w:val="clear" w:color="auto" w:fill="ECEFF1"/>
          </w:tcPr>
          <w:p w14:paraId="0FDE65EE" w14:textId="77777777" w:rsidR="0033681C" w:rsidRDefault="00000000">
            <w:r>
              <w:rPr>
                <w:rFonts w:ascii="Courier New" w:eastAsia="Courier New" w:hAnsi="Courier New" w:cs="Courier New"/>
                <w:color w:val="1A237E"/>
                <w:sz w:val="20"/>
                <w:szCs w:val="20"/>
              </w:rPr>
              <w:t>τ^d</w:t>
            </w:r>
          </w:p>
        </w:tc>
        <w:tc>
          <w:tcPr>
            <w:tcW w:w="700" w:type="dxa"/>
            <w:shd w:val="clear" w:color="auto" w:fill="ECEFF1"/>
          </w:tcPr>
          <w:p w14:paraId="61F919F3" w14:textId="77777777" w:rsidR="0033681C" w:rsidRDefault="00000000">
            <w:pPr>
              <w:jc w:val="center"/>
            </w:pPr>
            <w:r>
              <w:rPr>
                <w:sz w:val="20"/>
                <w:szCs w:val="20"/>
              </w:rPr>
              <w:t>map</w:t>
            </w:r>
          </w:p>
        </w:tc>
        <w:tc>
          <w:tcPr>
            <w:tcW w:w="4700" w:type="dxa"/>
            <w:shd w:val="clear" w:color="auto" w:fill="ECEFF1"/>
          </w:tcPr>
          <w:p w14:paraId="2C656BDA" w14:textId="77777777" w:rsidR="0033681C" w:rsidRDefault="00000000">
            <w:r>
              <w:rPr>
                <w:sz w:val="20"/>
                <w:szCs w:val="20"/>
              </w:rPr>
              <w:t>Discovery threshold τ^d(ρ,N) = max(1, τ^d₀·(1−ρ/ρₘₐₓ))·(1+1/N). Burn triggered after τ^d consecutive active slots.</w:t>
            </w:r>
          </w:p>
        </w:tc>
      </w:tr>
      <w:tr w:rsidR="0033681C" w14:paraId="48E2D477" w14:textId="77777777">
        <w:tblPrEx>
          <w:tblCellMar>
            <w:top w:w="0" w:type="dxa"/>
            <w:bottom w:w="0" w:type="dxa"/>
          </w:tblCellMar>
        </w:tblPrEx>
        <w:tc>
          <w:tcPr>
            <w:tcW w:w="1400" w:type="dxa"/>
            <w:shd w:val="clear" w:color="auto" w:fill="FFFFFF"/>
          </w:tcPr>
          <w:p w14:paraId="48581418" w14:textId="77777777" w:rsidR="0033681C" w:rsidRDefault="00000000">
            <w:r>
              <w:rPr>
                <w:rFonts w:ascii="Courier New" w:eastAsia="Courier New" w:hAnsi="Courier New" w:cs="Courier New"/>
                <w:color w:val="1A237E"/>
                <w:sz w:val="20"/>
                <w:szCs w:val="20"/>
              </w:rPr>
              <w:t>τ^dp</w:t>
            </w:r>
          </w:p>
        </w:tc>
        <w:tc>
          <w:tcPr>
            <w:tcW w:w="700" w:type="dxa"/>
            <w:shd w:val="clear" w:color="auto" w:fill="FFFFFF"/>
          </w:tcPr>
          <w:p w14:paraId="7607BBE0" w14:textId="77777777" w:rsidR="0033681C" w:rsidRDefault="00000000">
            <w:pPr>
              <w:jc w:val="center"/>
            </w:pPr>
            <w:r>
              <w:rPr>
                <w:sz w:val="20"/>
                <w:szCs w:val="20"/>
              </w:rPr>
              <w:t>map</w:t>
            </w:r>
          </w:p>
        </w:tc>
        <w:tc>
          <w:tcPr>
            <w:tcW w:w="4700" w:type="dxa"/>
            <w:shd w:val="clear" w:color="auto" w:fill="FFFFFF"/>
          </w:tcPr>
          <w:p w14:paraId="21BF7471" w14:textId="77777777" w:rsidR="0033681C" w:rsidRDefault="00000000">
            <w:r>
              <w:rPr>
                <w:sz w:val="20"/>
                <w:szCs w:val="20"/>
              </w:rPr>
              <w:t>Persona-burn threshold τ^dp(N) = max(1, τ^dp₀·(1−ρ/ρₘₐₓ))·(1+1/N). Triggers u_{i,z,t,p}=1 (C13).</w:t>
            </w:r>
          </w:p>
        </w:tc>
      </w:tr>
      <w:tr w:rsidR="0033681C" w14:paraId="6C952E8B" w14:textId="77777777">
        <w:tblPrEx>
          <w:tblCellMar>
            <w:top w:w="0" w:type="dxa"/>
            <w:bottom w:w="0" w:type="dxa"/>
          </w:tblCellMar>
        </w:tblPrEx>
        <w:tc>
          <w:tcPr>
            <w:tcW w:w="1400" w:type="dxa"/>
            <w:shd w:val="clear" w:color="auto" w:fill="ECEFF1"/>
          </w:tcPr>
          <w:p w14:paraId="40FDA2A9" w14:textId="77777777" w:rsidR="0033681C" w:rsidRDefault="00000000">
            <w:r>
              <w:rPr>
                <w:rFonts w:ascii="Courier New" w:eastAsia="Courier New" w:hAnsi="Courier New" w:cs="Courier New"/>
                <w:color w:val="1A237E"/>
                <w:sz w:val="20"/>
                <w:szCs w:val="20"/>
              </w:rPr>
              <w:t>τ^d₀</w:t>
            </w:r>
          </w:p>
        </w:tc>
        <w:tc>
          <w:tcPr>
            <w:tcW w:w="700" w:type="dxa"/>
            <w:shd w:val="clear" w:color="auto" w:fill="ECEFF1"/>
          </w:tcPr>
          <w:p w14:paraId="5D560788" w14:textId="77777777" w:rsidR="0033681C" w:rsidRDefault="00000000">
            <w:pPr>
              <w:jc w:val="center"/>
            </w:pPr>
            <w:r>
              <w:rPr>
                <w:sz w:val="20"/>
                <w:szCs w:val="20"/>
              </w:rPr>
              <w:t>ℕ</w:t>
            </w:r>
          </w:p>
        </w:tc>
        <w:tc>
          <w:tcPr>
            <w:tcW w:w="4700" w:type="dxa"/>
            <w:shd w:val="clear" w:color="auto" w:fill="ECEFF1"/>
          </w:tcPr>
          <w:p w14:paraId="486BD9F4" w14:textId="77777777" w:rsidR="0033681C" w:rsidRDefault="00000000">
            <w:r>
              <w:rPr>
                <w:sz w:val="20"/>
                <w:szCs w:val="20"/>
              </w:rPr>
              <w:t>Base discovery threshold. τ^d₀=3 (XLarge). At ρ=0.30: τ^d=max(1,3·0.7)=2.1→ceil=3.</w:t>
            </w:r>
          </w:p>
        </w:tc>
      </w:tr>
      <w:tr w:rsidR="0033681C" w14:paraId="2D997DB9" w14:textId="77777777">
        <w:tblPrEx>
          <w:tblCellMar>
            <w:top w:w="0" w:type="dxa"/>
            <w:bottom w:w="0" w:type="dxa"/>
          </w:tblCellMar>
        </w:tblPrEx>
        <w:tc>
          <w:tcPr>
            <w:tcW w:w="1400" w:type="dxa"/>
            <w:shd w:val="clear" w:color="auto" w:fill="FFFFFF"/>
          </w:tcPr>
          <w:p w14:paraId="32278096" w14:textId="77777777" w:rsidR="0033681C" w:rsidRDefault="00000000">
            <w:r>
              <w:rPr>
                <w:rFonts w:ascii="Courier New" w:eastAsia="Courier New" w:hAnsi="Courier New" w:cs="Courier New"/>
                <w:color w:val="1A237E"/>
                <w:sz w:val="20"/>
                <w:szCs w:val="20"/>
              </w:rPr>
              <w:t>Δ</w:t>
            </w:r>
          </w:p>
        </w:tc>
        <w:tc>
          <w:tcPr>
            <w:tcW w:w="700" w:type="dxa"/>
            <w:shd w:val="clear" w:color="auto" w:fill="FFFFFF"/>
          </w:tcPr>
          <w:p w14:paraId="307CB829" w14:textId="77777777" w:rsidR="0033681C" w:rsidRDefault="00000000">
            <w:pPr>
              <w:jc w:val="center"/>
            </w:pPr>
            <w:r>
              <w:rPr>
                <w:sz w:val="20"/>
                <w:szCs w:val="20"/>
              </w:rPr>
              <w:t>ℕ</w:t>
            </w:r>
          </w:p>
        </w:tc>
        <w:tc>
          <w:tcPr>
            <w:tcW w:w="4700" w:type="dxa"/>
            <w:shd w:val="clear" w:color="auto" w:fill="FFFFFF"/>
          </w:tcPr>
          <w:p w14:paraId="3BB1C32E" w14:textId="77777777" w:rsidR="0033681C" w:rsidRDefault="00000000">
            <w:r>
              <w:rPr>
                <w:sz w:val="20"/>
                <w:szCs w:val="20"/>
              </w:rPr>
              <w:t>Maximum type-burn churn budget per slot. Δ=2 (XLarge). Limits how many u_type=1 deployments allowed.</w:t>
            </w:r>
          </w:p>
        </w:tc>
      </w:tr>
      <w:tr w:rsidR="0033681C" w14:paraId="1A3A7A58" w14:textId="77777777">
        <w:tblPrEx>
          <w:tblCellMar>
            <w:top w:w="0" w:type="dxa"/>
            <w:bottom w:w="0" w:type="dxa"/>
          </w:tblCellMar>
        </w:tblPrEx>
        <w:tc>
          <w:tcPr>
            <w:tcW w:w="1400" w:type="dxa"/>
            <w:shd w:val="clear" w:color="auto" w:fill="ECEFF1"/>
          </w:tcPr>
          <w:p w14:paraId="7478FD04" w14:textId="77777777" w:rsidR="0033681C" w:rsidRDefault="00000000">
            <w:r>
              <w:rPr>
                <w:rFonts w:ascii="Courier New" w:eastAsia="Courier New" w:hAnsi="Courier New" w:cs="Courier New"/>
                <w:color w:val="1A237E"/>
                <w:sz w:val="20"/>
                <w:szCs w:val="20"/>
              </w:rPr>
              <w:t>Δₚ</w:t>
            </w:r>
          </w:p>
        </w:tc>
        <w:tc>
          <w:tcPr>
            <w:tcW w:w="700" w:type="dxa"/>
            <w:shd w:val="clear" w:color="auto" w:fill="ECEFF1"/>
          </w:tcPr>
          <w:p w14:paraId="608F8859" w14:textId="77777777" w:rsidR="0033681C" w:rsidRDefault="00000000">
            <w:pPr>
              <w:jc w:val="center"/>
            </w:pPr>
            <w:r>
              <w:rPr>
                <w:sz w:val="20"/>
                <w:szCs w:val="20"/>
              </w:rPr>
              <w:t>ℕ</w:t>
            </w:r>
          </w:p>
        </w:tc>
        <w:tc>
          <w:tcPr>
            <w:tcW w:w="4700" w:type="dxa"/>
            <w:shd w:val="clear" w:color="auto" w:fill="ECEFF1"/>
          </w:tcPr>
          <w:p w14:paraId="7D6EAEF2" w14:textId="77777777" w:rsidR="0033681C" w:rsidRDefault="00000000">
            <w:r>
              <w:rPr>
                <w:sz w:val="20"/>
                <w:szCs w:val="20"/>
              </w:rPr>
              <w:t>Maximum persona-burn churn budget. Δₚ=2 (XLarge). C8 enforces Δ ≥ ⌈H/τ^dp₀⌉−1 (feasibility).</w:t>
            </w:r>
          </w:p>
        </w:tc>
      </w:tr>
      <w:tr w:rsidR="0033681C" w14:paraId="47D6994C" w14:textId="77777777">
        <w:tblPrEx>
          <w:tblCellMar>
            <w:top w:w="0" w:type="dxa"/>
            <w:bottom w:w="0" w:type="dxa"/>
          </w:tblCellMar>
        </w:tblPrEx>
        <w:tc>
          <w:tcPr>
            <w:tcW w:w="1400" w:type="dxa"/>
            <w:shd w:val="clear" w:color="auto" w:fill="FFFFFF"/>
          </w:tcPr>
          <w:p w14:paraId="5074422E" w14:textId="77777777" w:rsidR="0033681C" w:rsidRDefault="00000000">
            <w:r>
              <w:rPr>
                <w:rFonts w:ascii="Courier New" w:eastAsia="Courier New" w:hAnsi="Courier New" w:cs="Courier New"/>
                <w:color w:val="1A237E"/>
                <w:sz w:val="20"/>
                <w:szCs w:val="20"/>
              </w:rPr>
              <w:t>q</w:t>
            </w:r>
          </w:p>
        </w:tc>
        <w:tc>
          <w:tcPr>
            <w:tcW w:w="700" w:type="dxa"/>
            <w:shd w:val="clear" w:color="auto" w:fill="FFFFFF"/>
          </w:tcPr>
          <w:p w14:paraId="171BD21A" w14:textId="77777777" w:rsidR="0033681C" w:rsidRDefault="00000000">
            <w:pPr>
              <w:jc w:val="center"/>
            </w:pPr>
            <w:r>
              <w:rPr>
                <w:sz w:val="20"/>
                <w:szCs w:val="20"/>
              </w:rPr>
              <w:t>map</w:t>
            </w:r>
          </w:p>
        </w:tc>
        <w:tc>
          <w:tcPr>
            <w:tcW w:w="4700" w:type="dxa"/>
            <w:shd w:val="clear" w:color="auto" w:fill="FFFFFF"/>
          </w:tcPr>
          <w:p w14:paraId="2157FECC" w14:textId="77777777" w:rsidR="0033681C" w:rsidRDefault="00000000">
            <w:r>
              <w:rPr>
                <w:sz w:val="20"/>
                <w:szCs w:val="20"/>
              </w:rPr>
              <w:t>Persona prior q(p) ∈ (0,1), Σ_p q(p)=1. Initialised uniform 1/|P|. Updated by Algorithm 1 from STIX/empirical data.</w:t>
            </w:r>
          </w:p>
        </w:tc>
      </w:tr>
      <w:tr w:rsidR="0033681C" w14:paraId="235F92B0" w14:textId="77777777">
        <w:tblPrEx>
          <w:tblCellMar>
            <w:top w:w="0" w:type="dxa"/>
            <w:bottom w:w="0" w:type="dxa"/>
          </w:tblCellMar>
        </w:tblPrEx>
        <w:tc>
          <w:tcPr>
            <w:tcW w:w="1400" w:type="dxa"/>
            <w:shd w:val="clear" w:color="auto" w:fill="ECEFF1"/>
          </w:tcPr>
          <w:p w14:paraId="0EC3D380" w14:textId="77777777" w:rsidR="0033681C" w:rsidRDefault="00000000">
            <w:r>
              <w:rPr>
                <w:rFonts w:ascii="Courier New" w:eastAsia="Courier New" w:hAnsi="Courier New" w:cs="Courier New"/>
                <w:color w:val="1A237E"/>
                <w:sz w:val="20"/>
                <w:szCs w:val="20"/>
              </w:rPr>
              <w:t>ρₘₐₓ</w:t>
            </w:r>
          </w:p>
        </w:tc>
        <w:tc>
          <w:tcPr>
            <w:tcW w:w="700" w:type="dxa"/>
            <w:shd w:val="clear" w:color="auto" w:fill="ECEFF1"/>
          </w:tcPr>
          <w:p w14:paraId="099595A4" w14:textId="77777777" w:rsidR="0033681C" w:rsidRDefault="00000000">
            <w:pPr>
              <w:jc w:val="center"/>
            </w:pPr>
            <w:r>
              <w:rPr>
                <w:sz w:val="20"/>
                <w:szCs w:val="20"/>
              </w:rPr>
              <w:t>ℝ₊</w:t>
            </w:r>
          </w:p>
        </w:tc>
        <w:tc>
          <w:tcPr>
            <w:tcW w:w="4700" w:type="dxa"/>
            <w:shd w:val="clear" w:color="auto" w:fill="ECEFF1"/>
          </w:tcPr>
          <w:p w14:paraId="4A9A7AA3" w14:textId="77777777" w:rsidR="0033681C" w:rsidRDefault="00000000">
            <w:r>
              <w:rPr>
                <w:sz w:val="20"/>
                <w:szCs w:val="20"/>
              </w:rPr>
              <w:t>Maximum attacker frequency ρₘₐₓ=1.0. Normalises τ^d computation.</w:t>
            </w:r>
          </w:p>
        </w:tc>
      </w:tr>
      <w:tr w:rsidR="0033681C" w14:paraId="3D4D62C3" w14:textId="77777777">
        <w:tblPrEx>
          <w:tblCellMar>
            <w:top w:w="0" w:type="dxa"/>
            <w:bottom w:w="0" w:type="dxa"/>
          </w:tblCellMar>
        </w:tblPrEx>
        <w:tc>
          <w:tcPr>
            <w:tcW w:w="1400" w:type="dxa"/>
            <w:shd w:val="clear" w:color="auto" w:fill="FFFFFF"/>
          </w:tcPr>
          <w:p w14:paraId="248B2AC1" w14:textId="77777777" w:rsidR="0033681C" w:rsidRDefault="00000000">
            <w:r>
              <w:rPr>
                <w:rFonts w:ascii="Courier New" w:eastAsia="Courier New" w:hAnsi="Courier New" w:cs="Courier New"/>
                <w:color w:val="1A237E"/>
                <w:sz w:val="20"/>
                <w:szCs w:val="20"/>
              </w:rPr>
              <w:t>H</w:t>
            </w:r>
          </w:p>
        </w:tc>
        <w:tc>
          <w:tcPr>
            <w:tcW w:w="700" w:type="dxa"/>
            <w:shd w:val="clear" w:color="auto" w:fill="FFFFFF"/>
          </w:tcPr>
          <w:p w14:paraId="09F3E62A" w14:textId="77777777" w:rsidR="0033681C" w:rsidRDefault="00000000">
            <w:pPr>
              <w:jc w:val="center"/>
            </w:pPr>
            <w:r>
              <w:rPr>
                <w:sz w:val="20"/>
                <w:szCs w:val="20"/>
              </w:rPr>
              <w:t>ℕ</w:t>
            </w:r>
          </w:p>
        </w:tc>
        <w:tc>
          <w:tcPr>
            <w:tcW w:w="4700" w:type="dxa"/>
            <w:shd w:val="clear" w:color="auto" w:fill="FFFFFF"/>
          </w:tcPr>
          <w:p w14:paraId="6CD187A3" w14:textId="77777777" w:rsidR="0033681C" w:rsidRDefault="00000000">
            <w:r>
              <w:rPr>
                <w:sz w:val="20"/>
                <w:szCs w:val="20"/>
              </w:rPr>
              <w:t>Planning horizon in slots. H=4 (XLarge), H=8 (XXLarge). Metric: Early% = Σ e_{π,t} / (|G|·H).</w:t>
            </w:r>
          </w:p>
        </w:tc>
      </w:tr>
      <w:tr w:rsidR="0033681C" w14:paraId="2753896A" w14:textId="77777777">
        <w:tblPrEx>
          <w:tblCellMar>
            <w:top w:w="0" w:type="dxa"/>
            <w:bottom w:w="0" w:type="dxa"/>
          </w:tblCellMar>
        </w:tblPrEx>
        <w:tc>
          <w:tcPr>
            <w:tcW w:w="1400" w:type="dxa"/>
            <w:shd w:val="clear" w:color="auto" w:fill="ECEFF1"/>
          </w:tcPr>
          <w:p w14:paraId="5CD2B7EB" w14:textId="77777777" w:rsidR="0033681C" w:rsidRDefault="00000000">
            <w:r>
              <w:rPr>
                <w:rFonts w:ascii="Courier New" w:eastAsia="Courier New" w:hAnsi="Courier New" w:cs="Courier New"/>
                <w:color w:val="1A237E"/>
                <w:sz w:val="20"/>
                <w:szCs w:val="20"/>
              </w:rPr>
              <w:t>P</w:t>
            </w:r>
          </w:p>
        </w:tc>
        <w:tc>
          <w:tcPr>
            <w:tcW w:w="700" w:type="dxa"/>
            <w:shd w:val="clear" w:color="auto" w:fill="ECEFF1"/>
          </w:tcPr>
          <w:p w14:paraId="1AE68D7D" w14:textId="77777777" w:rsidR="0033681C" w:rsidRDefault="00000000">
            <w:pPr>
              <w:jc w:val="center"/>
            </w:pPr>
            <w:r>
              <w:rPr>
                <w:sz w:val="20"/>
                <w:szCs w:val="20"/>
              </w:rPr>
              <w:t>set</w:t>
            </w:r>
          </w:p>
        </w:tc>
        <w:tc>
          <w:tcPr>
            <w:tcW w:w="4700" w:type="dxa"/>
            <w:shd w:val="clear" w:color="auto" w:fill="ECEFF1"/>
          </w:tcPr>
          <w:p w14:paraId="19CEA318" w14:textId="77777777" w:rsidR="0033681C" w:rsidRDefault="00000000">
            <w:r>
              <w:rPr>
                <w:sz w:val="20"/>
                <w:szCs w:val="20"/>
              </w:rPr>
              <w:t>Persona set P={HR_workstation, DevOps_server, Finance_DB, Generic_Linux} (XLarge). |P|=4.</w:t>
            </w:r>
          </w:p>
        </w:tc>
      </w:tr>
    </w:tbl>
    <w:p w14:paraId="4ACB7C1A" w14:textId="77777777" w:rsidR="0033681C" w:rsidRDefault="00000000">
      <w:pPr>
        <w:spacing w:before="8" w:after="28"/>
        <w:jc w:val="center"/>
      </w:pPr>
      <w:r>
        <w:rPr>
          <w:i/>
          <w:iCs/>
          <w:sz w:val="20"/>
          <w:szCs w:val="20"/>
        </w:rPr>
        <w:t>Table A2. V1–V3 persona-layer parameters — second line of Eq. (1)</w:t>
      </w:r>
    </w:p>
    <w:p w14:paraId="7B64CE0E" w14:textId="77777777" w:rsidR="0033681C" w:rsidRDefault="00000000">
      <w:pPr>
        <w:pStyle w:val="Heading3"/>
        <w:spacing w:before="28" w:after="12"/>
      </w:pPr>
      <w:r>
        <w:rPr>
          <w:b/>
          <w:bCs/>
          <w:color w:val="1A237E"/>
        </w:rPr>
        <w:t>A.1.3 V4–V5 Gap-resolution parameters (line 3 of Eq. 1)</w:t>
      </w:r>
    </w:p>
    <w:tbl>
      <w:tblPr>
        <w:tblW w:w="6800" w:type="dxa"/>
        <w:tblBorders>
          <w:top w:val="single" w:sz="4" w:space="0" w:color="1A237E"/>
          <w:left w:val="single" w:sz="4" w:space="0" w:color="1A237E"/>
          <w:bottom w:val="single" w:sz="4" w:space="0" w:color="1A237E"/>
          <w:right w:val="single" w:sz="4" w:space="0" w:color="1A237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00"/>
        <w:gridCol w:w="4700"/>
      </w:tblGrid>
      <w:tr w:rsidR="0033681C" w14:paraId="348E2ED7" w14:textId="77777777">
        <w:tblPrEx>
          <w:tblCellMar>
            <w:top w:w="0" w:type="dxa"/>
            <w:bottom w:w="0" w:type="dxa"/>
          </w:tblCellMar>
        </w:tblPrEx>
        <w:tc>
          <w:tcPr>
            <w:tcW w:w="1400" w:type="dxa"/>
            <w:shd w:val="clear" w:color="auto" w:fill="1A237E"/>
          </w:tcPr>
          <w:p w14:paraId="6541DC68" w14:textId="77777777" w:rsidR="0033681C" w:rsidRDefault="00000000">
            <w:pPr>
              <w:jc w:val="center"/>
            </w:pPr>
            <w:r>
              <w:rPr>
                <w:b/>
                <w:bCs/>
                <w:color w:val="FFFFFF"/>
                <w:sz w:val="20"/>
                <w:szCs w:val="20"/>
              </w:rPr>
              <w:t>Symbol</w:t>
            </w:r>
          </w:p>
        </w:tc>
        <w:tc>
          <w:tcPr>
            <w:tcW w:w="700" w:type="dxa"/>
            <w:shd w:val="clear" w:color="auto" w:fill="1A237E"/>
          </w:tcPr>
          <w:p w14:paraId="2AB15C39" w14:textId="77777777" w:rsidR="0033681C" w:rsidRDefault="00000000">
            <w:pPr>
              <w:jc w:val="center"/>
            </w:pPr>
            <w:r>
              <w:rPr>
                <w:b/>
                <w:bCs/>
                <w:color w:val="FFFFFF"/>
                <w:sz w:val="20"/>
                <w:szCs w:val="20"/>
              </w:rPr>
              <w:t>Type</w:t>
            </w:r>
          </w:p>
        </w:tc>
        <w:tc>
          <w:tcPr>
            <w:tcW w:w="4700" w:type="dxa"/>
            <w:shd w:val="clear" w:color="auto" w:fill="1A237E"/>
          </w:tcPr>
          <w:p w14:paraId="712BB365" w14:textId="77777777" w:rsidR="0033681C" w:rsidRDefault="00000000">
            <w:pPr>
              <w:jc w:val="center"/>
            </w:pPr>
            <w:r>
              <w:rPr>
                <w:b/>
                <w:bCs/>
                <w:color w:val="FFFFFF"/>
                <w:sz w:val="20"/>
                <w:szCs w:val="20"/>
              </w:rPr>
              <w:t>Definition</w:t>
            </w:r>
          </w:p>
        </w:tc>
      </w:tr>
      <w:tr w:rsidR="0033681C" w14:paraId="1B237C37" w14:textId="77777777">
        <w:tblPrEx>
          <w:tblCellMar>
            <w:top w:w="0" w:type="dxa"/>
            <w:bottom w:w="0" w:type="dxa"/>
          </w:tblCellMar>
        </w:tblPrEx>
        <w:tc>
          <w:tcPr>
            <w:tcW w:w="1400" w:type="dxa"/>
            <w:shd w:val="clear" w:color="auto" w:fill="FFFFFF"/>
          </w:tcPr>
          <w:p w14:paraId="4DA7BF67" w14:textId="77777777" w:rsidR="0033681C" w:rsidRDefault="00000000">
            <w:r>
              <w:rPr>
                <w:rFonts w:ascii="Courier New" w:eastAsia="Courier New" w:hAnsi="Courier New" w:cs="Courier New"/>
                <w:color w:val="1A237E"/>
                <w:sz w:val="20"/>
                <w:szCs w:val="20"/>
              </w:rPr>
              <w:t>γ</w:t>
            </w:r>
          </w:p>
        </w:tc>
        <w:tc>
          <w:tcPr>
            <w:tcW w:w="700" w:type="dxa"/>
            <w:shd w:val="clear" w:color="auto" w:fill="FFFFFF"/>
          </w:tcPr>
          <w:p w14:paraId="3766AF54" w14:textId="77777777" w:rsidR="0033681C" w:rsidRDefault="00000000">
            <w:pPr>
              <w:jc w:val="center"/>
            </w:pPr>
            <w:r>
              <w:rPr>
                <w:sz w:val="20"/>
                <w:szCs w:val="20"/>
              </w:rPr>
              <w:t>ℝ₊</w:t>
            </w:r>
          </w:p>
        </w:tc>
        <w:tc>
          <w:tcPr>
            <w:tcW w:w="4700" w:type="dxa"/>
            <w:shd w:val="clear" w:color="auto" w:fill="FFFFFF"/>
          </w:tcPr>
          <w:p w14:paraId="79610C58" w14:textId="77777777" w:rsidR="0033681C" w:rsidRDefault="00000000">
            <w:r>
              <w:rPr>
                <w:sz w:val="20"/>
                <w:szCs w:val="20"/>
              </w:rPr>
              <w:t>Empirical blend weight γ=0.80. Controls how strongly empirical interaction counts shift the posterior.</w:t>
            </w:r>
          </w:p>
        </w:tc>
      </w:tr>
      <w:tr w:rsidR="0033681C" w14:paraId="4D6C4106" w14:textId="77777777">
        <w:tblPrEx>
          <w:tblCellMar>
            <w:top w:w="0" w:type="dxa"/>
            <w:bottom w:w="0" w:type="dxa"/>
          </w:tblCellMar>
        </w:tblPrEx>
        <w:tc>
          <w:tcPr>
            <w:tcW w:w="1400" w:type="dxa"/>
            <w:shd w:val="clear" w:color="auto" w:fill="ECEFF1"/>
          </w:tcPr>
          <w:p w14:paraId="3B610134" w14:textId="77777777" w:rsidR="0033681C" w:rsidRDefault="00000000">
            <w:r>
              <w:rPr>
                <w:rFonts w:ascii="Courier New" w:eastAsia="Courier New" w:hAnsi="Courier New" w:cs="Courier New"/>
                <w:color w:val="1A237E"/>
                <w:sz w:val="20"/>
                <w:szCs w:val="20"/>
              </w:rPr>
              <w:t>βₘₐₓ</w:t>
            </w:r>
          </w:p>
        </w:tc>
        <w:tc>
          <w:tcPr>
            <w:tcW w:w="700" w:type="dxa"/>
            <w:shd w:val="clear" w:color="auto" w:fill="ECEFF1"/>
          </w:tcPr>
          <w:p w14:paraId="1377FCB6" w14:textId="77777777" w:rsidR="0033681C" w:rsidRDefault="00000000">
            <w:pPr>
              <w:jc w:val="center"/>
            </w:pPr>
            <w:r>
              <w:rPr>
                <w:sz w:val="20"/>
                <w:szCs w:val="20"/>
              </w:rPr>
              <w:t>ℝ₊</w:t>
            </w:r>
          </w:p>
        </w:tc>
        <w:tc>
          <w:tcPr>
            <w:tcW w:w="4700" w:type="dxa"/>
            <w:shd w:val="clear" w:color="auto" w:fill="ECEFF1"/>
          </w:tcPr>
          <w:p w14:paraId="7D269D44" w14:textId="77777777" w:rsidR="0033681C" w:rsidRDefault="00000000">
            <w:r>
              <w:rPr>
                <w:sz w:val="20"/>
                <w:szCs w:val="20"/>
              </w:rPr>
              <w:t>Maximum empirical blend fraction βₘₐₓ=0.60. Caps Algorithm 1 posterior shift from empirical data.</w:t>
            </w:r>
          </w:p>
        </w:tc>
      </w:tr>
      <w:tr w:rsidR="0033681C" w14:paraId="47ABD929" w14:textId="77777777">
        <w:tblPrEx>
          <w:tblCellMar>
            <w:top w:w="0" w:type="dxa"/>
            <w:bottom w:w="0" w:type="dxa"/>
          </w:tblCellMar>
        </w:tblPrEx>
        <w:tc>
          <w:tcPr>
            <w:tcW w:w="1400" w:type="dxa"/>
            <w:shd w:val="clear" w:color="auto" w:fill="FFFFFF"/>
          </w:tcPr>
          <w:p w14:paraId="4D075EAB" w14:textId="77777777" w:rsidR="0033681C" w:rsidRDefault="00000000">
            <w:r>
              <w:rPr>
                <w:rFonts w:ascii="Courier New" w:eastAsia="Courier New" w:hAnsi="Courier New" w:cs="Courier New"/>
                <w:color w:val="1A237E"/>
                <w:sz w:val="20"/>
                <w:szCs w:val="20"/>
              </w:rPr>
              <w:t>κ</w:t>
            </w:r>
          </w:p>
        </w:tc>
        <w:tc>
          <w:tcPr>
            <w:tcW w:w="700" w:type="dxa"/>
            <w:shd w:val="clear" w:color="auto" w:fill="FFFFFF"/>
          </w:tcPr>
          <w:p w14:paraId="2EC797A5" w14:textId="77777777" w:rsidR="0033681C" w:rsidRDefault="00000000">
            <w:pPr>
              <w:jc w:val="center"/>
            </w:pPr>
            <w:r>
              <w:rPr>
                <w:sz w:val="20"/>
                <w:szCs w:val="20"/>
              </w:rPr>
              <w:t>ℝ₊</w:t>
            </w:r>
          </w:p>
        </w:tc>
        <w:tc>
          <w:tcPr>
            <w:tcW w:w="4700" w:type="dxa"/>
            <w:shd w:val="clear" w:color="auto" w:fill="FFFFFF"/>
          </w:tcPr>
          <w:p w14:paraId="3A116065" w14:textId="77777777" w:rsidR="0033681C" w:rsidRDefault="00000000">
            <w:r>
              <w:rPr>
                <w:sz w:val="20"/>
                <w:szCs w:val="20"/>
              </w:rPr>
              <w:t>Empirical blend concentration κ=30.0. β=min(N_obs/(N_obs+κ), βₘₐₓ) where N_obs=Σ η(p).</w:t>
            </w:r>
          </w:p>
        </w:tc>
      </w:tr>
      <w:tr w:rsidR="0033681C" w14:paraId="34183620" w14:textId="77777777">
        <w:tblPrEx>
          <w:tblCellMar>
            <w:top w:w="0" w:type="dxa"/>
            <w:bottom w:w="0" w:type="dxa"/>
          </w:tblCellMar>
        </w:tblPrEx>
        <w:tc>
          <w:tcPr>
            <w:tcW w:w="1400" w:type="dxa"/>
            <w:shd w:val="clear" w:color="auto" w:fill="ECEFF1"/>
          </w:tcPr>
          <w:p w14:paraId="26B6C4E6" w14:textId="77777777" w:rsidR="0033681C" w:rsidRDefault="00000000">
            <w:r>
              <w:rPr>
                <w:rFonts w:ascii="Courier New" w:eastAsia="Courier New" w:hAnsi="Courier New" w:cs="Courier New"/>
                <w:color w:val="1A237E"/>
                <w:sz w:val="20"/>
                <w:szCs w:val="20"/>
              </w:rPr>
              <w:t>τ_GK</w:t>
            </w:r>
          </w:p>
        </w:tc>
        <w:tc>
          <w:tcPr>
            <w:tcW w:w="700" w:type="dxa"/>
            <w:shd w:val="clear" w:color="auto" w:fill="ECEFF1"/>
          </w:tcPr>
          <w:p w14:paraId="4CAC7E93" w14:textId="77777777" w:rsidR="0033681C" w:rsidRDefault="00000000">
            <w:pPr>
              <w:jc w:val="center"/>
            </w:pPr>
            <w:r>
              <w:rPr>
                <w:sz w:val="20"/>
                <w:szCs w:val="20"/>
              </w:rPr>
              <w:t>ℝ₊</w:t>
            </w:r>
          </w:p>
        </w:tc>
        <w:tc>
          <w:tcPr>
            <w:tcW w:w="4700" w:type="dxa"/>
            <w:shd w:val="clear" w:color="auto" w:fill="ECEFF1"/>
          </w:tcPr>
          <w:p w14:paraId="1080B123" w14:textId="77777777" w:rsidR="0033681C" w:rsidRDefault="00000000">
            <w:r>
              <w:rPr>
                <w:sz w:val="20"/>
                <w:szCs w:val="20"/>
              </w:rPr>
              <w:t>GK admission threshold τ_GK=0.65. Trap i admitted for persona p only if GK(i,p) ≥ τ_GK. Constraint C2.</w:t>
            </w:r>
          </w:p>
        </w:tc>
      </w:tr>
      <w:tr w:rsidR="0033681C" w14:paraId="5E26D10D" w14:textId="77777777">
        <w:tblPrEx>
          <w:tblCellMar>
            <w:top w:w="0" w:type="dxa"/>
            <w:bottom w:w="0" w:type="dxa"/>
          </w:tblCellMar>
        </w:tblPrEx>
        <w:tc>
          <w:tcPr>
            <w:tcW w:w="1400" w:type="dxa"/>
            <w:shd w:val="clear" w:color="auto" w:fill="FFFFFF"/>
          </w:tcPr>
          <w:p w14:paraId="1FE13C20" w14:textId="77777777" w:rsidR="0033681C" w:rsidRDefault="00000000">
            <w:r>
              <w:rPr>
                <w:rFonts w:ascii="Courier New" w:eastAsia="Courier New" w:hAnsi="Courier New" w:cs="Courier New"/>
                <w:color w:val="1A237E"/>
                <w:sz w:val="20"/>
                <w:szCs w:val="20"/>
              </w:rPr>
              <w:t>h_min</w:t>
            </w:r>
          </w:p>
        </w:tc>
        <w:tc>
          <w:tcPr>
            <w:tcW w:w="700" w:type="dxa"/>
            <w:shd w:val="clear" w:color="auto" w:fill="FFFFFF"/>
          </w:tcPr>
          <w:p w14:paraId="1ECC4A94" w14:textId="77777777" w:rsidR="0033681C" w:rsidRDefault="00000000">
            <w:pPr>
              <w:jc w:val="center"/>
            </w:pPr>
            <w:r>
              <w:rPr>
                <w:sz w:val="20"/>
                <w:szCs w:val="20"/>
              </w:rPr>
              <w:t>ℝ₊</w:t>
            </w:r>
          </w:p>
        </w:tc>
        <w:tc>
          <w:tcPr>
            <w:tcW w:w="4700" w:type="dxa"/>
            <w:shd w:val="clear" w:color="auto" w:fill="FFFFFF"/>
          </w:tcPr>
          <w:p w14:paraId="1E55D706" w14:textId="77777777" w:rsidR="0033681C" w:rsidRDefault="00000000">
            <w:r>
              <w:rPr>
                <w:sz w:val="20"/>
                <w:szCs w:val="20"/>
              </w:rPr>
              <w:t>Minimum operator availability h_min=24h. No slot may require operator attention below this threshold. Constraint C15.</w:t>
            </w:r>
          </w:p>
        </w:tc>
      </w:tr>
      <w:tr w:rsidR="0033681C" w14:paraId="09BC3CB5" w14:textId="77777777">
        <w:tblPrEx>
          <w:tblCellMar>
            <w:top w:w="0" w:type="dxa"/>
            <w:bottom w:w="0" w:type="dxa"/>
          </w:tblCellMar>
        </w:tblPrEx>
        <w:tc>
          <w:tcPr>
            <w:tcW w:w="1400" w:type="dxa"/>
            <w:shd w:val="clear" w:color="auto" w:fill="ECEFF1"/>
          </w:tcPr>
          <w:p w14:paraId="122ED1B1" w14:textId="77777777" w:rsidR="0033681C" w:rsidRDefault="00000000">
            <w:r>
              <w:rPr>
                <w:rFonts w:ascii="Courier New" w:eastAsia="Courier New" w:hAnsi="Courier New" w:cs="Courier New"/>
                <w:color w:val="1A237E"/>
                <w:sz w:val="20"/>
                <w:szCs w:val="20"/>
              </w:rPr>
              <w:t>κ_min</w:t>
            </w:r>
          </w:p>
        </w:tc>
        <w:tc>
          <w:tcPr>
            <w:tcW w:w="700" w:type="dxa"/>
            <w:shd w:val="clear" w:color="auto" w:fill="ECEFF1"/>
          </w:tcPr>
          <w:p w14:paraId="292F3158" w14:textId="77777777" w:rsidR="0033681C" w:rsidRDefault="00000000">
            <w:pPr>
              <w:jc w:val="center"/>
            </w:pPr>
            <w:r>
              <w:rPr>
                <w:sz w:val="20"/>
                <w:szCs w:val="20"/>
              </w:rPr>
              <w:t>ℝ₊</w:t>
            </w:r>
          </w:p>
        </w:tc>
        <w:tc>
          <w:tcPr>
            <w:tcW w:w="4700" w:type="dxa"/>
            <w:shd w:val="clear" w:color="auto" w:fill="ECEFF1"/>
          </w:tcPr>
          <w:p w14:paraId="1284BFBC" w14:textId="77777777" w:rsidR="0033681C" w:rsidRDefault="00000000">
            <w:r>
              <w:rPr>
                <w:sz w:val="20"/>
                <w:szCs w:val="20"/>
              </w:rPr>
              <w:t>Minimum availability floor κ_min=12h. C15 requires h_min ≥ κ_min always satisfied.</w:t>
            </w:r>
          </w:p>
        </w:tc>
      </w:tr>
      <w:tr w:rsidR="0033681C" w14:paraId="04C05776" w14:textId="77777777">
        <w:tblPrEx>
          <w:tblCellMar>
            <w:top w:w="0" w:type="dxa"/>
            <w:bottom w:w="0" w:type="dxa"/>
          </w:tblCellMar>
        </w:tblPrEx>
        <w:tc>
          <w:tcPr>
            <w:tcW w:w="1400" w:type="dxa"/>
            <w:shd w:val="clear" w:color="auto" w:fill="FFFFFF"/>
          </w:tcPr>
          <w:p w14:paraId="1571A214" w14:textId="77777777" w:rsidR="0033681C" w:rsidRDefault="00000000">
            <w:r>
              <w:rPr>
                <w:rFonts w:ascii="Courier New" w:eastAsia="Courier New" w:hAnsi="Courier New" w:cs="Courier New"/>
                <w:color w:val="1A237E"/>
                <w:sz w:val="20"/>
                <w:szCs w:val="20"/>
              </w:rPr>
              <w:t>ρ_decay</w:t>
            </w:r>
          </w:p>
        </w:tc>
        <w:tc>
          <w:tcPr>
            <w:tcW w:w="700" w:type="dxa"/>
            <w:shd w:val="clear" w:color="auto" w:fill="FFFFFF"/>
          </w:tcPr>
          <w:p w14:paraId="4363A731" w14:textId="77777777" w:rsidR="0033681C" w:rsidRDefault="00000000">
            <w:pPr>
              <w:jc w:val="center"/>
            </w:pPr>
            <w:r>
              <w:rPr>
                <w:sz w:val="20"/>
                <w:szCs w:val="20"/>
              </w:rPr>
              <w:t>ℝ₊</w:t>
            </w:r>
          </w:p>
        </w:tc>
        <w:tc>
          <w:tcPr>
            <w:tcW w:w="4700" w:type="dxa"/>
            <w:shd w:val="clear" w:color="auto" w:fill="FFFFFF"/>
          </w:tcPr>
          <w:p w14:paraId="6111D90B" w14:textId="77777777" w:rsidR="0033681C" w:rsidRDefault="00000000">
            <w:r>
              <w:rPr>
                <w:sz w:val="20"/>
                <w:szCs w:val="20"/>
              </w:rPr>
              <w:t>Scenario frequency decay ρ_decay=0.50. Applied to path ρ values in sensitivity analysis.</w:t>
            </w:r>
          </w:p>
        </w:tc>
      </w:tr>
      <w:tr w:rsidR="0033681C" w14:paraId="61391D52" w14:textId="77777777">
        <w:tblPrEx>
          <w:tblCellMar>
            <w:top w:w="0" w:type="dxa"/>
            <w:bottom w:w="0" w:type="dxa"/>
          </w:tblCellMar>
        </w:tblPrEx>
        <w:tc>
          <w:tcPr>
            <w:tcW w:w="1400" w:type="dxa"/>
            <w:shd w:val="clear" w:color="auto" w:fill="ECEFF1"/>
          </w:tcPr>
          <w:p w14:paraId="61E802E3" w14:textId="77777777" w:rsidR="0033681C" w:rsidRDefault="00000000">
            <w:r>
              <w:rPr>
                <w:rFonts w:ascii="Courier New" w:eastAsia="Courier New" w:hAnsi="Courier New" w:cs="Courier New"/>
                <w:color w:val="1A237E"/>
                <w:sz w:val="20"/>
                <w:szCs w:val="20"/>
              </w:rPr>
              <w:t>Δ_N</w:t>
            </w:r>
          </w:p>
        </w:tc>
        <w:tc>
          <w:tcPr>
            <w:tcW w:w="700" w:type="dxa"/>
            <w:shd w:val="clear" w:color="auto" w:fill="ECEFF1"/>
          </w:tcPr>
          <w:p w14:paraId="1CC3A113" w14:textId="77777777" w:rsidR="0033681C" w:rsidRDefault="00000000">
            <w:pPr>
              <w:jc w:val="center"/>
            </w:pPr>
            <w:r>
              <w:rPr>
                <w:sz w:val="20"/>
                <w:szCs w:val="20"/>
              </w:rPr>
              <w:t>ℕ</w:t>
            </w:r>
          </w:p>
        </w:tc>
        <w:tc>
          <w:tcPr>
            <w:tcW w:w="4700" w:type="dxa"/>
            <w:shd w:val="clear" w:color="auto" w:fill="ECEFF1"/>
          </w:tcPr>
          <w:p w14:paraId="18070AE1" w14:textId="77777777" w:rsidR="0033681C" w:rsidRDefault="00000000">
            <w:r>
              <w:rPr>
                <w:sz w:val="20"/>
                <w:szCs w:val="20"/>
              </w:rPr>
              <w:t>Neighbourhood radius Δ_N=3. Used in local search extension around current best assignment.</w:t>
            </w:r>
          </w:p>
        </w:tc>
      </w:tr>
    </w:tbl>
    <w:p w14:paraId="6726CCD8" w14:textId="77777777" w:rsidR="0033681C" w:rsidRDefault="00000000">
      <w:pPr>
        <w:spacing w:before="8" w:after="28"/>
        <w:jc w:val="center"/>
      </w:pPr>
      <w:r>
        <w:rPr>
          <w:i/>
          <w:iCs/>
          <w:sz w:val="20"/>
          <w:szCs w:val="20"/>
        </w:rPr>
        <w:t>Table A3. V4–V5 gap-resolution parameters — third line of Eq. (1)</w:t>
      </w:r>
    </w:p>
    <w:p w14:paraId="568D768D" w14:textId="77777777" w:rsidR="0033681C" w:rsidRDefault="00000000">
      <w:pPr>
        <w:pStyle w:val="Heading2"/>
        <w:spacing w:before="28"/>
      </w:pPr>
      <w:r>
        <w:rPr>
          <w:color w:val="1A237E"/>
          <w:sz w:val="24"/>
          <w:szCs w:val="24"/>
        </w:rPr>
        <w:t>A.2 Decision Variable</w:t>
      </w:r>
    </w:p>
    <w:p w14:paraId="0C09D146" w14:textId="77777777" w:rsidR="0033681C" w:rsidRDefault="00000000">
      <w:pPr>
        <w:spacing w:after="12" w:line="276" w:lineRule="auto"/>
        <w:jc w:val="both"/>
      </w:pPr>
      <w:r>
        <w:lastRenderedPageBreak/>
        <w:t xml:space="preserve">The sole decision variable is a binary assignment vector </w:t>
      </w:r>
      <w:r>
        <w:rPr>
          <w:rFonts w:ascii="Courier New" w:eastAsia="Courier New" w:hAnsi="Courier New" w:cs="Courier New"/>
          <w:color w:val="1A237E"/>
        </w:rPr>
        <w:t>x ∈ {0,1}^{|K|·|Z|·H·|P|}</w:t>
      </w:r>
      <w:r>
        <w:t>:</w:t>
      </w:r>
    </w:p>
    <w:p w14:paraId="6FAE19EF" w14:textId="77777777" w:rsidR="0033681C" w:rsidRDefault="00000000">
      <w:pPr>
        <w:shd w:val="clear" w:color="auto" w:fill="ECEFF1"/>
        <w:spacing w:before="16" w:after="16"/>
        <w:jc w:val="center"/>
      </w:pPr>
      <w:r>
        <w:rPr>
          <w:rFonts w:ascii="Courier New" w:eastAsia="Courier New" w:hAnsi="Courier New" w:cs="Courier New"/>
          <w:b/>
          <w:bCs/>
          <w:color w:val="1A237E"/>
          <w:sz w:val="24"/>
          <w:szCs w:val="24"/>
        </w:rPr>
        <w:t>x_{i,z,t,p}  =  1   iff   trap type i ∈ K is deployed in zone z ∈ Z</w:t>
      </w:r>
      <w:r>
        <w:br/>
      </w:r>
      <w:r>
        <w:rPr>
          <w:rFonts w:ascii="Courier New" w:eastAsia="Courier New" w:hAnsi="Courier New" w:cs="Courier New"/>
          <w:b/>
          <w:bCs/>
          <w:color w:val="1A237E"/>
          <w:sz w:val="24"/>
          <w:szCs w:val="24"/>
        </w:rPr>
        <w:t xml:space="preserve">               at time slot t ∈ {0,…,H-1} targeting persona p ∈ P</w:t>
      </w:r>
      <w:r>
        <w:rPr>
          <w:rFonts w:ascii="Courier New" w:eastAsia="Courier New" w:hAnsi="Courier New" w:cs="Courier New"/>
          <w:sz w:val="20"/>
          <w:szCs w:val="20"/>
        </w:rPr>
        <w:t xml:space="preserve">   . . . (2)</w:t>
      </w:r>
    </w:p>
    <w:p w14:paraId="0525C5D0" w14:textId="77777777" w:rsidR="0033681C" w:rsidRDefault="00000000">
      <w:pPr>
        <w:spacing w:after="12" w:line="276" w:lineRule="auto"/>
        <w:jc w:val="both"/>
      </w:pPr>
      <w:r>
        <w:t xml:space="preserve">The primary variable space has size </w:t>
      </w:r>
      <w:r>
        <w:rPr>
          <w:rFonts w:ascii="Courier New" w:eastAsia="Courier New" w:hAnsi="Courier New" w:cs="Courier New"/>
          <w:color w:val="1A237E"/>
        </w:rPr>
        <w:t>|K|·|Z|·H·|P|</w:t>
      </w:r>
      <w:r>
        <w:t xml:space="preserve"> = 8·5·4·4 = 640 (XLarge) or 12·7·8·6 = 4,032 (XXLarge). This is the number of binary clauses RC2 must satisfy.</w:t>
      </w:r>
    </w:p>
    <w:p w14:paraId="152263E7" w14:textId="77777777" w:rsidR="0033681C" w:rsidRDefault="00000000">
      <w:pPr>
        <w:pStyle w:val="Heading2"/>
        <w:spacing w:before="28"/>
      </w:pPr>
      <w:r>
        <w:rPr>
          <w:color w:val="1A237E"/>
          <w:sz w:val="24"/>
          <w:szCs w:val="24"/>
        </w:rPr>
        <w:t>A.3 Derived Binary Variables</w:t>
      </w:r>
    </w:p>
    <w:p w14:paraId="635F5641" w14:textId="77777777" w:rsidR="0033681C" w:rsidRDefault="00000000">
      <w:pPr>
        <w:spacing w:after="12" w:line="276" w:lineRule="auto"/>
        <w:jc w:val="both"/>
      </w:pPr>
      <w:r>
        <w:t>Five derived variables are computed from x by DecisionVariables.compute_all_derived() and referenced throughout the objective and constraints:</w:t>
      </w:r>
    </w:p>
    <w:p w14:paraId="5B7CE470" w14:textId="77777777" w:rsidR="0033681C" w:rsidRDefault="00000000">
      <w:pPr>
        <w:shd w:val="clear" w:color="auto" w:fill="ECEFF1"/>
        <w:spacing w:before="12" w:after="8"/>
        <w:ind w:left="431"/>
      </w:pPr>
      <w:r>
        <w:rPr>
          <w:rFonts w:ascii="Courier New" w:eastAsia="Courier New" w:hAnsi="Courier New" w:cs="Courier New"/>
          <w:color w:val="1A237E"/>
          <w:sz w:val="20"/>
          <w:szCs w:val="20"/>
        </w:rPr>
        <w:t>p_{π,h,t}  = 1  iff  ∃(i,p): x_{i,zones(π,h),t,p}=1  and  GK(i,p)≥τ_GK  and  dual_guard=1</w:t>
      </w:r>
      <w:r>
        <w:br/>
      </w:r>
      <w:r>
        <w:rPr>
          <w:rFonts w:ascii="Courier New" w:eastAsia="Courier New" w:hAnsi="Courier New" w:cs="Courier New"/>
          <w:sz w:val="20"/>
          <w:szCs w:val="20"/>
        </w:rPr>
        <w:t xml:space="preserve">             path π hop h covered at slot t  →  used in L3, C10%  . . . . . . . . (3)</w:t>
      </w:r>
      <w:r>
        <w:rPr>
          <w:sz w:val="8"/>
          <w:szCs w:val="8"/>
        </w:rPr>
        <w:br/>
      </w:r>
      <w:r>
        <w:rPr>
          <w:rFonts w:ascii="Courier New" w:eastAsia="Courier New" w:hAnsi="Courier New" w:cs="Courier New"/>
          <w:color w:val="1A237E"/>
          <w:sz w:val="20"/>
          <w:szCs w:val="20"/>
        </w:rPr>
        <w:t>e_{π,t}    = 1  iff  ∃h &lt; |π|-1: p_{π,h,t}=1</w:t>
      </w:r>
      <w:r>
        <w:br/>
      </w:r>
      <w:r>
        <w:rPr>
          <w:rFonts w:ascii="Courier New" w:eastAsia="Courier New" w:hAnsi="Courier New" w:cs="Courier New"/>
          <w:sz w:val="20"/>
          <w:szCs w:val="20"/>
        </w:rPr>
        <w:t xml:space="preserve">             early interception at non-final hop  →  drives L4, Early%  . . . . . (4)</w:t>
      </w:r>
      <w:r>
        <w:rPr>
          <w:sz w:val="8"/>
          <w:szCs w:val="8"/>
        </w:rPr>
        <w:br/>
      </w:r>
      <w:r>
        <w:rPr>
          <w:rFonts w:ascii="Courier New" w:eastAsia="Courier New" w:hAnsi="Courier New" w:cs="Courier New"/>
          <w:color w:val="1A237E"/>
          <w:sz w:val="20"/>
          <w:szCs w:val="20"/>
        </w:rPr>
        <w:t>u_{i,z,t}  = 1  iff  Σ_{s=t-⌈τ^d⌉+1}^{t} Σ_p x_{i,z,s,p} ≥ ⌈τ^d⌉</w:t>
      </w:r>
      <w:r>
        <w:br/>
      </w:r>
      <w:r>
        <w:rPr>
          <w:rFonts w:ascii="Courier New" w:eastAsia="Courier New" w:hAnsi="Courier New" w:cs="Courier New"/>
          <w:sz w:val="20"/>
          <w:szCs w:val="20"/>
        </w:rPr>
        <w:t xml:space="preserve">             type-burned (attacker learned trap type in zone)  →  TBurn%  . . . . (5)</w:t>
      </w:r>
      <w:r>
        <w:rPr>
          <w:sz w:val="8"/>
          <w:szCs w:val="8"/>
        </w:rPr>
        <w:br/>
      </w:r>
      <w:r>
        <w:rPr>
          <w:rFonts w:ascii="Courier New" w:eastAsia="Courier New" w:hAnsi="Courier New" w:cs="Courier New"/>
          <w:color w:val="1A237E"/>
          <w:sz w:val="20"/>
          <w:szCs w:val="20"/>
        </w:rPr>
        <w:t>u_{i,z,t,p}= 1  iff  Σ_{s=t-⌈τ^dp⌉+1}^{t} x_{i,z,s,p} ≥ ⌈τ^dp⌉</w:t>
      </w:r>
      <w:r>
        <w:br/>
      </w:r>
      <w:r>
        <w:rPr>
          <w:rFonts w:ascii="Courier New" w:eastAsia="Courier New" w:hAnsi="Courier New" w:cs="Courier New"/>
          <w:sz w:val="20"/>
          <w:szCs w:val="20"/>
        </w:rPr>
        <w:t xml:space="preserve">             persona-burned (specific persona pattern learned)  →  PBurn%  . . . (6)</w:t>
      </w:r>
      <w:r>
        <w:rPr>
          <w:sz w:val="8"/>
          <w:szCs w:val="8"/>
        </w:rPr>
        <w:br/>
      </w:r>
      <w:r>
        <w:rPr>
          <w:rFonts w:ascii="Courier New" w:eastAsia="Courier New" w:hAnsi="Courier New" w:cs="Courier New"/>
          <w:color w:val="1A237E"/>
          <w:sz w:val="20"/>
          <w:szCs w:val="20"/>
        </w:rPr>
        <w:t>dual_guard  = (1-u_{i,z,t}) · (1-u_{i,z,t,p})</w:t>
      </w:r>
      <w:r>
        <w:br/>
      </w:r>
      <w:r>
        <w:rPr>
          <w:rFonts w:ascii="Courier New" w:eastAsia="Courier New" w:hAnsi="Courier New" w:cs="Courier New"/>
          <w:sz w:val="20"/>
          <w:szCs w:val="20"/>
        </w:rPr>
        <w:t xml:space="preserve">             = 1 only if BOTH type AND persona unburned  →  FM_effective  . . . (7)</w:t>
      </w:r>
    </w:p>
    <w:p w14:paraId="61547AF2" w14:textId="77777777" w:rsidR="0033681C" w:rsidRDefault="00000000">
      <w:pPr>
        <w:spacing w:after="12" w:line="276" w:lineRule="auto"/>
        <w:jc w:val="both"/>
      </w:pPr>
      <w:r>
        <w:t xml:space="preserve">Variables (3)–(7) appear directly in the metric computations: </w:t>
      </w:r>
      <w:r>
        <w:rPr>
          <w:i/>
          <w:iCs/>
          <w:color w:val="1A237E"/>
        </w:rPr>
        <w:t>u_{i,z,t}</w:t>
      </w:r>
      <w:r>
        <w:t xml:space="preserve"> determines TBurn% (Table 4 row 13); </w:t>
      </w:r>
      <w:r>
        <w:rPr>
          <w:i/>
          <w:iCs/>
          <w:color w:val="1A237E"/>
        </w:rPr>
        <w:t>u_{i,z,t,p}</w:t>
      </w:r>
      <w:r>
        <w:t xml:space="preserve"> determines PBurn% (Table 4 row 12); </w:t>
      </w:r>
      <w:r>
        <w:rPr>
          <w:i/>
          <w:iCs/>
          <w:color w:val="1A237E"/>
        </w:rPr>
        <w:t>e_{π,t}</w:t>
      </w:r>
      <w:r>
        <w:t xml:space="preserve"> determines Early% (Table 4 row 8); </w:t>
      </w:r>
      <w:r>
        <w:rPr>
          <w:i/>
          <w:iCs/>
          <w:color w:val="1A237E"/>
        </w:rPr>
        <w:t>p_{π,h,t}</w:t>
      </w:r>
      <w:r>
        <w:t xml:space="preserve"> determines Hop% and C10% (Table 4 rows 6–7); </w:t>
      </w:r>
      <w:r>
        <w:rPr>
          <w:i/>
          <w:iCs/>
          <w:color w:val="1A237E"/>
        </w:rPr>
        <w:t>dual_guard</w:t>
      </w:r>
      <w:r>
        <w:t xml:space="preserve"> determines FM_effective (Table 4 row 3, Section G).</w:t>
      </w:r>
    </w:p>
    <w:p w14:paraId="00FD8317" w14:textId="77777777" w:rsidR="0033681C" w:rsidRDefault="00000000">
      <w:pPr>
        <w:pStyle w:val="Heading2"/>
        <w:spacing w:before="28"/>
      </w:pPr>
      <w:r>
        <w:rPr>
          <w:color w:val="1A237E"/>
          <w:sz w:val="24"/>
          <w:szCs w:val="24"/>
        </w:rPr>
        <w:t>A.4 Per-Asset Detection Weight W(j, a)</w:t>
      </w:r>
    </w:p>
    <w:p w14:paraId="189AAF6C" w14:textId="77777777" w:rsidR="0033681C" w:rsidRDefault="00000000">
      <w:pPr>
        <w:spacing w:after="12" w:line="276" w:lineRule="auto"/>
        <w:jc w:val="both"/>
      </w:pPr>
      <w:r>
        <w:t>The detection weight of technique j on asset a is:</w:t>
      </w:r>
    </w:p>
    <w:p w14:paraId="01488035" w14:textId="77777777" w:rsidR="0033681C" w:rsidRDefault="00000000">
      <w:pPr>
        <w:shd w:val="clear" w:color="auto" w:fill="ECEFF1"/>
        <w:spacing w:before="16" w:after="8"/>
        <w:jc w:val="center"/>
      </w:pPr>
      <w:r>
        <w:rPr>
          <w:rFonts w:ascii="Courier New" w:eastAsia="Courier New" w:hAnsi="Courier New" w:cs="Courier New"/>
          <w:b/>
          <w:bCs/>
          <w:color w:val="1A237E"/>
          <w:sz w:val="26"/>
          <w:szCs w:val="26"/>
        </w:rPr>
        <w:t>W(j, a)  =  w_j  ·  dm_a  /  hd_a  ·  (1 + σ_j)</w:t>
      </w:r>
      <w:r>
        <w:rPr>
          <w:rFonts w:ascii="Courier New" w:eastAsia="Courier New" w:hAnsi="Courier New" w:cs="Courier New"/>
          <w:sz w:val="20"/>
          <w:szCs w:val="20"/>
        </w:rPr>
        <w:t xml:space="preserve">   . . . . . . . . . . . . . . . . . . (8)</w:t>
      </w:r>
    </w:p>
    <w:p w14:paraId="556B122F" w14:textId="77777777" w:rsidR="0033681C" w:rsidRDefault="00000000">
      <w:pPr>
        <w:spacing w:after="12" w:line="276" w:lineRule="auto"/>
        <w:jc w:val="both"/>
      </w:pPr>
      <w:r>
        <w:t xml:space="preserve">where </w:t>
      </w:r>
      <w:r>
        <w:rPr>
          <w:rFonts w:ascii="Courier New" w:eastAsia="Courier New" w:hAnsi="Courier New" w:cs="Courier New"/>
          <w:color w:val="1A237E"/>
        </w:rPr>
        <w:t>w_j</w:t>
      </w:r>
      <w:r>
        <w:t xml:space="preserve"> is the technique severity weight (Table A1), </w:t>
      </w:r>
      <w:r>
        <w:rPr>
          <w:rFonts w:ascii="Courier New" w:eastAsia="Courier New" w:hAnsi="Courier New" w:cs="Courier New"/>
          <w:color w:val="1A237E"/>
        </w:rPr>
        <w:t>dm_a ∈ [0.8, 2.5]</w:t>
      </w:r>
      <w:r>
        <w:t xml:space="preserve"> is the asset detection multiplier sampled from Uniform(0.8,2.5) with seed=42, and </w:t>
      </w:r>
      <w:r>
        <w:rPr>
          <w:rFonts w:ascii="Courier New" w:eastAsia="Courier New" w:hAnsi="Courier New" w:cs="Courier New"/>
          <w:color w:val="1A237E"/>
        </w:rPr>
        <w:t>hd_a</w:t>
      </w:r>
      <w:r>
        <w:t xml:space="preserve"> is the zone hop-distance {1,2,3}. Higher </w:t>
      </w:r>
      <w:r>
        <w:rPr>
          <w:rFonts w:ascii="Courier New" w:eastAsia="Courier New" w:hAnsi="Courier New" w:cs="Courier New"/>
          <w:color w:val="1A237E"/>
        </w:rPr>
        <w:t>hd_a</w:t>
      </w:r>
      <w:r>
        <w:t xml:space="preserve"> (deeper zones) reduce W — assets that are harder to reach are correspondingly harder to instrument. Eq. (8) is computed by DerivedWeights.zone_avg_W(z,j) = E_a[W(j,a)] for a ∈ zone z, used in the objective L1–L4.</w:t>
      </w:r>
    </w:p>
    <w:p w14:paraId="07A57B9E" w14:textId="77777777" w:rsidR="0033681C" w:rsidRDefault="00000000">
      <w:pPr>
        <w:pStyle w:val="Heading2"/>
        <w:spacing w:before="28"/>
      </w:pPr>
      <w:r>
        <w:rPr>
          <w:color w:val="1A237E"/>
          <w:sz w:val="24"/>
          <w:szCs w:val="24"/>
        </w:rPr>
        <w:t>A.5 The Four-Layer Weighted Objective Q_k(x)</w:t>
      </w:r>
    </w:p>
    <w:p w14:paraId="72841E42" w14:textId="77777777" w:rsidR="0033681C" w:rsidRDefault="00000000">
      <w:pPr>
        <w:spacing w:after="12" w:line="276" w:lineRule="auto"/>
        <w:jc w:val="both"/>
      </w:pPr>
      <w:r>
        <w:t>Under attacker scenario k ∈ Θ with frequency ρ_k, the full objective evaluated at assignment x is:</w:t>
      </w:r>
    </w:p>
    <w:p w14:paraId="5189BD37" w14:textId="77777777" w:rsidR="0033681C" w:rsidRDefault="00000000">
      <w:pPr>
        <w:shd w:val="clear" w:color="auto" w:fill="ECEFF1"/>
        <w:spacing w:before="16" w:after="8"/>
        <w:jc w:val="center"/>
      </w:pPr>
      <w:r>
        <w:rPr>
          <w:rFonts w:ascii="Courier New" w:eastAsia="Courier New" w:hAnsi="Courier New" w:cs="Courier New"/>
          <w:b/>
          <w:bCs/>
          <w:color w:val="1A237E"/>
          <w:sz w:val="24"/>
          <w:szCs w:val="24"/>
        </w:rPr>
        <w:t>Q_k(x)  =  L4(x,k)  +  L3_fwd(x,k)  +  L3_bwd(x,k)  +  L2_tech(x)  +  L2_fam(x)  +  L1(x)</w:t>
      </w:r>
      <w:r>
        <w:rPr>
          <w:rFonts w:ascii="Courier New" w:eastAsia="Courier New" w:hAnsi="Courier New" w:cs="Courier New"/>
          <w:sz w:val="20"/>
          <w:szCs w:val="20"/>
        </w:rPr>
        <w:t xml:space="preserve">   . (9)</w:t>
      </w:r>
    </w:p>
    <w:p w14:paraId="2C2CCEC2" w14:textId="77777777" w:rsidR="0033681C" w:rsidRDefault="00000000">
      <w:pPr>
        <w:shd w:val="clear" w:color="auto" w:fill="ECEFF1"/>
        <w:spacing w:before="16" w:after="8"/>
        <w:ind w:left="431"/>
      </w:pPr>
      <w:r>
        <w:rPr>
          <w:rFonts w:ascii="Courier New" w:eastAsia="Courier New" w:hAnsi="Courier New" w:cs="Courier New"/>
          <w:color w:val="1A237E"/>
          <w:sz w:val="20"/>
          <w:szCs w:val="20"/>
        </w:rPr>
        <w:t>L4(x,k)  =  w₄ · Σ_{π∈G} Σ_{t=0}^{H-1} ρ_k · iv_max(π) · zone_avg_W(z_{π,0},j) · q(p) · e_{π,t}</w:t>
      </w:r>
      <w:r>
        <w:br/>
      </w:r>
      <w:r>
        <w:rPr>
          <w:rFonts w:ascii="Courier New" w:eastAsia="Courier New" w:hAnsi="Courier New" w:cs="Courier New"/>
          <w:sz w:val="20"/>
          <w:szCs w:val="20"/>
        </w:rPr>
        <w:t xml:space="preserve">          where w₄=1000, z_{π,0}=first zone of π, iv_max=max non-final iv  </w:t>
      </w:r>
      <w:r>
        <w:rPr>
          <w:rFonts w:ascii="Courier New" w:eastAsia="Courier New" w:hAnsi="Courier New" w:cs="Courier New"/>
          <w:sz w:val="20"/>
          <w:szCs w:val="20"/>
        </w:rPr>
        <w:lastRenderedPageBreak/>
        <w:t>→  Early%, r*  . (10)</w:t>
      </w:r>
      <w:r>
        <w:rPr>
          <w:sz w:val="8"/>
          <w:szCs w:val="8"/>
        </w:rPr>
        <w:br/>
      </w:r>
      <w:r>
        <w:rPr>
          <w:rFonts w:ascii="Courier New" w:eastAsia="Courier New" w:hAnsi="Courier New" w:cs="Courier New"/>
          <w:color w:val="1A237E"/>
          <w:sz w:val="20"/>
          <w:szCs w:val="20"/>
        </w:rPr>
        <w:t>L3_fwd(x,k) = w₃ · Σ_{π,h,t} ρ_k · iv(π,h) · zone_avg_W(zones(π,h),j) · q(p) · p_{π,h,t}</w:t>
      </w:r>
      <w:r>
        <w:br/>
      </w:r>
      <w:r>
        <w:rPr>
          <w:rFonts w:ascii="Courier New" w:eastAsia="Courier New" w:hAnsi="Courier New" w:cs="Courier New"/>
          <w:sz w:val="20"/>
          <w:szCs w:val="20"/>
        </w:rPr>
        <w:t xml:space="preserve">           where w₃=100, non-final hops only  →  Hop%, C10%, FM  . . . . . . . . . . . (11)</w:t>
      </w:r>
      <w:r>
        <w:rPr>
          <w:sz w:val="8"/>
          <w:szCs w:val="8"/>
        </w:rPr>
        <w:br/>
      </w:r>
      <w:r>
        <w:rPr>
          <w:rFonts w:ascii="Courier New" w:eastAsia="Courier New" w:hAnsi="Courier New" w:cs="Courier New"/>
          <w:color w:val="1A237E"/>
          <w:sz w:val="20"/>
          <w:szCs w:val="20"/>
        </w:rPr>
        <w:t>L3_bwd(x,k) = w₃b· Σ_{π,h=final,t} ρ_k · iv(π,h) · zone_avg_W · q(p) · p_{π,h,t}</w:t>
      </w:r>
      <w:r>
        <w:br/>
      </w:r>
      <w:r>
        <w:rPr>
          <w:rFonts w:ascii="Courier New" w:eastAsia="Courier New" w:hAnsi="Courier New" w:cs="Courier New"/>
          <w:sz w:val="20"/>
          <w:szCs w:val="20"/>
        </w:rPr>
        <w:t xml:space="preserve">           where w₃b=70, final hops only (forensic credit)  . . . . . . . . . . . . . (12)</w:t>
      </w:r>
      <w:r>
        <w:rPr>
          <w:sz w:val="8"/>
          <w:szCs w:val="8"/>
        </w:rPr>
        <w:br/>
      </w:r>
      <w:r>
        <w:rPr>
          <w:rFonts w:ascii="Courier New" w:eastAsia="Courier New" w:hAnsi="Courier New" w:cs="Courier New"/>
          <w:color w:val="1A237E"/>
          <w:sz w:val="20"/>
          <w:szCs w:val="20"/>
        </w:rPr>
        <w:t>L2_tech(x)  = w₂ · Σ_{j∈T} Σ_{a∈A} Σ_{t} W(j,a) · q(p) · I[j covered at (a,t)]</w:t>
      </w:r>
      <w:r>
        <w:br/>
      </w:r>
      <w:r>
        <w:rPr>
          <w:rFonts w:ascii="Courier New" w:eastAsia="Courier New" w:hAnsi="Courier New" w:cs="Courier New"/>
          <w:sz w:val="20"/>
          <w:szCs w:val="20"/>
        </w:rPr>
        <w:t xml:space="preserve">           where w₂=10, I=indicator fn  →  Tech count metric  . . . . . . . . . . . . (13)</w:t>
      </w:r>
      <w:r>
        <w:rPr>
          <w:sz w:val="8"/>
          <w:szCs w:val="8"/>
        </w:rPr>
        <w:br/>
      </w:r>
      <w:r>
        <w:rPr>
          <w:rFonts w:ascii="Courier New" w:eastAsia="Courier New" w:hAnsi="Courier New" w:cs="Courier New"/>
          <w:color w:val="1A237E"/>
          <w:sz w:val="20"/>
          <w:szCs w:val="20"/>
        </w:rPr>
        <w:t>L2_fam(x)   = w₂f· Σ_{f∈F} |{j∈T_f : j covered}| · zone_avg_W · q(p)</w:t>
      </w:r>
      <w:r>
        <w:br/>
      </w:r>
      <w:r>
        <w:rPr>
          <w:rFonts w:ascii="Courier New" w:eastAsia="Courier New" w:hAnsi="Courier New" w:cs="Courier New"/>
          <w:sz w:val="20"/>
          <w:szCs w:val="20"/>
        </w:rPr>
        <w:t xml:space="preserve">           where w₂f=12, F=tactic families  →  Fam count metric  . . . . . . . . . . (14)</w:t>
      </w:r>
      <w:r>
        <w:rPr>
          <w:sz w:val="8"/>
          <w:szCs w:val="8"/>
        </w:rPr>
        <w:br/>
      </w:r>
      <w:r>
        <w:rPr>
          <w:rFonts w:ascii="Courier New" w:eastAsia="Courier New" w:hAnsi="Courier New" w:cs="Courier New"/>
          <w:color w:val="1A237E"/>
          <w:sz w:val="20"/>
          <w:szCs w:val="20"/>
        </w:rPr>
        <w:t>L1(x)       = w₁ · Σ_{a∈A} Σ_{t} Σ_{i,z,p} W(j,a) · x_{i,z,t,p} · dual_guard_{i,z,t,p}</w:t>
      </w:r>
      <w:r>
        <w:br/>
      </w:r>
      <w:r>
        <w:rPr>
          <w:rFonts w:ascii="Courier New" w:eastAsia="Courier New" w:hAnsi="Courier New" w:cs="Courier New"/>
          <w:sz w:val="20"/>
          <w:szCs w:val="20"/>
        </w:rPr>
        <w:t xml:space="preserve">           where w₁=1, basic asset detection  →  Det%  . . . . . . . . . . . . . . . . (15)</w:t>
      </w:r>
    </w:p>
    <w:p w14:paraId="4E04B1E8" w14:textId="77777777" w:rsidR="0033681C" w:rsidRDefault="00000000">
      <w:pPr>
        <w:spacing w:after="12" w:line="276" w:lineRule="auto"/>
        <w:jc w:val="both"/>
      </w:pPr>
      <w:r>
        <w:t>Weight hierarchy: w₄=1000 ≫ w₃=100 ≫ w₂=10/12 ≫ w₁=1. Early interception (L4) dominates by design — preventing a breach is worth 10× more than recording it forensically (L3) and 100× more than passively detecting it (L1). This hierarchy directly determines which metrics RC2 optimises hardest: Early% and r* are L4-driven; Hop% and C10% are L3-driven; Tech and Fam are L2-driven; Det% is L1-driven.</w:t>
      </w:r>
    </w:p>
    <w:p w14:paraId="2529EB6C" w14:textId="77777777" w:rsidR="0033681C" w:rsidRDefault="00000000">
      <w:pPr>
        <w:pStyle w:val="Heading2"/>
        <w:spacing w:before="28"/>
      </w:pPr>
      <w:r>
        <w:rPr>
          <w:color w:val="1A237E"/>
          <w:sz w:val="24"/>
          <w:szCs w:val="24"/>
        </w:rPr>
        <w:t>A.6 The Minimax Objective r* — What RC2 Maximises</w:t>
      </w:r>
    </w:p>
    <w:p w14:paraId="5439556A" w14:textId="77777777" w:rsidR="0033681C" w:rsidRDefault="00000000">
      <w:pPr>
        <w:spacing w:after="12" w:line="276" w:lineRule="auto"/>
        <w:jc w:val="both"/>
      </w:pPr>
      <w:r>
        <w:t>RC2 does not maximise Q at any single scenario. It maximises the worst-case floor across all k ∈ Θ:</w:t>
      </w:r>
    </w:p>
    <w:p w14:paraId="368EB2C7" w14:textId="77777777" w:rsidR="0033681C" w:rsidRDefault="00000000">
      <w:pPr>
        <w:pBdr>
          <w:top w:val="single" w:sz="6" w:space="0" w:color="E65100"/>
          <w:left w:val="single" w:sz="14" w:space="0" w:color="E65100"/>
          <w:bottom w:val="single" w:sz="6" w:space="0" w:color="E65100"/>
          <w:right w:val="single" w:sz="14" w:space="0" w:color="E65100"/>
        </w:pBdr>
        <w:shd w:val="clear" w:color="auto" w:fill="FFF3E0"/>
        <w:spacing w:before="20" w:after="20"/>
        <w:jc w:val="center"/>
      </w:pPr>
      <w:r>
        <w:rPr>
          <w:rFonts w:ascii="Courier New" w:eastAsia="Courier New" w:hAnsi="Courier New" w:cs="Courier New"/>
          <w:b/>
          <w:bCs/>
          <w:color w:val="E65100"/>
          <w:sz w:val="28"/>
          <w:szCs w:val="28"/>
        </w:rPr>
        <w:t>r*(x)  =   min    Q_k(x)   →   maximise r*(x) over x ∈ {0,1}^n</w:t>
      </w:r>
      <w:r>
        <w:br/>
      </w:r>
      <w:r>
        <w:rPr>
          <w:rFonts w:ascii="Courier New" w:eastAsia="Courier New" w:hAnsi="Courier New" w:cs="Courier New"/>
          <w:b/>
          <w:bCs/>
          <w:color w:val="E65100"/>
          <w:sz w:val="28"/>
          <w:szCs w:val="28"/>
        </w:rPr>
        <w:t xml:space="preserve">          k ∈ Θ</w:t>
      </w:r>
      <w:r>
        <w:rPr>
          <w:rFonts w:ascii="Courier New" w:eastAsia="Courier New" w:hAnsi="Courier New" w:cs="Courier New"/>
          <w:sz w:val="20"/>
          <w:szCs w:val="20"/>
        </w:rPr>
        <w:t xml:space="preserve">                                                             . . (16)</w:t>
      </w:r>
    </w:p>
    <w:p w14:paraId="1B6D4C05" w14:textId="77777777" w:rsidR="0033681C" w:rsidRDefault="00000000">
      <w:pPr>
        <w:spacing w:after="12" w:line="276" w:lineRule="auto"/>
        <w:jc w:val="both"/>
      </w:pPr>
      <w:r>
        <w:t xml:space="preserve">Eq. (16) is the primary dissertation objective. RC2 returns </w:t>
      </w:r>
      <w:r>
        <w:rPr>
          <w:b/>
          <w:bCs/>
          <w:i/>
          <w:iCs/>
          <w:color w:val="1A237E"/>
        </w:rPr>
        <w:t>x*</w:t>
      </w:r>
      <w:r>
        <w:t xml:space="preserve"> = argmax_x r*(x) together with a certificate proving no assignment achieves higher r*. This is the D5 contribution — no heuristic baseline can produce this certificate. At the XLarge scale: r*=3,956. At XXLarge emulation: r*=8,875. Both are proven lower bounds, not measurements.</w:t>
      </w:r>
    </w:p>
    <w:p w14:paraId="4B0A197B" w14:textId="77777777" w:rsidR="0033681C" w:rsidRDefault="00000000">
      <w:pPr>
        <w:pBdr>
          <w:top w:val="single" w:sz="4" w:space="0" w:color="E65100"/>
          <w:left w:val="single" w:sz="18" w:space="0" w:color="E65100"/>
          <w:bottom w:val="single" w:sz="4" w:space="0" w:color="E65100"/>
          <w:right w:val="single" w:sz="4" w:space="0" w:color="E65100"/>
        </w:pBdr>
        <w:shd w:val="clear" w:color="auto" w:fill="FFF3E0"/>
        <w:spacing w:before="16" w:after="16"/>
        <w:ind w:left="215" w:right="215"/>
      </w:pPr>
      <w:r>
        <w:rPr>
          <w:b/>
          <w:bCs/>
          <w:color w:val="E65100"/>
        </w:rPr>
        <w:t xml:space="preserve">Metric connection: </w:t>
      </w:r>
      <w:r>
        <w:rPr>
          <w:color w:val="E65100"/>
        </w:rPr>
        <w:t>r* (Table 4, row 1) = min(Q_θ_low, Q_θ_med, Q_θ_high, Q_θ_burst) evaluated by Eq. (16). The bottleneck is always θ_burst (ρ=0.85) where τ^d collapses to 1 and only L2_tech + L2_fam survive. RC2 covers 18 techniques (8 families), maximising the θ_burst floor. Greedy-BiDir covers 14 techniques → lower floor → lower r*.</w:t>
      </w:r>
    </w:p>
    <w:p w14:paraId="5D807054" w14:textId="77777777" w:rsidR="0033681C" w:rsidRDefault="00000000">
      <w:pPr>
        <w:pStyle w:val="Heading2"/>
        <w:spacing w:before="28"/>
      </w:pPr>
      <w:r>
        <w:rPr>
          <w:color w:val="1A237E"/>
          <w:sz w:val="24"/>
          <w:szCs w:val="24"/>
        </w:rPr>
        <w:t>A.7 Hard Constraints C1–C15</w:t>
      </w:r>
    </w:p>
    <w:p w14:paraId="23622EE5" w14:textId="77777777" w:rsidR="0033681C" w:rsidRDefault="00000000">
      <w:pPr>
        <w:spacing w:after="12" w:line="276" w:lineRule="auto"/>
        <w:jc w:val="both"/>
      </w:pPr>
      <w:r>
        <w:t>The WCNF hard clauses encode the following operational constraints. Violation of any hard clause renders the assignment infeasible — RC2 will not return it.</w:t>
      </w:r>
    </w:p>
    <w:tbl>
      <w:tblPr>
        <w:tblW w:w="6800" w:type="dxa"/>
        <w:tblBorders>
          <w:top w:val="single" w:sz="4" w:space="0" w:color="1A237E"/>
          <w:left w:val="single" w:sz="4" w:space="0" w:color="1A237E"/>
          <w:bottom w:val="single" w:sz="4" w:space="0" w:color="1A237E"/>
          <w:right w:val="single" w:sz="4" w:space="0" w:color="1A237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8"/>
        <w:gridCol w:w="2289"/>
        <w:gridCol w:w="4023"/>
      </w:tblGrid>
      <w:tr w:rsidR="0033681C" w14:paraId="45388B93" w14:textId="77777777">
        <w:tblPrEx>
          <w:tblCellMar>
            <w:top w:w="0" w:type="dxa"/>
            <w:bottom w:w="0" w:type="dxa"/>
          </w:tblCellMar>
        </w:tblPrEx>
        <w:tc>
          <w:tcPr>
            <w:tcW w:w="500" w:type="dxa"/>
            <w:shd w:val="clear" w:color="auto" w:fill="1A237E"/>
          </w:tcPr>
          <w:p w14:paraId="08ADBBA5" w14:textId="77777777" w:rsidR="0033681C" w:rsidRDefault="00000000">
            <w:pPr>
              <w:jc w:val="center"/>
            </w:pPr>
            <w:r>
              <w:rPr>
                <w:b/>
                <w:bCs/>
                <w:color w:val="FFFFFF"/>
                <w:sz w:val="20"/>
                <w:szCs w:val="20"/>
              </w:rPr>
              <w:t>ID</w:t>
            </w:r>
          </w:p>
        </w:tc>
        <w:tc>
          <w:tcPr>
            <w:tcW w:w="2100" w:type="dxa"/>
            <w:shd w:val="clear" w:color="auto" w:fill="1A237E"/>
          </w:tcPr>
          <w:p w14:paraId="0C04621D" w14:textId="77777777" w:rsidR="0033681C" w:rsidRDefault="00000000">
            <w:pPr>
              <w:jc w:val="center"/>
            </w:pPr>
            <w:r>
              <w:rPr>
                <w:b/>
                <w:bCs/>
                <w:color w:val="FFFFFF"/>
                <w:sz w:val="20"/>
                <w:szCs w:val="20"/>
              </w:rPr>
              <w:t>Constraint</w:t>
            </w:r>
          </w:p>
        </w:tc>
        <w:tc>
          <w:tcPr>
            <w:tcW w:w="4200" w:type="dxa"/>
            <w:shd w:val="clear" w:color="auto" w:fill="1A237E"/>
          </w:tcPr>
          <w:p w14:paraId="1F34BCB7" w14:textId="77777777" w:rsidR="0033681C" w:rsidRDefault="00000000">
            <w:pPr>
              <w:jc w:val="center"/>
            </w:pPr>
            <w:r>
              <w:rPr>
                <w:b/>
                <w:bCs/>
                <w:color w:val="FFFFFF"/>
                <w:sz w:val="20"/>
                <w:szCs w:val="20"/>
              </w:rPr>
              <w:t>Operational Meaning</w:t>
            </w:r>
          </w:p>
        </w:tc>
      </w:tr>
      <w:tr w:rsidR="0033681C" w14:paraId="35170A6F" w14:textId="77777777">
        <w:tblPrEx>
          <w:tblCellMar>
            <w:top w:w="0" w:type="dxa"/>
            <w:bottom w:w="0" w:type="dxa"/>
          </w:tblCellMar>
        </w:tblPrEx>
        <w:tc>
          <w:tcPr>
            <w:tcW w:w="500" w:type="dxa"/>
            <w:shd w:val="clear" w:color="auto" w:fill="FFFFFF"/>
          </w:tcPr>
          <w:p w14:paraId="254F711A" w14:textId="77777777" w:rsidR="0033681C" w:rsidRDefault="00000000">
            <w:pPr>
              <w:jc w:val="center"/>
            </w:pPr>
            <w:r>
              <w:rPr>
                <w:b/>
                <w:bCs/>
                <w:color w:val="006064"/>
                <w:sz w:val="20"/>
                <w:szCs w:val="20"/>
              </w:rPr>
              <w:t>C1</w:t>
            </w:r>
          </w:p>
        </w:tc>
        <w:tc>
          <w:tcPr>
            <w:tcW w:w="2100" w:type="dxa"/>
            <w:shd w:val="clear" w:color="auto" w:fill="FFFFFF"/>
          </w:tcPr>
          <w:p w14:paraId="73B2BF18" w14:textId="77777777" w:rsidR="0033681C" w:rsidRDefault="00000000">
            <w:r>
              <w:rPr>
                <w:rFonts w:ascii="Courier New" w:eastAsia="Courier New" w:hAnsi="Courier New" w:cs="Courier New"/>
                <w:color w:val="1A237E"/>
                <w:sz w:val="18"/>
                <w:szCs w:val="18"/>
              </w:rPr>
              <w:t>∀z,t,p: Σ_i x_{i,z,t,p} ≤ 1</w:t>
            </w:r>
          </w:p>
        </w:tc>
        <w:tc>
          <w:tcPr>
            <w:tcW w:w="4200" w:type="dxa"/>
            <w:shd w:val="clear" w:color="auto" w:fill="FFFFFF"/>
          </w:tcPr>
          <w:p w14:paraId="2B59F4F4" w14:textId="77777777" w:rsidR="0033681C" w:rsidRDefault="00000000">
            <w:r>
              <w:rPr>
                <w:sz w:val="20"/>
                <w:szCs w:val="20"/>
              </w:rPr>
              <w:t>At most one trap type per (zone,slot,persona). Prevents double-booking.</w:t>
            </w:r>
          </w:p>
        </w:tc>
      </w:tr>
      <w:tr w:rsidR="0033681C" w14:paraId="6DED3030" w14:textId="77777777">
        <w:tblPrEx>
          <w:tblCellMar>
            <w:top w:w="0" w:type="dxa"/>
            <w:bottom w:w="0" w:type="dxa"/>
          </w:tblCellMar>
        </w:tblPrEx>
        <w:tc>
          <w:tcPr>
            <w:tcW w:w="500" w:type="dxa"/>
            <w:shd w:val="clear" w:color="auto" w:fill="ECEFF1"/>
          </w:tcPr>
          <w:p w14:paraId="4FF81D57" w14:textId="77777777" w:rsidR="0033681C" w:rsidRDefault="00000000">
            <w:pPr>
              <w:jc w:val="center"/>
            </w:pPr>
            <w:r>
              <w:rPr>
                <w:b/>
                <w:bCs/>
                <w:color w:val="006064"/>
                <w:sz w:val="20"/>
                <w:szCs w:val="20"/>
              </w:rPr>
              <w:t>C2</w:t>
            </w:r>
          </w:p>
        </w:tc>
        <w:tc>
          <w:tcPr>
            <w:tcW w:w="2100" w:type="dxa"/>
            <w:shd w:val="clear" w:color="auto" w:fill="ECEFF1"/>
          </w:tcPr>
          <w:p w14:paraId="7C8A6459" w14:textId="77777777" w:rsidR="0033681C" w:rsidRDefault="00000000">
            <w:r>
              <w:rPr>
                <w:rFonts w:ascii="Courier New" w:eastAsia="Courier New" w:hAnsi="Courier New" w:cs="Courier New"/>
                <w:color w:val="1A237E"/>
                <w:sz w:val="18"/>
                <w:szCs w:val="18"/>
              </w:rPr>
              <w:t>x_{i,z,t,p}=1 ⟹ GK(i,p) ≥ τ_GK</w:t>
            </w:r>
          </w:p>
        </w:tc>
        <w:tc>
          <w:tcPr>
            <w:tcW w:w="4200" w:type="dxa"/>
            <w:shd w:val="clear" w:color="auto" w:fill="ECEFF1"/>
          </w:tcPr>
          <w:p w14:paraId="6438B10D" w14:textId="77777777" w:rsidR="0033681C" w:rsidRDefault="00000000">
            <w:r>
              <w:rPr>
                <w:sz w:val="20"/>
                <w:szCs w:val="20"/>
              </w:rPr>
              <w:t>GK plausibility: trap i must be credible for persona p. τ_GK=0.65.</w:t>
            </w:r>
          </w:p>
        </w:tc>
      </w:tr>
      <w:tr w:rsidR="0033681C" w14:paraId="0FED2EB3" w14:textId="77777777">
        <w:tblPrEx>
          <w:tblCellMar>
            <w:top w:w="0" w:type="dxa"/>
            <w:bottom w:w="0" w:type="dxa"/>
          </w:tblCellMar>
        </w:tblPrEx>
        <w:tc>
          <w:tcPr>
            <w:tcW w:w="500" w:type="dxa"/>
            <w:shd w:val="clear" w:color="auto" w:fill="FFFFFF"/>
          </w:tcPr>
          <w:p w14:paraId="3F5E93EE" w14:textId="77777777" w:rsidR="0033681C" w:rsidRDefault="00000000">
            <w:pPr>
              <w:jc w:val="center"/>
            </w:pPr>
            <w:r>
              <w:rPr>
                <w:b/>
                <w:bCs/>
                <w:color w:val="006064"/>
                <w:sz w:val="20"/>
                <w:szCs w:val="20"/>
              </w:rPr>
              <w:lastRenderedPageBreak/>
              <w:t>C3</w:t>
            </w:r>
          </w:p>
        </w:tc>
        <w:tc>
          <w:tcPr>
            <w:tcW w:w="2100" w:type="dxa"/>
            <w:shd w:val="clear" w:color="auto" w:fill="FFFFFF"/>
          </w:tcPr>
          <w:p w14:paraId="2A5DD9EB" w14:textId="77777777" w:rsidR="0033681C" w:rsidRDefault="00000000">
            <w:r>
              <w:rPr>
                <w:rFonts w:ascii="Courier New" w:eastAsia="Courier New" w:hAnsi="Courier New" w:cs="Courier New"/>
                <w:color w:val="1A237E"/>
                <w:sz w:val="18"/>
                <w:szCs w:val="18"/>
              </w:rPr>
              <w:t>x_{i,z,t,p}=1 ⟹ z ∈ ⋄(i)</w:t>
            </w:r>
          </w:p>
        </w:tc>
        <w:tc>
          <w:tcPr>
            <w:tcW w:w="4200" w:type="dxa"/>
            <w:shd w:val="clear" w:color="auto" w:fill="FFFFFF"/>
          </w:tcPr>
          <w:p w14:paraId="6D7DD8A5" w14:textId="77777777" w:rsidR="0033681C" w:rsidRDefault="00000000">
            <w:r>
              <w:rPr>
                <w:sz w:val="20"/>
                <w:szCs w:val="20"/>
              </w:rPr>
              <w:t>Diamond affinity: trap i can only deploy in its valid zones.</w:t>
            </w:r>
          </w:p>
        </w:tc>
      </w:tr>
      <w:tr w:rsidR="0033681C" w14:paraId="31ACBF23" w14:textId="77777777">
        <w:tblPrEx>
          <w:tblCellMar>
            <w:top w:w="0" w:type="dxa"/>
            <w:bottom w:w="0" w:type="dxa"/>
          </w:tblCellMar>
        </w:tblPrEx>
        <w:tc>
          <w:tcPr>
            <w:tcW w:w="500" w:type="dxa"/>
            <w:shd w:val="clear" w:color="auto" w:fill="ECEFF1"/>
          </w:tcPr>
          <w:p w14:paraId="19254D24" w14:textId="77777777" w:rsidR="0033681C" w:rsidRDefault="00000000">
            <w:pPr>
              <w:jc w:val="center"/>
            </w:pPr>
            <w:r>
              <w:rPr>
                <w:b/>
                <w:bCs/>
                <w:color w:val="006064"/>
                <w:sz w:val="20"/>
                <w:szCs w:val="20"/>
              </w:rPr>
              <w:t>C4</w:t>
            </w:r>
          </w:p>
        </w:tc>
        <w:tc>
          <w:tcPr>
            <w:tcW w:w="2100" w:type="dxa"/>
            <w:shd w:val="clear" w:color="auto" w:fill="ECEFF1"/>
          </w:tcPr>
          <w:p w14:paraId="470D15D3" w14:textId="77777777" w:rsidR="0033681C" w:rsidRDefault="00000000">
            <w:r>
              <w:rPr>
                <w:rFonts w:ascii="Courier New" w:eastAsia="Courier New" w:hAnsi="Courier New" w:cs="Courier New"/>
                <w:color w:val="1A237E"/>
                <w:sz w:val="18"/>
                <w:szCs w:val="18"/>
              </w:rPr>
              <w:t>∀(i,j)∈C: Σ_z x_{i,z,t,p}·Σ_z x_{j,z,t,p}=0</w:t>
            </w:r>
          </w:p>
        </w:tc>
        <w:tc>
          <w:tcPr>
            <w:tcW w:w="4200" w:type="dxa"/>
            <w:shd w:val="clear" w:color="auto" w:fill="ECEFF1"/>
          </w:tcPr>
          <w:p w14:paraId="5C0B1EE3" w14:textId="77777777" w:rsidR="0033681C" w:rsidRDefault="00000000">
            <w:r>
              <w:rPr>
                <w:sz w:val="20"/>
                <w:szCs w:val="20"/>
              </w:rPr>
              <w:t>Conflict: mutually exclusive trap pairs cannot co-exist in same slot.</w:t>
            </w:r>
          </w:p>
        </w:tc>
      </w:tr>
      <w:tr w:rsidR="0033681C" w14:paraId="68C1E7EA" w14:textId="77777777">
        <w:tblPrEx>
          <w:tblCellMar>
            <w:top w:w="0" w:type="dxa"/>
            <w:bottom w:w="0" w:type="dxa"/>
          </w:tblCellMar>
        </w:tblPrEx>
        <w:tc>
          <w:tcPr>
            <w:tcW w:w="500" w:type="dxa"/>
            <w:shd w:val="clear" w:color="auto" w:fill="FFFFFF"/>
          </w:tcPr>
          <w:p w14:paraId="4B2D5EEE" w14:textId="77777777" w:rsidR="0033681C" w:rsidRDefault="00000000">
            <w:pPr>
              <w:jc w:val="center"/>
            </w:pPr>
            <w:r>
              <w:rPr>
                <w:b/>
                <w:bCs/>
                <w:color w:val="006064"/>
                <w:sz w:val="20"/>
                <w:szCs w:val="20"/>
              </w:rPr>
              <w:t>C5</w:t>
            </w:r>
          </w:p>
        </w:tc>
        <w:tc>
          <w:tcPr>
            <w:tcW w:w="2100" w:type="dxa"/>
            <w:shd w:val="clear" w:color="auto" w:fill="FFFFFF"/>
          </w:tcPr>
          <w:p w14:paraId="269FB9AA" w14:textId="77777777" w:rsidR="0033681C" w:rsidRDefault="00000000">
            <w:r>
              <w:rPr>
                <w:rFonts w:ascii="Courier New" w:eastAsia="Courier New" w:hAnsi="Courier New" w:cs="Courier New"/>
                <w:color w:val="1A237E"/>
                <w:sz w:val="18"/>
                <w:szCs w:val="18"/>
              </w:rPr>
              <w:t>OT zone: x_{i,OT,t,p}=1 ⟹ i=scada_trap</w:t>
            </w:r>
          </w:p>
        </w:tc>
        <w:tc>
          <w:tcPr>
            <w:tcW w:w="4200" w:type="dxa"/>
            <w:shd w:val="clear" w:color="auto" w:fill="FFFFFF"/>
          </w:tcPr>
          <w:p w14:paraId="58A26322" w14:textId="77777777" w:rsidR="0033681C" w:rsidRDefault="00000000">
            <w:r>
              <w:rPr>
                <w:sz w:val="20"/>
                <w:szCs w:val="20"/>
              </w:rPr>
              <w:t>Air-gap: only scada_trap allowed in OT zone. Ensures I₂ isolation.</w:t>
            </w:r>
          </w:p>
        </w:tc>
      </w:tr>
      <w:tr w:rsidR="0033681C" w14:paraId="1168196F" w14:textId="77777777">
        <w:tblPrEx>
          <w:tblCellMar>
            <w:top w:w="0" w:type="dxa"/>
            <w:bottom w:w="0" w:type="dxa"/>
          </w:tblCellMar>
        </w:tblPrEx>
        <w:tc>
          <w:tcPr>
            <w:tcW w:w="500" w:type="dxa"/>
            <w:shd w:val="clear" w:color="auto" w:fill="ECEFF1"/>
          </w:tcPr>
          <w:p w14:paraId="71EAF0AB" w14:textId="77777777" w:rsidR="0033681C" w:rsidRDefault="00000000">
            <w:pPr>
              <w:jc w:val="center"/>
            </w:pPr>
            <w:r>
              <w:rPr>
                <w:b/>
                <w:bCs/>
                <w:color w:val="006064"/>
                <w:sz w:val="20"/>
                <w:szCs w:val="20"/>
              </w:rPr>
              <w:t>C6</w:t>
            </w:r>
          </w:p>
        </w:tc>
        <w:tc>
          <w:tcPr>
            <w:tcW w:w="2100" w:type="dxa"/>
            <w:shd w:val="clear" w:color="auto" w:fill="ECEFF1"/>
          </w:tcPr>
          <w:p w14:paraId="5D1FC934" w14:textId="77777777" w:rsidR="0033681C" w:rsidRDefault="00000000">
            <w:r>
              <w:rPr>
                <w:rFonts w:ascii="Courier New" w:eastAsia="Courier New" w:hAnsi="Courier New" w:cs="Courier New"/>
                <w:color w:val="1A237E"/>
                <w:sz w:val="18"/>
                <w:szCs w:val="18"/>
              </w:rPr>
              <w:t>Σ_{i,z,p} cost(i,z)·x_{i,z,t,p} ≤ B₂(z)</w:t>
            </w:r>
          </w:p>
        </w:tc>
        <w:tc>
          <w:tcPr>
            <w:tcW w:w="4200" w:type="dxa"/>
            <w:shd w:val="clear" w:color="auto" w:fill="ECEFF1"/>
          </w:tcPr>
          <w:p w14:paraId="2776BE1D" w14:textId="77777777" w:rsidR="0033681C" w:rsidRDefault="00000000">
            <w:r>
              <w:rPr>
                <w:sz w:val="20"/>
                <w:szCs w:val="20"/>
              </w:rPr>
              <w:t>Zone budget: per-zone deployment cost within B₂(z) every slot.</w:t>
            </w:r>
          </w:p>
        </w:tc>
      </w:tr>
      <w:tr w:rsidR="0033681C" w14:paraId="4F9D81C0" w14:textId="77777777">
        <w:tblPrEx>
          <w:tblCellMar>
            <w:top w:w="0" w:type="dxa"/>
            <w:bottom w:w="0" w:type="dxa"/>
          </w:tblCellMar>
        </w:tblPrEx>
        <w:tc>
          <w:tcPr>
            <w:tcW w:w="500" w:type="dxa"/>
            <w:shd w:val="clear" w:color="auto" w:fill="FFFFFF"/>
          </w:tcPr>
          <w:p w14:paraId="61A461F5" w14:textId="77777777" w:rsidR="0033681C" w:rsidRDefault="00000000">
            <w:pPr>
              <w:jc w:val="center"/>
            </w:pPr>
            <w:r>
              <w:rPr>
                <w:b/>
                <w:bCs/>
                <w:color w:val="006064"/>
                <w:sz w:val="20"/>
                <w:szCs w:val="20"/>
              </w:rPr>
              <w:t>C7</w:t>
            </w:r>
          </w:p>
        </w:tc>
        <w:tc>
          <w:tcPr>
            <w:tcW w:w="2100" w:type="dxa"/>
            <w:shd w:val="clear" w:color="auto" w:fill="FFFFFF"/>
          </w:tcPr>
          <w:p w14:paraId="7A4EDB67" w14:textId="77777777" w:rsidR="0033681C" w:rsidRDefault="00000000">
            <w:r>
              <w:rPr>
                <w:rFonts w:ascii="Courier New" w:eastAsia="Courier New" w:hAnsi="Courier New" w:cs="Courier New"/>
                <w:color w:val="1A237E"/>
                <w:sz w:val="18"/>
                <w:szCs w:val="18"/>
              </w:rPr>
              <w:t>e_{π,t}=1 ⟹ ∃h&lt;|π|-1: p_{π,h,t}=1</w:t>
            </w:r>
          </w:p>
        </w:tc>
        <w:tc>
          <w:tcPr>
            <w:tcW w:w="4200" w:type="dxa"/>
            <w:shd w:val="clear" w:color="auto" w:fill="FFFFFF"/>
          </w:tcPr>
          <w:p w14:paraId="3E43F1BC" w14:textId="77777777" w:rsidR="0033681C" w:rsidRDefault="00000000">
            <w:r>
              <w:rPr>
                <w:sz w:val="20"/>
                <w:szCs w:val="20"/>
              </w:rPr>
              <w:t>Early intercept only if a non-final hop is covered (prevention ≠ forensic).</w:t>
            </w:r>
          </w:p>
        </w:tc>
      </w:tr>
      <w:tr w:rsidR="0033681C" w14:paraId="424955AA" w14:textId="77777777">
        <w:tblPrEx>
          <w:tblCellMar>
            <w:top w:w="0" w:type="dxa"/>
            <w:bottom w:w="0" w:type="dxa"/>
          </w:tblCellMar>
        </w:tblPrEx>
        <w:tc>
          <w:tcPr>
            <w:tcW w:w="500" w:type="dxa"/>
            <w:shd w:val="clear" w:color="auto" w:fill="ECEFF1"/>
          </w:tcPr>
          <w:p w14:paraId="68879563" w14:textId="77777777" w:rsidR="0033681C" w:rsidRDefault="00000000">
            <w:pPr>
              <w:jc w:val="center"/>
            </w:pPr>
            <w:r>
              <w:rPr>
                <w:b/>
                <w:bCs/>
                <w:color w:val="006064"/>
                <w:sz w:val="20"/>
                <w:szCs w:val="20"/>
              </w:rPr>
              <w:t>C8</w:t>
            </w:r>
          </w:p>
        </w:tc>
        <w:tc>
          <w:tcPr>
            <w:tcW w:w="2100" w:type="dxa"/>
            <w:shd w:val="clear" w:color="auto" w:fill="ECEFF1"/>
          </w:tcPr>
          <w:p w14:paraId="347AF3B9" w14:textId="77777777" w:rsidR="0033681C" w:rsidRDefault="00000000">
            <w:r>
              <w:rPr>
                <w:rFonts w:ascii="Courier New" w:eastAsia="Courier New" w:hAnsi="Courier New" w:cs="Courier New"/>
                <w:color w:val="1A237E"/>
                <w:sz w:val="18"/>
                <w:szCs w:val="18"/>
              </w:rPr>
              <w:t>Δ ≥ ⌈H/τ^dp₀⌉ − 1</w:t>
            </w:r>
          </w:p>
        </w:tc>
        <w:tc>
          <w:tcPr>
            <w:tcW w:w="4200" w:type="dxa"/>
            <w:shd w:val="clear" w:color="auto" w:fill="ECEFF1"/>
          </w:tcPr>
          <w:p w14:paraId="6BE4C43D" w14:textId="77777777" w:rsidR="0033681C" w:rsidRDefault="00000000">
            <w:r>
              <w:rPr>
                <w:sz w:val="20"/>
                <w:szCs w:val="20"/>
              </w:rPr>
              <w:t>Burn-feasibility: churn budget must permit at least one fresh cycle.</w:t>
            </w:r>
          </w:p>
        </w:tc>
      </w:tr>
      <w:tr w:rsidR="0033681C" w14:paraId="4790E48B" w14:textId="77777777">
        <w:tblPrEx>
          <w:tblCellMar>
            <w:top w:w="0" w:type="dxa"/>
            <w:bottom w:w="0" w:type="dxa"/>
          </w:tblCellMar>
        </w:tblPrEx>
        <w:tc>
          <w:tcPr>
            <w:tcW w:w="500" w:type="dxa"/>
            <w:shd w:val="clear" w:color="auto" w:fill="FFFFFF"/>
          </w:tcPr>
          <w:p w14:paraId="12683E31" w14:textId="77777777" w:rsidR="0033681C" w:rsidRDefault="00000000">
            <w:pPr>
              <w:jc w:val="center"/>
            </w:pPr>
            <w:r>
              <w:rPr>
                <w:b/>
                <w:bCs/>
                <w:color w:val="006064"/>
                <w:sz w:val="20"/>
                <w:szCs w:val="20"/>
              </w:rPr>
              <w:t>C9</w:t>
            </w:r>
          </w:p>
        </w:tc>
        <w:tc>
          <w:tcPr>
            <w:tcW w:w="2100" w:type="dxa"/>
            <w:shd w:val="clear" w:color="auto" w:fill="FFFFFF"/>
          </w:tcPr>
          <w:p w14:paraId="442692B3" w14:textId="77777777" w:rsidR="0033681C" w:rsidRDefault="00000000">
            <w:r>
              <w:rPr>
                <w:rFonts w:ascii="Courier New" w:eastAsia="Courier New" w:hAnsi="Courier New" w:cs="Courier New"/>
                <w:color w:val="1A237E"/>
                <w:sz w:val="18"/>
                <w:szCs w:val="18"/>
              </w:rPr>
              <w:t>Σ_t u_{i,z,t} ≤ Δ</w:t>
            </w:r>
          </w:p>
        </w:tc>
        <w:tc>
          <w:tcPr>
            <w:tcW w:w="4200" w:type="dxa"/>
            <w:shd w:val="clear" w:color="auto" w:fill="FFFFFF"/>
          </w:tcPr>
          <w:p w14:paraId="16D6C003" w14:textId="77777777" w:rsidR="0033681C" w:rsidRDefault="00000000">
            <w:r>
              <w:rPr>
                <w:sz w:val="20"/>
                <w:szCs w:val="20"/>
              </w:rPr>
              <w:t>Type-burn cap: at most Δ burned-type deployments per (trap,zone) across H.</w:t>
            </w:r>
          </w:p>
        </w:tc>
      </w:tr>
      <w:tr w:rsidR="0033681C" w14:paraId="5A0E2B1D" w14:textId="77777777">
        <w:tblPrEx>
          <w:tblCellMar>
            <w:top w:w="0" w:type="dxa"/>
            <w:bottom w:w="0" w:type="dxa"/>
          </w:tblCellMar>
        </w:tblPrEx>
        <w:tc>
          <w:tcPr>
            <w:tcW w:w="500" w:type="dxa"/>
            <w:shd w:val="clear" w:color="auto" w:fill="ECEFF1"/>
          </w:tcPr>
          <w:p w14:paraId="1C9C7DD8" w14:textId="77777777" w:rsidR="0033681C" w:rsidRDefault="00000000">
            <w:pPr>
              <w:jc w:val="center"/>
            </w:pPr>
            <w:r>
              <w:rPr>
                <w:b/>
                <w:bCs/>
                <w:color w:val="006064"/>
                <w:sz w:val="20"/>
                <w:szCs w:val="20"/>
              </w:rPr>
              <w:t>C10</w:t>
            </w:r>
          </w:p>
        </w:tc>
        <w:tc>
          <w:tcPr>
            <w:tcW w:w="2100" w:type="dxa"/>
            <w:shd w:val="clear" w:color="auto" w:fill="ECEFF1"/>
          </w:tcPr>
          <w:p w14:paraId="3A9476AD" w14:textId="77777777" w:rsidR="0033681C" w:rsidRDefault="00000000">
            <w:r>
              <w:rPr>
                <w:rFonts w:ascii="Courier New" w:eastAsia="Courier New" w:hAnsi="Courier New" w:cs="Courier New"/>
                <w:color w:val="1A237E"/>
                <w:sz w:val="18"/>
                <w:szCs w:val="18"/>
              </w:rPr>
              <w:t>∀π: Σ_t p_{π,0,t} ≥ ⌈ρ_π·H⌉</w:t>
            </w:r>
          </w:p>
        </w:tc>
        <w:tc>
          <w:tcPr>
            <w:tcW w:w="4200" w:type="dxa"/>
            <w:shd w:val="clear" w:color="auto" w:fill="ECEFF1"/>
          </w:tcPr>
          <w:p w14:paraId="6C998EF5" w14:textId="77777777" w:rsidR="0033681C" w:rsidRDefault="00000000">
            <w:r>
              <w:rPr>
                <w:sz w:val="20"/>
                <w:szCs w:val="20"/>
              </w:rPr>
              <w:t>Path persistence: first hop of π covered for at least ⌈ρ·H⌉ slots. → C10% metric.</w:t>
            </w:r>
          </w:p>
        </w:tc>
      </w:tr>
      <w:tr w:rsidR="0033681C" w14:paraId="5852E113" w14:textId="77777777">
        <w:tblPrEx>
          <w:tblCellMar>
            <w:top w:w="0" w:type="dxa"/>
            <w:bottom w:w="0" w:type="dxa"/>
          </w:tblCellMar>
        </w:tblPrEx>
        <w:tc>
          <w:tcPr>
            <w:tcW w:w="500" w:type="dxa"/>
            <w:shd w:val="clear" w:color="auto" w:fill="FFFFFF"/>
          </w:tcPr>
          <w:p w14:paraId="6C98D6C4" w14:textId="77777777" w:rsidR="0033681C" w:rsidRDefault="00000000">
            <w:pPr>
              <w:jc w:val="center"/>
            </w:pPr>
            <w:r>
              <w:rPr>
                <w:b/>
                <w:bCs/>
                <w:color w:val="006064"/>
                <w:sz w:val="20"/>
                <w:szCs w:val="20"/>
              </w:rPr>
              <w:t>C11</w:t>
            </w:r>
          </w:p>
        </w:tc>
        <w:tc>
          <w:tcPr>
            <w:tcW w:w="2100" w:type="dxa"/>
            <w:shd w:val="clear" w:color="auto" w:fill="FFFFFF"/>
          </w:tcPr>
          <w:p w14:paraId="3E74183C" w14:textId="77777777" w:rsidR="0033681C" w:rsidRDefault="00000000">
            <w:r>
              <w:rPr>
                <w:rFonts w:ascii="Courier New" w:eastAsia="Courier New" w:hAnsi="Courier New" w:cs="Courier New"/>
                <w:color w:val="1A237E"/>
                <w:sz w:val="18"/>
                <w:szCs w:val="18"/>
              </w:rPr>
              <w:t>Scenario-specific τ^d rescaling</w:t>
            </w:r>
          </w:p>
        </w:tc>
        <w:tc>
          <w:tcPr>
            <w:tcW w:w="4200" w:type="dxa"/>
            <w:shd w:val="clear" w:color="auto" w:fill="FFFFFF"/>
          </w:tcPr>
          <w:p w14:paraId="06D29961" w14:textId="77777777" w:rsidR="0033681C" w:rsidRDefault="00000000">
            <w:r>
              <w:rPr>
                <w:sz w:val="20"/>
                <w:szCs w:val="20"/>
              </w:rPr>
              <w:t>τ^d(ρ_k,N) recomputed per Θ scenario. High-frequency attackers burn traps faster.</w:t>
            </w:r>
          </w:p>
        </w:tc>
      </w:tr>
      <w:tr w:rsidR="0033681C" w14:paraId="177E9CBF" w14:textId="77777777">
        <w:tblPrEx>
          <w:tblCellMar>
            <w:top w:w="0" w:type="dxa"/>
            <w:bottom w:w="0" w:type="dxa"/>
          </w:tblCellMar>
        </w:tblPrEx>
        <w:tc>
          <w:tcPr>
            <w:tcW w:w="500" w:type="dxa"/>
            <w:shd w:val="clear" w:color="auto" w:fill="ECEFF1"/>
          </w:tcPr>
          <w:p w14:paraId="7E9170A3" w14:textId="77777777" w:rsidR="0033681C" w:rsidRDefault="00000000">
            <w:pPr>
              <w:jc w:val="center"/>
            </w:pPr>
            <w:r>
              <w:rPr>
                <w:b/>
                <w:bCs/>
                <w:color w:val="006064"/>
                <w:sz w:val="20"/>
                <w:szCs w:val="20"/>
              </w:rPr>
              <w:t>C12</w:t>
            </w:r>
          </w:p>
        </w:tc>
        <w:tc>
          <w:tcPr>
            <w:tcW w:w="2100" w:type="dxa"/>
            <w:shd w:val="clear" w:color="auto" w:fill="ECEFF1"/>
          </w:tcPr>
          <w:p w14:paraId="2C9B1C25" w14:textId="77777777" w:rsidR="0033681C" w:rsidRDefault="00000000">
            <w:r>
              <w:rPr>
                <w:rFonts w:ascii="Courier New" w:eastAsia="Courier New" w:hAnsi="Courier New" w:cs="Courier New"/>
                <w:color w:val="1A237E"/>
                <w:sz w:val="18"/>
                <w:szCs w:val="18"/>
              </w:rPr>
              <w:t>∀z,t: Σ_{i,p} x_{i,z,t,p} ≤ K_max(z)</w:t>
            </w:r>
          </w:p>
        </w:tc>
        <w:tc>
          <w:tcPr>
            <w:tcW w:w="4200" w:type="dxa"/>
            <w:shd w:val="clear" w:color="auto" w:fill="ECEFF1"/>
          </w:tcPr>
          <w:p w14:paraId="559385BE" w14:textId="77777777" w:rsidR="0033681C" w:rsidRDefault="00000000">
            <w:r>
              <w:rPr>
                <w:sz w:val="20"/>
                <w:szCs w:val="20"/>
              </w:rPr>
              <w:t>Zone capacity: maximum traps per zone per slot within physical capacity.</w:t>
            </w:r>
          </w:p>
        </w:tc>
      </w:tr>
      <w:tr w:rsidR="0033681C" w14:paraId="6F161524" w14:textId="77777777">
        <w:tblPrEx>
          <w:tblCellMar>
            <w:top w:w="0" w:type="dxa"/>
            <w:bottom w:w="0" w:type="dxa"/>
          </w:tblCellMar>
        </w:tblPrEx>
        <w:tc>
          <w:tcPr>
            <w:tcW w:w="500" w:type="dxa"/>
            <w:shd w:val="clear" w:color="auto" w:fill="FFFFFF"/>
          </w:tcPr>
          <w:p w14:paraId="6F50133E" w14:textId="77777777" w:rsidR="0033681C" w:rsidRDefault="00000000">
            <w:pPr>
              <w:jc w:val="center"/>
            </w:pPr>
            <w:r>
              <w:rPr>
                <w:b/>
                <w:bCs/>
                <w:color w:val="006064"/>
                <w:sz w:val="20"/>
                <w:szCs w:val="20"/>
              </w:rPr>
              <w:t>C13</w:t>
            </w:r>
          </w:p>
        </w:tc>
        <w:tc>
          <w:tcPr>
            <w:tcW w:w="2100" w:type="dxa"/>
            <w:shd w:val="clear" w:color="auto" w:fill="FFFFFF"/>
          </w:tcPr>
          <w:p w14:paraId="6DFF12C7" w14:textId="77777777" w:rsidR="0033681C" w:rsidRDefault="00000000">
            <w:r>
              <w:rPr>
                <w:rFonts w:ascii="Courier New" w:eastAsia="Courier New" w:hAnsi="Courier New" w:cs="Courier New"/>
                <w:color w:val="1A237E"/>
                <w:sz w:val="18"/>
                <w:szCs w:val="18"/>
              </w:rPr>
              <w:t>Σ_t u_{i,z,t,p} ≤ Δₚ</w:t>
            </w:r>
          </w:p>
        </w:tc>
        <w:tc>
          <w:tcPr>
            <w:tcW w:w="4200" w:type="dxa"/>
            <w:shd w:val="clear" w:color="auto" w:fill="FFFFFF"/>
          </w:tcPr>
          <w:p w14:paraId="6D8053A7" w14:textId="77777777" w:rsidR="0033681C" w:rsidRDefault="00000000">
            <w:r>
              <w:rPr>
                <w:sz w:val="20"/>
                <w:szCs w:val="20"/>
              </w:rPr>
              <w:t>Persona-burn cap: at most Δₚ burned-persona deployments per tuple across H.</w:t>
            </w:r>
          </w:p>
        </w:tc>
      </w:tr>
      <w:tr w:rsidR="0033681C" w14:paraId="37819515" w14:textId="77777777">
        <w:tblPrEx>
          <w:tblCellMar>
            <w:top w:w="0" w:type="dxa"/>
            <w:bottom w:w="0" w:type="dxa"/>
          </w:tblCellMar>
        </w:tblPrEx>
        <w:tc>
          <w:tcPr>
            <w:tcW w:w="500" w:type="dxa"/>
            <w:shd w:val="clear" w:color="auto" w:fill="ECEFF1"/>
          </w:tcPr>
          <w:p w14:paraId="3D360070" w14:textId="77777777" w:rsidR="0033681C" w:rsidRDefault="00000000">
            <w:pPr>
              <w:jc w:val="center"/>
            </w:pPr>
            <w:r>
              <w:rPr>
                <w:b/>
                <w:bCs/>
                <w:color w:val="006064"/>
                <w:sz w:val="20"/>
                <w:szCs w:val="20"/>
              </w:rPr>
              <w:t>C14</w:t>
            </w:r>
          </w:p>
        </w:tc>
        <w:tc>
          <w:tcPr>
            <w:tcW w:w="2100" w:type="dxa"/>
            <w:shd w:val="clear" w:color="auto" w:fill="ECEFF1"/>
          </w:tcPr>
          <w:p w14:paraId="5BBB93FD" w14:textId="77777777" w:rsidR="0033681C" w:rsidRDefault="00000000">
            <w:r>
              <w:rPr>
                <w:rFonts w:ascii="Courier New" w:eastAsia="Courier New" w:hAnsi="Courier New" w:cs="Courier New"/>
                <w:color w:val="1A237E"/>
                <w:sz w:val="18"/>
                <w:szCs w:val="18"/>
              </w:rPr>
              <w:t>∀t,p: |{z : Σ_i x_{i,z,t,p}&gt;0}| ≤ 1</w:t>
            </w:r>
          </w:p>
        </w:tc>
        <w:tc>
          <w:tcPr>
            <w:tcW w:w="4200" w:type="dxa"/>
            <w:shd w:val="clear" w:color="auto" w:fill="ECEFF1"/>
          </w:tcPr>
          <w:p w14:paraId="46293FCE" w14:textId="77777777" w:rsidR="0033681C" w:rsidRDefault="00000000">
            <w:r>
              <w:rPr>
                <w:sz w:val="20"/>
                <w:szCs w:val="20"/>
              </w:rPr>
              <w:t>Persona-zone consistency: persona p assigned to at most one zone per slot. → C14 metric.</w:t>
            </w:r>
          </w:p>
        </w:tc>
      </w:tr>
      <w:tr w:rsidR="0033681C" w14:paraId="539D04ED" w14:textId="77777777">
        <w:tblPrEx>
          <w:tblCellMar>
            <w:top w:w="0" w:type="dxa"/>
            <w:bottom w:w="0" w:type="dxa"/>
          </w:tblCellMar>
        </w:tblPrEx>
        <w:tc>
          <w:tcPr>
            <w:tcW w:w="500" w:type="dxa"/>
            <w:shd w:val="clear" w:color="auto" w:fill="FFFFFF"/>
          </w:tcPr>
          <w:p w14:paraId="014118E8" w14:textId="77777777" w:rsidR="0033681C" w:rsidRDefault="00000000">
            <w:pPr>
              <w:jc w:val="center"/>
            </w:pPr>
            <w:r>
              <w:rPr>
                <w:b/>
                <w:bCs/>
                <w:color w:val="006064"/>
                <w:sz w:val="20"/>
                <w:szCs w:val="20"/>
              </w:rPr>
              <w:t>C15</w:t>
            </w:r>
          </w:p>
        </w:tc>
        <w:tc>
          <w:tcPr>
            <w:tcW w:w="2100" w:type="dxa"/>
            <w:shd w:val="clear" w:color="auto" w:fill="FFFFFF"/>
          </w:tcPr>
          <w:p w14:paraId="39651A54" w14:textId="77777777" w:rsidR="0033681C" w:rsidRDefault="00000000">
            <w:r>
              <w:rPr>
                <w:rFonts w:ascii="Courier New" w:eastAsia="Courier New" w:hAnsi="Courier New" w:cs="Courier New"/>
                <w:color w:val="1A237E"/>
                <w:sz w:val="18"/>
                <w:szCs w:val="18"/>
              </w:rPr>
              <w:t>Operator availability h_{i,z,t} ≥ h_min</w:t>
            </w:r>
          </w:p>
        </w:tc>
        <w:tc>
          <w:tcPr>
            <w:tcW w:w="4200" w:type="dxa"/>
            <w:shd w:val="clear" w:color="auto" w:fill="FFFFFF"/>
          </w:tcPr>
          <w:p w14:paraId="76AFDC22" w14:textId="77777777" w:rsidR="0033681C" w:rsidRDefault="00000000">
            <w:r>
              <w:rPr>
                <w:sz w:val="20"/>
                <w:szCs w:val="20"/>
              </w:rPr>
              <w:t>Operator constraint: no slot may require availability below h_min=24h.</w:t>
            </w:r>
          </w:p>
        </w:tc>
      </w:tr>
    </w:tbl>
    <w:p w14:paraId="49D2EC9C" w14:textId="77777777" w:rsidR="0033681C" w:rsidRDefault="00000000">
      <w:pPr>
        <w:spacing w:before="8" w:after="28"/>
        <w:jc w:val="center"/>
      </w:pPr>
      <w:r>
        <w:rPr>
          <w:i/>
          <w:iCs/>
          <w:sz w:val="20"/>
          <w:szCs w:val="20"/>
        </w:rPr>
        <w:t>Table A4. Hard constraints C1–C15 — all enforced as WCNF hard clauses in the RC2 WCNF</w:t>
      </w:r>
    </w:p>
    <w:p w14:paraId="3BCC07D2" w14:textId="77777777" w:rsidR="0033681C" w:rsidRDefault="00000000">
      <w:pPr>
        <w:pStyle w:val="Heading2"/>
        <w:spacing w:before="28"/>
      </w:pPr>
      <w:r>
        <w:rPr>
          <w:color w:val="1A237E"/>
          <w:sz w:val="24"/>
          <w:szCs w:val="24"/>
        </w:rPr>
        <w:t>A.8 Section G Force-Multiplier — Formal Definition</w:t>
      </w:r>
    </w:p>
    <w:p w14:paraId="1D54D364" w14:textId="77777777" w:rsidR="0033681C" w:rsidRDefault="00000000">
      <w:pPr>
        <w:spacing w:after="12" w:line="276" w:lineRule="auto"/>
        <w:jc w:val="both"/>
      </w:pPr>
      <w:r>
        <w:t>The structural force-multiplier for deployment (i,z,t,p) is:</w:t>
      </w:r>
    </w:p>
    <w:p w14:paraId="5A3E5D79" w14:textId="77777777" w:rsidR="0033681C" w:rsidRDefault="00000000">
      <w:pPr>
        <w:shd w:val="clear" w:color="auto" w:fill="ECEFF1"/>
        <w:spacing w:before="12" w:after="12"/>
        <w:ind w:left="431"/>
      </w:pPr>
      <w:r>
        <w:rPr>
          <w:rFonts w:ascii="Courier New" w:eastAsia="Courier New" w:hAnsi="Courier New" w:cs="Courier New"/>
          <w:b/>
          <w:bCs/>
          <w:color w:val="1A237E"/>
        </w:rPr>
        <w:t>FM_struct(z) = Σ_{π: z∈non-final(π)} ρ_π · iv(π,h)</w:t>
      </w:r>
      <w:r>
        <w:br/>
      </w:r>
      <w:r>
        <w:rPr>
          <w:rFonts w:ascii="Courier New" w:eastAsia="Courier New" w:hAnsi="Courier New" w:cs="Courier New"/>
          <w:color w:val="1A237E"/>
        </w:rPr>
        <w:t xml:space="preserve">               ─────────────────────────────────────</w:t>
      </w:r>
      <w:r>
        <w:br/>
      </w:r>
      <w:r>
        <w:rPr>
          <w:rFonts w:ascii="Courier New" w:eastAsia="Courier New" w:hAnsi="Courier New" w:cs="Courier New"/>
          <w:b/>
          <w:bCs/>
          <w:color w:val="1A237E"/>
        </w:rPr>
        <w:t xml:space="preserve">               max_{π: z∈non-final(π)} ρ_π · iv(π,h)</w:t>
      </w:r>
      <w:r>
        <w:rPr>
          <w:rFonts w:ascii="Courier New" w:eastAsia="Courier New" w:hAnsi="Courier New" w:cs="Courier New"/>
          <w:sz w:val="20"/>
          <w:szCs w:val="20"/>
        </w:rPr>
        <w:t xml:space="preserve">   . . . (17)</w:t>
      </w:r>
      <w:r>
        <w:rPr>
          <w:sz w:val="12"/>
          <w:szCs w:val="12"/>
        </w:rPr>
        <w:br/>
      </w:r>
      <w:r>
        <w:rPr>
          <w:rFonts w:ascii="Courier New" w:eastAsia="Courier New" w:hAnsi="Courier New" w:cs="Courier New"/>
          <w:b/>
          <w:bCs/>
          <w:color w:val="006064"/>
        </w:rPr>
        <w:t>FM_effective(i,z,t,p)  =  FM_struct(z)  ×  dual_guard(i,z,t,p)</w:t>
      </w:r>
      <w:r>
        <w:rPr>
          <w:rFonts w:ascii="Courier New" w:eastAsia="Courier New" w:hAnsi="Courier New" w:cs="Courier New"/>
          <w:sz w:val="20"/>
          <w:szCs w:val="20"/>
        </w:rPr>
        <w:t xml:space="preserve">   . . . . . . . . . . . (18)</w:t>
      </w:r>
    </w:p>
    <w:p w14:paraId="2594C300" w14:textId="77777777" w:rsidR="0033681C" w:rsidRDefault="00000000">
      <w:pPr>
        <w:spacing w:after="12" w:line="276" w:lineRule="auto"/>
        <w:jc w:val="both"/>
      </w:pPr>
      <w:r>
        <w:t>Eq. (17) is qp-independent — persona prior cancels in numerator and denominator. Eq. (18) zeros out FM credit for discovered traps. XLarge zone values from Eq. (17): FM_struct(DMZ)=1.897, FM_struct(Internal)=1.663, FM_struct(Cloud)=FM_struct(Mgmt)=1.000. The Section G document ratio 1.445/0.700=2.06× is obtained by summing Eq. (17) across all three Internal-zone paths (pi1,pi2,pi4) and dividing by the highest single-path contribution (pi1).</w:t>
      </w:r>
    </w:p>
    <w:p w14:paraId="57099AE2" w14:textId="77777777" w:rsidR="0033681C" w:rsidRDefault="00000000">
      <w:pPr>
        <w:spacing w:after="12" w:line="276" w:lineRule="auto"/>
        <w:jc w:val="both"/>
      </w:pPr>
      <w:r>
        <w:t>FM_effective connects to Table 4 row 3 (FM-avg) and Table 5 column 8 (FM-eff). RC2 FM_eff=1.53× because burn=0% means dual_guard=1 on all 16 deployments. Static-Best FM_eff≈0.45× because burn=75% zeros dual_guard on 12 of 16 deployments. The FM_effective metric is therefore the operationally correct measure of force-multiplier benefit — it accounts for the loss of credit when traps are discovered.</w:t>
      </w:r>
    </w:p>
    <w:p w14:paraId="2687BFAC" w14:textId="77777777" w:rsidR="0033681C" w:rsidRDefault="00000000">
      <w:pPr>
        <w:pStyle w:val="Heading2"/>
        <w:spacing w:before="28"/>
      </w:pPr>
      <w:r>
        <w:rPr>
          <w:color w:val="1A237E"/>
          <w:sz w:val="24"/>
          <w:szCs w:val="24"/>
        </w:rPr>
        <w:t>A.9 Algorithm 1 — Bayesian Persona Prior Update</w:t>
      </w:r>
    </w:p>
    <w:p w14:paraId="40D0EEB8" w14:textId="77777777" w:rsidR="0033681C" w:rsidRDefault="00000000">
      <w:pPr>
        <w:spacing w:after="12" w:line="276" w:lineRule="auto"/>
        <w:jc w:val="both"/>
      </w:pPr>
      <w:r>
        <w:lastRenderedPageBreak/>
        <w:t>The persona prior q(p) is updated at each slot by a two-stage Bayesian blend using live STIX/TAXII signals and empirical interaction counts:</w:t>
      </w:r>
    </w:p>
    <w:p w14:paraId="2A62DC64" w14:textId="77777777" w:rsidR="0033681C" w:rsidRDefault="00000000">
      <w:pPr>
        <w:shd w:val="clear" w:color="auto" w:fill="ECEFF1"/>
        <w:spacing w:before="12" w:after="12"/>
        <w:ind w:left="431"/>
      </w:pPr>
      <w:r>
        <w:rPr>
          <w:rFonts w:ascii="Courier New" w:eastAsia="Courier New" w:hAnsi="Courier New" w:cs="Courier New"/>
          <w:b/>
          <w:bCs/>
          <w:color w:val="1A237E"/>
          <w:sz w:val="20"/>
          <w:szCs w:val="20"/>
        </w:rPr>
        <w:t>Step 3a — STIX blend:</w:t>
      </w:r>
      <w:r>
        <w:br/>
      </w:r>
      <w:r>
        <w:rPr>
          <w:rFonts w:ascii="Courier New" w:eastAsia="Courier New" w:hAnsi="Courier New" w:cs="Courier New"/>
          <w:color w:val="1A237E"/>
          <w:sz w:val="20"/>
          <w:szCs w:val="20"/>
        </w:rPr>
        <w:t xml:space="preserve">  q_stix(p) = (1−α)·q(p) + α·(q(p) + δ_p)   normalized to Σ_p q_stix(p)=1</w:t>
      </w:r>
      <w:r>
        <w:br/>
      </w:r>
      <w:r>
        <w:rPr>
          <w:rFonts w:ascii="Courier New" w:eastAsia="Courier New" w:hAnsi="Courier New" w:cs="Courier New"/>
          <w:sz w:val="20"/>
          <w:szCs w:val="20"/>
        </w:rPr>
        <w:t xml:space="preserve">  where α = confidence(bundle), δ_p = STIX persona delta  . . . . . . . . (19)</w:t>
      </w:r>
      <w:r>
        <w:rPr>
          <w:sz w:val="8"/>
          <w:szCs w:val="8"/>
        </w:rPr>
        <w:br/>
      </w:r>
      <w:r>
        <w:rPr>
          <w:rFonts w:ascii="Courier New" w:eastAsia="Courier New" w:hAnsi="Courier New" w:cs="Courier New"/>
          <w:b/>
          <w:bCs/>
          <w:color w:val="1A237E"/>
          <w:sz w:val="20"/>
          <w:szCs w:val="20"/>
        </w:rPr>
        <w:t>Step 3b — Empirical blend:</w:t>
      </w:r>
      <w:r>
        <w:br/>
      </w:r>
      <w:r>
        <w:rPr>
          <w:rFonts w:ascii="Courier New" w:eastAsia="Courier New" w:hAnsi="Courier New" w:cs="Courier New"/>
          <w:color w:val="1A237E"/>
          <w:sz w:val="20"/>
          <w:szCs w:val="20"/>
        </w:rPr>
        <w:t xml:space="preserve">  β = min( N_obs/(N_obs+κ),  βₘₐₓ )   where N_obs = Σ_p η(p)</w:t>
      </w:r>
      <w:r>
        <w:br/>
      </w:r>
      <w:r>
        <w:rPr>
          <w:rFonts w:ascii="Courier New" w:eastAsia="Courier New" w:hAnsi="Courier New" w:cs="Courier New"/>
          <w:sz w:val="20"/>
          <w:szCs w:val="20"/>
        </w:rPr>
        <w:t xml:space="preserve">  q_new(p) = (1−β)·q_stix(p) + β·η(p)/N_obs  . . . . . . . . . . . . . (20)</w:t>
      </w:r>
    </w:p>
    <w:p w14:paraId="2DADB01C" w14:textId="77777777" w:rsidR="0033681C" w:rsidRDefault="00000000">
      <w:pPr>
        <w:spacing w:after="12" w:line="276" w:lineRule="auto"/>
        <w:jc w:val="both"/>
      </w:pPr>
      <w:r>
        <w:t>Eq. (19)–(20) implement stix_blend() and empirical_blend() in algorithm1.py. The blend modulates all five L-layer components of Q_k(x) through the qp factor in Eqs. (10)–(15): higher Finance_DB prior → higher Q on Finance-targeted deployments → solver prefers db_trap in Cloud/Internal for Finance persona. In the emulation, Algorithm 1 triggered 4 KEEP decisions (Table 6) — all correct, confirmed by negative ΔQ values.</w:t>
      </w:r>
    </w:p>
    <w:p w14:paraId="7B49FC75" w14:textId="77777777" w:rsidR="0033681C" w:rsidRDefault="00000000">
      <w:pPr>
        <w:pStyle w:val="Heading2"/>
        <w:spacing w:before="28"/>
      </w:pPr>
      <w:r>
        <w:rPr>
          <w:color w:val="1A237E"/>
          <w:sz w:val="24"/>
          <w:szCs w:val="24"/>
        </w:rPr>
        <w:t>A.10 Metric–Equation Cross-Reference</w:t>
      </w:r>
    </w:p>
    <w:p w14:paraId="60670FFC" w14:textId="77777777" w:rsidR="0033681C" w:rsidRDefault="00000000">
      <w:pPr>
        <w:spacing w:after="12" w:line="276" w:lineRule="auto"/>
        <w:jc w:val="both"/>
      </w:pPr>
      <w:r>
        <w:t>Every dissertation metric (Table 4) traces to one or more equations above:</w:t>
      </w:r>
    </w:p>
    <w:tbl>
      <w:tblPr>
        <w:tblW w:w="6800" w:type="dxa"/>
        <w:tblBorders>
          <w:top w:val="single" w:sz="4" w:space="0" w:color="006064"/>
          <w:left w:val="single" w:sz="4" w:space="0" w:color="006064"/>
          <w:bottom w:val="single" w:sz="4" w:space="0" w:color="006064"/>
          <w:right w:val="single" w:sz="4" w:space="0" w:color="0060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4400"/>
      </w:tblGrid>
      <w:tr w:rsidR="0033681C" w14:paraId="155C094C" w14:textId="77777777">
        <w:tblPrEx>
          <w:tblCellMar>
            <w:top w:w="0" w:type="dxa"/>
            <w:bottom w:w="0" w:type="dxa"/>
          </w:tblCellMar>
        </w:tblPrEx>
        <w:tc>
          <w:tcPr>
            <w:tcW w:w="1200" w:type="dxa"/>
            <w:shd w:val="clear" w:color="auto" w:fill="006064"/>
          </w:tcPr>
          <w:p w14:paraId="6CDD1D92" w14:textId="77777777" w:rsidR="0033681C" w:rsidRDefault="00000000">
            <w:pPr>
              <w:jc w:val="center"/>
            </w:pPr>
            <w:r>
              <w:rPr>
                <w:b/>
                <w:bCs/>
                <w:color w:val="FFFFFF"/>
                <w:sz w:val="20"/>
                <w:szCs w:val="20"/>
              </w:rPr>
              <w:t>Metric</w:t>
            </w:r>
          </w:p>
        </w:tc>
        <w:tc>
          <w:tcPr>
            <w:tcW w:w="1200" w:type="dxa"/>
            <w:shd w:val="clear" w:color="auto" w:fill="006064"/>
          </w:tcPr>
          <w:p w14:paraId="79C460DF" w14:textId="77777777" w:rsidR="0033681C" w:rsidRDefault="00000000">
            <w:pPr>
              <w:jc w:val="center"/>
            </w:pPr>
            <w:r>
              <w:rPr>
                <w:b/>
                <w:bCs/>
                <w:color w:val="FFFFFF"/>
                <w:sz w:val="20"/>
                <w:szCs w:val="20"/>
              </w:rPr>
              <w:t>Equation(s)</w:t>
            </w:r>
          </w:p>
        </w:tc>
        <w:tc>
          <w:tcPr>
            <w:tcW w:w="4400" w:type="dxa"/>
            <w:shd w:val="clear" w:color="auto" w:fill="006064"/>
          </w:tcPr>
          <w:p w14:paraId="7DC54E5C" w14:textId="77777777" w:rsidR="0033681C" w:rsidRDefault="00000000">
            <w:pPr>
              <w:jc w:val="center"/>
            </w:pPr>
            <w:r>
              <w:rPr>
                <w:b/>
                <w:bCs/>
                <w:color w:val="FFFFFF"/>
                <w:sz w:val="20"/>
                <w:szCs w:val="20"/>
              </w:rPr>
              <w:t>Connection</w:t>
            </w:r>
          </w:p>
        </w:tc>
      </w:tr>
      <w:tr w:rsidR="0033681C" w14:paraId="31551CA4" w14:textId="77777777">
        <w:tblPrEx>
          <w:tblCellMar>
            <w:top w:w="0" w:type="dxa"/>
            <w:bottom w:w="0" w:type="dxa"/>
          </w:tblCellMar>
        </w:tblPrEx>
        <w:tc>
          <w:tcPr>
            <w:tcW w:w="1200" w:type="dxa"/>
            <w:shd w:val="clear" w:color="auto" w:fill="FFFFFF"/>
          </w:tcPr>
          <w:p w14:paraId="06DD756A" w14:textId="77777777" w:rsidR="0033681C" w:rsidRDefault="00000000">
            <w:pPr>
              <w:jc w:val="center"/>
            </w:pPr>
            <w:r>
              <w:rPr>
                <w:b/>
                <w:bCs/>
                <w:color w:val="006064"/>
                <w:sz w:val="20"/>
                <w:szCs w:val="20"/>
              </w:rPr>
              <w:t>r*</w:t>
            </w:r>
          </w:p>
        </w:tc>
        <w:tc>
          <w:tcPr>
            <w:tcW w:w="1200" w:type="dxa"/>
            <w:shd w:val="clear" w:color="auto" w:fill="FFFFFF"/>
          </w:tcPr>
          <w:p w14:paraId="78EE1DF3" w14:textId="77777777" w:rsidR="0033681C" w:rsidRDefault="00000000">
            <w:pPr>
              <w:jc w:val="center"/>
            </w:pPr>
            <w:r>
              <w:rPr>
                <w:rFonts w:ascii="Courier New" w:eastAsia="Courier New" w:hAnsi="Courier New" w:cs="Courier New"/>
                <w:color w:val="1A237E"/>
                <w:sz w:val="18"/>
                <w:szCs w:val="18"/>
              </w:rPr>
              <w:t>Eq. 16</w:t>
            </w:r>
          </w:p>
        </w:tc>
        <w:tc>
          <w:tcPr>
            <w:tcW w:w="4400" w:type="dxa"/>
            <w:shd w:val="clear" w:color="auto" w:fill="FFFFFF"/>
          </w:tcPr>
          <w:p w14:paraId="61FFE731" w14:textId="77777777" w:rsidR="0033681C" w:rsidRDefault="00000000">
            <w:r>
              <w:rPr>
                <w:sz w:val="20"/>
                <w:szCs w:val="20"/>
              </w:rPr>
              <w:t>min_Θ Q_k(x). RC2=3,956; bottleneck is θ_burst where only L2_tech+L2_fam survive.</w:t>
            </w:r>
          </w:p>
        </w:tc>
      </w:tr>
      <w:tr w:rsidR="0033681C" w14:paraId="6BD6AC96" w14:textId="77777777">
        <w:tblPrEx>
          <w:tblCellMar>
            <w:top w:w="0" w:type="dxa"/>
            <w:bottom w:w="0" w:type="dxa"/>
          </w:tblCellMar>
        </w:tblPrEx>
        <w:tc>
          <w:tcPr>
            <w:tcW w:w="1200" w:type="dxa"/>
            <w:shd w:val="clear" w:color="auto" w:fill="ECEFF1"/>
          </w:tcPr>
          <w:p w14:paraId="29389140" w14:textId="77777777" w:rsidR="0033681C" w:rsidRDefault="00000000">
            <w:pPr>
              <w:jc w:val="center"/>
            </w:pPr>
            <w:r>
              <w:rPr>
                <w:b/>
                <w:bCs/>
                <w:color w:val="006064"/>
                <w:sz w:val="20"/>
                <w:szCs w:val="20"/>
              </w:rPr>
              <w:t>Q-med</w:t>
            </w:r>
          </w:p>
        </w:tc>
        <w:tc>
          <w:tcPr>
            <w:tcW w:w="1200" w:type="dxa"/>
            <w:shd w:val="clear" w:color="auto" w:fill="ECEFF1"/>
          </w:tcPr>
          <w:p w14:paraId="7A291DA3" w14:textId="77777777" w:rsidR="0033681C" w:rsidRDefault="00000000">
            <w:pPr>
              <w:jc w:val="center"/>
            </w:pPr>
            <w:r>
              <w:rPr>
                <w:rFonts w:ascii="Courier New" w:eastAsia="Courier New" w:hAnsi="Courier New" w:cs="Courier New"/>
                <w:color w:val="1A237E"/>
                <w:sz w:val="18"/>
                <w:szCs w:val="18"/>
              </w:rPr>
              <w:t>Eq. 9</w:t>
            </w:r>
          </w:p>
        </w:tc>
        <w:tc>
          <w:tcPr>
            <w:tcW w:w="4400" w:type="dxa"/>
            <w:shd w:val="clear" w:color="auto" w:fill="ECEFF1"/>
          </w:tcPr>
          <w:p w14:paraId="1662EACE" w14:textId="77777777" w:rsidR="0033681C" w:rsidRDefault="00000000">
            <w:r>
              <w:rPr>
                <w:sz w:val="20"/>
                <w:szCs w:val="20"/>
              </w:rPr>
              <w:t>Q at θ_med (ρ=0.30). Full L4+L3+L2+L1 active. RC2=183,216 (+16% vs best baseline).</w:t>
            </w:r>
          </w:p>
        </w:tc>
      </w:tr>
      <w:tr w:rsidR="0033681C" w14:paraId="15C02791" w14:textId="77777777">
        <w:tblPrEx>
          <w:tblCellMar>
            <w:top w:w="0" w:type="dxa"/>
            <w:bottom w:w="0" w:type="dxa"/>
          </w:tblCellMar>
        </w:tblPrEx>
        <w:tc>
          <w:tcPr>
            <w:tcW w:w="1200" w:type="dxa"/>
            <w:shd w:val="clear" w:color="auto" w:fill="FFFFFF"/>
          </w:tcPr>
          <w:p w14:paraId="25A7E8D6" w14:textId="77777777" w:rsidR="0033681C" w:rsidRDefault="00000000">
            <w:pPr>
              <w:jc w:val="center"/>
            </w:pPr>
            <w:r>
              <w:rPr>
                <w:b/>
                <w:bCs/>
                <w:color w:val="006064"/>
                <w:sz w:val="20"/>
                <w:szCs w:val="20"/>
              </w:rPr>
              <w:t>FM-avg</w:t>
            </w:r>
          </w:p>
        </w:tc>
        <w:tc>
          <w:tcPr>
            <w:tcW w:w="1200" w:type="dxa"/>
            <w:shd w:val="clear" w:color="auto" w:fill="FFFFFF"/>
          </w:tcPr>
          <w:p w14:paraId="359C1443" w14:textId="77777777" w:rsidR="0033681C" w:rsidRDefault="00000000">
            <w:pPr>
              <w:jc w:val="center"/>
            </w:pPr>
            <w:r>
              <w:rPr>
                <w:rFonts w:ascii="Courier New" w:eastAsia="Courier New" w:hAnsi="Courier New" w:cs="Courier New"/>
                <w:color w:val="1A237E"/>
                <w:sz w:val="18"/>
                <w:szCs w:val="18"/>
              </w:rPr>
              <w:t>Eq. 17–18</w:t>
            </w:r>
          </w:p>
        </w:tc>
        <w:tc>
          <w:tcPr>
            <w:tcW w:w="4400" w:type="dxa"/>
            <w:shd w:val="clear" w:color="auto" w:fill="FFFFFF"/>
          </w:tcPr>
          <w:p w14:paraId="3FC222DC" w14:textId="77777777" w:rsidR="0033681C" w:rsidRDefault="00000000">
            <w:r>
              <w:rPr>
                <w:sz w:val="20"/>
                <w:szCs w:val="20"/>
              </w:rPr>
              <w:t>FM_effective = FM_struct × dual_guard. RC2=1.53× (burn=0%). Static≈0.45× (burn=75%).</w:t>
            </w:r>
          </w:p>
        </w:tc>
      </w:tr>
      <w:tr w:rsidR="0033681C" w14:paraId="6284613B" w14:textId="77777777">
        <w:tblPrEx>
          <w:tblCellMar>
            <w:top w:w="0" w:type="dxa"/>
            <w:bottom w:w="0" w:type="dxa"/>
          </w:tblCellMar>
        </w:tblPrEx>
        <w:tc>
          <w:tcPr>
            <w:tcW w:w="1200" w:type="dxa"/>
            <w:shd w:val="clear" w:color="auto" w:fill="ECEFF1"/>
          </w:tcPr>
          <w:p w14:paraId="07BAB0C2" w14:textId="77777777" w:rsidR="0033681C" w:rsidRDefault="00000000">
            <w:pPr>
              <w:jc w:val="center"/>
            </w:pPr>
            <w:r>
              <w:rPr>
                <w:b/>
                <w:bCs/>
                <w:color w:val="006064"/>
                <w:sz w:val="20"/>
                <w:szCs w:val="20"/>
              </w:rPr>
              <w:t>Tech</w:t>
            </w:r>
          </w:p>
        </w:tc>
        <w:tc>
          <w:tcPr>
            <w:tcW w:w="1200" w:type="dxa"/>
            <w:shd w:val="clear" w:color="auto" w:fill="ECEFF1"/>
          </w:tcPr>
          <w:p w14:paraId="201BB61B" w14:textId="77777777" w:rsidR="0033681C" w:rsidRDefault="00000000">
            <w:pPr>
              <w:jc w:val="center"/>
            </w:pPr>
            <w:r>
              <w:rPr>
                <w:rFonts w:ascii="Courier New" w:eastAsia="Courier New" w:hAnsi="Courier New" w:cs="Courier New"/>
                <w:color w:val="1A237E"/>
                <w:sz w:val="18"/>
                <w:szCs w:val="18"/>
              </w:rPr>
              <w:t>Eq. 13</w:t>
            </w:r>
          </w:p>
        </w:tc>
        <w:tc>
          <w:tcPr>
            <w:tcW w:w="4400" w:type="dxa"/>
            <w:shd w:val="clear" w:color="auto" w:fill="ECEFF1"/>
          </w:tcPr>
          <w:p w14:paraId="6225E30D" w14:textId="77777777" w:rsidR="0033681C" w:rsidRDefault="00000000">
            <w:r>
              <w:rPr>
                <w:sz w:val="20"/>
                <w:szCs w:val="20"/>
              </w:rPr>
              <w:t>Distinct j ∈ T with L2_tech&gt;0 in at least one slot. RC2=18/18 via smb+generic+scada.</w:t>
            </w:r>
          </w:p>
        </w:tc>
      </w:tr>
      <w:tr w:rsidR="0033681C" w14:paraId="404B8D62" w14:textId="77777777">
        <w:tblPrEx>
          <w:tblCellMar>
            <w:top w:w="0" w:type="dxa"/>
            <w:bottom w:w="0" w:type="dxa"/>
          </w:tblCellMar>
        </w:tblPrEx>
        <w:tc>
          <w:tcPr>
            <w:tcW w:w="1200" w:type="dxa"/>
            <w:shd w:val="clear" w:color="auto" w:fill="FFFFFF"/>
          </w:tcPr>
          <w:p w14:paraId="0B9309C6" w14:textId="77777777" w:rsidR="0033681C" w:rsidRDefault="00000000">
            <w:pPr>
              <w:jc w:val="center"/>
            </w:pPr>
            <w:r>
              <w:rPr>
                <w:b/>
                <w:bCs/>
                <w:color w:val="006064"/>
                <w:sz w:val="20"/>
                <w:szCs w:val="20"/>
              </w:rPr>
              <w:t>Fam</w:t>
            </w:r>
          </w:p>
        </w:tc>
        <w:tc>
          <w:tcPr>
            <w:tcW w:w="1200" w:type="dxa"/>
            <w:shd w:val="clear" w:color="auto" w:fill="FFFFFF"/>
          </w:tcPr>
          <w:p w14:paraId="22EAB5A4" w14:textId="77777777" w:rsidR="0033681C" w:rsidRDefault="00000000">
            <w:pPr>
              <w:jc w:val="center"/>
            </w:pPr>
            <w:r>
              <w:rPr>
                <w:rFonts w:ascii="Courier New" w:eastAsia="Courier New" w:hAnsi="Courier New" w:cs="Courier New"/>
                <w:color w:val="1A237E"/>
                <w:sz w:val="18"/>
                <w:szCs w:val="18"/>
              </w:rPr>
              <w:t>Eq. 14</w:t>
            </w:r>
          </w:p>
        </w:tc>
        <w:tc>
          <w:tcPr>
            <w:tcW w:w="4400" w:type="dxa"/>
            <w:shd w:val="clear" w:color="auto" w:fill="FFFFFF"/>
          </w:tcPr>
          <w:p w14:paraId="21471DB6" w14:textId="77777777" w:rsidR="0033681C" w:rsidRDefault="00000000">
            <w:r>
              <w:rPr>
                <w:sz w:val="20"/>
                <w:szCs w:val="20"/>
              </w:rPr>
              <w:t>Distinct tactic families f ∈ F with ≥1 technique covered. RC2=8/8.</w:t>
            </w:r>
          </w:p>
        </w:tc>
      </w:tr>
      <w:tr w:rsidR="0033681C" w14:paraId="18FE39EE" w14:textId="77777777">
        <w:tblPrEx>
          <w:tblCellMar>
            <w:top w:w="0" w:type="dxa"/>
            <w:bottom w:w="0" w:type="dxa"/>
          </w:tblCellMar>
        </w:tblPrEx>
        <w:tc>
          <w:tcPr>
            <w:tcW w:w="1200" w:type="dxa"/>
            <w:shd w:val="clear" w:color="auto" w:fill="ECEFF1"/>
          </w:tcPr>
          <w:p w14:paraId="2D7BC045" w14:textId="77777777" w:rsidR="0033681C" w:rsidRDefault="00000000">
            <w:pPr>
              <w:jc w:val="center"/>
            </w:pPr>
            <w:r>
              <w:rPr>
                <w:b/>
                <w:bCs/>
                <w:color w:val="006064"/>
                <w:sz w:val="20"/>
                <w:szCs w:val="20"/>
              </w:rPr>
              <w:t>C10%</w:t>
            </w:r>
          </w:p>
        </w:tc>
        <w:tc>
          <w:tcPr>
            <w:tcW w:w="1200" w:type="dxa"/>
            <w:shd w:val="clear" w:color="auto" w:fill="ECEFF1"/>
          </w:tcPr>
          <w:p w14:paraId="7F8BDE78" w14:textId="77777777" w:rsidR="0033681C" w:rsidRDefault="00000000">
            <w:pPr>
              <w:jc w:val="center"/>
            </w:pPr>
            <w:r>
              <w:rPr>
                <w:rFonts w:ascii="Courier New" w:eastAsia="Courier New" w:hAnsi="Courier New" w:cs="Courier New"/>
                <w:color w:val="1A237E"/>
                <w:sz w:val="18"/>
                <w:szCs w:val="18"/>
              </w:rPr>
              <w:t>Eq. 3,C10</w:t>
            </w:r>
          </w:p>
        </w:tc>
        <w:tc>
          <w:tcPr>
            <w:tcW w:w="4400" w:type="dxa"/>
            <w:shd w:val="clear" w:color="auto" w:fill="ECEFF1"/>
          </w:tcPr>
          <w:p w14:paraId="33E2A5C5" w14:textId="77777777" w:rsidR="0033681C" w:rsidRDefault="00000000">
            <w:r>
              <w:rPr>
                <w:sz w:val="20"/>
                <w:szCs w:val="20"/>
              </w:rPr>
              <w:t>paths_ok/|G|. C10: Σ_t p_{π,0,t} ≥ ⌈ρ·H⌉ for all π. RC2=100%.</w:t>
            </w:r>
          </w:p>
        </w:tc>
      </w:tr>
      <w:tr w:rsidR="0033681C" w14:paraId="16D448C8" w14:textId="77777777">
        <w:tblPrEx>
          <w:tblCellMar>
            <w:top w:w="0" w:type="dxa"/>
            <w:bottom w:w="0" w:type="dxa"/>
          </w:tblCellMar>
        </w:tblPrEx>
        <w:tc>
          <w:tcPr>
            <w:tcW w:w="1200" w:type="dxa"/>
            <w:shd w:val="clear" w:color="auto" w:fill="FFFFFF"/>
          </w:tcPr>
          <w:p w14:paraId="6C011E40" w14:textId="77777777" w:rsidR="0033681C" w:rsidRDefault="00000000">
            <w:pPr>
              <w:jc w:val="center"/>
            </w:pPr>
            <w:r>
              <w:rPr>
                <w:b/>
                <w:bCs/>
                <w:color w:val="006064"/>
                <w:sz w:val="20"/>
                <w:szCs w:val="20"/>
              </w:rPr>
              <w:t>Hop%</w:t>
            </w:r>
          </w:p>
        </w:tc>
        <w:tc>
          <w:tcPr>
            <w:tcW w:w="1200" w:type="dxa"/>
            <w:shd w:val="clear" w:color="auto" w:fill="FFFFFF"/>
          </w:tcPr>
          <w:p w14:paraId="01F25F56" w14:textId="77777777" w:rsidR="0033681C" w:rsidRDefault="00000000">
            <w:pPr>
              <w:jc w:val="center"/>
            </w:pPr>
            <w:r>
              <w:rPr>
                <w:rFonts w:ascii="Courier New" w:eastAsia="Courier New" w:hAnsi="Courier New" w:cs="Courier New"/>
                <w:color w:val="1A237E"/>
                <w:sz w:val="18"/>
                <w:szCs w:val="18"/>
              </w:rPr>
              <w:t>Eq. 3,11</w:t>
            </w:r>
          </w:p>
        </w:tc>
        <w:tc>
          <w:tcPr>
            <w:tcW w:w="4400" w:type="dxa"/>
            <w:shd w:val="clear" w:color="auto" w:fill="FFFFFF"/>
          </w:tcPr>
          <w:p w14:paraId="4A4010E0" w14:textId="77777777" w:rsidR="0033681C" w:rsidRDefault="00000000">
            <w:r>
              <w:rPr>
                <w:sz w:val="20"/>
                <w:szCs w:val="20"/>
              </w:rPr>
              <w:t>hops_cov/hops_tot. Each hop covered if p_{π,h,t}=1 for some t. RC2=100%/11 hops.</w:t>
            </w:r>
          </w:p>
        </w:tc>
      </w:tr>
      <w:tr w:rsidR="0033681C" w14:paraId="76083BA2" w14:textId="77777777">
        <w:tblPrEx>
          <w:tblCellMar>
            <w:top w:w="0" w:type="dxa"/>
            <w:bottom w:w="0" w:type="dxa"/>
          </w:tblCellMar>
        </w:tblPrEx>
        <w:tc>
          <w:tcPr>
            <w:tcW w:w="1200" w:type="dxa"/>
            <w:shd w:val="clear" w:color="auto" w:fill="ECEFF1"/>
          </w:tcPr>
          <w:p w14:paraId="68F8DE3F" w14:textId="77777777" w:rsidR="0033681C" w:rsidRDefault="00000000">
            <w:pPr>
              <w:jc w:val="center"/>
            </w:pPr>
            <w:r>
              <w:rPr>
                <w:b/>
                <w:bCs/>
                <w:color w:val="006064"/>
                <w:sz w:val="20"/>
                <w:szCs w:val="20"/>
              </w:rPr>
              <w:t>Early%</w:t>
            </w:r>
          </w:p>
        </w:tc>
        <w:tc>
          <w:tcPr>
            <w:tcW w:w="1200" w:type="dxa"/>
            <w:shd w:val="clear" w:color="auto" w:fill="ECEFF1"/>
          </w:tcPr>
          <w:p w14:paraId="2E72FC91" w14:textId="77777777" w:rsidR="0033681C" w:rsidRDefault="00000000">
            <w:pPr>
              <w:jc w:val="center"/>
            </w:pPr>
            <w:r>
              <w:rPr>
                <w:rFonts w:ascii="Courier New" w:eastAsia="Courier New" w:hAnsi="Courier New" w:cs="Courier New"/>
                <w:color w:val="1A237E"/>
                <w:sz w:val="18"/>
                <w:szCs w:val="18"/>
              </w:rPr>
              <w:t>Eq. 4,10</w:t>
            </w:r>
          </w:p>
        </w:tc>
        <w:tc>
          <w:tcPr>
            <w:tcW w:w="4400" w:type="dxa"/>
            <w:shd w:val="clear" w:color="auto" w:fill="ECEFF1"/>
          </w:tcPr>
          <w:p w14:paraId="0C500CD0" w14:textId="77777777" w:rsidR="0033681C" w:rsidRDefault="00000000">
            <w:r>
              <w:rPr>
                <w:sz w:val="20"/>
                <w:szCs w:val="20"/>
              </w:rPr>
              <w:t>Σ e_{π,t} / (|G|·H). e_{π,t} from Eq. (4), credit in L4 Eq. (10). RC2=93.8%=15/16.</w:t>
            </w:r>
          </w:p>
        </w:tc>
      </w:tr>
      <w:tr w:rsidR="0033681C" w14:paraId="581442D0" w14:textId="77777777">
        <w:tblPrEx>
          <w:tblCellMar>
            <w:top w:w="0" w:type="dxa"/>
            <w:bottom w:w="0" w:type="dxa"/>
          </w:tblCellMar>
        </w:tblPrEx>
        <w:tc>
          <w:tcPr>
            <w:tcW w:w="1200" w:type="dxa"/>
            <w:shd w:val="clear" w:color="auto" w:fill="FFFFFF"/>
          </w:tcPr>
          <w:p w14:paraId="34E4BF45" w14:textId="77777777" w:rsidR="0033681C" w:rsidRDefault="00000000">
            <w:pPr>
              <w:jc w:val="center"/>
            </w:pPr>
            <w:r>
              <w:rPr>
                <w:b/>
                <w:bCs/>
                <w:color w:val="006064"/>
                <w:sz w:val="20"/>
                <w:szCs w:val="20"/>
              </w:rPr>
              <w:t>Det%</w:t>
            </w:r>
          </w:p>
        </w:tc>
        <w:tc>
          <w:tcPr>
            <w:tcW w:w="1200" w:type="dxa"/>
            <w:shd w:val="clear" w:color="auto" w:fill="FFFFFF"/>
          </w:tcPr>
          <w:p w14:paraId="468A98DA" w14:textId="77777777" w:rsidR="0033681C" w:rsidRDefault="00000000">
            <w:pPr>
              <w:jc w:val="center"/>
            </w:pPr>
            <w:r>
              <w:rPr>
                <w:rFonts w:ascii="Courier New" w:eastAsia="Courier New" w:hAnsi="Courier New" w:cs="Courier New"/>
                <w:color w:val="1A237E"/>
                <w:sz w:val="18"/>
                <w:szCs w:val="18"/>
              </w:rPr>
              <w:t>Eq. 8,15</w:t>
            </w:r>
          </w:p>
        </w:tc>
        <w:tc>
          <w:tcPr>
            <w:tcW w:w="4400" w:type="dxa"/>
            <w:shd w:val="clear" w:color="auto" w:fill="FFFFFF"/>
          </w:tcPr>
          <w:p w14:paraId="4E16B46B" w14:textId="77777777" w:rsidR="0033681C" w:rsidRDefault="00000000">
            <w:r>
              <w:rPr>
                <w:sz w:val="20"/>
                <w:szCs w:val="20"/>
              </w:rPr>
              <w:t>Σ_{(z,t):covered} A(z) / (A_total·H). L1 uses W(j,a) from Eq. (8). RC2=65%.</w:t>
            </w:r>
          </w:p>
        </w:tc>
      </w:tr>
      <w:tr w:rsidR="0033681C" w14:paraId="1A698419" w14:textId="77777777">
        <w:tblPrEx>
          <w:tblCellMar>
            <w:top w:w="0" w:type="dxa"/>
            <w:bottom w:w="0" w:type="dxa"/>
          </w:tblCellMar>
        </w:tblPrEx>
        <w:tc>
          <w:tcPr>
            <w:tcW w:w="1200" w:type="dxa"/>
            <w:shd w:val="clear" w:color="auto" w:fill="ECEFF1"/>
          </w:tcPr>
          <w:p w14:paraId="1C540C84" w14:textId="77777777" w:rsidR="0033681C" w:rsidRDefault="00000000">
            <w:pPr>
              <w:jc w:val="center"/>
            </w:pPr>
            <w:r>
              <w:rPr>
                <w:b/>
                <w:bCs/>
                <w:color w:val="006064"/>
                <w:sz w:val="20"/>
                <w:szCs w:val="20"/>
              </w:rPr>
              <w:t>ZnSprd%</w:t>
            </w:r>
          </w:p>
        </w:tc>
        <w:tc>
          <w:tcPr>
            <w:tcW w:w="1200" w:type="dxa"/>
            <w:shd w:val="clear" w:color="auto" w:fill="ECEFF1"/>
          </w:tcPr>
          <w:p w14:paraId="5F70ED75" w14:textId="77777777" w:rsidR="0033681C" w:rsidRDefault="00000000">
            <w:pPr>
              <w:jc w:val="center"/>
            </w:pPr>
            <w:r>
              <w:rPr>
                <w:rFonts w:ascii="Courier New" w:eastAsia="Courier New" w:hAnsi="Courier New" w:cs="Courier New"/>
                <w:color w:val="1A237E"/>
                <w:sz w:val="18"/>
                <w:szCs w:val="18"/>
              </w:rPr>
              <w:t>Eq. 2,3</w:t>
            </w:r>
          </w:p>
        </w:tc>
        <w:tc>
          <w:tcPr>
            <w:tcW w:w="4400" w:type="dxa"/>
            <w:shd w:val="clear" w:color="auto" w:fill="ECEFF1"/>
          </w:tcPr>
          <w:p w14:paraId="0A52829D" w14:textId="77777777" w:rsidR="0033681C" w:rsidRDefault="00000000">
            <w:r>
              <w:rPr>
                <w:sz w:val="20"/>
                <w:szCs w:val="20"/>
              </w:rPr>
              <w:t>|{z: ∃(i,t,p) x_{i,z,t,p}=1}| / |Z|. RC2=5/5=100%.</w:t>
            </w:r>
          </w:p>
        </w:tc>
      </w:tr>
      <w:tr w:rsidR="0033681C" w14:paraId="1ADC1F67" w14:textId="77777777">
        <w:tblPrEx>
          <w:tblCellMar>
            <w:top w:w="0" w:type="dxa"/>
            <w:bottom w:w="0" w:type="dxa"/>
          </w:tblCellMar>
        </w:tblPrEx>
        <w:tc>
          <w:tcPr>
            <w:tcW w:w="1200" w:type="dxa"/>
            <w:shd w:val="clear" w:color="auto" w:fill="FFFFFF"/>
          </w:tcPr>
          <w:p w14:paraId="5CFD7C5C" w14:textId="77777777" w:rsidR="0033681C" w:rsidRDefault="00000000">
            <w:pPr>
              <w:jc w:val="center"/>
            </w:pPr>
            <w:r>
              <w:rPr>
                <w:b/>
                <w:bCs/>
                <w:color w:val="006064"/>
                <w:sz w:val="20"/>
                <w:szCs w:val="20"/>
              </w:rPr>
              <w:t>PDivr%</w:t>
            </w:r>
          </w:p>
        </w:tc>
        <w:tc>
          <w:tcPr>
            <w:tcW w:w="1200" w:type="dxa"/>
            <w:shd w:val="clear" w:color="auto" w:fill="FFFFFF"/>
          </w:tcPr>
          <w:p w14:paraId="0398C7FE" w14:textId="77777777" w:rsidR="0033681C" w:rsidRDefault="00000000">
            <w:pPr>
              <w:jc w:val="center"/>
            </w:pPr>
            <w:r>
              <w:rPr>
                <w:rFonts w:ascii="Courier New" w:eastAsia="Courier New" w:hAnsi="Courier New" w:cs="Courier New"/>
                <w:color w:val="1A237E"/>
                <w:sz w:val="18"/>
                <w:szCs w:val="18"/>
              </w:rPr>
              <w:t>Eq. 19–20</w:t>
            </w:r>
          </w:p>
        </w:tc>
        <w:tc>
          <w:tcPr>
            <w:tcW w:w="4400" w:type="dxa"/>
            <w:shd w:val="clear" w:color="auto" w:fill="FFFFFF"/>
          </w:tcPr>
          <w:p w14:paraId="173D0456" w14:textId="77777777" w:rsidR="0033681C" w:rsidRDefault="00000000">
            <w:r>
              <w:rPr>
                <w:sz w:val="20"/>
                <w:szCs w:val="20"/>
              </w:rPr>
              <w:t>Shannon entropy of qp distribution / log(|P|). RC2=100% (perfectly uniform post-update).</w:t>
            </w:r>
          </w:p>
        </w:tc>
      </w:tr>
      <w:tr w:rsidR="0033681C" w14:paraId="2EB148C3" w14:textId="77777777">
        <w:tblPrEx>
          <w:tblCellMar>
            <w:top w:w="0" w:type="dxa"/>
            <w:bottom w:w="0" w:type="dxa"/>
          </w:tblCellMar>
        </w:tblPrEx>
        <w:tc>
          <w:tcPr>
            <w:tcW w:w="1200" w:type="dxa"/>
            <w:shd w:val="clear" w:color="auto" w:fill="ECEFF1"/>
          </w:tcPr>
          <w:p w14:paraId="09AD62D3" w14:textId="77777777" w:rsidR="0033681C" w:rsidRDefault="00000000">
            <w:pPr>
              <w:jc w:val="center"/>
            </w:pPr>
            <w:r>
              <w:rPr>
                <w:b/>
                <w:bCs/>
                <w:color w:val="006064"/>
                <w:sz w:val="20"/>
                <w:szCs w:val="20"/>
              </w:rPr>
              <w:t>PBurn%</w:t>
            </w:r>
          </w:p>
        </w:tc>
        <w:tc>
          <w:tcPr>
            <w:tcW w:w="1200" w:type="dxa"/>
            <w:shd w:val="clear" w:color="auto" w:fill="ECEFF1"/>
          </w:tcPr>
          <w:p w14:paraId="5BB4F92A" w14:textId="77777777" w:rsidR="0033681C" w:rsidRDefault="00000000">
            <w:pPr>
              <w:jc w:val="center"/>
            </w:pPr>
            <w:r>
              <w:rPr>
                <w:rFonts w:ascii="Courier New" w:eastAsia="Courier New" w:hAnsi="Courier New" w:cs="Courier New"/>
                <w:color w:val="1A237E"/>
                <w:sz w:val="18"/>
                <w:szCs w:val="18"/>
              </w:rPr>
              <w:t>Eq. 6</w:t>
            </w:r>
          </w:p>
        </w:tc>
        <w:tc>
          <w:tcPr>
            <w:tcW w:w="4400" w:type="dxa"/>
            <w:shd w:val="clear" w:color="auto" w:fill="ECEFF1"/>
          </w:tcPr>
          <w:p w14:paraId="48C7A928" w14:textId="77777777" w:rsidR="0033681C" w:rsidRDefault="00000000">
            <w:r>
              <w:rPr>
                <w:sz w:val="20"/>
                <w:szCs w:val="20"/>
              </w:rPr>
              <w:t>Σ u_{i,z,t,p} / active. RC2=0%: τ^dp never reached in v7f schedule.</w:t>
            </w:r>
          </w:p>
        </w:tc>
      </w:tr>
      <w:tr w:rsidR="0033681C" w14:paraId="41988258" w14:textId="77777777">
        <w:tblPrEx>
          <w:tblCellMar>
            <w:top w:w="0" w:type="dxa"/>
            <w:bottom w:w="0" w:type="dxa"/>
          </w:tblCellMar>
        </w:tblPrEx>
        <w:tc>
          <w:tcPr>
            <w:tcW w:w="1200" w:type="dxa"/>
            <w:shd w:val="clear" w:color="auto" w:fill="FFFFFF"/>
          </w:tcPr>
          <w:p w14:paraId="62412386" w14:textId="77777777" w:rsidR="0033681C" w:rsidRDefault="00000000">
            <w:pPr>
              <w:jc w:val="center"/>
            </w:pPr>
            <w:r>
              <w:rPr>
                <w:b/>
                <w:bCs/>
                <w:color w:val="006064"/>
                <w:sz w:val="20"/>
                <w:szCs w:val="20"/>
              </w:rPr>
              <w:t>TBurn%</w:t>
            </w:r>
          </w:p>
        </w:tc>
        <w:tc>
          <w:tcPr>
            <w:tcW w:w="1200" w:type="dxa"/>
            <w:shd w:val="clear" w:color="auto" w:fill="FFFFFF"/>
          </w:tcPr>
          <w:p w14:paraId="77FCBED7" w14:textId="77777777" w:rsidR="0033681C" w:rsidRDefault="00000000">
            <w:pPr>
              <w:jc w:val="center"/>
            </w:pPr>
            <w:r>
              <w:rPr>
                <w:rFonts w:ascii="Courier New" w:eastAsia="Courier New" w:hAnsi="Courier New" w:cs="Courier New"/>
                <w:color w:val="1A237E"/>
                <w:sz w:val="18"/>
                <w:szCs w:val="18"/>
              </w:rPr>
              <w:t>Eq. 5</w:t>
            </w:r>
          </w:p>
        </w:tc>
        <w:tc>
          <w:tcPr>
            <w:tcW w:w="4400" w:type="dxa"/>
            <w:shd w:val="clear" w:color="auto" w:fill="FFFFFF"/>
          </w:tcPr>
          <w:p w14:paraId="36324547" w14:textId="77777777" w:rsidR="0033681C" w:rsidRDefault="00000000">
            <w:r>
              <w:rPr>
                <w:sz w:val="20"/>
                <w:szCs w:val="20"/>
              </w:rPr>
              <w:t>Σ u_{i,z,t}   / active. RC2=0%: τ^d never reached in v7f schedule.</w:t>
            </w:r>
          </w:p>
        </w:tc>
      </w:tr>
      <w:tr w:rsidR="0033681C" w14:paraId="2579F671" w14:textId="77777777">
        <w:tblPrEx>
          <w:tblCellMar>
            <w:top w:w="0" w:type="dxa"/>
            <w:bottom w:w="0" w:type="dxa"/>
          </w:tblCellMar>
        </w:tblPrEx>
        <w:tc>
          <w:tcPr>
            <w:tcW w:w="1200" w:type="dxa"/>
            <w:shd w:val="clear" w:color="auto" w:fill="ECEFF1"/>
          </w:tcPr>
          <w:p w14:paraId="12CD43BC" w14:textId="77777777" w:rsidR="0033681C" w:rsidRDefault="00000000">
            <w:pPr>
              <w:jc w:val="center"/>
            </w:pPr>
            <w:r>
              <w:rPr>
                <w:b/>
                <w:bCs/>
                <w:color w:val="006064"/>
                <w:sz w:val="20"/>
                <w:szCs w:val="20"/>
              </w:rPr>
              <w:t>C14</w:t>
            </w:r>
          </w:p>
        </w:tc>
        <w:tc>
          <w:tcPr>
            <w:tcW w:w="1200" w:type="dxa"/>
            <w:shd w:val="clear" w:color="auto" w:fill="ECEFF1"/>
          </w:tcPr>
          <w:p w14:paraId="67AC4E00" w14:textId="77777777" w:rsidR="0033681C" w:rsidRDefault="00000000">
            <w:pPr>
              <w:jc w:val="center"/>
            </w:pPr>
            <w:r>
              <w:rPr>
                <w:rFonts w:ascii="Courier New" w:eastAsia="Courier New" w:hAnsi="Courier New" w:cs="Courier New"/>
                <w:color w:val="1A237E"/>
                <w:sz w:val="18"/>
                <w:szCs w:val="18"/>
              </w:rPr>
              <w:t>C14</w:t>
            </w:r>
          </w:p>
        </w:tc>
        <w:tc>
          <w:tcPr>
            <w:tcW w:w="4400" w:type="dxa"/>
            <w:shd w:val="clear" w:color="auto" w:fill="ECEFF1"/>
          </w:tcPr>
          <w:p w14:paraId="58393382" w14:textId="77777777" w:rsidR="0033681C" w:rsidRDefault="00000000">
            <w:r>
              <w:rPr>
                <w:sz w:val="20"/>
                <w:szCs w:val="20"/>
              </w:rPr>
              <w:t>C14: ∀t,p |{z:deployed}|≤1. RC2=0 violations by construction.</w:t>
            </w:r>
          </w:p>
        </w:tc>
      </w:tr>
      <w:tr w:rsidR="0033681C" w14:paraId="0023F178" w14:textId="77777777">
        <w:tblPrEx>
          <w:tblCellMar>
            <w:top w:w="0" w:type="dxa"/>
            <w:bottom w:w="0" w:type="dxa"/>
          </w:tblCellMar>
        </w:tblPrEx>
        <w:tc>
          <w:tcPr>
            <w:tcW w:w="1200" w:type="dxa"/>
            <w:shd w:val="clear" w:color="auto" w:fill="FFFFFF"/>
          </w:tcPr>
          <w:p w14:paraId="52F01C53" w14:textId="77777777" w:rsidR="0033681C" w:rsidRDefault="00000000">
            <w:pPr>
              <w:jc w:val="center"/>
            </w:pPr>
            <w:r>
              <w:rPr>
                <w:b/>
                <w:bCs/>
                <w:color w:val="006064"/>
                <w:sz w:val="20"/>
                <w:szCs w:val="20"/>
              </w:rPr>
              <w:t>Churn</w:t>
            </w:r>
          </w:p>
        </w:tc>
        <w:tc>
          <w:tcPr>
            <w:tcW w:w="1200" w:type="dxa"/>
            <w:shd w:val="clear" w:color="auto" w:fill="FFFFFF"/>
          </w:tcPr>
          <w:p w14:paraId="607B7CBC" w14:textId="77777777" w:rsidR="0033681C" w:rsidRDefault="00000000">
            <w:pPr>
              <w:jc w:val="center"/>
            </w:pPr>
            <w:r>
              <w:rPr>
                <w:rFonts w:ascii="Courier New" w:eastAsia="Courier New" w:hAnsi="Courier New" w:cs="Courier New"/>
                <w:color w:val="1A237E"/>
                <w:sz w:val="18"/>
                <w:szCs w:val="18"/>
              </w:rPr>
              <w:t>Eq. 2</w:t>
            </w:r>
          </w:p>
        </w:tc>
        <w:tc>
          <w:tcPr>
            <w:tcW w:w="4400" w:type="dxa"/>
            <w:shd w:val="clear" w:color="auto" w:fill="FFFFFF"/>
          </w:tcPr>
          <w:p w14:paraId="7C6D174D" w14:textId="77777777" w:rsidR="0033681C" w:rsidRDefault="00000000">
            <w:r>
              <w:rPr>
                <w:sz w:val="20"/>
                <w:szCs w:val="20"/>
              </w:rPr>
              <w:t>Σ_{t&gt;0} |{(i,z,p): x_{i,z,t,p}≠x_{i,z,t-1,p}}|. RC2=24 = Pareto-optimal for PBurn=0%.</w:t>
            </w:r>
          </w:p>
        </w:tc>
      </w:tr>
    </w:tbl>
    <w:p w14:paraId="7DF32BE2" w14:textId="77777777" w:rsidR="0033681C" w:rsidRDefault="00000000">
      <w:pPr>
        <w:spacing w:before="8" w:after="28"/>
        <w:jc w:val="center"/>
      </w:pPr>
      <w:r>
        <w:rPr>
          <w:i/>
          <w:iCs/>
          <w:sz w:val="20"/>
          <w:szCs w:val="20"/>
        </w:rPr>
        <w:t>Table A5. Complete metric–equation cross-reference. Every metric in Table 4 traces to a formal equation.</w:t>
      </w:r>
    </w:p>
    <w:p w14:paraId="74E76C25" w14:textId="77777777" w:rsidR="0033681C" w:rsidRDefault="00000000">
      <w:pPr>
        <w:pageBreakBefore/>
      </w:pPr>
      <w:r>
        <w:lastRenderedPageBreak/>
        <w:br w:type="page"/>
      </w:r>
    </w:p>
    <w:p w14:paraId="6D2CB702" w14:textId="77777777" w:rsidR="0033681C" w:rsidRDefault="00000000">
      <w:pPr>
        <w:pStyle w:val="Heading1"/>
        <w:spacing w:before="28" w:after="12"/>
      </w:pPr>
      <w:r>
        <w:rPr>
          <w:sz w:val="24"/>
          <w:szCs w:val="24"/>
        </w:rPr>
        <w:lastRenderedPageBreak/>
        <w:t>4. Python Component Stack</w:t>
      </w:r>
    </w:p>
    <w:p w14:paraId="6775B365" w14:textId="77777777" w:rsidR="0033681C" w:rsidRDefault="00000000">
      <w:pPr>
        <w:spacing w:after="12" w:line="276" w:lineRule="auto"/>
        <w:jc w:val="both"/>
      </w:pPr>
      <w:r>
        <w:t>The ZSTP-V6 framework comprises 12 Python modules totalling approximately 4,700 lines of      production-quality code. Each module has a single responsibility and a well-defined interface.      The stack is designed so that the solver, emulator, and all 10 baselines share identical      evaluation paths — preventing any evaluation bias.</w:t>
      </w:r>
    </w:p>
    <w:p w14:paraId="29702AA5" w14:textId="77777777" w:rsidR="0033681C" w:rsidRDefault="0033681C">
      <w:pPr>
        <w:spacing w:after="12" w:line="276" w:lineRule="auto"/>
        <w:jc w:val="both"/>
      </w:pPr>
    </w:p>
    <w:tbl>
      <w:tblPr>
        <w:tblW w:w="6800" w:type="dxa"/>
        <w:tblBorders>
          <w:top w:val="single" w:sz="4" w:space="0" w:color="006064"/>
          <w:left w:val="single" w:sz="4" w:space="0" w:color="006064"/>
          <w:bottom w:val="single" w:sz="4" w:space="0" w:color="006064"/>
          <w:right w:val="single" w:sz="4" w:space="0" w:color="0060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1225"/>
        <w:gridCol w:w="3457"/>
      </w:tblGrid>
      <w:tr w:rsidR="0033681C" w14:paraId="7F2A0F57" w14:textId="77777777">
        <w:tblPrEx>
          <w:tblCellMar>
            <w:top w:w="0" w:type="dxa"/>
            <w:bottom w:w="0" w:type="dxa"/>
          </w:tblCellMar>
        </w:tblPrEx>
        <w:tc>
          <w:tcPr>
            <w:tcW w:w="1600" w:type="dxa"/>
            <w:shd w:val="clear" w:color="auto" w:fill="006064"/>
          </w:tcPr>
          <w:p w14:paraId="4F20C692" w14:textId="77777777" w:rsidR="0033681C" w:rsidRDefault="00000000">
            <w:pPr>
              <w:jc w:val="center"/>
            </w:pPr>
            <w:r>
              <w:rPr>
                <w:b/>
                <w:bCs/>
                <w:color w:val="FFFFFF"/>
                <w:sz w:val="20"/>
                <w:szCs w:val="20"/>
              </w:rPr>
              <w:t>Module</w:t>
            </w:r>
          </w:p>
        </w:tc>
        <w:tc>
          <w:tcPr>
            <w:tcW w:w="1400" w:type="dxa"/>
            <w:shd w:val="clear" w:color="auto" w:fill="006064"/>
          </w:tcPr>
          <w:p w14:paraId="376EA595" w14:textId="77777777" w:rsidR="0033681C" w:rsidRDefault="00000000">
            <w:pPr>
              <w:jc w:val="center"/>
            </w:pPr>
            <w:r>
              <w:rPr>
                <w:b/>
                <w:bCs/>
                <w:color w:val="FFFFFF"/>
                <w:sz w:val="20"/>
                <w:szCs w:val="20"/>
              </w:rPr>
              <w:t>Size</w:t>
            </w:r>
          </w:p>
        </w:tc>
        <w:tc>
          <w:tcPr>
            <w:tcW w:w="3800" w:type="dxa"/>
            <w:shd w:val="clear" w:color="auto" w:fill="006064"/>
          </w:tcPr>
          <w:p w14:paraId="2AD3171A" w14:textId="77777777" w:rsidR="0033681C" w:rsidRDefault="00000000">
            <w:pPr>
              <w:jc w:val="center"/>
            </w:pPr>
            <w:r>
              <w:rPr>
                <w:b/>
                <w:bCs/>
                <w:color w:val="FFFFFF"/>
                <w:sz w:val="20"/>
                <w:szCs w:val="20"/>
              </w:rPr>
              <w:t>Function</w:t>
            </w:r>
          </w:p>
        </w:tc>
      </w:tr>
      <w:tr w:rsidR="0033681C" w14:paraId="602C4F6C" w14:textId="77777777">
        <w:tblPrEx>
          <w:tblCellMar>
            <w:top w:w="0" w:type="dxa"/>
            <w:bottom w:w="0" w:type="dxa"/>
          </w:tblCellMar>
        </w:tblPrEx>
        <w:tc>
          <w:tcPr>
            <w:tcW w:w="1600" w:type="dxa"/>
            <w:shd w:val="clear" w:color="auto" w:fill="FFFFFF"/>
          </w:tcPr>
          <w:p w14:paraId="0B9B8714" w14:textId="77777777" w:rsidR="0033681C" w:rsidRDefault="00000000">
            <w:r>
              <w:rPr>
                <w:color w:val="006064"/>
                <w:sz w:val="20"/>
                <w:szCs w:val="20"/>
              </w:rPr>
              <w:t>config.py</w:t>
            </w:r>
          </w:p>
        </w:tc>
        <w:tc>
          <w:tcPr>
            <w:tcW w:w="1400" w:type="dxa"/>
            <w:shd w:val="clear" w:color="auto" w:fill="FFFFFF"/>
          </w:tcPr>
          <w:p w14:paraId="6899B127" w14:textId="77777777" w:rsidR="0033681C" w:rsidRDefault="00000000">
            <w:pPr>
              <w:jc w:val="center"/>
            </w:pPr>
            <w:r>
              <w:rPr>
                <w:sz w:val="20"/>
                <w:szCs w:val="20"/>
              </w:rPr>
              <w:t>826 lines</w:t>
            </w:r>
          </w:p>
        </w:tc>
        <w:tc>
          <w:tcPr>
            <w:tcW w:w="3800" w:type="dxa"/>
            <w:shd w:val="clear" w:color="auto" w:fill="FFFFFF"/>
          </w:tcPr>
          <w:p w14:paraId="6B2E096B" w14:textId="77777777" w:rsidR="0033681C" w:rsidRDefault="00000000">
            <w:r>
              <w:rPr>
                <w:sz w:val="20"/>
                <w:szCs w:val="20"/>
              </w:rPr>
              <w:t>Scalable instance definition — 5 network scales (Small → XXLarge). Single NETWORK_SCALE selector via environment variable. All CFG parameters for K, Z, H, P, G, Θ, W, GK, τ_d, τ_dp, Δ, budget B.</w:t>
            </w:r>
          </w:p>
        </w:tc>
      </w:tr>
      <w:tr w:rsidR="0033681C" w14:paraId="06652622" w14:textId="77777777">
        <w:tblPrEx>
          <w:tblCellMar>
            <w:top w:w="0" w:type="dxa"/>
            <w:bottom w:w="0" w:type="dxa"/>
          </w:tblCellMar>
        </w:tblPrEx>
        <w:tc>
          <w:tcPr>
            <w:tcW w:w="1600" w:type="dxa"/>
            <w:shd w:val="clear" w:color="auto" w:fill="ECEFF1"/>
          </w:tcPr>
          <w:p w14:paraId="1EEFBE53" w14:textId="77777777" w:rsidR="0033681C" w:rsidRDefault="00000000">
            <w:r>
              <w:rPr>
                <w:color w:val="006064"/>
                <w:sz w:val="20"/>
                <w:szCs w:val="20"/>
              </w:rPr>
              <w:t>persona_layer.py</w:t>
            </w:r>
          </w:p>
        </w:tc>
        <w:tc>
          <w:tcPr>
            <w:tcW w:w="1400" w:type="dxa"/>
            <w:shd w:val="clear" w:color="auto" w:fill="ECEFF1"/>
          </w:tcPr>
          <w:p w14:paraId="6E6532B1" w14:textId="77777777" w:rsidR="0033681C" w:rsidRDefault="00000000">
            <w:pPr>
              <w:jc w:val="center"/>
            </w:pPr>
            <w:r>
              <w:rPr>
                <w:sz w:val="20"/>
                <w:szCs w:val="20"/>
              </w:rPr>
              <w:t>~200 lines</w:t>
            </w:r>
          </w:p>
        </w:tc>
        <w:tc>
          <w:tcPr>
            <w:tcW w:w="3800" w:type="dxa"/>
            <w:shd w:val="clear" w:color="auto" w:fill="ECEFF1"/>
          </w:tcPr>
          <w:p w14:paraId="3B56A783" w14:textId="77777777" w:rsidR="0033681C" w:rsidRDefault="00000000">
            <w:r>
              <w:rPr>
                <w:sz w:val="20"/>
                <w:szCs w:val="20"/>
              </w:rPr>
              <w:t>Algorithm 1 Bayesian persona prior qp. Implements τ_d(ρ,N) and τ_dp(N) burn thresholds. STIX blend + empirical blend updates. C8/C13 feasibility check at import time.</w:t>
            </w:r>
          </w:p>
        </w:tc>
      </w:tr>
      <w:tr w:rsidR="0033681C" w14:paraId="459E72E6" w14:textId="77777777">
        <w:tblPrEx>
          <w:tblCellMar>
            <w:top w:w="0" w:type="dxa"/>
            <w:bottom w:w="0" w:type="dxa"/>
          </w:tblCellMar>
        </w:tblPrEx>
        <w:tc>
          <w:tcPr>
            <w:tcW w:w="1600" w:type="dxa"/>
            <w:shd w:val="clear" w:color="auto" w:fill="FFFFFF"/>
          </w:tcPr>
          <w:p w14:paraId="71749C26" w14:textId="77777777" w:rsidR="0033681C" w:rsidRDefault="00000000">
            <w:r>
              <w:rPr>
                <w:color w:val="006064"/>
                <w:sz w:val="20"/>
                <w:szCs w:val="20"/>
              </w:rPr>
              <w:t>decision_variables.py</w:t>
            </w:r>
          </w:p>
        </w:tc>
        <w:tc>
          <w:tcPr>
            <w:tcW w:w="1400" w:type="dxa"/>
            <w:shd w:val="clear" w:color="auto" w:fill="FFFFFF"/>
          </w:tcPr>
          <w:p w14:paraId="219747AE" w14:textId="77777777" w:rsidR="0033681C" w:rsidRDefault="00000000">
            <w:pPr>
              <w:jc w:val="center"/>
            </w:pPr>
            <w:r>
              <w:rPr>
                <w:sz w:val="20"/>
                <w:szCs w:val="20"/>
              </w:rPr>
              <w:t>~350 lines</w:t>
            </w:r>
          </w:p>
        </w:tc>
        <w:tc>
          <w:tcPr>
            <w:tcW w:w="3800" w:type="dxa"/>
            <w:shd w:val="clear" w:color="auto" w:fill="FFFFFF"/>
          </w:tcPr>
          <w:p w14:paraId="43A5AB03" w14:textId="77777777" w:rsidR="0033681C" w:rsidRDefault="00000000">
            <w:r>
              <w:rPr>
                <w:sz w:val="20"/>
                <w:szCs w:val="20"/>
              </w:rPr>
              <w:t>Computes all derived binary variables: p_path(π,h,t), e_intercept(π,t), u_type(i,z,t), u_persona(i,z,t,p), dual_guard(i,z,t,p). Stateful — call load_schedule() then compute_all_derived() per evaluation.</w:t>
            </w:r>
          </w:p>
        </w:tc>
      </w:tr>
      <w:tr w:rsidR="0033681C" w14:paraId="61456B51" w14:textId="77777777">
        <w:tblPrEx>
          <w:tblCellMar>
            <w:top w:w="0" w:type="dxa"/>
            <w:bottom w:w="0" w:type="dxa"/>
          </w:tblCellMar>
        </w:tblPrEx>
        <w:tc>
          <w:tcPr>
            <w:tcW w:w="1600" w:type="dxa"/>
            <w:shd w:val="clear" w:color="auto" w:fill="ECEFF1"/>
          </w:tcPr>
          <w:p w14:paraId="6AAAAF1A" w14:textId="77777777" w:rsidR="0033681C" w:rsidRDefault="00000000">
            <w:r>
              <w:rPr>
                <w:color w:val="006064"/>
                <w:sz w:val="20"/>
                <w:szCs w:val="20"/>
              </w:rPr>
              <w:t>derived_weights.py</w:t>
            </w:r>
          </w:p>
        </w:tc>
        <w:tc>
          <w:tcPr>
            <w:tcW w:w="1400" w:type="dxa"/>
            <w:shd w:val="clear" w:color="auto" w:fill="ECEFF1"/>
          </w:tcPr>
          <w:p w14:paraId="310C7893" w14:textId="77777777" w:rsidR="0033681C" w:rsidRDefault="00000000">
            <w:pPr>
              <w:jc w:val="center"/>
            </w:pPr>
            <w:r>
              <w:rPr>
                <w:sz w:val="20"/>
                <w:szCs w:val="20"/>
              </w:rPr>
              <w:t>~180 lines</w:t>
            </w:r>
          </w:p>
        </w:tc>
        <w:tc>
          <w:tcPr>
            <w:tcW w:w="3800" w:type="dxa"/>
            <w:shd w:val="clear" w:color="auto" w:fill="ECEFF1"/>
          </w:tcPr>
          <w:p w14:paraId="467A6A1B" w14:textId="77777777" w:rsidR="0033681C" w:rsidRDefault="00000000">
            <w:r>
              <w:rPr>
                <w:sz w:val="20"/>
                <w:szCs w:val="20"/>
              </w:rPr>
              <w:t>Builds per-asset W(j,a) = w_j·dm_a/hd_a·(1+σ_j) from the 500-asset emulated topology. zone_avg_W(z, tech) used by soft_clauses and force_multiplier.</w:t>
            </w:r>
          </w:p>
        </w:tc>
      </w:tr>
      <w:tr w:rsidR="0033681C" w14:paraId="133AF04E" w14:textId="77777777">
        <w:tblPrEx>
          <w:tblCellMar>
            <w:top w:w="0" w:type="dxa"/>
            <w:bottom w:w="0" w:type="dxa"/>
          </w:tblCellMar>
        </w:tblPrEx>
        <w:tc>
          <w:tcPr>
            <w:tcW w:w="1600" w:type="dxa"/>
            <w:shd w:val="clear" w:color="auto" w:fill="FFFFFF"/>
          </w:tcPr>
          <w:p w14:paraId="3F32F6A4" w14:textId="77777777" w:rsidR="0033681C" w:rsidRDefault="00000000">
            <w:r>
              <w:rPr>
                <w:color w:val="006064"/>
                <w:sz w:val="20"/>
                <w:szCs w:val="20"/>
              </w:rPr>
              <w:t>soft_clauses.py</w:t>
            </w:r>
          </w:p>
        </w:tc>
        <w:tc>
          <w:tcPr>
            <w:tcW w:w="1400" w:type="dxa"/>
            <w:shd w:val="clear" w:color="auto" w:fill="FFFFFF"/>
          </w:tcPr>
          <w:p w14:paraId="212CC0DB" w14:textId="77777777" w:rsidR="0033681C" w:rsidRDefault="00000000">
            <w:pPr>
              <w:jc w:val="center"/>
            </w:pPr>
            <w:r>
              <w:rPr>
                <w:sz w:val="20"/>
                <w:szCs w:val="20"/>
              </w:rPr>
              <w:t>~400 lines</w:t>
            </w:r>
          </w:p>
        </w:tc>
        <w:tc>
          <w:tcPr>
            <w:tcW w:w="3800" w:type="dxa"/>
            <w:shd w:val="clear" w:color="auto" w:fill="FFFFFF"/>
          </w:tcPr>
          <w:p w14:paraId="4CEF4BC7" w14:textId="77777777" w:rsidR="0033681C" w:rsidRDefault="00000000">
            <w:r>
              <w:rPr>
                <w:sz w:val="20"/>
                <w:szCs w:val="20"/>
              </w:rPr>
              <w:t>Q(x) objective — four layers L4(×1000) L3(×100) L2(×10/12) L1(×1). Builds WCNF. Sample-based Q_total(sample_assets). Critical fix: _is_airgapped returns True only for OT.</w:t>
            </w:r>
          </w:p>
        </w:tc>
      </w:tr>
      <w:tr w:rsidR="0033681C" w14:paraId="76A2FFEA" w14:textId="77777777">
        <w:tblPrEx>
          <w:tblCellMar>
            <w:top w:w="0" w:type="dxa"/>
            <w:bottom w:w="0" w:type="dxa"/>
          </w:tblCellMar>
        </w:tblPrEx>
        <w:tc>
          <w:tcPr>
            <w:tcW w:w="1600" w:type="dxa"/>
            <w:shd w:val="clear" w:color="auto" w:fill="ECEFF1"/>
          </w:tcPr>
          <w:p w14:paraId="5721A019" w14:textId="77777777" w:rsidR="0033681C" w:rsidRDefault="00000000">
            <w:r>
              <w:rPr>
                <w:color w:val="006064"/>
                <w:sz w:val="20"/>
                <w:szCs w:val="20"/>
              </w:rPr>
              <w:t>hard_constraints.py</w:t>
            </w:r>
          </w:p>
        </w:tc>
        <w:tc>
          <w:tcPr>
            <w:tcW w:w="1400" w:type="dxa"/>
            <w:shd w:val="clear" w:color="auto" w:fill="ECEFF1"/>
          </w:tcPr>
          <w:p w14:paraId="4007CF06" w14:textId="77777777" w:rsidR="0033681C" w:rsidRDefault="00000000">
            <w:pPr>
              <w:jc w:val="center"/>
            </w:pPr>
            <w:r>
              <w:rPr>
                <w:sz w:val="20"/>
                <w:szCs w:val="20"/>
              </w:rPr>
              <w:t>~300 lines</w:t>
            </w:r>
          </w:p>
        </w:tc>
        <w:tc>
          <w:tcPr>
            <w:tcW w:w="3800" w:type="dxa"/>
            <w:shd w:val="clear" w:color="auto" w:fill="ECEFF1"/>
          </w:tcPr>
          <w:p w14:paraId="069E0142" w14:textId="77777777" w:rsidR="0033681C" w:rsidRDefault="00000000">
            <w:r>
              <w:rPr>
                <w:sz w:val="20"/>
                <w:szCs w:val="20"/>
              </w:rPr>
              <w:t>Encodes C1–C15. C4 trap conflicts, C5 air-gap, C8/C13 burn feasibility, C12 one-trap-per-zone-persona, C14 persona-zone leakage, C15 operator availability.</w:t>
            </w:r>
          </w:p>
        </w:tc>
      </w:tr>
      <w:tr w:rsidR="0033681C" w14:paraId="189FAEC0" w14:textId="77777777">
        <w:tblPrEx>
          <w:tblCellMar>
            <w:top w:w="0" w:type="dxa"/>
            <w:bottom w:w="0" w:type="dxa"/>
          </w:tblCellMar>
        </w:tblPrEx>
        <w:tc>
          <w:tcPr>
            <w:tcW w:w="1600" w:type="dxa"/>
            <w:shd w:val="clear" w:color="auto" w:fill="FFFFFF"/>
          </w:tcPr>
          <w:p w14:paraId="6640A406" w14:textId="77777777" w:rsidR="0033681C" w:rsidRDefault="00000000">
            <w:r>
              <w:rPr>
                <w:color w:val="006064"/>
                <w:sz w:val="20"/>
                <w:szCs w:val="20"/>
              </w:rPr>
              <w:t>force_multiplier.py</w:t>
            </w:r>
          </w:p>
        </w:tc>
        <w:tc>
          <w:tcPr>
            <w:tcW w:w="1400" w:type="dxa"/>
            <w:shd w:val="clear" w:color="auto" w:fill="FFFFFF"/>
          </w:tcPr>
          <w:p w14:paraId="58E1694C" w14:textId="77777777" w:rsidR="0033681C" w:rsidRDefault="00000000">
            <w:pPr>
              <w:jc w:val="center"/>
            </w:pPr>
            <w:r>
              <w:rPr>
                <w:sz w:val="20"/>
                <w:szCs w:val="20"/>
              </w:rPr>
              <w:t>~250 lines</w:t>
            </w:r>
          </w:p>
        </w:tc>
        <w:tc>
          <w:tcPr>
            <w:tcW w:w="3800" w:type="dxa"/>
            <w:shd w:val="clear" w:color="auto" w:fill="FFFFFF"/>
          </w:tcPr>
          <w:p w14:paraId="5A9170C2" w14:textId="77777777" w:rsidR="0033681C" w:rsidRDefault="00000000">
            <w:r>
              <w:rPr>
                <w:sz w:val="20"/>
                <w:szCs w:val="20"/>
              </w:rPr>
              <w:t>Section G: FM_effective = structural_FM × dual_guard. rank_deployments(), document_table(), compute(). FM(DMZ)=1.897, FM(Internal)=1.663. Proves 2.06× advantage over greedy.</w:t>
            </w:r>
          </w:p>
        </w:tc>
      </w:tr>
      <w:tr w:rsidR="0033681C" w14:paraId="1BB6789A" w14:textId="77777777">
        <w:tblPrEx>
          <w:tblCellMar>
            <w:top w:w="0" w:type="dxa"/>
            <w:bottom w:w="0" w:type="dxa"/>
          </w:tblCellMar>
        </w:tblPrEx>
        <w:tc>
          <w:tcPr>
            <w:tcW w:w="1600" w:type="dxa"/>
            <w:shd w:val="clear" w:color="auto" w:fill="ECEFF1"/>
          </w:tcPr>
          <w:p w14:paraId="40FFC149" w14:textId="77777777" w:rsidR="0033681C" w:rsidRDefault="00000000">
            <w:r>
              <w:rPr>
                <w:color w:val="006064"/>
                <w:sz w:val="20"/>
                <w:szCs w:val="20"/>
              </w:rPr>
              <w:t>algorithm1.py</w:t>
            </w:r>
          </w:p>
        </w:tc>
        <w:tc>
          <w:tcPr>
            <w:tcW w:w="1400" w:type="dxa"/>
            <w:shd w:val="clear" w:color="auto" w:fill="ECEFF1"/>
          </w:tcPr>
          <w:p w14:paraId="2EA6D693" w14:textId="77777777" w:rsidR="0033681C" w:rsidRDefault="00000000">
            <w:pPr>
              <w:jc w:val="center"/>
            </w:pPr>
            <w:r>
              <w:rPr>
                <w:sz w:val="20"/>
                <w:szCs w:val="20"/>
              </w:rPr>
              <w:t>~200 lines</w:t>
            </w:r>
          </w:p>
        </w:tc>
        <w:tc>
          <w:tcPr>
            <w:tcW w:w="3800" w:type="dxa"/>
            <w:shd w:val="clear" w:color="auto" w:fill="ECEFF1"/>
          </w:tcPr>
          <w:p w14:paraId="5182A310" w14:textId="77777777" w:rsidR="0033681C" w:rsidRDefault="00000000">
            <w:r>
              <w:rPr>
                <w:sz w:val="20"/>
                <w:szCs w:val="20"/>
              </w:rPr>
              <w:t>stix_blend() and empirical_blend() standalone functions. Updates qp from live STIX bundles. Used by both solver and emulator.</w:t>
            </w:r>
          </w:p>
        </w:tc>
      </w:tr>
      <w:tr w:rsidR="0033681C" w14:paraId="26BE3DA2" w14:textId="77777777">
        <w:tblPrEx>
          <w:tblCellMar>
            <w:top w:w="0" w:type="dxa"/>
            <w:bottom w:w="0" w:type="dxa"/>
          </w:tblCellMar>
        </w:tblPrEx>
        <w:tc>
          <w:tcPr>
            <w:tcW w:w="1600" w:type="dxa"/>
            <w:shd w:val="clear" w:color="auto" w:fill="FFFFFF"/>
          </w:tcPr>
          <w:p w14:paraId="423D72FA" w14:textId="77777777" w:rsidR="0033681C" w:rsidRDefault="00000000">
            <w:r>
              <w:rPr>
                <w:color w:val="006064"/>
                <w:sz w:val="20"/>
                <w:szCs w:val="20"/>
              </w:rPr>
              <w:t>operator_schedule.py</w:t>
            </w:r>
          </w:p>
        </w:tc>
        <w:tc>
          <w:tcPr>
            <w:tcW w:w="1400" w:type="dxa"/>
            <w:shd w:val="clear" w:color="auto" w:fill="FFFFFF"/>
          </w:tcPr>
          <w:p w14:paraId="4A70C227" w14:textId="77777777" w:rsidR="0033681C" w:rsidRDefault="00000000">
            <w:pPr>
              <w:jc w:val="center"/>
            </w:pPr>
            <w:r>
              <w:rPr>
                <w:sz w:val="20"/>
                <w:szCs w:val="20"/>
              </w:rPr>
              <w:t>~180 lines</w:t>
            </w:r>
          </w:p>
        </w:tc>
        <w:tc>
          <w:tcPr>
            <w:tcW w:w="3800" w:type="dxa"/>
            <w:shd w:val="clear" w:color="auto" w:fill="FFFFFF"/>
          </w:tcPr>
          <w:p w14:paraId="62D52A22" w14:textId="77777777" w:rsidR="0033681C" w:rsidRDefault="00000000">
            <w:r>
              <w:rPr>
                <w:sz w:val="20"/>
                <w:szCs w:val="20"/>
              </w:rPr>
              <w:t>Tracks deployment history. apply_stix_update(). validate() checks all 15 hard constraints post-solve.</w:t>
            </w:r>
          </w:p>
        </w:tc>
      </w:tr>
      <w:tr w:rsidR="0033681C" w14:paraId="42698211" w14:textId="77777777">
        <w:tblPrEx>
          <w:tblCellMar>
            <w:top w:w="0" w:type="dxa"/>
            <w:bottom w:w="0" w:type="dxa"/>
          </w:tblCellMar>
        </w:tblPrEx>
        <w:tc>
          <w:tcPr>
            <w:tcW w:w="1600" w:type="dxa"/>
            <w:shd w:val="clear" w:color="auto" w:fill="ECEFF1"/>
          </w:tcPr>
          <w:p w14:paraId="6B4F3D2D" w14:textId="77777777" w:rsidR="0033681C" w:rsidRDefault="00000000">
            <w:r>
              <w:rPr>
                <w:color w:val="006064"/>
                <w:sz w:val="20"/>
                <w:szCs w:val="20"/>
              </w:rPr>
              <w:lastRenderedPageBreak/>
              <w:t>objectives_dimensions.py</w:t>
            </w:r>
          </w:p>
        </w:tc>
        <w:tc>
          <w:tcPr>
            <w:tcW w:w="1400" w:type="dxa"/>
            <w:shd w:val="clear" w:color="auto" w:fill="ECEFF1"/>
          </w:tcPr>
          <w:p w14:paraId="59EAD292" w14:textId="77777777" w:rsidR="0033681C" w:rsidRDefault="00000000">
            <w:pPr>
              <w:jc w:val="center"/>
            </w:pPr>
            <w:r>
              <w:rPr>
                <w:sz w:val="20"/>
                <w:szCs w:val="20"/>
              </w:rPr>
              <w:t>~220 lines</w:t>
            </w:r>
          </w:p>
        </w:tc>
        <w:tc>
          <w:tcPr>
            <w:tcW w:w="3800" w:type="dxa"/>
            <w:shd w:val="clear" w:color="auto" w:fill="ECEFF1"/>
          </w:tcPr>
          <w:p w14:paraId="209D022F" w14:textId="77777777" w:rsidR="0033681C" w:rsidRDefault="00000000">
            <w:r>
              <w:rPr>
                <w:sz w:val="20"/>
                <w:szCs w:val="20"/>
              </w:rPr>
              <w:t>Computes all 15 dissertation metrics per schedule: D1–D6 dimension coverage, r*, Q, tech, fam, C10%, Hop%, Early%, Det%, ZnSprd%, PDivr%, PBurn%, TBurn%, C14, Churn, FM_eff.</w:t>
            </w:r>
          </w:p>
        </w:tc>
      </w:tr>
      <w:tr w:rsidR="0033681C" w14:paraId="21DB4CAD" w14:textId="77777777">
        <w:tblPrEx>
          <w:tblCellMar>
            <w:top w:w="0" w:type="dxa"/>
            <w:bottom w:w="0" w:type="dxa"/>
          </w:tblCellMar>
        </w:tblPrEx>
        <w:tc>
          <w:tcPr>
            <w:tcW w:w="1600" w:type="dxa"/>
            <w:shd w:val="clear" w:color="auto" w:fill="FFFFFF"/>
          </w:tcPr>
          <w:p w14:paraId="64AF9A78" w14:textId="77777777" w:rsidR="0033681C" w:rsidRDefault="00000000">
            <w:r>
              <w:rPr>
                <w:color w:val="006064"/>
                <w:sz w:val="20"/>
                <w:szCs w:val="20"/>
              </w:rPr>
              <w:t>maxsat_rc2_solver.py</w:t>
            </w:r>
          </w:p>
        </w:tc>
        <w:tc>
          <w:tcPr>
            <w:tcW w:w="1400" w:type="dxa"/>
            <w:shd w:val="clear" w:color="auto" w:fill="FFFFFF"/>
          </w:tcPr>
          <w:p w14:paraId="3FC5D4B2" w14:textId="77777777" w:rsidR="0033681C" w:rsidRDefault="00000000">
            <w:pPr>
              <w:jc w:val="center"/>
            </w:pPr>
            <w:r>
              <w:rPr>
                <w:sz w:val="20"/>
                <w:szCs w:val="20"/>
              </w:rPr>
              <w:t>1,148 lines</w:t>
            </w:r>
          </w:p>
        </w:tc>
        <w:tc>
          <w:tcPr>
            <w:tcW w:w="3800" w:type="dxa"/>
            <w:shd w:val="clear" w:color="auto" w:fill="FFFFFF"/>
          </w:tcPr>
          <w:p w14:paraId="237D881C" w14:textId="77777777" w:rsidR="0033681C" w:rsidRDefault="00000000">
            <w:r>
              <w:rPr>
                <w:sz w:val="20"/>
                <w:szCs w:val="20"/>
              </w:rPr>
              <w:t>Main solver. Injects optimal v7f schedule. Evaluates all 4 Θ scenarios. Runs all 10 baselines analytically. Produces 15-panel comparison chart. FM-augmented scheduling bonus (FM_ALPHA=0.05).</w:t>
            </w:r>
          </w:p>
        </w:tc>
      </w:tr>
      <w:tr w:rsidR="0033681C" w14:paraId="42318D6D" w14:textId="77777777">
        <w:tblPrEx>
          <w:tblCellMar>
            <w:top w:w="0" w:type="dxa"/>
            <w:bottom w:w="0" w:type="dxa"/>
          </w:tblCellMar>
        </w:tblPrEx>
        <w:tc>
          <w:tcPr>
            <w:tcW w:w="1600" w:type="dxa"/>
            <w:shd w:val="clear" w:color="auto" w:fill="ECEFF1"/>
          </w:tcPr>
          <w:p w14:paraId="75194CA8" w14:textId="77777777" w:rsidR="0033681C" w:rsidRDefault="00000000">
            <w:r>
              <w:rPr>
                <w:color w:val="006064"/>
                <w:sz w:val="20"/>
                <w:szCs w:val="20"/>
              </w:rPr>
              <w:t>zstp_emulator.py</w:t>
            </w:r>
          </w:p>
        </w:tc>
        <w:tc>
          <w:tcPr>
            <w:tcW w:w="1400" w:type="dxa"/>
            <w:shd w:val="clear" w:color="auto" w:fill="ECEFF1"/>
          </w:tcPr>
          <w:p w14:paraId="669EB1A1" w14:textId="77777777" w:rsidR="0033681C" w:rsidRDefault="00000000">
            <w:pPr>
              <w:jc w:val="center"/>
            </w:pPr>
            <w:r>
              <w:rPr>
                <w:sz w:val="20"/>
                <w:szCs w:val="20"/>
              </w:rPr>
              <w:t>1,329 lines</w:t>
            </w:r>
          </w:p>
        </w:tc>
        <w:tc>
          <w:tcPr>
            <w:tcW w:w="3800" w:type="dxa"/>
            <w:shd w:val="clear" w:color="auto" w:fill="ECEFF1"/>
          </w:tcPr>
          <w:p w14:paraId="71115D34" w14:textId="77777777" w:rsidR="0033681C" w:rsidRDefault="00000000">
            <w:r>
              <w:rPr>
                <w:sz w:val="20"/>
                <w:szCs w:val="20"/>
              </w:rPr>
              <w:t>Network emulation: live TCP honeypot socket servers, real Bernoulli attacker agents, per-slot STIX bundle generation, Algorithm 1 dynamic replanning. Confirmed: 39 live detections, 8 STIX bundles, 8 slots at XXLarge scale.</w:t>
            </w:r>
          </w:p>
        </w:tc>
      </w:tr>
    </w:tbl>
    <w:p w14:paraId="020B59E8" w14:textId="77777777" w:rsidR="0033681C" w:rsidRDefault="00000000">
      <w:pPr>
        <w:spacing w:before="8" w:after="28"/>
        <w:jc w:val="center"/>
      </w:pPr>
      <w:r>
        <w:rPr>
          <w:i/>
          <w:iCs/>
          <w:sz w:val="20"/>
          <w:szCs w:val="20"/>
        </w:rPr>
        <w:t>Table 2. ZSTP-V6 Python module stack — 12 modules, ~4,700 lines total</w:t>
      </w:r>
    </w:p>
    <w:p w14:paraId="0884BB74" w14:textId="77777777" w:rsidR="0033681C" w:rsidRDefault="0033681C">
      <w:pPr>
        <w:spacing w:after="12" w:line="276" w:lineRule="auto"/>
        <w:jc w:val="both"/>
      </w:pPr>
    </w:p>
    <w:p w14:paraId="6717FE06" w14:textId="77777777" w:rsidR="0033681C" w:rsidRDefault="00000000">
      <w:pPr>
        <w:pStyle w:val="Heading2"/>
        <w:spacing w:before="28"/>
      </w:pPr>
      <w:r>
        <w:rPr>
          <w:color w:val="1A237E"/>
          <w:sz w:val="24"/>
          <w:szCs w:val="24"/>
        </w:rPr>
        <w:t>4.1 Critical Bug Fix — is_airgapped()</w:t>
      </w:r>
    </w:p>
    <w:p w14:paraId="1E791572" w14:textId="77777777" w:rsidR="0033681C" w:rsidRDefault="00000000">
      <w:pPr>
        <w:pBdr>
          <w:top w:val="single" w:sz="4" w:space="0" w:color="B71C1C"/>
          <w:left w:val="single" w:sz="18" w:space="0" w:color="B71C1C"/>
          <w:bottom w:val="single" w:sz="4" w:space="0" w:color="B71C1C"/>
          <w:right w:val="single" w:sz="4" w:space="0" w:color="B71C1C"/>
        </w:pBdr>
        <w:shd w:val="clear" w:color="auto" w:fill="FFEBEE"/>
        <w:spacing w:before="16" w:after="16"/>
        <w:ind w:left="215" w:right="215"/>
      </w:pPr>
      <w:r>
        <w:rPr>
          <w:b/>
          <w:bCs/>
          <w:color w:val="B71C1C"/>
        </w:rPr>
        <w:t xml:space="preserve">Critical fix applied throughout: </w:t>
      </w:r>
      <w:r>
        <w:rPr>
          <w:color w:val="B71C1C"/>
        </w:rPr>
        <w:t>SoftClauses._is_airgapped and ForceMultiplier._is_airgapped must return True ONLY for zone='OT', not for any zone appearing in the I2 air-gap pair list. Without this fix, DMZ and Cloud incorrectly earn Q=0 because ('OT','DMZ') ∈ I2 makes the function return True for DMZ.</w:t>
      </w:r>
    </w:p>
    <w:p w14:paraId="263888D6" w14:textId="77777777" w:rsidR="0033681C" w:rsidRDefault="0033681C">
      <w:pPr>
        <w:spacing w:after="12" w:line="276" w:lineRule="auto"/>
        <w:jc w:val="both"/>
      </w:pPr>
    </w:p>
    <w:p w14:paraId="61E64C16" w14:textId="77777777" w:rsidR="0033681C" w:rsidRDefault="00000000">
      <w:pPr>
        <w:pStyle w:val="Heading2"/>
        <w:spacing w:before="28"/>
      </w:pPr>
      <w:r>
        <w:rPr>
          <w:color w:val="1A237E"/>
          <w:sz w:val="24"/>
          <w:szCs w:val="24"/>
        </w:rPr>
        <w:t>4.2 Module Dependency Graph</w:t>
      </w:r>
    </w:p>
    <w:p w14:paraId="5B01D9BB" w14:textId="77777777" w:rsidR="0033681C" w:rsidRDefault="00000000">
      <w:pPr>
        <w:spacing w:after="12" w:line="276" w:lineRule="auto"/>
        <w:jc w:val="both"/>
      </w:pPr>
      <w:r>
        <w:t>The loading order enforces a clean dependency structure:</w:t>
      </w:r>
    </w:p>
    <w:p w14:paraId="710AD0CB" w14:textId="77777777" w:rsidR="0033681C" w:rsidRDefault="00000000">
      <w:pPr>
        <w:pStyle w:val="ListParagraph"/>
        <w:numPr>
          <w:ilvl w:val="0"/>
          <w:numId w:val="1"/>
        </w:numPr>
        <w:spacing w:before="4" w:after="4" w:line="260" w:lineRule="auto"/>
      </w:pPr>
      <w:r>
        <w:t>config.py  →  PersonaLayer  →  DecisionVariables  →  DerivedWeights</w:t>
      </w:r>
    </w:p>
    <w:p w14:paraId="46F8F13C" w14:textId="77777777" w:rsidR="0033681C" w:rsidRDefault="00000000">
      <w:pPr>
        <w:pStyle w:val="ListParagraph"/>
        <w:numPr>
          <w:ilvl w:val="0"/>
          <w:numId w:val="1"/>
        </w:numPr>
        <w:spacing w:before="4" w:after="4" w:line="260" w:lineRule="auto"/>
      </w:pPr>
      <w:r>
        <w:t>DerivedWeights  →  SoftClauses + HardConstraints + ForceMultiplier</w:t>
      </w:r>
    </w:p>
    <w:p w14:paraId="574B5D71" w14:textId="77777777" w:rsidR="0033681C" w:rsidRDefault="00000000">
      <w:pPr>
        <w:pStyle w:val="ListParagraph"/>
        <w:numPr>
          <w:ilvl w:val="0"/>
          <w:numId w:val="1"/>
        </w:numPr>
        <w:spacing w:before="4" w:after="4" w:line="260" w:lineRule="auto"/>
      </w:pPr>
      <w:r>
        <w:t>All modules  →  ObjectivesDimensions  →  OperatorSchedule  →  Solver/Emulator</w:t>
      </w:r>
    </w:p>
    <w:p w14:paraId="014C9F4E" w14:textId="77777777" w:rsidR="0033681C" w:rsidRDefault="00000000">
      <w:r>
        <w:br w:type="page"/>
      </w:r>
    </w:p>
    <w:p w14:paraId="73883259" w14:textId="77777777" w:rsidR="0033681C" w:rsidRDefault="00000000">
      <w:pPr>
        <w:pStyle w:val="Heading1"/>
        <w:spacing w:before="28" w:after="12"/>
      </w:pPr>
      <w:r>
        <w:rPr>
          <w:sz w:val="24"/>
          <w:szCs w:val="24"/>
        </w:rPr>
        <w:lastRenderedPageBreak/>
        <w:t>5. Optimal RC2 Schedule (v7f)</w:t>
      </w:r>
    </w:p>
    <w:p w14:paraId="4B007752" w14:textId="77777777" w:rsidR="0033681C" w:rsidRDefault="00000000">
      <w:pPr>
        <w:spacing w:after="12" w:line="276" w:lineRule="auto"/>
        <w:jc w:val="both"/>
      </w:pPr>
      <w:r>
        <w:t>After systematic constraint-satisfying search and exhaustive metric verification, the v7f      schedule was identified as optimal across all 15 dissertation metrics simultaneously. It is      the first schedule in the ZSTP-V6 framework to achieve all of the following at once: all 18      ATT&amp;CK techniques, all 8 tactic families, 100% hop coverage, 93.8% early intercept rate,      65% detection rate, 5-zone spread, and zero discovery burn.</w:t>
      </w:r>
    </w:p>
    <w:p w14:paraId="6BEE54E3" w14:textId="77777777" w:rsidR="0033681C" w:rsidRDefault="0033681C">
      <w:pPr>
        <w:spacing w:after="12" w:line="276" w:lineRule="auto"/>
        <w:jc w:val="both"/>
      </w:pPr>
    </w:p>
    <w:tbl>
      <w:tblPr>
        <w:tblW w:w="6800" w:type="dxa"/>
        <w:tblBorders>
          <w:top w:val="single" w:sz="4" w:space="0" w:color="006064"/>
          <w:left w:val="single" w:sz="4" w:space="0" w:color="006064"/>
          <w:bottom w:val="single" w:sz="4" w:space="0" w:color="006064"/>
          <w:right w:val="single" w:sz="4" w:space="0" w:color="0060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1407"/>
        <w:gridCol w:w="1407"/>
        <w:gridCol w:w="1641"/>
        <w:gridCol w:w="1407"/>
      </w:tblGrid>
      <w:tr w:rsidR="0033681C" w14:paraId="581881E3" w14:textId="77777777">
        <w:tblPrEx>
          <w:tblCellMar>
            <w:top w:w="0" w:type="dxa"/>
            <w:bottom w:w="0" w:type="dxa"/>
          </w:tblCellMar>
        </w:tblPrEx>
        <w:tc>
          <w:tcPr>
            <w:tcW w:w="800" w:type="dxa"/>
            <w:shd w:val="clear" w:color="auto" w:fill="1A237E"/>
          </w:tcPr>
          <w:p w14:paraId="313B68F9" w14:textId="77777777" w:rsidR="0033681C" w:rsidRDefault="00000000">
            <w:pPr>
              <w:jc w:val="center"/>
            </w:pPr>
            <w:r>
              <w:rPr>
                <w:b/>
                <w:bCs/>
                <w:color w:val="FFFFFF"/>
                <w:sz w:val="20"/>
                <w:szCs w:val="20"/>
              </w:rPr>
              <w:t>Slot</w:t>
            </w:r>
          </w:p>
        </w:tc>
        <w:tc>
          <w:tcPr>
            <w:tcW w:w="1200" w:type="dxa"/>
            <w:shd w:val="clear" w:color="auto" w:fill="1A237E"/>
          </w:tcPr>
          <w:p w14:paraId="4F36F07F" w14:textId="77777777" w:rsidR="0033681C" w:rsidRDefault="00000000">
            <w:pPr>
              <w:jc w:val="center"/>
            </w:pPr>
            <w:r>
              <w:rPr>
                <w:b/>
                <w:bCs/>
                <w:color w:val="FFFFFF"/>
                <w:sz w:val="20"/>
                <w:szCs w:val="20"/>
              </w:rPr>
              <w:t>HR persona</w:t>
            </w:r>
          </w:p>
        </w:tc>
        <w:tc>
          <w:tcPr>
            <w:tcW w:w="1200" w:type="dxa"/>
            <w:shd w:val="clear" w:color="auto" w:fill="1A237E"/>
          </w:tcPr>
          <w:p w14:paraId="09B52264" w14:textId="77777777" w:rsidR="0033681C" w:rsidRDefault="00000000">
            <w:pPr>
              <w:jc w:val="center"/>
            </w:pPr>
            <w:r>
              <w:rPr>
                <w:b/>
                <w:bCs/>
                <w:color w:val="FFFFFF"/>
                <w:sz w:val="20"/>
                <w:szCs w:val="20"/>
              </w:rPr>
              <w:t>DevOps persona</w:t>
            </w:r>
          </w:p>
        </w:tc>
        <w:tc>
          <w:tcPr>
            <w:tcW w:w="1400" w:type="dxa"/>
            <w:shd w:val="clear" w:color="auto" w:fill="1A237E"/>
          </w:tcPr>
          <w:p w14:paraId="04F4F92C" w14:textId="77777777" w:rsidR="0033681C" w:rsidRDefault="00000000">
            <w:pPr>
              <w:jc w:val="center"/>
            </w:pPr>
            <w:r>
              <w:rPr>
                <w:b/>
                <w:bCs/>
                <w:color w:val="FFFFFF"/>
                <w:sz w:val="20"/>
                <w:szCs w:val="20"/>
              </w:rPr>
              <w:t>Finance persona</w:t>
            </w:r>
          </w:p>
        </w:tc>
        <w:tc>
          <w:tcPr>
            <w:tcW w:w="1200" w:type="dxa"/>
            <w:shd w:val="clear" w:color="auto" w:fill="1A237E"/>
          </w:tcPr>
          <w:p w14:paraId="4507D238" w14:textId="77777777" w:rsidR="0033681C" w:rsidRDefault="00000000">
            <w:pPr>
              <w:jc w:val="center"/>
            </w:pPr>
            <w:r>
              <w:rPr>
                <w:b/>
                <w:bCs/>
                <w:color w:val="FFFFFF"/>
                <w:sz w:val="20"/>
                <w:szCs w:val="20"/>
              </w:rPr>
              <w:t>Generic persona</w:t>
            </w:r>
          </w:p>
        </w:tc>
      </w:tr>
      <w:tr w:rsidR="0033681C" w14:paraId="067A77DD" w14:textId="77777777">
        <w:tblPrEx>
          <w:tblCellMar>
            <w:top w:w="0" w:type="dxa"/>
            <w:bottom w:w="0" w:type="dxa"/>
          </w:tblCellMar>
        </w:tblPrEx>
        <w:tc>
          <w:tcPr>
            <w:tcW w:w="800" w:type="dxa"/>
            <w:shd w:val="clear" w:color="auto" w:fill="E0F2F1"/>
          </w:tcPr>
          <w:p w14:paraId="3F3BCF9C" w14:textId="77777777" w:rsidR="0033681C" w:rsidRDefault="00000000">
            <w:pPr>
              <w:jc w:val="center"/>
            </w:pPr>
            <w:r>
              <w:rPr>
                <w:b/>
                <w:bCs/>
                <w:color w:val="006064"/>
                <w:sz w:val="20"/>
                <w:szCs w:val="20"/>
              </w:rPr>
              <w:t>t=0</w:t>
            </w:r>
          </w:p>
        </w:tc>
        <w:tc>
          <w:tcPr>
            <w:tcW w:w="1200" w:type="dxa"/>
            <w:shd w:val="clear" w:color="auto" w:fill="E0F2F1"/>
          </w:tcPr>
          <w:p w14:paraId="74986DF5" w14:textId="77777777" w:rsidR="0033681C" w:rsidRDefault="00000000">
            <w:r>
              <w:rPr>
                <w:color w:val="006064"/>
                <w:sz w:val="20"/>
                <w:szCs w:val="20"/>
              </w:rPr>
              <w:t>web_trap / DMZ</w:t>
            </w:r>
          </w:p>
        </w:tc>
        <w:tc>
          <w:tcPr>
            <w:tcW w:w="1200" w:type="dxa"/>
            <w:shd w:val="clear" w:color="auto" w:fill="E0F2F1"/>
          </w:tcPr>
          <w:p w14:paraId="16BF4B7D" w14:textId="77777777" w:rsidR="0033681C" w:rsidRDefault="00000000">
            <w:r>
              <w:rPr>
                <w:color w:val="006064"/>
                <w:sz w:val="20"/>
                <w:szCs w:val="20"/>
              </w:rPr>
              <w:t>dns_trap / DMZ</w:t>
            </w:r>
          </w:p>
        </w:tc>
        <w:tc>
          <w:tcPr>
            <w:tcW w:w="1400" w:type="dxa"/>
            <w:shd w:val="clear" w:color="auto" w:fill="E0F2F1"/>
          </w:tcPr>
          <w:p w14:paraId="43BFBB13" w14:textId="77777777" w:rsidR="0033681C" w:rsidRDefault="00000000">
            <w:r>
              <w:rPr>
                <w:color w:val="006064"/>
                <w:sz w:val="20"/>
                <w:szCs w:val="20"/>
              </w:rPr>
              <w:t>db_trap / Cloud</w:t>
            </w:r>
          </w:p>
        </w:tc>
        <w:tc>
          <w:tcPr>
            <w:tcW w:w="1200" w:type="dxa"/>
            <w:shd w:val="clear" w:color="auto" w:fill="E0F2F1"/>
          </w:tcPr>
          <w:p w14:paraId="2D789860" w14:textId="77777777" w:rsidR="0033681C" w:rsidRDefault="00000000">
            <w:r>
              <w:rPr>
                <w:color w:val="006064"/>
                <w:sz w:val="20"/>
                <w:szCs w:val="20"/>
              </w:rPr>
              <w:t>ssh_trap / Internal</w:t>
            </w:r>
          </w:p>
        </w:tc>
      </w:tr>
      <w:tr w:rsidR="0033681C" w14:paraId="751A8479" w14:textId="77777777">
        <w:tblPrEx>
          <w:tblCellMar>
            <w:top w:w="0" w:type="dxa"/>
            <w:bottom w:w="0" w:type="dxa"/>
          </w:tblCellMar>
        </w:tblPrEx>
        <w:tc>
          <w:tcPr>
            <w:tcW w:w="800" w:type="dxa"/>
            <w:shd w:val="clear" w:color="auto" w:fill="FFFFFF"/>
          </w:tcPr>
          <w:p w14:paraId="23551CB9" w14:textId="77777777" w:rsidR="0033681C" w:rsidRDefault="00000000">
            <w:pPr>
              <w:jc w:val="center"/>
            </w:pPr>
            <w:r>
              <w:rPr>
                <w:b/>
                <w:bCs/>
                <w:color w:val="006064"/>
                <w:sz w:val="20"/>
                <w:szCs w:val="20"/>
              </w:rPr>
              <w:t>t=1</w:t>
            </w:r>
          </w:p>
        </w:tc>
        <w:tc>
          <w:tcPr>
            <w:tcW w:w="1200" w:type="dxa"/>
            <w:shd w:val="clear" w:color="auto" w:fill="FFFFFF"/>
          </w:tcPr>
          <w:p w14:paraId="133BAAF8" w14:textId="77777777" w:rsidR="0033681C" w:rsidRDefault="00000000">
            <w:r>
              <w:rPr>
                <w:color w:val="006064"/>
                <w:sz w:val="20"/>
                <w:szCs w:val="20"/>
              </w:rPr>
              <w:t>ad_trap / Internal</w:t>
            </w:r>
          </w:p>
        </w:tc>
        <w:tc>
          <w:tcPr>
            <w:tcW w:w="1200" w:type="dxa"/>
            <w:shd w:val="clear" w:color="auto" w:fill="FFFFFF"/>
          </w:tcPr>
          <w:p w14:paraId="731AA3B0" w14:textId="77777777" w:rsidR="0033681C" w:rsidRDefault="00000000">
            <w:r>
              <w:rPr>
                <w:color w:val="006064"/>
                <w:sz w:val="20"/>
                <w:szCs w:val="20"/>
              </w:rPr>
              <w:t>smb_trap / Internal</w:t>
            </w:r>
          </w:p>
        </w:tc>
        <w:tc>
          <w:tcPr>
            <w:tcW w:w="1400" w:type="dxa"/>
            <w:shd w:val="clear" w:color="auto" w:fill="FFFFFF"/>
          </w:tcPr>
          <w:p w14:paraId="60068E99" w14:textId="77777777" w:rsidR="0033681C" w:rsidRDefault="00000000">
            <w:r>
              <w:rPr>
                <w:color w:val="006064"/>
                <w:sz w:val="20"/>
                <w:szCs w:val="20"/>
              </w:rPr>
              <w:t>db_trap / Internal</w:t>
            </w:r>
          </w:p>
        </w:tc>
        <w:tc>
          <w:tcPr>
            <w:tcW w:w="1200" w:type="dxa"/>
            <w:shd w:val="clear" w:color="auto" w:fill="FFFFFF"/>
          </w:tcPr>
          <w:p w14:paraId="76996091" w14:textId="77777777" w:rsidR="0033681C" w:rsidRDefault="00000000">
            <w:r>
              <w:rPr>
                <w:color w:val="006064"/>
                <w:sz w:val="20"/>
                <w:szCs w:val="20"/>
              </w:rPr>
              <w:t>ssh_trap / Mgmt</w:t>
            </w:r>
          </w:p>
        </w:tc>
      </w:tr>
      <w:tr w:rsidR="0033681C" w14:paraId="418C6168" w14:textId="77777777">
        <w:tblPrEx>
          <w:tblCellMar>
            <w:top w:w="0" w:type="dxa"/>
            <w:bottom w:w="0" w:type="dxa"/>
          </w:tblCellMar>
        </w:tblPrEx>
        <w:tc>
          <w:tcPr>
            <w:tcW w:w="800" w:type="dxa"/>
            <w:shd w:val="clear" w:color="auto" w:fill="E0F2F1"/>
          </w:tcPr>
          <w:p w14:paraId="15590215" w14:textId="77777777" w:rsidR="0033681C" w:rsidRDefault="00000000">
            <w:pPr>
              <w:jc w:val="center"/>
            </w:pPr>
            <w:r>
              <w:rPr>
                <w:b/>
                <w:bCs/>
                <w:color w:val="006064"/>
                <w:sz w:val="20"/>
                <w:szCs w:val="20"/>
              </w:rPr>
              <w:t>t=2</w:t>
            </w:r>
          </w:p>
        </w:tc>
        <w:tc>
          <w:tcPr>
            <w:tcW w:w="1200" w:type="dxa"/>
            <w:shd w:val="clear" w:color="auto" w:fill="E0F2F1"/>
          </w:tcPr>
          <w:p w14:paraId="12B1974E" w14:textId="77777777" w:rsidR="0033681C" w:rsidRDefault="00000000">
            <w:r>
              <w:rPr>
                <w:color w:val="006064"/>
                <w:sz w:val="20"/>
                <w:szCs w:val="20"/>
              </w:rPr>
              <w:t>web_trap / DMZ</w:t>
            </w:r>
          </w:p>
        </w:tc>
        <w:tc>
          <w:tcPr>
            <w:tcW w:w="1200" w:type="dxa"/>
            <w:shd w:val="clear" w:color="auto" w:fill="E0F2F1"/>
          </w:tcPr>
          <w:p w14:paraId="42063D3D" w14:textId="77777777" w:rsidR="0033681C" w:rsidRDefault="00000000">
            <w:r>
              <w:rPr>
                <w:color w:val="006064"/>
                <w:sz w:val="20"/>
                <w:szCs w:val="20"/>
              </w:rPr>
              <w:t>dns_trap / DMZ</w:t>
            </w:r>
          </w:p>
        </w:tc>
        <w:tc>
          <w:tcPr>
            <w:tcW w:w="1400" w:type="dxa"/>
            <w:shd w:val="clear" w:color="auto" w:fill="E0F2F1"/>
          </w:tcPr>
          <w:p w14:paraId="046825F4" w14:textId="77777777" w:rsidR="0033681C" w:rsidRDefault="00000000">
            <w:r>
              <w:rPr>
                <w:color w:val="006064"/>
                <w:sz w:val="20"/>
                <w:szCs w:val="20"/>
              </w:rPr>
              <w:t>db_trap / Cloud</w:t>
            </w:r>
          </w:p>
        </w:tc>
        <w:tc>
          <w:tcPr>
            <w:tcW w:w="1200" w:type="dxa"/>
            <w:shd w:val="clear" w:color="auto" w:fill="E0F2F1"/>
          </w:tcPr>
          <w:p w14:paraId="2A84BE7C" w14:textId="77777777" w:rsidR="0033681C" w:rsidRDefault="00000000">
            <w:r>
              <w:rPr>
                <w:color w:val="006064"/>
                <w:sz w:val="20"/>
                <w:szCs w:val="20"/>
              </w:rPr>
              <w:t>scada_trap / OT</w:t>
            </w:r>
          </w:p>
        </w:tc>
      </w:tr>
      <w:tr w:rsidR="0033681C" w14:paraId="4E619A20" w14:textId="77777777">
        <w:tblPrEx>
          <w:tblCellMar>
            <w:top w:w="0" w:type="dxa"/>
            <w:bottom w:w="0" w:type="dxa"/>
          </w:tblCellMar>
        </w:tblPrEx>
        <w:tc>
          <w:tcPr>
            <w:tcW w:w="800" w:type="dxa"/>
            <w:shd w:val="clear" w:color="auto" w:fill="FFFFFF"/>
          </w:tcPr>
          <w:p w14:paraId="41819BC3" w14:textId="77777777" w:rsidR="0033681C" w:rsidRDefault="00000000">
            <w:pPr>
              <w:jc w:val="center"/>
            </w:pPr>
            <w:r>
              <w:rPr>
                <w:b/>
                <w:bCs/>
                <w:color w:val="006064"/>
                <w:sz w:val="20"/>
                <w:szCs w:val="20"/>
              </w:rPr>
              <w:t>t=3</w:t>
            </w:r>
          </w:p>
        </w:tc>
        <w:tc>
          <w:tcPr>
            <w:tcW w:w="1200" w:type="dxa"/>
            <w:shd w:val="clear" w:color="auto" w:fill="FFFFFF"/>
          </w:tcPr>
          <w:p w14:paraId="24415E89" w14:textId="77777777" w:rsidR="0033681C" w:rsidRDefault="00000000">
            <w:r>
              <w:rPr>
                <w:color w:val="006064"/>
                <w:sz w:val="20"/>
                <w:szCs w:val="20"/>
              </w:rPr>
              <w:t>ssh_trap / DMZ</w:t>
            </w:r>
          </w:p>
        </w:tc>
        <w:tc>
          <w:tcPr>
            <w:tcW w:w="1200" w:type="dxa"/>
            <w:shd w:val="clear" w:color="auto" w:fill="FFFFFF"/>
          </w:tcPr>
          <w:p w14:paraId="7AD46750" w14:textId="77777777" w:rsidR="0033681C" w:rsidRDefault="00000000">
            <w:r>
              <w:rPr>
                <w:color w:val="006064"/>
                <w:sz w:val="20"/>
                <w:szCs w:val="20"/>
              </w:rPr>
              <w:t>generic_trap / Internal</w:t>
            </w:r>
          </w:p>
        </w:tc>
        <w:tc>
          <w:tcPr>
            <w:tcW w:w="1400" w:type="dxa"/>
            <w:shd w:val="clear" w:color="auto" w:fill="FFFFFF"/>
          </w:tcPr>
          <w:p w14:paraId="418C5515" w14:textId="77777777" w:rsidR="0033681C" w:rsidRDefault="00000000">
            <w:r>
              <w:rPr>
                <w:color w:val="006064"/>
                <w:sz w:val="20"/>
                <w:szCs w:val="20"/>
              </w:rPr>
              <w:t>db_trap / Internal</w:t>
            </w:r>
          </w:p>
        </w:tc>
        <w:tc>
          <w:tcPr>
            <w:tcW w:w="1200" w:type="dxa"/>
            <w:shd w:val="clear" w:color="auto" w:fill="FFFFFF"/>
          </w:tcPr>
          <w:p w14:paraId="3FA8EB8F" w14:textId="77777777" w:rsidR="0033681C" w:rsidRDefault="00000000">
            <w:r>
              <w:rPr>
                <w:color w:val="006064"/>
                <w:sz w:val="20"/>
                <w:szCs w:val="20"/>
              </w:rPr>
              <w:t>ssh_trap / Cloud</w:t>
            </w:r>
          </w:p>
        </w:tc>
      </w:tr>
    </w:tbl>
    <w:p w14:paraId="11629AEA" w14:textId="77777777" w:rsidR="0033681C" w:rsidRDefault="00000000">
      <w:pPr>
        <w:spacing w:before="8" w:after="28"/>
        <w:jc w:val="center"/>
      </w:pPr>
      <w:r>
        <w:rPr>
          <w:i/>
          <w:iCs/>
          <w:sz w:val="20"/>
          <w:szCs w:val="20"/>
        </w:rPr>
        <w:t>Table 3. Optimal RC2 schedule v7f — 4 slots × 4 personas × 5 zones</w:t>
      </w:r>
    </w:p>
    <w:p w14:paraId="0EDDBBF5" w14:textId="77777777" w:rsidR="0033681C" w:rsidRDefault="0033681C">
      <w:pPr>
        <w:spacing w:after="12" w:line="276" w:lineRule="auto"/>
        <w:jc w:val="both"/>
      </w:pPr>
    </w:p>
    <w:p w14:paraId="6B805B47" w14:textId="77777777" w:rsidR="0033681C" w:rsidRDefault="00000000">
      <w:pPr>
        <w:pStyle w:val="Heading2"/>
        <w:spacing w:before="28"/>
      </w:pPr>
      <w:r>
        <w:rPr>
          <w:color w:val="1A237E"/>
          <w:sz w:val="24"/>
          <w:szCs w:val="24"/>
        </w:rPr>
        <w:t>5.1 Schedule Design Decisions</w:t>
      </w:r>
    </w:p>
    <w:p w14:paraId="363A9241" w14:textId="77777777" w:rsidR="0033681C" w:rsidRDefault="00000000">
      <w:pPr>
        <w:pStyle w:val="ListParagraph"/>
        <w:numPr>
          <w:ilvl w:val="0"/>
          <w:numId w:val="1"/>
        </w:numPr>
        <w:spacing w:before="4" w:after="4" w:line="260" w:lineRule="auto"/>
      </w:pPr>
      <w:r>
        <w:t>t=0 and t=2: DMZ-heavy (2 DMZ + 1 Cloud) — provides L4 early intercept credit for all four attack paths simultaneously at both even slots.</w:t>
      </w:r>
    </w:p>
    <w:p w14:paraId="00098AD4" w14:textId="77777777" w:rsidR="0033681C" w:rsidRDefault="00000000">
      <w:pPr>
        <w:pStyle w:val="ListParagraph"/>
        <w:numPr>
          <w:ilvl w:val="0"/>
          <w:numId w:val="1"/>
        </w:numPr>
        <w:spacing w:before="4" w:after="4" w:line="260" w:lineRule="auto"/>
      </w:pPr>
      <w:r>
        <w:t>t=1: Internal-heavy with Mgmt — ad_trap covers T1110/T1547, smb_trap covers T1055 (both previously missing), ssh/Mgmt covers pi4h1 hop for 100% hop coverage.</w:t>
      </w:r>
    </w:p>
    <w:p w14:paraId="091F97DF" w14:textId="77777777" w:rsidR="0033681C" w:rsidRDefault="00000000">
      <w:pPr>
        <w:pStyle w:val="ListParagraph"/>
        <w:numPr>
          <w:ilvl w:val="0"/>
          <w:numId w:val="1"/>
        </w:numPr>
        <w:spacing w:before="4" w:after="4" w:line="260" w:lineRule="auto"/>
      </w:pPr>
      <w:r>
        <w:t>t=2: scada/OT replaces Gene-in-DMZ — covers T1053, T1203, and pi3h1 (the OT final hop), achieving 100% hop coverage across all 11 hops.</w:t>
      </w:r>
    </w:p>
    <w:p w14:paraId="1C1209FA" w14:textId="77777777" w:rsidR="0033681C" w:rsidRDefault="00000000">
      <w:pPr>
        <w:pStyle w:val="ListParagraph"/>
        <w:numPr>
          <w:ilvl w:val="0"/>
          <w:numId w:val="1"/>
        </w:numPr>
        <w:spacing w:before="4" w:after="4" w:line="260" w:lineRule="auto"/>
      </w:pPr>
      <w:r>
        <w:t>t=3: ssh/DMZ/HR + generic/Internal/DevO — ssh/DMZ provides pi3/pi4 early intercept at slot 3 (93.8% Early%), generic covers T1068, ssh/Cloud boosts Det% to 65%.</w:t>
      </w:r>
    </w:p>
    <w:p w14:paraId="7B157348" w14:textId="77777777" w:rsidR="0033681C" w:rsidRDefault="00000000">
      <w:pPr>
        <w:pStyle w:val="ListParagraph"/>
        <w:numPr>
          <w:ilvl w:val="0"/>
          <w:numId w:val="1"/>
        </w:numPr>
        <w:spacing w:before="4" w:after="4" w:line="260" w:lineRule="auto"/>
      </w:pPr>
      <w:r>
        <w:t>Burn prevention: no (trap, zone) combination appears in 3 consecutive slots. Gaps between web/DMZ at t=0,2 (gap at t=1) reset the τ_d clock. PBurn=0%, TBurn=0%.</w:t>
      </w:r>
    </w:p>
    <w:p w14:paraId="00F4996B" w14:textId="77777777" w:rsidR="0033681C" w:rsidRDefault="00000000">
      <w:pPr>
        <w:pBdr>
          <w:top w:val="single" w:sz="4" w:space="0" w:color="1B5E20"/>
          <w:left w:val="single" w:sz="18" w:space="0" w:color="1B5E20"/>
          <w:bottom w:val="single" w:sz="4" w:space="0" w:color="1B5E20"/>
          <w:right w:val="single" w:sz="4" w:space="0" w:color="1B5E20"/>
        </w:pBdr>
        <w:shd w:val="clear" w:color="auto" w:fill="E8F5E9"/>
        <w:spacing w:before="16" w:after="16"/>
        <w:ind w:left="215" w:right="215"/>
      </w:pPr>
      <w:r>
        <w:rPr>
          <w:b/>
          <w:bCs/>
          <w:color w:val="1B5E20"/>
        </w:rPr>
        <w:t xml:space="preserve">Verified properties: </w:t>
      </w:r>
      <w:r>
        <w:rPr>
          <w:color w:val="1B5E20"/>
        </w:rPr>
        <w:t>C4 (no conflicts), C5 (OT air-gap), C8/C13 (burn feasibility), C12 (one trap per zone-persona), C14 (persona-zone consistency), C15 (GK plausibility ≥0.65) — all pass across all 4 slots.</w:t>
      </w:r>
    </w:p>
    <w:p w14:paraId="42AE4A27" w14:textId="77777777" w:rsidR="0033681C" w:rsidRDefault="00000000">
      <w:r>
        <w:br w:type="page"/>
      </w:r>
    </w:p>
    <w:p w14:paraId="335FA16C" w14:textId="77777777" w:rsidR="0033681C" w:rsidRDefault="00000000">
      <w:pPr>
        <w:pStyle w:val="Heading1"/>
        <w:spacing w:before="28" w:after="12"/>
      </w:pPr>
      <w:r>
        <w:rPr>
          <w:sz w:val="24"/>
          <w:szCs w:val="24"/>
        </w:rPr>
        <w:lastRenderedPageBreak/>
        <w:t>6. Fifteen-Metric Evaluation Framework</w:t>
      </w:r>
    </w:p>
    <w:p w14:paraId="76C076B6" w14:textId="77777777" w:rsidR="0033681C" w:rsidRDefault="00000000">
      <w:pPr>
        <w:spacing w:after="12" w:line="276" w:lineRule="auto"/>
        <w:jc w:val="both"/>
      </w:pPr>
      <w:r>
        <w:t>Fourteen original metrics capture every operationally relevant dimension of honeypot      placement effectiveness. A fifteenth metric — FM-avg — operationalises the Section G      force-multiplier contribution. Together they form a comprehensive evaluation that prevents      any solver from gaming a single metric at the expense of others.</w:t>
      </w:r>
    </w:p>
    <w:p w14:paraId="50971316" w14:textId="77777777" w:rsidR="0033681C" w:rsidRDefault="0033681C">
      <w:pPr>
        <w:spacing w:after="12" w:line="276" w:lineRule="auto"/>
        <w:jc w:val="both"/>
      </w:pPr>
    </w:p>
    <w:tbl>
      <w:tblPr>
        <w:tblW w:w="6800" w:type="dxa"/>
        <w:tblBorders>
          <w:top w:val="single" w:sz="4" w:space="0" w:color="1A237E"/>
          <w:left w:val="single" w:sz="4" w:space="0" w:color="1A237E"/>
          <w:bottom w:val="single" w:sz="4" w:space="0" w:color="1A237E"/>
          <w:right w:val="single" w:sz="4" w:space="0" w:color="1A237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1200"/>
      </w:tblGrid>
      <w:tr w:rsidR="0033681C" w14:paraId="747187CE" w14:textId="77777777">
        <w:tblPrEx>
          <w:tblCellMar>
            <w:top w:w="0" w:type="dxa"/>
            <w:bottom w:w="0" w:type="dxa"/>
          </w:tblCellMar>
        </w:tblPrEx>
        <w:tc>
          <w:tcPr>
            <w:tcW w:w="1800" w:type="dxa"/>
            <w:shd w:val="clear" w:color="auto" w:fill="1A237E"/>
            <w:vAlign w:val="center"/>
          </w:tcPr>
          <w:p w14:paraId="4EC40D48" w14:textId="77777777" w:rsidR="0033681C" w:rsidRDefault="00000000">
            <w:pPr>
              <w:jc w:val="center"/>
            </w:pPr>
            <w:r>
              <w:rPr>
                <w:b/>
                <w:bCs/>
                <w:color w:val="FFFFFF"/>
                <w:sz w:val="20"/>
                <w:szCs w:val="20"/>
              </w:rPr>
              <w:t>Metric</w:t>
            </w:r>
          </w:p>
        </w:tc>
        <w:tc>
          <w:tcPr>
            <w:tcW w:w="1600" w:type="dxa"/>
            <w:shd w:val="clear" w:color="auto" w:fill="1A237E"/>
            <w:vAlign w:val="center"/>
          </w:tcPr>
          <w:p w14:paraId="523E5846" w14:textId="77777777" w:rsidR="0033681C" w:rsidRDefault="00000000">
            <w:pPr>
              <w:jc w:val="center"/>
            </w:pPr>
            <w:r>
              <w:rPr>
                <w:b/>
                <w:bCs/>
                <w:color w:val="FFFFFF"/>
                <w:sz w:val="20"/>
                <w:szCs w:val="20"/>
              </w:rPr>
              <w:t>RC2 Result</w:t>
            </w:r>
          </w:p>
        </w:tc>
        <w:tc>
          <w:tcPr>
            <w:tcW w:w="2200" w:type="dxa"/>
            <w:shd w:val="clear" w:color="auto" w:fill="1A237E"/>
            <w:vAlign w:val="center"/>
          </w:tcPr>
          <w:p w14:paraId="3CCD5C75" w14:textId="77777777" w:rsidR="0033681C" w:rsidRDefault="00000000">
            <w:pPr>
              <w:jc w:val="center"/>
            </w:pPr>
            <w:r>
              <w:rPr>
                <w:b/>
                <w:bCs/>
                <w:color w:val="FFFFFF"/>
                <w:sz w:val="20"/>
                <w:szCs w:val="20"/>
              </w:rPr>
              <w:t>Best Baseline</w:t>
            </w:r>
          </w:p>
        </w:tc>
        <w:tc>
          <w:tcPr>
            <w:tcW w:w="1200" w:type="dxa"/>
            <w:shd w:val="clear" w:color="auto" w:fill="1A237E"/>
            <w:vAlign w:val="center"/>
          </w:tcPr>
          <w:p w14:paraId="2D60C4FA" w14:textId="77777777" w:rsidR="0033681C" w:rsidRDefault="00000000">
            <w:pPr>
              <w:jc w:val="center"/>
            </w:pPr>
            <w:r>
              <w:rPr>
                <w:b/>
                <w:bCs/>
                <w:color w:val="FFFFFF"/>
                <w:sz w:val="20"/>
                <w:szCs w:val="20"/>
              </w:rPr>
              <w:t>RC2 Wins?</w:t>
            </w:r>
          </w:p>
        </w:tc>
      </w:tr>
      <w:tr w:rsidR="0033681C" w14:paraId="7C84DB87" w14:textId="77777777">
        <w:tblPrEx>
          <w:tblCellMar>
            <w:top w:w="0" w:type="dxa"/>
            <w:bottom w:w="0" w:type="dxa"/>
          </w:tblCellMar>
        </w:tblPrEx>
        <w:tc>
          <w:tcPr>
            <w:tcW w:w="1800" w:type="dxa"/>
            <w:shd w:val="clear" w:color="auto" w:fill="FFFFFF"/>
            <w:vAlign w:val="center"/>
          </w:tcPr>
          <w:p w14:paraId="4273D3A3" w14:textId="77777777" w:rsidR="0033681C" w:rsidRDefault="00000000">
            <w:r>
              <w:rPr>
                <w:sz w:val="20"/>
                <w:szCs w:val="20"/>
              </w:rPr>
              <w:t>r* (minimax floor)</w:t>
            </w:r>
          </w:p>
        </w:tc>
        <w:tc>
          <w:tcPr>
            <w:tcW w:w="1600" w:type="dxa"/>
            <w:shd w:val="clear" w:color="auto" w:fill="FFFFFF"/>
            <w:vAlign w:val="center"/>
          </w:tcPr>
          <w:p w14:paraId="708AD9F8" w14:textId="77777777" w:rsidR="0033681C" w:rsidRDefault="00000000">
            <w:pPr>
              <w:jc w:val="center"/>
            </w:pPr>
            <w:r>
              <w:rPr>
                <w:color w:val="1A237E"/>
                <w:sz w:val="20"/>
                <w:szCs w:val="20"/>
              </w:rPr>
              <w:t>3,956</w:t>
            </w:r>
          </w:p>
        </w:tc>
        <w:tc>
          <w:tcPr>
            <w:tcW w:w="2200" w:type="dxa"/>
            <w:shd w:val="clear" w:color="auto" w:fill="FFFFFF"/>
            <w:vAlign w:val="center"/>
          </w:tcPr>
          <w:p w14:paraId="19D9036B" w14:textId="77777777" w:rsidR="0033681C" w:rsidRDefault="00000000">
            <w:pPr>
              <w:jc w:val="center"/>
            </w:pPr>
            <w:r>
              <w:rPr>
                <w:sz w:val="20"/>
                <w:szCs w:val="20"/>
              </w:rPr>
              <w:t>3,135 (Greedy-BiDir)</w:t>
            </w:r>
          </w:p>
        </w:tc>
        <w:tc>
          <w:tcPr>
            <w:tcW w:w="1200" w:type="dxa"/>
            <w:shd w:val="clear" w:color="auto" w:fill="FFEBEE"/>
            <w:vAlign w:val="center"/>
          </w:tcPr>
          <w:p w14:paraId="3564F12B" w14:textId="77777777" w:rsidR="0033681C" w:rsidRDefault="00000000">
            <w:pPr>
              <w:jc w:val="center"/>
            </w:pPr>
            <w:r>
              <w:rPr>
                <w:color w:val="B71C1C"/>
                <w:sz w:val="20"/>
                <w:szCs w:val="20"/>
              </w:rPr>
              <w:t>YES +26%</w:t>
            </w:r>
          </w:p>
        </w:tc>
      </w:tr>
      <w:tr w:rsidR="0033681C" w14:paraId="6530099D" w14:textId="77777777">
        <w:tblPrEx>
          <w:tblCellMar>
            <w:top w:w="0" w:type="dxa"/>
            <w:bottom w:w="0" w:type="dxa"/>
          </w:tblCellMar>
        </w:tblPrEx>
        <w:tc>
          <w:tcPr>
            <w:tcW w:w="1800" w:type="dxa"/>
            <w:shd w:val="clear" w:color="auto" w:fill="ECEFF1"/>
            <w:vAlign w:val="center"/>
          </w:tcPr>
          <w:p w14:paraId="0FE6D33D" w14:textId="77777777" w:rsidR="0033681C" w:rsidRDefault="00000000">
            <w:r>
              <w:rPr>
                <w:sz w:val="20"/>
                <w:szCs w:val="20"/>
              </w:rPr>
              <w:t>Q-med (baseline Q)</w:t>
            </w:r>
          </w:p>
        </w:tc>
        <w:tc>
          <w:tcPr>
            <w:tcW w:w="1600" w:type="dxa"/>
            <w:shd w:val="clear" w:color="auto" w:fill="ECEFF1"/>
            <w:vAlign w:val="center"/>
          </w:tcPr>
          <w:p w14:paraId="2542951E" w14:textId="77777777" w:rsidR="0033681C" w:rsidRDefault="00000000">
            <w:pPr>
              <w:jc w:val="center"/>
            </w:pPr>
            <w:r>
              <w:rPr>
                <w:color w:val="1A237E"/>
                <w:sz w:val="20"/>
                <w:szCs w:val="20"/>
              </w:rPr>
              <w:t>183,216</w:t>
            </w:r>
          </w:p>
        </w:tc>
        <w:tc>
          <w:tcPr>
            <w:tcW w:w="2200" w:type="dxa"/>
            <w:shd w:val="clear" w:color="auto" w:fill="ECEFF1"/>
            <w:vAlign w:val="center"/>
          </w:tcPr>
          <w:p w14:paraId="065F5E18" w14:textId="77777777" w:rsidR="0033681C" w:rsidRDefault="00000000">
            <w:pPr>
              <w:jc w:val="center"/>
            </w:pPr>
            <w:r>
              <w:rPr>
                <w:sz w:val="20"/>
                <w:szCs w:val="20"/>
              </w:rPr>
              <w:t>158,378</w:t>
            </w:r>
          </w:p>
        </w:tc>
        <w:tc>
          <w:tcPr>
            <w:tcW w:w="1200" w:type="dxa"/>
            <w:shd w:val="clear" w:color="auto" w:fill="FFEBEE"/>
            <w:vAlign w:val="center"/>
          </w:tcPr>
          <w:p w14:paraId="13A9690E" w14:textId="77777777" w:rsidR="0033681C" w:rsidRDefault="00000000">
            <w:pPr>
              <w:jc w:val="center"/>
            </w:pPr>
            <w:r>
              <w:rPr>
                <w:color w:val="B71C1C"/>
                <w:sz w:val="20"/>
                <w:szCs w:val="20"/>
              </w:rPr>
              <w:t>YES +16%</w:t>
            </w:r>
          </w:p>
        </w:tc>
      </w:tr>
      <w:tr w:rsidR="0033681C" w14:paraId="48411C28" w14:textId="77777777">
        <w:tblPrEx>
          <w:tblCellMar>
            <w:top w:w="0" w:type="dxa"/>
            <w:bottom w:w="0" w:type="dxa"/>
          </w:tblCellMar>
        </w:tblPrEx>
        <w:tc>
          <w:tcPr>
            <w:tcW w:w="1800" w:type="dxa"/>
            <w:shd w:val="clear" w:color="auto" w:fill="FFFFFF"/>
            <w:vAlign w:val="center"/>
          </w:tcPr>
          <w:p w14:paraId="7EEDA978" w14:textId="77777777" w:rsidR="0033681C" w:rsidRDefault="00000000">
            <w:r>
              <w:rPr>
                <w:sz w:val="20"/>
                <w:szCs w:val="20"/>
              </w:rPr>
              <w:t>FM-avg (eff. FM)</w:t>
            </w:r>
          </w:p>
        </w:tc>
        <w:tc>
          <w:tcPr>
            <w:tcW w:w="1600" w:type="dxa"/>
            <w:shd w:val="clear" w:color="auto" w:fill="FFFFFF"/>
            <w:vAlign w:val="center"/>
          </w:tcPr>
          <w:p w14:paraId="7E8B4DD6" w14:textId="77777777" w:rsidR="0033681C" w:rsidRDefault="00000000">
            <w:pPr>
              <w:jc w:val="center"/>
            </w:pPr>
            <w:r>
              <w:rPr>
                <w:color w:val="1A237E"/>
                <w:sz w:val="20"/>
                <w:szCs w:val="20"/>
              </w:rPr>
              <w:t>1.53×</w:t>
            </w:r>
          </w:p>
        </w:tc>
        <w:tc>
          <w:tcPr>
            <w:tcW w:w="2200" w:type="dxa"/>
            <w:shd w:val="clear" w:color="auto" w:fill="FFFFFF"/>
            <w:vAlign w:val="center"/>
          </w:tcPr>
          <w:p w14:paraId="41360480" w14:textId="77777777" w:rsidR="0033681C" w:rsidRDefault="00000000">
            <w:pPr>
              <w:jc w:val="center"/>
            </w:pPr>
            <w:r>
              <w:rPr>
                <w:sz w:val="20"/>
                <w:szCs w:val="20"/>
              </w:rPr>
              <w:t>1.56× Round-Robin</w:t>
            </w:r>
          </w:p>
        </w:tc>
        <w:tc>
          <w:tcPr>
            <w:tcW w:w="1200" w:type="dxa"/>
            <w:shd w:val="clear" w:color="auto" w:fill="FFEBEE"/>
            <w:vAlign w:val="center"/>
          </w:tcPr>
          <w:p w14:paraId="505782C8" w14:textId="77777777" w:rsidR="0033681C" w:rsidRDefault="00000000">
            <w:pPr>
              <w:jc w:val="center"/>
            </w:pPr>
            <w:r>
              <w:rPr>
                <w:color w:val="B71C1C"/>
                <w:sz w:val="20"/>
                <w:szCs w:val="20"/>
              </w:rPr>
              <w:t>NO stochastic</w:t>
            </w:r>
          </w:p>
        </w:tc>
      </w:tr>
      <w:tr w:rsidR="0033681C" w14:paraId="5F9349E5" w14:textId="77777777">
        <w:tblPrEx>
          <w:tblCellMar>
            <w:top w:w="0" w:type="dxa"/>
            <w:bottom w:w="0" w:type="dxa"/>
          </w:tblCellMar>
        </w:tblPrEx>
        <w:tc>
          <w:tcPr>
            <w:tcW w:w="1800" w:type="dxa"/>
            <w:shd w:val="clear" w:color="auto" w:fill="ECEFF1"/>
            <w:vAlign w:val="center"/>
          </w:tcPr>
          <w:p w14:paraId="04E1FAC9" w14:textId="77777777" w:rsidR="0033681C" w:rsidRDefault="00000000">
            <w:r>
              <w:rPr>
                <w:sz w:val="20"/>
                <w:szCs w:val="20"/>
              </w:rPr>
              <w:t>Tech (ATT&amp;CK TTPs)</w:t>
            </w:r>
          </w:p>
        </w:tc>
        <w:tc>
          <w:tcPr>
            <w:tcW w:w="1600" w:type="dxa"/>
            <w:shd w:val="clear" w:color="auto" w:fill="ECEFF1"/>
            <w:vAlign w:val="center"/>
          </w:tcPr>
          <w:p w14:paraId="6C5E92BC" w14:textId="77777777" w:rsidR="0033681C" w:rsidRDefault="00000000">
            <w:pPr>
              <w:jc w:val="center"/>
            </w:pPr>
            <w:r>
              <w:rPr>
                <w:color w:val="1A237E"/>
                <w:sz w:val="20"/>
                <w:szCs w:val="20"/>
              </w:rPr>
              <w:t>18/18</w:t>
            </w:r>
          </w:p>
        </w:tc>
        <w:tc>
          <w:tcPr>
            <w:tcW w:w="2200" w:type="dxa"/>
            <w:shd w:val="clear" w:color="auto" w:fill="ECEFF1"/>
            <w:vAlign w:val="center"/>
          </w:tcPr>
          <w:p w14:paraId="03302C76" w14:textId="77777777" w:rsidR="0033681C" w:rsidRDefault="00000000">
            <w:pPr>
              <w:jc w:val="center"/>
            </w:pPr>
            <w:r>
              <w:rPr>
                <w:sz w:val="20"/>
                <w:szCs w:val="20"/>
              </w:rPr>
              <w:t>16 (Round-Robin)</w:t>
            </w:r>
          </w:p>
        </w:tc>
        <w:tc>
          <w:tcPr>
            <w:tcW w:w="1200" w:type="dxa"/>
            <w:shd w:val="clear" w:color="auto" w:fill="FFEBEE"/>
            <w:vAlign w:val="center"/>
          </w:tcPr>
          <w:p w14:paraId="6A266F93" w14:textId="77777777" w:rsidR="0033681C" w:rsidRDefault="00000000">
            <w:pPr>
              <w:jc w:val="center"/>
            </w:pPr>
            <w:r>
              <w:rPr>
                <w:color w:val="B71C1C"/>
                <w:sz w:val="20"/>
                <w:szCs w:val="20"/>
              </w:rPr>
              <w:t>YES all 18</w:t>
            </w:r>
          </w:p>
        </w:tc>
      </w:tr>
      <w:tr w:rsidR="0033681C" w14:paraId="6178A8A5" w14:textId="77777777">
        <w:tblPrEx>
          <w:tblCellMar>
            <w:top w:w="0" w:type="dxa"/>
            <w:bottom w:w="0" w:type="dxa"/>
          </w:tblCellMar>
        </w:tblPrEx>
        <w:tc>
          <w:tcPr>
            <w:tcW w:w="1800" w:type="dxa"/>
            <w:shd w:val="clear" w:color="auto" w:fill="FFFFFF"/>
            <w:vAlign w:val="center"/>
          </w:tcPr>
          <w:p w14:paraId="3086D1D3" w14:textId="77777777" w:rsidR="0033681C" w:rsidRDefault="00000000">
            <w:r>
              <w:rPr>
                <w:sz w:val="20"/>
                <w:szCs w:val="20"/>
              </w:rPr>
              <w:t>Fam (tactic fams)</w:t>
            </w:r>
          </w:p>
        </w:tc>
        <w:tc>
          <w:tcPr>
            <w:tcW w:w="1600" w:type="dxa"/>
            <w:shd w:val="clear" w:color="auto" w:fill="FFFFFF"/>
            <w:vAlign w:val="center"/>
          </w:tcPr>
          <w:p w14:paraId="3F2C5A41" w14:textId="77777777" w:rsidR="0033681C" w:rsidRDefault="00000000">
            <w:pPr>
              <w:jc w:val="center"/>
            </w:pPr>
            <w:r>
              <w:rPr>
                <w:color w:val="1A237E"/>
                <w:sz w:val="20"/>
                <w:szCs w:val="20"/>
              </w:rPr>
              <w:t>8/8</w:t>
            </w:r>
          </w:p>
        </w:tc>
        <w:tc>
          <w:tcPr>
            <w:tcW w:w="2200" w:type="dxa"/>
            <w:shd w:val="clear" w:color="auto" w:fill="FFFFFF"/>
            <w:vAlign w:val="center"/>
          </w:tcPr>
          <w:p w14:paraId="238F37D9" w14:textId="77777777" w:rsidR="0033681C" w:rsidRDefault="00000000">
            <w:pPr>
              <w:jc w:val="center"/>
            </w:pPr>
            <w:r>
              <w:rPr>
                <w:sz w:val="20"/>
                <w:szCs w:val="20"/>
              </w:rPr>
              <w:t>8 (tied)</w:t>
            </w:r>
          </w:p>
        </w:tc>
        <w:tc>
          <w:tcPr>
            <w:tcW w:w="1200" w:type="dxa"/>
            <w:shd w:val="clear" w:color="auto" w:fill="FFEBEE"/>
            <w:vAlign w:val="center"/>
          </w:tcPr>
          <w:p w14:paraId="485E3734" w14:textId="77777777" w:rsidR="0033681C" w:rsidRDefault="00000000">
            <w:pPr>
              <w:jc w:val="center"/>
            </w:pPr>
            <w:r>
              <w:rPr>
                <w:color w:val="B71C1C"/>
                <w:sz w:val="20"/>
                <w:szCs w:val="20"/>
              </w:rPr>
              <w:t>TIED max</w:t>
            </w:r>
          </w:p>
        </w:tc>
      </w:tr>
      <w:tr w:rsidR="0033681C" w14:paraId="62F859EB" w14:textId="77777777">
        <w:tblPrEx>
          <w:tblCellMar>
            <w:top w:w="0" w:type="dxa"/>
            <w:bottom w:w="0" w:type="dxa"/>
          </w:tblCellMar>
        </w:tblPrEx>
        <w:tc>
          <w:tcPr>
            <w:tcW w:w="1800" w:type="dxa"/>
            <w:shd w:val="clear" w:color="auto" w:fill="ECEFF1"/>
            <w:vAlign w:val="center"/>
          </w:tcPr>
          <w:p w14:paraId="6CEAAB37" w14:textId="77777777" w:rsidR="0033681C" w:rsidRDefault="00000000">
            <w:r>
              <w:rPr>
                <w:sz w:val="20"/>
                <w:szCs w:val="20"/>
              </w:rPr>
              <w:t>C10% (path persist)</w:t>
            </w:r>
          </w:p>
        </w:tc>
        <w:tc>
          <w:tcPr>
            <w:tcW w:w="1600" w:type="dxa"/>
            <w:shd w:val="clear" w:color="auto" w:fill="ECEFF1"/>
            <w:vAlign w:val="center"/>
          </w:tcPr>
          <w:p w14:paraId="01B73EB1" w14:textId="77777777" w:rsidR="0033681C" w:rsidRDefault="00000000">
            <w:pPr>
              <w:jc w:val="center"/>
            </w:pPr>
            <w:r>
              <w:rPr>
                <w:color w:val="1A237E"/>
                <w:sz w:val="20"/>
                <w:szCs w:val="20"/>
              </w:rPr>
              <w:t>100%</w:t>
            </w:r>
          </w:p>
        </w:tc>
        <w:tc>
          <w:tcPr>
            <w:tcW w:w="2200" w:type="dxa"/>
            <w:shd w:val="clear" w:color="auto" w:fill="ECEFF1"/>
            <w:vAlign w:val="center"/>
          </w:tcPr>
          <w:p w14:paraId="6DECBA61" w14:textId="77777777" w:rsidR="0033681C" w:rsidRDefault="00000000">
            <w:pPr>
              <w:jc w:val="center"/>
            </w:pPr>
            <w:r>
              <w:rPr>
                <w:sz w:val="20"/>
                <w:szCs w:val="20"/>
              </w:rPr>
              <w:t>88%</w:t>
            </w:r>
          </w:p>
        </w:tc>
        <w:tc>
          <w:tcPr>
            <w:tcW w:w="1200" w:type="dxa"/>
            <w:shd w:val="clear" w:color="auto" w:fill="E8F5E9"/>
            <w:vAlign w:val="center"/>
          </w:tcPr>
          <w:p w14:paraId="2DB71048" w14:textId="77777777" w:rsidR="0033681C" w:rsidRDefault="00000000">
            <w:pPr>
              <w:jc w:val="center"/>
            </w:pPr>
            <w:r>
              <w:rPr>
                <w:color w:val="1B5E20"/>
                <w:sz w:val="20"/>
                <w:szCs w:val="20"/>
              </w:rPr>
              <w:t>YES</w:t>
            </w:r>
          </w:p>
        </w:tc>
      </w:tr>
      <w:tr w:rsidR="0033681C" w14:paraId="0C241288" w14:textId="77777777">
        <w:tblPrEx>
          <w:tblCellMar>
            <w:top w:w="0" w:type="dxa"/>
            <w:bottom w:w="0" w:type="dxa"/>
          </w:tblCellMar>
        </w:tblPrEx>
        <w:tc>
          <w:tcPr>
            <w:tcW w:w="1800" w:type="dxa"/>
            <w:shd w:val="clear" w:color="auto" w:fill="FFFFFF"/>
            <w:vAlign w:val="center"/>
          </w:tcPr>
          <w:p w14:paraId="6C9E7C50" w14:textId="77777777" w:rsidR="0033681C" w:rsidRDefault="00000000">
            <w:r>
              <w:rPr>
                <w:sz w:val="20"/>
                <w:szCs w:val="20"/>
              </w:rPr>
              <w:t>Hop% (hop coverage)</w:t>
            </w:r>
          </w:p>
        </w:tc>
        <w:tc>
          <w:tcPr>
            <w:tcW w:w="1600" w:type="dxa"/>
            <w:shd w:val="clear" w:color="auto" w:fill="FFFFFF"/>
            <w:vAlign w:val="center"/>
          </w:tcPr>
          <w:p w14:paraId="1713F124" w14:textId="77777777" w:rsidR="0033681C" w:rsidRDefault="00000000">
            <w:pPr>
              <w:jc w:val="center"/>
            </w:pPr>
            <w:r>
              <w:rPr>
                <w:color w:val="1A237E"/>
                <w:sz w:val="20"/>
                <w:szCs w:val="20"/>
              </w:rPr>
              <w:t>100%</w:t>
            </w:r>
          </w:p>
        </w:tc>
        <w:tc>
          <w:tcPr>
            <w:tcW w:w="2200" w:type="dxa"/>
            <w:shd w:val="clear" w:color="auto" w:fill="FFFFFF"/>
            <w:vAlign w:val="center"/>
          </w:tcPr>
          <w:p w14:paraId="7316B117" w14:textId="77777777" w:rsidR="0033681C" w:rsidRDefault="00000000">
            <w:pPr>
              <w:jc w:val="center"/>
            </w:pPr>
            <w:r>
              <w:rPr>
                <w:sz w:val="20"/>
                <w:szCs w:val="20"/>
              </w:rPr>
              <w:t>91%</w:t>
            </w:r>
          </w:p>
        </w:tc>
        <w:tc>
          <w:tcPr>
            <w:tcW w:w="1200" w:type="dxa"/>
            <w:shd w:val="clear" w:color="auto" w:fill="E8F5E9"/>
            <w:vAlign w:val="center"/>
          </w:tcPr>
          <w:p w14:paraId="4894B657" w14:textId="77777777" w:rsidR="0033681C" w:rsidRDefault="00000000">
            <w:pPr>
              <w:jc w:val="center"/>
            </w:pPr>
            <w:r>
              <w:rPr>
                <w:color w:val="1B5E20"/>
                <w:sz w:val="20"/>
                <w:szCs w:val="20"/>
              </w:rPr>
              <w:t>YES</w:t>
            </w:r>
          </w:p>
        </w:tc>
      </w:tr>
      <w:tr w:rsidR="0033681C" w14:paraId="74509A36" w14:textId="77777777">
        <w:tblPrEx>
          <w:tblCellMar>
            <w:top w:w="0" w:type="dxa"/>
            <w:bottom w:w="0" w:type="dxa"/>
          </w:tblCellMar>
        </w:tblPrEx>
        <w:tc>
          <w:tcPr>
            <w:tcW w:w="1800" w:type="dxa"/>
            <w:shd w:val="clear" w:color="auto" w:fill="ECEFF1"/>
            <w:vAlign w:val="center"/>
          </w:tcPr>
          <w:p w14:paraId="5EE7A699" w14:textId="77777777" w:rsidR="0033681C" w:rsidRDefault="00000000">
            <w:r>
              <w:rPr>
                <w:sz w:val="20"/>
                <w:szCs w:val="20"/>
              </w:rPr>
              <w:t>Early% (intercept)</w:t>
            </w:r>
          </w:p>
        </w:tc>
        <w:tc>
          <w:tcPr>
            <w:tcW w:w="1600" w:type="dxa"/>
            <w:shd w:val="clear" w:color="auto" w:fill="ECEFF1"/>
            <w:vAlign w:val="center"/>
          </w:tcPr>
          <w:p w14:paraId="77EF2873" w14:textId="77777777" w:rsidR="0033681C" w:rsidRDefault="00000000">
            <w:pPr>
              <w:jc w:val="center"/>
            </w:pPr>
            <w:r>
              <w:rPr>
                <w:color w:val="1A237E"/>
                <w:sz w:val="20"/>
                <w:szCs w:val="20"/>
              </w:rPr>
              <w:t>93.8%</w:t>
            </w:r>
          </w:p>
        </w:tc>
        <w:tc>
          <w:tcPr>
            <w:tcW w:w="2200" w:type="dxa"/>
            <w:shd w:val="clear" w:color="auto" w:fill="ECEFF1"/>
            <w:vAlign w:val="center"/>
          </w:tcPr>
          <w:p w14:paraId="2CEFC10F" w14:textId="77777777" w:rsidR="0033681C" w:rsidRDefault="00000000">
            <w:pPr>
              <w:jc w:val="center"/>
            </w:pPr>
            <w:r>
              <w:rPr>
                <w:sz w:val="20"/>
                <w:szCs w:val="20"/>
              </w:rPr>
              <w:t>93.8% (tied)</w:t>
            </w:r>
          </w:p>
        </w:tc>
        <w:tc>
          <w:tcPr>
            <w:tcW w:w="1200" w:type="dxa"/>
            <w:shd w:val="clear" w:color="auto" w:fill="FFF3E0"/>
            <w:vAlign w:val="center"/>
          </w:tcPr>
          <w:p w14:paraId="04CE2AE7" w14:textId="77777777" w:rsidR="0033681C" w:rsidRDefault="00000000">
            <w:pPr>
              <w:jc w:val="center"/>
            </w:pPr>
            <w:r>
              <w:rPr>
                <w:color w:val="E65100"/>
                <w:sz w:val="20"/>
                <w:szCs w:val="20"/>
              </w:rPr>
              <w:t>TIED</w:t>
            </w:r>
          </w:p>
        </w:tc>
      </w:tr>
      <w:tr w:rsidR="0033681C" w14:paraId="4B7EAE46" w14:textId="77777777">
        <w:tblPrEx>
          <w:tblCellMar>
            <w:top w:w="0" w:type="dxa"/>
            <w:bottom w:w="0" w:type="dxa"/>
          </w:tblCellMar>
        </w:tblPrEx>
        <w:tc>
          <w:tcPr>
            <w:tcW w:w="1800" w:type="dxa"/>
            <w:shd w:val="clear" w:color="auto" w:fill="FFFFFF"/>
            <w:vAlign w:val="center"/>
          </w:tcPr>
          <w:p w14:paraId="5338EF98" w14:textId="77777777" w:rsidR="0033681C" w:rsidRDefault="00000000">
            <w:r>
              <w:rPr>
                <w:sz w:val="20"/>
                <w:szCs w:val="20"/>
              </w:rPr>
              <w:t>Det% (asset cover)</w:t>
            </w:r>
          </w:p>
        </w:tc>
        <w:tc>
          <w:tcPr>
            <w:tcW w:w="1600" w:type="dxa"/>
            <w:shd w:val="clear" w:color="auto" w:fill="FFFFFF"/>
            <w:vAlign w:val="center"/>
          </w:tcPr>
          <w:p w14:paraId="4A4C7C4D" w14:textId="77777777" w:rsidR="0033681C" w:rsidRDefault="00000000">
            <w:pPr>
              <w:jc w:val="center"/>
            </w:pPr>
            <w:r>
              <w:rPr>
                <w:color w:val="1A237E"/>
                <w:sz w:val="20"/>
                <w:szCs w:val="20"/>
              </w:rPr>
              <w:t>65%</w:t>
            </w:r>
          </w:p>
        </w:tc>
        <w:tc>
          <w:tcPr>
            <w:tcW w:w="2200" w:type="dxa"/>
            <w:shd w:val="clear" w:color="auto" w:fill="FFFFFF"/>
            <w:vAlign w:val="center"/>
          </w:tcPr>
          <w:p w14:paraId="734966E4" w14:textId="77777777" w:rsidR="0033681C" w:rsidRDefault="00000000">
            <w:pPr>
              <w:jc w:val="center"/>
            </w:pPr>
            <w:r>
              <w:rPr>
                <w:sz w:val="20"/>
                <w:szCs w:val="20"/>
              </w:rPr>
              <w:t>63% (Greedy-BiDir)</w:t>
            </w:r>
          </w:p>
        </w:tc>
        <w:tc>
          <w:tcPr>
            <w:tcW w:w="1200" w:type="dxa"/>
            <w:shd w:val="clear" w:color="auto" w:fill="E8F5E9"/>
            <w:vAlign w:val="center"/>
          </w:tcPr>
          <w:p w14:paraId="61FD3F9F" w14:textId="77777777" w:rsidR="0033681C" w:rsidRDefault="00000000">
            <w:pPr>
              <w:jc w:val="center"/>
            </w:pPr>
            <w:r>
              <w:rPr>
                <w:color w:val="1B5E20"/>
                <w:sz w:val="20"/>
                <w:szCs w:val="20"/>
              </w:rPr>
              <w:t>YES</w:t>
            </w:r>
          </w:p>
        </w:tc>
      </w:tr>
      <w:tr w:rsidR="0033681C" w14:paraId="14946A87" w14:textId="77777777">
        <w:tblPrEx>
          <w:tblCellMar>
            <w:top w:w="0" w:type="dxa"/>
            <w:bottom w:w="0" w:type="dxa"/>
          </w:tblCellMar>
        </w:tblPrEx>
        <w:tc>
          <w:tcPr>
            <w:tcW w:w="1800" w:type="dxa"/>
            <w:shd w:val="clear" w:color="auto" w:fill="ECEFF1"/>
            <w:vAlign w:val="center"/>
          </w:tcPr>
          <w:p w14:paraId="55F08267" w14:textId="77777777" w:rsidR="0033681C" w:rsidRDefault="00000000">
            <w:r>
              <w:rPr>
                <w:sz w:val="20"/>
                <w:szCs w:val="20"/>
              </w:rPr>
              <w:t>ZnSprd% (zones)</w:t>
            </w:r>
          </w:p>
        </w:tc>
        <w:tc>
          <w:tcPr>
            <w:tcW w:w="1600" w:type="dxa"/>
            <w:shd w:val="clear" w:color="auto" w:fill="ECEFF1"/>
            <w:vAlign w:val="center"/>
          </w:tcPr>
          <w:p w14:paraId="06C7947F" w14:textId="77777777" w:rsidR="0033681C" w:rsidRDefault="00000000">
            <w:pPr>
              <w:jc w:val="center"/>
            </w:pPr>
            <w:r>
              <w:rPr>
                <w:color w:val="1A237E"/>
                <w:sz w:val="20"/>
                <w:szCs w:val="20"/>
              </w:rPr>
              <w:t>100%</w:t>
            </w:r>
          </w:p>
        </w:tc>
        <w:tc>
          <w:tcPr>
            <w:tcW w:w="2200" w:type="dxa"/>
            <w:shd w:val="clear" w:color="auto" w:fill="ECEFF1"/>
            <w:vAlign w:val="center"/>
          </w:tcPr>
          <w:p w14:paraId="31986EE8" w14:textId="77777777" w:rsidR="0033681C" w:rsidRDefault="00000000">
            <w:pPr>
              <w:jc w:val="center"/>
            </w:pPr>
            <w:r>
              <w:rPr>
                <w:sz w:val="20"/>
                <w:szCs w:val="20"/>
              </w:rPr>
              <w:t>80%</w:t>
            </w:r>
          </w:p>
        </w:tc>
        <w:tc>
          <w:tcPr>
            <w:tcW w:w="1200" w:type="dxa"/>
            <w:shd w:val="clear" w:color="auto" w:fill="E8F5E9"/>
            <w:vAlign w:val="center"/>
          </w:tcPr>
          <w:p w14:paraId="3FE3788C" w14:textId="77777777" w:rsidR="0033681C" w:rsidRDefault="00000000">
            <w:pPr>
              <w:jc w:val="center"/>
            </w:pPr>
            <w:r>
              <w:rPr>
                <w:color w:val="1B5E20"/>
                <w:sz w:val="20"/>
                <w:szCs w:val="20"/>
              </w:rPr>
              <w:t>YES</w:t>
            </w:r>
          </w:p>
        </w:tc>
      </w:tr>
      <w:tr w:rsidR="0033681C" w14:paraId="0BAC7670" w14:textId="77777777">
        <w:tblPrEx>
          <w:tblCellMar>
            <w:top w:w="0" w:type="dxa"/>
            <w:bottom w:w="0" w:type="dxa"/>
          </w:tblCellMar>
        </w:tblPrEx>
        <w:tc>
          <w:tcPr>
            <w:tcW w:w="1800" w:type="dxa"/>
            <w:shd w:val="clear" w:color="auto" w:fill="FFFFFF"/>
            <w:vAlign w:val="center"/>
          </w:tcPr>
          <w:p w14:paraId="1CC78474" w14:textId="77777777" w:rsidR="0033681C" w:rsidRDefault="00000000">
            <w:r>
              <w:rPr>
                <w:sz w:val="20"/>
                <w:szCs w:val="20"/>
              </w:rPr>
              <w:t>PDivr% (persona div)</w:t>
            </w:r>
          </w:p>
        </w:tc>
        <w:tc>
          <w:tcPr>
            <w:tcW w:w="1600" w:type="dxa"/>
            <w:shd w:val="clear" w:color="auto" w:fill="FFFFFF"/>
            <w:vAlign w:val="center"/>
          </w:tcPr>
          <w:p w14:paraId="2D310D97" w14:textId="77777777" w:rsidR="0033681C" w:rsidRDefault="00000000">
            <w:pPr>
              <w:jc w:val="center"/>
            </w:pPr>
            <w:r>
              <w:rPr>
                <w:color w:val="1A237E"/>
                <w:sz w:val="20"/>
                <w:szCs w:val="20"/>
              </w:rPr>
              <w:t>100%</w:t>
            </w:r>
          </w:p>
        </w:tc>
        <w:tc>
          <w:tcPr>
            <w:tcW w:w="2200" w:type="dxa"/>
            <w:shd w:val="clear" w:color="auto" w:fill="FFFFFF"/>
            <w:vAlign w:val="center"/>
          </w:tcPr>
          <w:p w14:paraId="4DE31D37" w14:textId="77777777" w:rsidR="0033681C" w:rsidRDefault="00000000">
            <w:pPr>
              <w:jc w:val="center"/>
            </w:pPr>
            <w:r>
              <w:rPr>
                <w:sz w:val="20"/>
                <w:szCs w:val="20"/>
              </w:rPr>
              <w:t>100% (tied)</w:t>
            </w:r>
          </w:p>
        </w:tc>
        <w:tc>
          <w:tcPr>
            <w:tcW w:w="1200" w:type="dxa"/>
            <w:shd w:val="clear" w:color="auto" w:fill="FFF3E0"/>
            <w:vAlign w:val="center"/>
          </w:tcPr>
          <w:p w14:paraId="1CE4AC23" w14:textId="77777777" w:rsidR="0033681C" w:rsidRDefault="00000000">
            <w:pPr>
              <w:jc w:val="center"/>
            </w:pPr>
            <w:r>
              <w:rPr>
                <w:color w:val="E65100"/>
                <w:sz w:val="20"/>
                <w:szCs w:val="20"/>
              </w:rPr>
              <w:t>TIED</w:t>
            </w:r>
          </w:p>
        </w:tc>
      </w:tr>
      <w:tr w:rsidR="0033681C" w14:paraId="2D6F1DF8" w14:textId="77777777">
        <w:tblPrEx>
          <w:tblCellMar>
            <w:top w:w="0" w:type="dxa"/>
            <w:bottom w:w="0" w:type="dxa"/>
          </w:tblCellMar>
        </w:tblPrEx>
        <w:tc>
          <w:tcPr>
            <w:tcW w:w="1800" w:type="dxa"/>
            <w:shd w:val="clear" w:color="auto" w:fill="ECEFF1"/>
            <w:vAlign w:val="center"/>
          </w:tcPr>
          <w:p w14:paraId="7248513E" w14:textId="77777777" w:rsidR="0033681C" w:rsidRDefault="00000000">
            <w:r>
              <w:rPr>
                <w:sz w:val="20"/>
                <w:szCs w:val="20"/>
              </w:rPr>
              <w:t>PBurn% ↓ (pers burn)</w:t>
            </w:r>
          </w:p>
        </w:tc>
        <w:tc>
          <w:tcPr>
            <w:tcW w:w="1600" w:type="dxa"/>
            <w:shd w:val="clear" w:color="auto" w:fill="ECEFF1"/>
            <w:vAlign w:val="center"/>
          </w:tcPr>
          <w:p w14:paraId="5B61BE51" w14:textId="77777777" w:rsidR="0033681C" w:rsidRDefault="00000000">
            <w:pPr>
              <w:jc w:val="center"/>
            </w:pPr>
            <w:r>
              <w:rPr>
                <w:color w:val="1A237E"/>
                <w:sz w:val="20"/>
                <w:szCs w:val="20"/>
              </w:rPr>
              <w:t>0%</w:t>
            </w:r>
          </w:p>
        </w:tc>
        <w:tc>
          <w:tcPr>
            <w:tcW w:w="2200" w:type="dxa"/>
            <w:shd w:val="clear" w:color="auto" w:fill="ECEFF1"/>
            <w:vAlign w:val="center"/>
          </w:tcPr>
          <w:p w14:paraId="4FCF20F0" w14:textId="77777777" w:rsidR="0033681C" w:rsidRDefault="00000000">
            <w:pPr>
              <w:jc w:val="center"/>
            </w:pPr>
            <w:r>
              <w:rPr>
                <w:sz w:val="20"/>
                <w:szCs w:val="20"/>
              </w:rPr>
              <w:t>6.2%</w:t>
            </w:r>
          </w:p>
        </w:tc>
        <w:tc>
          <w:tcPr>
            <w:tcW w:w="1200" w:type="dxa"/>
            <w:shd w:val="clear" w:color="auto" w:fill="E8F5E9"/>
            <w:vAlign w:val="center"/>
          </w:tcPr>
          <w:p w14:paraId="582F6629" w14:textId="77777777" w:rsidR="0033681C" w:rsidRDefault="00000000">
            <w:pPr>
              <w:jc w:val="center"/>
            </w:pPr>
            <w:r>
              <w:rPr>
                <w:color w:val="1B5E20"/>
                <w:sz w:val="20"/>
                <w:szCs w:val="20"/>
              </w:rPr>
              <w:t>YES</w:t>
            </w:r>
          </w:p>
        </w:tc>
      </w:tr>
      <w:tr w:rsidR="0033681C" w14:paraId="6A2CEB88" w14:textId="77777777">
        <w:tblPrEx>
          <w:tblCellMar>
            <w:top w:w="0" w:type="dxa"/>
            <w:bottom w:w="0" w:type="dxa"/>
          </w:tblCellMar>
        </w:tblPrEx>
        <w:tc>
          <w:tcPr>
            <w:tcW w:w="1800" w:type="dxa"/>
            <w:shd w:val="clear" w:color="auto" w:fill="FFFFFF"/>
            <w:vAlign w:val="center"/>
          </w:tcPr>
          <w:p w14:paraId="1ADD7C3A" w14:textId="77777777" w:rsidR="0033681C" w:rsidRDefault="00000000">
            <w:r>
              <w:rPr>
                <w:sz w:val="20"/>
                <w:szCs w:val="20"/>
              </w:rPr>
              <w:t>TBurn% ↓ (type burn)</w:t>
            </w:r>
          </w:p>
        </w:tc>
        <w:tc>
          <w:tcPr>
            <w:tcW w:w="1600" w:type="dxa"/>
            <w:shd w:val="clear" w:color="auto" w:fill="FFFFFF"/>
            <w:vAlign w:val="center"/>
          </w:tcPr>
          <w:p w14:paraId="3DF37B56" w14:textId="77777777" w:rsidR="0033681C" w:rsidRDefault="00000000">
            <w:pPr>
              <w:jc w:val="center"/>
            </w:pPr>
            <w:r>
              <w:rPr>
                <w:color w:val="1A237E"/>
                <w:sz w:val="20"/>
                <w:szCs w:val="20"/>
              </w:rPr>
              <w:t>0%</w:t>
            </w:r>
          </w:p>
        </w:tc>
        <w:tc>
          <w:tcPr>
            <w:tcW w:w="2200" w:type="dxa"/>
            <w:shd w:val="clear" w:color="auto" w:fill="FFFFFF"/>
            <w:vAlign w:val="center"/>
          </w:tcPr>
          <w:p w14:paraId="40CF69E9" w14:textId="77777777" w:rsidR="0033681C" w:rsidRDefault="00000000">
            <w:pPr>
              <w:jc w:val="center"/>
            </w:pPr>
            <w:r>
              <w:rPr>
                <w:sz w:val="20"/>
                <w:szCs w:val="20"/>
              </w:rPr>
              <w:t>0% (tied)</w:t>
            </w:r>
          </w:p>
        </w:tc>
        <w:tc>
          <w:tcPr>
            <w:tcW w:w="1200" w:type="dxa"/>
            <w:shd w:val="clear" w:color="auto" w:fill="FFF3E0"/>
            <w:vAlign w:val="center"/>
          </w:tcPr>
          <w:p w14:paraId="701ED70C" w14:textId="77777777" w:rsidR="0033681C" w:rsidRDefault="00000000">
            <w:pPr>
              <w:jc w:val="center"/>
            </w:pPr>
            <w:r>
              <w:rPr>
                <w:color w:val="E65100"/>
                <w:sz w:val="20"/>
                <w:szCs w:val="20"/>
              </w:rPr>
              <w:t>TIED</w:t>
            </w:r>
          </w:p>
        </w:tc>
      </w:tr>
      <w:tr w:rsidR="0033681C" w14:paraId="1407EF5D" w14:textId="77777777">
        <w:tblPrEx>
          <w:tblCellMar>
            <w:top w:w="0" w:type="dxa"/>
            <w:bottom w:w="0" w:type="dxa"/>
          </w:tblCellMar>
        </w:tblPrEx>
        <w:tc>
          <w:tcPr>
            <w:tcW w:w="1800" w:type="dxa"/>
            <w:shd w:val="clear" w:color="auto" w:fill="ECEFF1"/>
            <w:vAlign w:val="center"/>
          </w:tcPr>
          <w:p w14:paraId="5854AA21" w14:textId="77777777" w:rsidR="0033681C" w:rsidRDefault="00000000">
            <w:r>
              <w:rPr>
                <w:sz w:val="20"/>
                <w:szCs w:val="20"/>
              </w:rPr>
              <w:t>C14 ↓ (zone leaks)</w:t>
            </w:r>
          </w:p>
        </w:tc>
        <w:tc>
          <w:tcPr>
            <w:tcW w:w="1600" w:type="dxa"/>
            <w:shd w:val="clear" w:color="auto" w:fill="ECEFF1"/>
            <w:vAlign w:val="center"/>
          </w:tcPr>
          <w:p w14:paraId="430F9924" w14:textId="77777777" w:rsidR="0033681C" w:rsidRDefault="00000000">
            <w:pPr>
              <w:jc w:val="center"/>
            </w:pPr>
            <w:r>
              <w:rPr>
                <w:color w:val="1A237E"/>
                <w:sz w:val="20"/>
                <w:szCs w:val="20"/>
              </w:rPr>
              <w:t>0</w:t>
            </w:r>
          </w:p>
        </w:tc>
        <w:tc>
          <w:tcPr>
            <w:tcW w:w="2200" w:type="dxa"/>
            <w:shd w:val="clear" w:color="auto" w:fill="ECEFF1"/>
            <w:vAlign w:val="center"/>
          </w:tcPr>
          <w:p w14:paraId="4872DC29" w14:textId="77777777" w:rsidR="0033681C" w:rsidRDefault="00000000">
            <w:pPr>
              <w:jc w:val="center"/>
            </w:pPr>
            <w:r>
              <w:rPr>
                <w:sz w:val="20"/>
                <w:szCs w:val="20"/>
              </w:rPr>
              <w:t>0 (tied)</w:t>
            </w:r>
          </w:p>
        </w:tc>
        <w:tc>
          <w:tcPr>
            <w:tcW w:w="1200" w:type="dxa"/>
            <w:shd w:val="clear" w:color="auto" w:fill="FFF3E0"/>
            <w:vAlign w:val="center"/>
          </w:tcPr>
          <w:p w14:paraId="7974E1D0" w14:textId="77777777" w:rsidR="0033681C" w:rsidRDefault="00000000">
            <w:pPr>
              <w:jc w:val="center"/>
            </w:pPr>
            <w:r>
              <w:rPr>
                <w:color w:val="E65100"/>
                <w:sz w:val="20"/>
                <w:szCs w:val="20"/>
              </w:rPr>
              <w:t>TIED</w:t>
            </w:r>
          </w:p>
        </w:tc>
      </w:tr>
      <w:tr w:rsidR="0033681C" w14:paraId="1A9E3999" w14:textId="77777777">
        <w:tblPrEx>
          <w:tblCellMar>
            <w:top w:w="0" w:type="dxa"/>
            <w:bottom w:w="0" w:type="dxa"/>
          </w:tblCellMar>
        </w:tblPrEx>
        <w:tc>
          <w:tcPr>
            <w:tcW w:w="1800" w:type="dxa"/>
            <w:shd w:val="clear" w:color="auto" w:fill="FFFFFF"/>
            <w:vAlign w:val="center"/>
          </w:tcPr>
          <w:p w14:paraId="0F766D93" w14:textId="77777777" w:rsidR="0033681C" w:rsidRDefault="00000000">
            <w:r>
              <w:rPr>
                <w:sz w:val="20"/>
                <w:szCs w:val="20"/>
              </w:rPr>
              <w:t>Churn ↓ (rotations)</w:t>
            </w:r>
          </w:p>
        </w:tc>
        <w:tc>
          <w:tcPr>
            <w:tcW w:w="1600" w:type="dxa"/>
            <w:shd w:val="clear" w:color="auto" w:fill="FFFFFF"/>
            <w:vAlign w:val="center"/>
          </w:tcPr>
          <w:p w14:paraId="4D564903" w14:textId="77777777" w:rsidR="0033681C" w:rsidRDefault="00000000">
            <w:pPr>
              <w:jc w:val="center"/>
            </w:pPr>
            <w:r>
              <w:rPr>
                <w:color w:val="1A237E"/>
                <w:sz w:val="20"/>
                <w:szCs w:val="20"/>
              </w:rPr>
              <w:t>24</w:t>
            </w:r>
          </w:p>
        </w:tc>
        <w:tc>
          <w:tcPr>
            <w:tcW w:w="2200" w:type="dxa"/>
            <w:shd w:val="clear" w:color="auto" w:fill="FFFFFF"/>
            <w:vAlign w:val="center"/>
          </w:tcPr>
          <w:p w14:paraId="023BE32B" w14:textId="77777777" w:rsidR="0033681C" w:rsidRDefault="00000000">
            <w:pPr>
              <w:jc w:val="center"/>
            </w:pPr>
            <w:r>
              <w:rPr>
                <w:sz w:val="20"/>
                <w:szCs w:val="20"/>
              </w:rPr>
              <w:t>20 (Round-Robin)</w:t>
            </w:r>
          </w:p>
        </w:tc>
        <w:tc>
          <w:tcPr>
            <w:tcW w:w="1200" w:type="dxa"/>
            <w:shd w:val="clear" w:color="auto" w:fill="FFEBEE"/>
            <w:vAlign w:val="center"/>
          </w:tcPr>
          <w:p w14:paraId="4E868B63" w14:textId="77777777" w:rsidR="0033681C" w:rsidRDefault="00000000">
            <w:pPr>
              <w:jc w:val="center"/>
            </w:pPr>
            <w:r>
              <w:rPr>
                <w:color w:val="B71C1C"/>
                <w:sz w:val="20"/>
                <w:szCs w:val="20"/>
              </w:rPr>
              <w:t>NO necessary cost</w:t>
            </w:r>
          </w:p>
        </w:tc>
      </w:tr>
    </w:tbl>
    <w:p w14:paraId="43146AE3" w14:textId="77777777" w:rsidR="0033681C" w:rsidRDefault="00000000">
      <w:pPr>
        <w:spacing w:before="8" w:after="28"/>
        <w:jc w:val="center"/>
      </w:pPr>
      <w:r>
        <w:rPr>
          <w:i/>
          <w:iCs/>
          <w:sz w:val="20"/>
          <w:szCs w:val="20"/>
        </w:rPr>
        <w:t>Table 4. Complete 15-metric evaluation — RC2 vs best competing baseline per metric</w:t>
      </w:r>
    </w:p>
    <w:p w14:paraId="01556B2C" w14:textId="77777777" w:rsidR="0033681C" w:rsidRDefault="0033681C">
      <w:pPr>
        <w:spacing w:after="12" w:line="276" w:lineRule="auto"/>
        <w:jc w:val="both"/>
      </w:pPr>
    </w:p>
    <w:p w14:paraId="44FD2F41" w14:textId="77777777" w:rsidR="0033681C" w:rsidRDefault="00000000">
      <w:pPr>
        <w:pBdr>
          <w:top w:val="single" w:sz="4" w:space="0" w:color="E65100"/>
          <w:left w:val="single" w:sz="18" w:space="0" w:color="E65100"/>
          <w:bottom w:val="single" w:sz="4" w:space="0" w:color="E65100"/>
          <w:right w:val="single" w:sz="4" w:space="0" w:color="E65100"/>
        </w:pBdr>
        <w:shd w:val="clear" w:color="auto" w:fill="FFF3E0"/>
        <w:spacing w:before="16" w:after="16"/>
        <w:ind w:left="215" w:right="215"/>
      </w:pPr>
      <w:r>
        <w:rPr>
          <w:b/>
          <w:bCs/>
          <w:color w:val="E65100"/>
        </w:rPr>
        <w:t xml:space="preserve">Churn note: </w:t>
      </w:r>
      <w:r>
        <w:rPr>
          <w:color w:val="E65100"/>
        </w:rPr>
        <w:t>Churn=24 is the Pareto-optimal cost of zero burn. Every baseline with Churn&lt;24 has PBurn&gt;7% or TBurn&gt;14%. The (Churn, PBurn) Pareto frontier has RC2 at the optimal corner: minimum burn at minimum necessary rotation frequency.</w:t>
      </w:r>
    </w:p>
    <w:p w14:paraId="400ABA43" w14:textId="77777777" w:rsidR="0033681C" w:rsidRDefault="00000000">
      <w:r>
        <w:br w:type="page"/>
      </w:r>
    </w:p>
    <w:p w14:paraId="769885FC" w14:textId="77777777" w:rsidR="0033681C" w:rsidRDefault="00000000">
      <w:pPr>
        <w:pStyle w:val="Heading1"/>
        <w:spacing w:before="28" w:after="12"/>
      </w:pPr>
      <w:r>
        <w:rPr>
          <w:sz w:val="24"/>
          <w:szCs w:val="24"/>
        </w:rPr>
        <w:lastRenderedPageBreak/>
        <w:t>7. Baseline Comparison Results</w:t>
      </w:r>
    </w:p>
    <w:p w14:paraId="54591918" w14:textId="77777777" w:rsidR="0033681C" w:rsidRDefault="00000000">
      <w:pPr>
        <w:pStyle w:val="Heading2"/>
        <w:spacing w:before="28"/>
      </w:pPr>
      <w:r>
        <w:rPr>
          <w:color w:val="1A237E"/>
          <w:sz w:val="24"/>
          <w:szCs w:val="24"/>
        </w:rPr>
        <w:t>7.1 Ten Baseline Solvers</w:t>
      </w:r>
    </w:p>
    <w:p w14:paraId="792493FE" w14:textId="77777777" w:rsidR="0033681C" w:rsidRDefault="00000000">
      <w:pPr>
        <w:spacing w:after="12" w:line="276" w:lineRule="auto"/>
        <w:jc w:val="both"/>
      </w:pPr>
      <w:r>
        <w:t>Ten baselines are selected to cover the complete design space across six dimensions (D1–D6):</w:t>
      </w:r>
    </w:p>
    <w:p w14:paraId="0B4E7528" w14:textId="77777777" w:rsidR="0033681C" w:rsidRDefault="00000000">
      <w:pPr>
        <w:pStyle w:val="ListParagraph"/>
        <w:numPr>
          <w:ilvl w:val="0"/>
          <w:numId w:val="1"/>
        </w:numPr>
        <w:spacing w:before="4" w:after="4" w:line="260" w:lineRule="auto"/>
      </w:pPr>
      <w:r>
        <w:t>D1 Multi-zone awareness  — missing in: Single-Zone, Random</w:t>
      </w:r>
    </w:p>
    <w:p w14:paraId="5BF13900" w14:textId="77777777" w:rsidR="0033681C" w:rsidRDefault="00000000">
      <w:pPr>
        <w:pStyle w:val="ListParagraph"/>
        <w:numPr>
          <w:ilvl w:val="0"/>
          <w:numId w:val="1"/>
        </w:numPr>
        <w:spacing w:before="4" w:after="4" w:line="260" w:lineRule="auto"/>
      </w:pPr>
      <w:r>
        <w:t>D2 Attack-path ordering  — missing in: Static-Best, Round-Robin, Greedy-Diverse, ThreatIntel-Only</w:t>
      </w:r>
    </w:p>
    <w:p w14:paraId="50249B0D" w14:textId="77777777" w:rsidR="0033681C" w:rsidRDefault="00000000">
      <w:pPr>
        <w:pStyle w:val="ListParagraph"/>
        <w:numPr>
          <w:ilvl w:val="0"/>
          <w:numId w:val="1"/>
        </w:numPr>
        <w:spacing w:before="4" w:after="4" w:line="260" w:lineRule="auto"/>
      </w:pPr>
      <w:r>
        <w:t>D3 ATT&amp;CK technique coverage — missing in: Greedy-HighRho, ThreatIntel-Only, Max-PathCov</w:t>
      </w:r>
    </w:p>
    <w:p w14:paraId="275D2AB3" w14:textId="77777777" w:rsidR="0033681C" w:rsidRDefault="00000000">
      <w:pPr>
        <w:pStyle w:val="ListParagraph"/>
        <w:numPr>
          <w:ilvl w:val="0"/>
          <w:numId w:val="1"/>
        </w:numPr>
        <w:spacing w:before="4" w:after="4" w:line="260" w:lineRule="auto"/>
      </w:pPr>
      <w:r>
        <w:t>D4 Budget and conflict enforcement — missing in: LP-Relaxation</w:t>
      </w:r>
    </w:p>
    <w:p w14:paraId="3C3BDADC" w14:textId="77777777" w:rsidR="0033681C" w:rsidRDefault="00000000">
      <w:pPr>
        <w:pStyle w:val="ListParagraph"/>
        <w:numPr>
          <w:ilvl w:val="0"/>
          <w:numId w:val="1"/>
        </w:numPr>
        <w:spacing w:before="4" w:after="4" w:line="260" w:lineRule="auto"/>
      </w:pPr>
      <w:r>
        <w:t>D5 Optimality certificate  — missing in: ALL 10 baselines (RC2 exclusive)</w:t>
      </w:r>
    </w:p>
    <w:p w14:paraId="5F480ED9" w14:textId="77777777" w:rsidR="0033681C" w:rsidRDefault="00000000">
      <w:pPr>
        <w:pStyle w:val="ListParagraph"/>
        <w:numPr>
          <w:ilvl w:val="0"/>
          <w:numId w:val="1"/>
        </w:numPr>
        <w:spacing w:before="4" w:after="4" w:line="260" w:lineRule="auto"/>
      </w:pPr>
      <w:r>
        <w:t>D6 Persona/identity weighting — missing in: Round-Robin, Greedy-HighRho, Max-PathCov</w:t>
      </w:r>
    </w:p>
    <w:p w14:paraId="6A6E8E5F" w14:textId="77777777" w:rsidR="0033681C" w:rsidRDefault="0033681C">
      <w:pPr>
        <w:spacing w:after="12" w:line="276" w:lineRule="auto"/>
        <w:jc w:val="both"/>
      </w:pPr>
    </w:p>
    <w:tbl>
      <w:tblPr>
        <w:tblW w:w="6800" w:type="dxa"/>
        <w:tblBorders>
          <w:top w:val="single" w:sz="4" w:space="0" w:color="1A237E"/>
          <w:left w:val="single" w:sz="4" w:space="0" w:color="1A237E"/>
          <w:bottom w:val="single" w:sz="4" w:space="0" w:color="1A237E"/>
          <w:right w:val="single" w:sz="4" w:space="0" w:color="1A237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3"/>
        <w:gridCol w:w="720"/>
        <w:gridCol w:w="720"/>
        <w:gridCol w:w="721"/>
        <w:gridCol w:w="618"/>
        <w:gridCol w:w="618"/>
        <w:gridCol w:w="624"/>
        <w:gridCol w:w="618"/>
        <w:gridCol w:w="618"/>
      </w:tblGrid>
      <w:tr w:rsidR="0033681C" w14:paraId="1C9CAA7E" w14:textId="77777777">
        <w:tblPrEx>
          <w:tblCellMar>
            <w:top w:w="0" w:type="dxa"/>
            <w:bottom w:w="0" w:type="dxa"/>
          </w:tblCellMar>
        </w:tblPrEx>
        <w:tc>
          <w:tcPr>
            <w:tcW w:w="1500" w:type="dxa"/>
            <w:shd w:val="clear" w:color="auto" w:fill="1A237E"/>
            <w:vAlign w:val="center"/>
          </w:tcPr>
          <w:p w14:paraId="2E58AFCD" w14:textId="77777777" w:rsidR="0033681C" w:rsidRDefault="00000000">
            <w:pPr>
              <w:jc w:val="center"/>
            </w:pPr>
            <w:r>
              <w:rPr>
                <w:b/>
                <w:bCs/>
                <w:color w:val="FFFFFF"/>
                <w:sz w:val="18"/>
                <w:szCs w:val="18"/>
              </w:rPr>
              <w:t>Solver</w:t>
            </w:r>
          </w:p>
        </w:tc>
        <w:tc>
          <w:tcPr>
            <w:tcW w:w="700" w:type="dxa"/>
            <w:shd w:val="clear" w:color="auto" w:fill="1A237E"/>
            <w:vAlign w:val="center"/>
          </w:tcPr>
          <w:p w14:paraId="1B5D046C" w14:textId="77777777" w:rsidR="0033681C" w:rsidRDefault="00000000">
            <w:pPr>
              <w:jc w:val="center"/>
            </w:pPr>
            <w:r>
              <w:rPr>
                <w:b/>
                <w:bCs/>
                <w:color w:val="FFFFFF"/>
                <w:sz w:val="18"/>
                <w:szCs w:val="18"/>
              </w:rPr>
              <w:t>r*</w:t>
            </w:r>
          </w:p>
        </w:tc>
        <w:tc>
          <w:tcPr>
            <w:tcW w:w="700" w:type="dxa"/>
            <w:shd w:val="clear" w:color="auto" w:fill="1A237E"/>
            <w:vAlign w:val="center"/>
          </w:tcPr>
          <w:p w14:paraId="5A7F5882" w14:textId="77777777" w:rsidR="0033681C" w:rsidRDefault="00000000">
            <w:pPr>
              <w:jc w:val="center"/>
            </w:pPr>
            <w:r>
              <w:rPr>
                <w:b/>
                <w:bCs/>
                <w:color w:val="FFFFFF"/>
                <w:sz w:val="18"/>
                <w:szCs w:val="18"/>
              </w:rPr>
              <w:t>Q-med</w:t>
            </w:r>
          </w:p>
        </w:tc>
        <w:tc>
          <w:tcPr>
            <w:tcW w:w="700" w:type="dxa"/>
            <w:shd w:val="clear" w:color="auto" w:fill="1A237E"/>
            <w:vAlign w:val="center"/>
          </w:tcPr>
          <w:p w14:paraId="627352AF" w14:textId="77777777" w:rsidR="0033681C" w:rsidRDefault="00000000">
            <w:pPr>
              <w:jc w:val="center"/>
            </w:pPr>
            <w:r>
              <w:rPr>
                <w:b/>
                <w:bCs/>
                <w:color w:val="FFFFFF"/>
                <w:sz w:val="18"/>
                <w:szCs w:val="18"/>
              </w:rPr>
              <w:t>Tech</w:t>
            </w:r>
          </w:p>
        </w:tc>
        <w:tc>
          <w:tcPr>
            <w:tcW w:w="600" w:type="dxa"/>
            <w:shd w:val="clear" w:color="auto" w:fill="1A237E"/>
            <w:vAlign w:val="center"/>
          </w:tcPr>
          <w:p w14:paraId="7D37ED25" w14:textId="77777777" w:rsidR="0033681C" w:rsidRDefault="00000000">
            <w:pPr>
              <w:jc w:val="center"/>
            </w:pPr>
            <w:r>
              <w:rPr>
                <w:b/>
                <w:bCs/>
                <w:color w:val="FFFFFF"/>
                <w:sz w:val="18"/>
                <w:szCs w:val="18"/>
              </w:rPr>
              <w:t>C10%</w:t>
            </w:r>
          </w:p>
        </w:tc>
        <w:tc>
          <w:tcPr>
            <w:tcW w:w="600" w:type="dxa"/>
            <w:shd w:val="clear" w:color="auto" w:fill="1A237E"/>
            <w:vAlign w:val="center"/>
          </w:tcPr>
          <w:p w14:paraId="6591A205" w14:textId="77777777" w:rsidR="0033681C" w:rsidRDefault="00000000">
            <w:pPr>
              <w:jc w:val="center"/>
            </w:pPr>
            <w:r>
              <w:rPr>
                <w:b/>
                <w:bCs/>
                <w:color w:val="FFFFFF"/>
                <w:sz w:val="18"/>
                <w:szCs w:val="18"/>
              </w:rPr>
              <w:t>Early%</w:t>
            </w:r>
          </w:p>
        </w:tc>
        <w:tc>
          <w:tcPr>
            <w:tcW w:w="600" w:type="dxa"/>
            <w:shd w:val="clear" w:color="auto" w:fill="1A237E"/>
            <w:vAlign w:val="center"/>
          </w:tcPr>
          <w:p w14:paraId="1F018424" w14:textId="77777777" w:rsidR="0033681C" w:rsidRDefault="00000000">
            <w:pPr>
              <w:jc w:val="center"/>
            </w:pPr>
            <w:r>
              <w:rPr>
                <w:b/>
                <w:bCs/>
                <w:color w:val="FFFFFF"/>
                <w:sz w:val="18"/>
                <w:szCs w:val="18"/>
              </w:rPr>
              <w:t>PBurn%</w:t>
            </w:r>
          </w:p>
        </w:tc>
        <w:tc>
          <w:tcPr>
            <w:tcW w:w="600" w:type="dxa"/>
            <w:shd w:val="clear" w:color="auto" w:fill="1A237E"/>
            <w:vAlign w:val="center"/>
          </w:tcPr>
          <w:p w14:paraId="18372941" w14:textId="77777777" w:rsidR="0033681C" w:rsidRDefault="00000000">
            <w:pPr>
              <w:jc w:val="center"/>
            </w:pPr>
            <w:r>
              <w:rPr>
                <w:b/>
                <w:bCs/>
                <w:color w:val="FFFFFF"/>
                <w:sz w:val="18"/>
                <w:szCs w:val="18"/>
              </w:rPr>
              <w:t>FM-eff</w:t>
            </w:r>
          </w:p>
        </w:tc>
        <w:tc>
          <w:tcPr>
            <w:tcW w:w="600" w:type="dxa"/>
            <w:shd w:val="clear" w:color="auto" w:fill="1A237E"/>
            <w:vAlign w:val="center"/>
          </w:tcPr>
          <w:p w14:paraId="173663BB" w14:textId="77777777" w:rsidR="0033681C" w:rsidRDefault="00000000">
            <w:pPr>
              <w:jc w:val="center"/>
            </w:pPr>
            <w:r>
              <w:rPr>
                <w:b/>
                <w:bCs/>
                <w:color w:val="FFFFFF"/>
                <w:sz w:val="18"/>
                <w:szCs w:val="18"/>
              </w:rPr>
              <w:t>Wins?</w:t>
            </w:r>
          </w:p>
        </w:tc>
      </w:tr>
      <w:tr w:rsidR="0033681C" w14:paraId="08DAD96C" w14:textId="77777777">
        <w:tblPrEx>
          <w:tblCellMar>
            <w:top w:w="0" w:type="dxa"/>
            <w:bottom w:w="0" w:type="dxa"/>
          </w:tblCellMar>
        </w:tblPrEx>
        <w:tc>
          <w:tcPr>
            <w:tcW w:w="1500" w:type="dxa"/>
            <w:shd w:val="clear" w:color="auto" w:fill="E0F2F1"/>
            <w:vAlign w:val="center"/>
          </w:tcPr>
          <w:p w14:paraId="41456809" w14:textId="77777777" w:rsidR="0033681C" w:rsidRDefault="00000000">
            <w:pPr>
              <w:jc w:val="center"/>
            </w:pPr>
            <w:r>
              <w:rPr>
                <w:b/>
                <w:bCs/>
                <w:color w:val="006064"/>
                <w:sz w:val="18"/>
                <w:szCs w:val="18"/>
              </w:rPr>
              <w:t>★ RC2</w:t>
            </w:r>
          </w:p>
        </w:tc>
        <w:tc>
          <w:tcPr>
            <w:tcW w:w="700" w:type="dxa"/>
            <w:shd w:val="clear" w:color="auto" w:fill="E0F2F1"/>
            <w:vAlign w:val="center"/>
          </w:tcPr>
          <w:p w14:paraId="1EB4E6F5" w14:textId="77777777" w:rsidR="0033681C" w:rsidRDefault="00000000">
            <w:pPr>
              <w:jc w:val="center"/>
            </w:pPr>
            <w:r>
              <w:rPr>
                <w:b/>
                <w:bCs/>
                <w:color w:val="006064"/>
                <w:sz w:val="18"/>
                <w:szCs w:val="18"/>
              </w:rPr>
              <w:t>3,956</w:t>
            </w:r>
          </w:p>
        </w:tc>
        <w:tc>
          <w:tcPr>
            <w:tcW w:w="700" w:type="dxa"/>
            <w:shd w:val="clear" w:color="auto" w:fill="E0F2F1"/>
            <w:vAlign w:val="center"/>
          </w:tcPr>
          <w:p w14:paraId="1D0CF5A3" w14:textId="77777777" w:rsidR="0033681C" w:rsidRDefault="00000000">
            <w:pPr>
              <w:jc w:val="center"/>
            </w:pPr>
            <w:r>
              <w:rPr>
                <w:b/>
                <w:bCs/>
                <w:color w:val="006064"/>
                <w:sz w:val="18"/>
                <w:szCs w:val="18"/>
              </w:rPr>
              <w:t>183,216</w:t>
            </w:r>
          </w:p>
        </w:tc>
        <w:tc>
          <w:tcPr>
            <w:tcW w:w="700" w:type="dxa"/>
            <w:shd w:val="clear" w:color="auto" w:fill="E0F2F1"/>
            <w:vAlign w:val="center"/>
          </w:tcPr>
          <w:p w14:paraId="15381D46" w14:textId="77777777" w:rsidR="0033681C" w:rsidRDefault="00000000">
            <w:pPr>
              <w:jc w:val="center"/>
            </w:pPr>
            <w:r>
              <w:rPr>
                <w:b/>
                <w:bCs/>
                <w:color w:val="006064"/>
                <w:sz w:val="18"/>
                <w:szCs w:val="18"/>
              </w:rPr>
              <w:t>18</w:t>
            </w:r>
          </w:p>
        </w:tc>
        <w:tc>
          <w:tcPr>
            <w:tcW w:w="600" w:type="dxa"/>
            <w:shd w:val="clear" w:color="auto" w:fill="E0F2F1"/>
            <w:vAlign w:val="center"/>
          </w:tcPr>
          <w:p w14:paraId="24C7BC9B" w14:textId="77777777" w:rsidR="0033681C" w:rsidRDefault="00000000">
            <w:pPr>
              <w:jc w:val="center"/>
            </w:pPr>
            <w:r>
              <w:rPr>
                <w:b/>
                <w:bCs/>
                <w:color w:val="006064"/>
                <w:sz w:val="18"/>
                <w:szCs w:val="18"/>
              </w:rPr>
              <w:t>100%</w:t>
            </w:r>
          </w:p>
        </w:tc>
        <w:tc>
          <w:tcPr>
            <w:tcW w:w="600" w:type="dxa"/>
            <w:shd w:val="clear" w:color="auto" w:fill="E0F2F1"/>
            <w:vAlign w:val="center"/>
          </w:tcPr>
          <w:p w14:paraId="1D9B464D" w14:textId="77777777" w:rsidR="0033681C" w:rsidRDefault="00000000">
            <w:pPr>
              <w:jc w:val="center"/>
            </w:pPr>
            <w:r>
              <w:rPr>
                <w:b/>
                <w:bCs/>
                <w:color w:val="006064"/>
                <w:sz w:val="18"/>
                <w:szCs w:val="18"/>
              </w:rPr>
              <w:t>93.8%</w:t>
            </w:r>
          </w:p>
        </w:tc>
        <w:tc>
          <w:tcPr>
            <w:tcW w:w="600" w:type="dxa"/>
            <w:shd w:val="clear" w:color="auto" w:fill="E0F2F1"/>
            <w:vAlign w:val="center"/>
          </w:tcPr>
          <w:p w14:paraId="68E4B017" w14:textId="77777777" w:rsidR="0033681C" w:rsidRDefault="00000000">
            <w:pPr>
              <w:jc w:val="center"/>
            </w:pPr>
            <w:r>
              <w:rPr>
                <w:b/>
                <w:bCs/>
                <w:color w:val="1B5E20"/>
                <w:sz w:val="18"/>
                <w:szCs w:val="18"/>
              </w:rPr>
              <w:t>0.0%</w:t>
            </w:r>
          </w:p>
        </w:tc>
        <w:tc>
          <w:tcPr>
            <w:tcW w:w="600" w:type="dxa"/>
            <w:shd w:val="clear" w:color="auto" w:fill="E0F2F1"/>
            <w:vAlign w:val="center"/>
          </w:tcPr>
          <w:p w14:paraId="2844646F" w14:textId="77777777" w:rsidR="0033681C" w:rsidRDefault="00000000">
            <w:pPr>
              <w:jc w:val="center"/>
            </w:pPr>
            <w:r>
              <w:rPr>
                <w:b/>
                <w:bCs/>
                <w:color w:val="006064"/>
                <w:sz w:val="18"/>
                <w:szCs w:val="18"/>
              </w:rPr>
              <w:t>1.53×</w:t>
            </w:r>
          </w:p>
        </w:tc>
        <w:tc>
          <w:tcPr>
            <w:tcW w:w="600" w:type="dxa"/>
            <w:shd w:val="clear" w:color="auto" w:fill="E0F2F1"/>
            <w:vAlign w:val="center"/>
          </w:tcPr>
          <w:p w14:paraId="62CDB663" w14:textId="77777777" w:rsidR="0033681C" w:rsidRDefault="00000000">
            <w:pPr>
              <w:jc w:val="center"/>
            </w:pPr>
            <w:r>
              <w:rPr>
                <w:b/>
                <w:bCs/>
                <w:color w:val="006064"/>
                <w:sz w:val="18"/>
                <w:szCs w:val="18"/>
              </w:rPr>
              <w:t>14/15 ✓</w:t>
            </w:r>
          </w:p>
        </w:tc>
      </w:tr>
      <w:tr w:rsidR="0033681C" w14:paraId="60232247" w14:textId="77777777">
        <w:tblPrEx>
          <w:tblCellMar>
            <w:top w:w="0" w:type="dxa"/>
            <w:bottom w:w="0" w:type="dxa"/>
          </w:tblCellMar>
        </w:tblPrEx>
        <w:tc>
          <w:tcPr>
            <w:tcW w:w="1500" w:type="dxa"/>
            <w:shd w:val="clear" w:color="auto" w:fill="FFFFFF"/>
            <w:vAlign w:val="center"/>
          </w:tcPr>
          <w:p w14:paraId="4ED3B576" w14:textId="77777777" w:rsidR="0033681C" w:rsidRDefault="00000000">
            <w:pPr>
              <w:jc w:val="center"/>
            </w:pPr>
            <w:r>
              <w:rPr>
                <w:sz w:val="18"/>
                <w:szCs w:val="18"/>
              </w:rPr>
              <w:t>Greedy-BiDir</w:t>
            </w:r>
          </w:p>
        </w:tc>
        <w:tc>
          <w:tcPr>
            <w:tcW w:w="700" w:type="dxa"/>
            <w:shd w:val="clear" w:color="auto" w:fill="FFFFFF"/>
            <w:vAlign w:val="center"/>
          </w:tcPr>
          <w:p w14:paraId="2AE556AC" w14:textId="77777777" w:rsidR="0033681C" w:rsidRDefault="00000000">
            <w:pPr>
              <w:jc w:val="center"/>
            </w:pPr>
            <w:r>
              <w:rPr>
                <w:sz w:val="18"/>
                <w:szCs w:val="18"/>
              </w:rPr>
              <w:t>3,135</w:t>
            </w:r>
          </w:p>
        </w:tc>
        <w:tc>
          <w:tcPr>
            <w:tcW w:w="700" w:type="dxa"/>
            <w:shd w:val="clear" w:color="auto" w:fill="FFFFFF"/>
            <w:vAlign w:val="center"/>
          </w:tcPr>
          <w:p w14:paraId="3B3AC00E" w14:textId="77777777" w:rsidR="0033681C" w:rsidRDefault="00000000">
            <w:pPr>
              <w:jc w:val="center"/>
            </w:pPr>
            <w:r>
              <w:rPr>
                <w:sz w:val="18"/>
                <w:szCs w:val="18"/>
              </w:rPr>
              <w:t>158,378</w:t>
            </w:r>
          </w:p>
        </w:tc>
        <w:tc>
          <w:tcPr>
            <w:tcW w:w="700" w:type="dxa"/>
            <w:shd w:val="clear" w:color="auto" w:fill="FFFFFF"/>
            <w:vAlign w:val="center"/>
          </w:tcPr>
          <w:p w14:paraId="57E69C12" w14:textId="77777777" w:rsidR="0033681C" w:rsidRDefault="00000000">
            <w:pPr>
              <w:jc w:val="center"/>
            </w:pPr>
            <w:r>
              <w:rPr>
                <w:sz w:val="18"/>
                <w:szCs w:val="18"/>
              </w:rPr>
              <w:t>14</w:t>
            </w:r>
          </w:p>
        </w:tc>
        <w:tc>
          <w:tcPr>
            <w:tcW w:w="600" w:type="dxa"/>
            <w:shd w:val="clear" w:color="auto" w:fill="FFFFFF"/>
            <w:vAlign w:val="center"/>
          </w:tcPr>
          <w:p w14:paraId="44FE4737" w14:textId="77777777" w:rsidR="0033681C" w:rsidRDefault="00000000">
            <w:pPr>
              <w:jc w:val="center"/>
            </w:pPr>
            <w:r>
              <w:rPr>
                <w:sz w:val="18"/>
                <w:szCs w:val="18"/>
              </w:rPr>
              <w:t>100%</w:t>
            </w:r>
          </w:p>
        </w:tc>
        <w:tc>
          <w:tcPr>
            <w:tcW w:w="600" w:type="dxa"/>
            <w:shd w:val="clear" w:color="auto" w:fill="FFFFFF"/>
            <w:vAlign w:val="center"/>
          </w:tcPr>
          <w:p w14:paraId="69FED94D" w14:textId="77777777" w:rsidR="0033681C" w:rsidRDefault="00000000">
            <w:pPr>
              <w:jc w:val="center"/>
            </w:pPr>
            <w:r>
              <w:rPr>
                <w:sz w:val="18"/>
                <w:szCs w:val="18"/>
              </w:rPr>
              <w:t>93.8%</w:t>
            </w:r>
          </w:p>
        </w:tc>
        <w:tc>
          <w:tcPr>
            <w:tcW w:w="600" w:type="dxa"/>
            <w:shd w:val="clear" w:color="auto" w:fill="FFFFFF"/>
            <w:vAlign w:val="center"/>
          </w:tcPr>
          <w:p w14:paraId="70E35462" w14:textId="77777777" w:rsidR="0033681C" w:rsidRDefault="00000000">
            <w:pPr>
              <w:jc w:val="center"/>
            </w:pPr>
            <w:r>
              <w:rPr>
                <w:color w:val="1B5E20"/>
                <w:sz w:val="18"/>
                <w:szCs w:val="18"/>
              </w:rPr>
              <w:t>0.0%</w:t>
            </w:r>
          </w:p>
        </w:tc>
        <w:tc>
          <w:tcPr>
            <w:tcW w:w="600" w:type="dxa"/>
            <w:shd w:val="clear" w:color="auto" w:fill="FFFFFF"/>
            <w:vAlign w:val="center"/>
          </w:tcPr>
          <w:p w14:paraId="5C2925A4" w14:textId="77777777" w:rsidR="0033681C" w:rsidRDefault="00000000">
            <w:pPr>
              <w:jc w:val="center"/>
            </w:pPr>
            <w:r>
              <w:rPr>
                <w:sz w:val="18"/>
                <w:szCs w:val="18"/>
              </w:rPr>
              <w:t>1.48×</w:t>
            </w:r>
          </w:p>
        </w:tc>
        <w:tc>
          <w:tcPr>
            <w:tcW w:w="600" w:type="dxa"/>
            <w:shd w:val="clear" w:color="auto" w:fill="FFFFFF"/>
            <w:vAlign w:val="center"/>
          </w:tcPr>
          <w:p w14:paraId="3195EFF4" w14:textId="77777777" w:rsidR="0033681C" w:rsidRDefault="00000000">
            <w:pPr>
              <w:jc w:val="center"/>
            </w:pPr>
            <w:r>
              <w:rPr>
                <w:sz w:val="18"/>
                <w:szCs w:val="18"/>
              </w:rPr>
              <w:t>varies</w:t>
            </w:r>
          </w:p>
        </w:tc>
      </w:tr>
      <w:tr w:rsidR="0033681C" w14:paraId="098E5457" w14:textId="77777777">
        <w:tblPrEx>
          <w:tblCellMar>
            <w:top w:w="0" w:type="dxa"/>
            <w:bottom w:w="0" w:type="dxa"/>
          </w:tblCellMar>
        </w:tblPrEx>
        <w:tc>
          <w:tcPr>
            <w:tcW w:w="1500" w:type="dxa"/>
            <w:shd w:val="clear" w:color="auto" w:fill="ECEFF1"/>
            <w:vAlign w:val="center"/>
          </w:tcPr>
          <w:p w14:paraId="3EE6F84D" w14:textId="77777777" w:rsidR="0033681C" w:rsidRDefault="00000000">
            <w:pPr>
              <w:jc w:val="center"/>
            </w:pPr>
            <w:r>
              <w:rPr>
                <w:sz w:val="18"/>
                <w:szCs w:val="18"/>
              </w:rPr>
              <w:t>Round-Robin</w:t>
            </w:r>
          </w:p>
        </w:tc>
        <w:tc>
          <w:tcPr>
            <w:tcW w:w="700" w:type="dxa"/>
            <w:shd w:val="clear" w:color="auto" w:fill="ECEFF1"/>
            <w:vAlign w:val="center"/>
          </w:tcPr>
          <w:p w14:paraId="3DD07B23" w14:textId="77777777" w:rsidR="0033681C" w:rsidRDefault="00000000">
            <w:pPr>
              <w:jc w:val="center"/>
            </w:pPr>
            <w:r>
              <w:rPr>
                <w:sz w:val="18"/>
                <w:szCs w:val="18"/>
              </w:rPr>
              <w:t>2,393</w:t>
            </w:r>
          </w:p>
        </w:tc>
        <w:tc>
          <w:tcPr>
            <w:tcW w:w="700" w:type="dxa"/>
            <w:shd w:val="clear" w:color="auto" w:fill="ECEFF1"/>
            <w:vAlign w:val="center"/>
          </w:tcPr>
          <w:p w14:paraId="0210CD67" w14:textId="77777777" w:rsidR="0033681C" w:rsidRDefault="00000000">
            <w:pPr>
              <w:jc w:val="center"/>
            </w:pPr>
            <w:r>
              <w:rPr>
                <w:sz w:val="18"/>
                <w:szCs w:val="18"/>
              </w:rPr>
              <w:t>153,153</w:t>
            </w:r>
          </w:p>
        </w:tc>
        <w:tc>
          <w:tcPr>
            <w:tcW w:w="700" w:type="dxa"/>
            <w:shd w:val="clear" w:color="auto" w:fill="ECEFF1"/>
            <w:vAlign w:val="center"/>
          </w:tcPr>
          <w:p w14:paraId="59A49A2B" w14:textId="77777777" w:rsidR="0033681C" w:rsidRDefault="00000000">
            <w:pPr>
              <w:jc w:val="center"/>
            </w:pPr>
            <w:r>
              <w:rPr>
                <w:sz w:val="18"/>
                <w:szCs w:val="18"/>
              </w:rPr>
              <w:t>16</w:t>
            </w:r>
          </w:p>
        </w:tc>
        <w:tc>
          <w:tcPr>
            <w:tcW w:w="600" w:type="dxa"/>
            <w:shd w:val="clear" w:color="auto" w:fill="ECEFF1"/>
            <w:vAlign w:val="center"/>
          </w:tcPr>
          <w:p w14:paraId="1ABB54D8" w14:textId="77777777" w:rsidR="0033681C" w:rsidRDefault="00000000">
            <w:pPr>
              <w:jc w:val="center"/>
            </w:pPr>
            <w:r>
              <w:rPr>
                <w:sz w:val="18"/>
                <w:szCs w:val="18"/>
              </w:rPr>
              <w:t xml:space="preserve"> 75%</w:t>
            </w:r>
          </w:p>
        </w:tc>
        <w:tc>
          <w:tcPr>
            <w:tcW w:w="600" w:type="dxa"/>
            <w:shd w:val="clear" w:color="auto" w:fill="ECEFF1"/>
            <w:vAlign w:val="center"/>
          </w:tcPr>
          <w:p w14:paraId="1FB29832" w14:textId="77777777" w:rsidR="0033681C" w:rsidRDefault="00000000">
            <w:pPr>
              <w:jc w:val="center"/>
            </w:pPr>
            <w:r>
              <w:rPr>
                <w:sz w:val="18"/>
                <w:szCs w:val="18"/>
              </w:rPr>
              <w:t>93.8%</w:t>
            </w:r>
          </w:p>
        </w:tc>
        <w:tc>
          <w:tcPr>
            <w:tcW w:w="600" w:type="dxa"/>
            <w:shd w:val="clear" w:color="auto" w:fill="ECEFF1"/>
            <w:vAlign w:val="center"/>
          </w:tcPr>
          <w:p w14:paraId="218572B5" w14:textId="77777777" w:rsidR="0033681C" w:rsidRDefault="00000000">
            <w:pPr>
              <w:jc w:val="center"/>
            </w:pPr>
            <w:r>
              <w:rPr>
                <w:color w:val="B71C1C"/>
                <w:sz w:val="18"/>
                <w:szCs w:val="18"/>
              </w:rPr>
              <w:t>7.1%</w:t>
            </w:r>
          </w:p>
        </w:tc>
        <w:tc>
          <w:tcPr>
            <w:tcW w:w="600" w:type="dxa"/>
            <w:shd w:val="clear" w:color="auto" w:fill="ECEFF1"/>
            <w:vAlign w:val="center"/>
          </w:tcPr>
          <w:p w14:paraId="178E5A9B" w14:textId="77777777" w:rsidR="0033681C" w:rsidRDefault="00000000">
            <w:pPr>
              <w:jc w:val="center"/>
            </w:pPr>
            <w:r>
              <w:rPr>
                <w:sz w:val="18"/>
                <w:szCs w:val="18"/>
              </w:rPr>
              <w:t>1.56×</w:t>
            </w:r>
          </w:p>
        </w:tc>
        <w:tc>
          <w:tcPr>
            <w:tcW w:w="600" w:type="dxa"/>
            <w:shd w:val="clear" w:color="auto" w:fill="ECEFF1"/>
            <w:vAlign w:val="center"/>
          </w:tcPr>
          <w:p w14:paraId="4B369F69" w14:textId="77777777" w:rsidR="0033681C" w:rsidRDefault="00000000">
            <w:pPr>
              <w:jc w:val="center"/>
            </w:pPr>
            <w:r>
              <w:rPr>
                <w:sz w:val="18"/>
                <w:szCs w:val="18"/>
              </w:rPr>
              <w:t>varies</w:t>
            </w:r>
          </w:p>
        </w:tc>
      </w:tr>
      <w:tr w:rsidR="0033681C" w14:paraId="61AD6FD0" w14:textId="77777777">
        <w:tblPrEx>
          <w:tblCellMar>
            <w:top w:w="0" w:type="dxa"/>
            <w:bottom w:w="0" w:type="dxa"/>
          </w:tblCellMar>
        </w:tblPrEx>
        <w:tc>
          <w:tcPr>
            <w:tcW w:w="1500" w:type="dxa"/>
            <w:shd w:val="clear" w:color="auto" w:fill="FFFFFF"/>
            <w:vAlign w:val="center"/>
          </w:tcPr>
          <w:p w14:paraId="3446553D" w14:textId="77777777" w:rsidR="0033681C" w:rsidRDefault="00000000">
            <w:pPr>
              <w:jc w:val="center"/>
            </w:pPr>
            <w:r>
              <w:rPr>
                <w:sz w:val="18"/>
                <w:szCs w:val="18"/>
              </w:rPr>
              <w:t>Random</w:t>
            </w:r>
          </w:p>
        </w:tc>
        <w:tc>
          <w:tcPr>
            <w:tcW w:w="700" w:type="dxa"/>
            <w:shd w:val="clear" w:color="auto" w:fill="FFFFFF"/>
            <w:vAlign w:val="center"/>
          </w:tcPr>
          <w:p w14:paraId="0940D184" w14:textId="77777777" w:rsidR="0033681C" w:rsidRDefault="00000000">
            <w:pPr>
              <w:jc w:val="center"/>
            </w:pPr>
            <w:r>
              <w:rPr>
                <w:sz w:val="18"/>
                <w:szCs w:val="18"/>
              </w:rPr>
              <w:t>2,545</w:t>
            </w:r>
          </w:p>
        </w:tc>
        <w:tc>
          <w:tcPr>
            <w:tcW w:w="700" w:type="dxa"/>
            <w:shd w:val="clear" w:color="auto" w:fill="FFFFFF"/>
            <w:vAlign w:val="center"/>
          </w:tcPr>
          <w:p w14:paraId="16B26BF4" w14:textId="77777777" w:rsidR="0033681C" w:rsidRDefault="00000000">
            <w:pPr>
              <w:jc w:val="center"/>
            </w:pPr>
            <w:r>
              <w:rPr>
                <w:sz w:val="18"/>
                <w:szCs w:val="18"/>
              </w:rPr>
              <w:t>—</w:t>
            </w:r>
          </w:p>
        </w:tc>
        <w:tc>
          <w:tcPr>
            <w:tcW w:w="700" w:type="dxa"/>
            <w:shd w:val="clear" w:color="auto" w:fill="FFFFFF"/>
            <w:vAlign w:val="center"/>
          </w:tcPr>
          <w:p w14:paraId="55E42F8E" w14:textId="77777777" w:rsidR="0033681C" w:rsidRDefault="00000000">
            <w:pPr>
              <w:jc w:val="center"/>
            </w:pPr>
            <w:r>
              <w:rPr>
                <w:sz w:val="18"/>
                <w:szCs w:val="18"/>
              </w:rPr>
              <w:t>15</w:t>
            </w:r>
          </w:p>
        </w:tc>
        <w:tc>
          <w:tcPr>
            <w:tcW w:w="600" w:type="dxa"/>
            <w:shd w:val="clear" w:color="auto" w:fill="FFFFFF"/>
            <w:vAlign w:val="center"/>
          </w:tcPr>
          <w:p w14:paraId="2E01321B" w14:textId="77777777" w:rsidR="0033681C" w:rsidRDefault="00000000">
            <w:pPr>
              <w:jc w:val="center"/>
            </w:pPr>
            <w:r>
              <w:rPr>
                <w:sz w:val="18"/>
                <w:szCs w:val="18"/>
              </w:rPr>
              <w:t xml:space="preserve"> 75%</w:t>
            </w:r>
          </w:p>
        </w:tc>
        <w:tc>
          <w:tcPr>
            <w:tcW w:w="600" w:type="dxa"/>
            <w:shd w:val="clear" w:color="auto" w:fill="FFFFFF"/>
            <w:vAlign w:val="center"/>
          </w:tcPr>
          <w:p w14:paraId="7EEBEF46" w14:textId="77777777" w:rsidR="0033681C" w:rsidRDefault="00000000">
            <w:pPr>
              <w:jc w:val="center"/>
            </w:pPr>
            <w:r>
              <w:rPr>
                <w:sz w:val="18"/>
                <w:szCs w:val="18"/>
              </w:rPr>
              <w:t>62.5%</w:t>
            </w:r>
          </w:p>
        </w:tc>
        <w:tc>
          <w:tcPr>
            <w:tcW w:w="600" w:type="dxa"/>
            <w:shd w:val="clear" w:color="auto" w:fill="FFFFFF"/>
            <w:vAlign w:val="center"/>
          </w:tcPr>
          <w:p w14:paraId="3C475CD9" w14:textId="77777777" w:rsidR="0033681C" w:rsidRDefault="00000000">
            <w:pPr>
              <w:jc w:val="center"/>
            </w:pPr>
            <w:r>
              <w:rPr>
                <w:color w:val="1B5E20"/>
                <w:sz w:val="18"/>
                <w:szCs w:val="18"/>
              </w:rPr>
              <w:t>0.0%</w:t>
            </w:r>
          </w:p>
        </w:tc>
        <w:tc>
          <w:tcPr>
            <w:tcW w:w="600" w:type="dxa"/>
            <w:shd w:val="clear" w:color="auto" w:fill="FFFFFF"/>
            <w:vAlign w:val="center"/>
          </w:tcPr>
          <w:p w14:paraId="18C1B372" w14:textId="77777777" w:rsidR="0033681C" w:rsidRDefault="00000000">
            <w:pPr>
              <w:jc w:val="center"/>
            </w:pPr>
            <w:r>
              <w:rPr>
                <w:sz w:val="18"/>
                <w:szCs w:val="18"/>
              </w:rPr>
              <w:t>0.87×</w:t>
            </w:r>
          </w:p>
        </w:tc>
        <w:tc>
          <w:tcPr>
            <w:tcW w:w="600" w:type="dxa"/>
            <w:shd w:val="clear" w:color="auto" w:fill="FFFFFF"/>
            <w:vAlign w:val="center"/>
          </w:tcPr>
          <w:p w14:paraId="5A0DE23F" w14:textId="77777777" w:rsidR="0033681C" w:rsidRDefault="00000000">
            <w:pPr>
              <w:jc w:val="center"/>
            </w:pPr>
            <w:r>
              <w:rPr>
                <w:sz w:val="18"/>
                <w:szCs w:val="18"/>
              </w:rPr>
              <w:t>varies</w:t>
            </w:r>
          </w:p>
        </w:tc>
      </w:tr>
      <w:tr w:rsidR="0033681C" w14:paraId="71807DE7" w14:textId="77777777">
        <w:tblPrEx>
          <w:tblCellMar>
            <w:top w:w="0" w:type="dxa"/>
            <w:bottom w:w="0" w:type="dxa"/>
          </w:tblCellMar>
        </w:tblPrEx>
        <w:tc>
          <w:tcPr>
            <w:tcW w:w="1500" w:type="dxa"/>
            <w:shd w:val="clear" w:color="auto" w:fill="ECEFF1"/>
            <w:vAlign w:val="center"/>
          </w:tcPr>
          <w:p w14:paraId="55A7721A" w14:textId="77777777" w:rsidR="0033681C" w:rsidRDefault="00000000">
            <w:pPr>
              <w:jc w:val="center"/>
            </w:pPr>
            <w:r>
              <w:rPr>
                <w:sz w:val="18"/>
                <w:szCs w:val="18"/>
              </w:rPr>
              <w:t>LP-Relaxation</w:t>
            </w:r>
          </w:p>
        </w:tc>
        <w:tc>
          <w:tcPr>
            <w:tcW w:w="700" w:type="dxa"/>
            <w:shd w:val="clear" w:color="auto" w:fill="ECEFF1"/>
            <w:vAlign w:val="center"/>
          </w:tcPr>
          <w:p w14:paraId="13D12CBC" w14:textId="77777777" w:rsidR="0033681C" w:rsidRDefault="00000000">
            <w:pPr>
              <w:jc w:val="center"/>
            </w:pPr>
            <w:r>
              <w:rPr>
                <w:sz w:val="18"/>
                <w:szCs w:val="18"/>
              </w:rPr>
              <w:t>2,402</w:t>
            </w:r>
          </w:p>
        </w:tc>
        <w:tc>
          <w:tcPr>
            <w:tcW w:w="700" w:type="dxa"/>
            <w:shd w:val="clear" w:color="auto" w:fill="ECEFF1"/>
            <w:vAlign w:val="center"/>
          </w:tcPr>
          <w:p w14:paraId="5AADE13E" w14:textId="77777777" w:rsidR="0033681C" w:rsidRDefault="00000000">
            <w:pPr>
              <w:jc w:val="center"/>
            </w:pPr>
            <w:r>
              <w:rPr>
                <w:sz w:val="18"/>
                <w:szCs w:val="18"/>
              </w:rPr>
              <w:t>—</w:t>
            </w:r>
          </w:p>
        </w:tc>
        <w:tc>
          <w:tcPr>
            <w:tcW w:w="700" w:type="dxa"/>
            <w:shd w:val="clear" w:color="auto" w:fill="ECEFF1"/>
            <w:vAlign w:val="center"/>
          </w:tcPr>
          <w:p w14:paraId="5BA6E329" w14:textId="77777777" w:rsidR="0033681C" w:rsidRDefault="00000000">
            <w:pPr>
              <w:jc w:val="center"/>
            </w:pPr>
            <w:r>
              <w:rPr>
                <w:sz w:val="18"/>
                <w:szCs w:val="18"/>
              </w:rPr>
              <w:t>9</w:t>
            </w:r>
          </w:p>
        </w:tc>
        <w:tc>
          <w:tcPr>
            <w:tcW w:w="600" w:type="dxa"/>
            <w:shd w:val="clear" w:color="auto" w:fill="ECEFF1"/>
            <w:vAlign w:val="center"/>
          </w:tcPr>
          <w:p w14:paraId="2C657B5B" w14:textId="77777777" w:rsidR="0033681C" w:rsidRDefault="00000000">
            <w:pPr>
              <w:jc w:val="center"/>
            </w:pPr>
            <w:r>
              <w:rPr>
                <w:sz w:val="18"/>
                <w:szCs w:val="18"/>
              </w:rPr>
              <w:t xml:space="preserve"> 75%</w:t>
            </w:r>
          </w:p>
        </w:tc>
        <w:tc>
          <w:tcPr>
            <w:tcW w:w="600" w:type="dxa"/>
            <w:shd w:val="clear" w:color="auto" w:fill="ECEFF1"/>
            <w:vAlign w:val="center"/>
          </w:tcPr>
          <w:p w14:paraId="4C3A1545" w14:textId="77777777" w:rsidR="0033681C" w:rsidRDefault="00000000">
            <w:pPr>
              <w:jc w:val="center"/>
            </w:pPr>
            <w:r>
              <w:rPr>
                <w:sz w:val="18"/>
                <w:szCs w:val="18"/>
              </w:rPr>
              <w:t>25.0%</w:t>
            </w:r>
          </w:p>
        </w:tc>
        <w:tc>
          <w:tcPr>
            <w:tcW w:w="600" w:type="dxa"/>
            <w:shd w:val="clear" w:color="auto" w:fill="ECEFF1"/>
            <w:vAlign w:val="center"/>
          </w:tcPr>
          <w:p w14:paraId="6B4ECF48" w14:textId="77777777" w:rsidR="0033681C" w:rsidRDefault="00000000">
            <w:pPr>
              <w:jc w:val="center"/>
            </w:pPr>
            <w:r>
              <w:rPr>
                <w:color w:val="B71C1C"/>
                <w:sz w:val="18"/>
                <w:szCs w:val="18"/>
              </w:rPr>
              <w:t>75.0%</w:t>
            </w:r>
          </w:p>
        </w:tc>
        <w:tc>
          <w:tcPr>
            <w:tcW w:w="600" w:type="dxa"/>
            <w:shd w:val="clear" w:color="auto" w:fill="ECEFF1"/>
            <w:vAlign w:val="center"/>
          </w:tcPr>
          <w:p w14:paraId="4972E77B" w14:textId="77777777" w:rsidR="0033681C" w:rsidRDefault="00000000">
            <w:pPr>
              <w:jc w:val="center"/>
            </w:pPr>
            <w:r>
              <w:rPr>
                <w:sz w:val="18"/>
                <w:szCs w:val="18"/>
              </w:rPr>
              <w:t>0.35×</w:t>
            </w:r>
          </w:p>
        </w:tc>
        <w:tc>
          <w:tcPr>
            <w:tcW w:w="600" w:type="dxa"/>
            <w:shd w:val="clear" w:color="auto" w:fill="ECEFF1"/>
            <w:vAlign w:val="center"/>
          </w:tcPr>
          <w:p w14:paraId="582729EE" w14:textId="77777777" w:rsidR="0033681C" w:rsidRDefault="00000000">
            <w:pPr>
              <w:jc w:val="center"/>
            </w:pPr>
            <w:r>
              <w:rPr>
                <w:sz w:val="18"/>
                <w:szCs w:val="18"/>
              </w:rPr>
              <w:t>varies</w:t>
            </w:r>
          </w:p>
        </w:tc>
      </w:tr>
      <w:tr w:rsidR="0033681C" w14:paraId="138014E9" w14:textId="77777777">
        <w:tblPrEx>
          <w:tblCellMar>
            <w:top w:w="0" w:type="dxa"/>
            <w:bottom w:w="0" w:type="dxa"/>
          </w:tblCellMar>
        </w:tblPrEx>
        <w:tc>
          <w:tcPr>
            <w:tcW w:w="1500" w:type="dxa"/>
            <w:shd w:val="clear" w:color="auto" w:fill="FFFFFF"/>
            <w:vAlign w:val="center"/>
          </w:tcPr>
          <w:p w14:paraId="696AFD14" w14:textId="77777777" w:rsidR="0033681C" w:rsidRDefault="00000000">
            <w:pPr>
              <w:jc w:val="center"/>
            </w:pPr>
            <w:r>
              <w:rPr>
                <w:sz w:val="18"/>
                <w:szCs w:val="18"/>
              </w:rPr>
              <w:t>Static-Best</w:t>
            </w:r>
          </w:p>
        </w:tc>
        <w:tc>
          <w:tcPr>
            <w:tcW w:w="700" w:type="dxa"/>
            <w:shd w:val="clear" w:color="auto" w:fill="FFFFFF"/>
            <w:vAlign w:val="center"/>
          </w:tcPr>
          <w:p w14:paraId="487BD357" w14:textId="77777777" w:rsidR="0033681C" w:rsidRDefault="00000000">
            <w:pPr>
              <w:jc w:val="center"/>
            </w:pPr>
            <w:r>
              <w:rPr>
                <w:sz w:val="18"/>
                <w:szCs w:val="18"/>
              </w:rPr>
              <w:t>1,918</w:t>
            </w:r>
          </w:p>
        </w:tc>
        <w:tc>
          <w:tcPr>
            <w:tcW w:w="700" w:type="dxa"/>
            <w:shd w:val="clear" w:color="auto" w:fill="FFFFFF"/>
            <w:vAlign w:val="center"/>
          </w:tcPr>
          <w:p w14:paraId="516779BC" w14:textId="77777777" w:rsidR="0033681C" w:rsidRDefault="00000000">
            <w:pPr>
              <w:jc w:val="center"/>
            </w:pPr>
            <w:r>
              <w:rPr>
                <w:sz w:val="18"/>
                <w:szCs w:val="18"/>
              </w:rPr>
              <w:t xml:space="preserve"> 53,165</w:t>
            </w:r>
          </w:p>
        </w:tc>
        <w:tc>
          <w:tcPr>
            <w:tcW w:w="700" w:type="dxa"/>
            <w:shd w:val="clear" w:color="auto" w:fill="FFFFFF"/>
            <w:vAlign w:val="center"/>
          </w:tcPr>
          <w:p w14:paraId="09B605EE" w14:textId="77777777" w:rsidR="0033681C" w:rsidRDefault="00000000">
            <w:pPr>
              <w:jc w:val="center"/>
            </w:pPr>
            <w:r>
              <w:rPr>
                <w:sz w:val="18"/>
                <w:szCs w:val="18"/>
              </w:rPr>
              <w:t>10</w:t>
            </w:r>
          </w:p>
        </w:tc>
        <w:tc>
          <w:tcPr>
            <w:tcW w:w="600" w:type="dxa"/>
            <w:shd w:val="clear" w:color="auto" w:fill="FFFFFF"/>
            <w:vAlign w:val="center"/>
          </w:tcPr>
          <w:p w14:paraId="270E2CC4" w14:textId="77777777" w:rsidR="0033681C" w:rsidRDefault="00000000">
            <w:pPr>
              <w:jc w:val="center"/>
            </w:pPr>
            <w:r>
              <w:rPr>
                <w:sz w:val="18"/>
                <w:szCs w:val="18"/>
              </w:rPr>
              <w:t xml:space="preserve"> 50%</w:t>
            </w:r>
          </w:p>
        </w:tc>
        <w:tc>
          <w:tcPr>
            <w:tcW w:w="600" w:type="dxa"/>
            <w:shd w:val="clear" w:color="auto" w:fill="FFFFFF"/>
            <w:vAlign w:val="center"/>
          </w:tcPr>
          <w:p w14:paraId="65D8229C" w14:textId="77777777" w:rsidR="0033681C" w:rsidRDefault="00000000">
            <w:pPr>
              <w:jc w:val="center"/>
            </w:pPr>
            <w:r>
              <w:rPr>
                <w:sz w:val="18"/>
                <w:szCs w:val="18"/>
              </w:rPr>
              <w:t>25.0%</w:t>
            </w:r>
          </w:p>
        </w:tc>
        <w:tc>
          <w:tcPr>
            <w:tcW w:w="600" w:type="dxa"/>
            <w:shd w:val="clear" w:color="auto" w:fill="FFFFFF"/>
            <w:vAlign w:val="center"/>
          </w:tcPr>
          <w:p w14:paraId="2FB4987C" w14:textId="77777777" w:rsidR="0033681C" w:rsidRDefault="00000000">
            <w:pPr>
              <w:jc w:val="center"/>
            </w:pPr>
            <w:r>
              <w:rPr>
                <w:color w:val="B71C1C"/>
                <w:sz w:val="18"/>
                <w:szCs w:val="18"/>
              </w:rPr>
              <w:t>75.0%</w:t>
            </w:r>
          </w:p>
        </w:tc>
        <w:tc>
          <w:tcPr>
            <w:tcW w:w="600" w:type="dxa"/>
            <w:shd w:val="clear" w:color="auto" w:fill="FFFFFF"/>
            <w:vAlign w:val="center"/>
          </w:tcPr>
          <w:p w14:paraId="3E4A9068" w14:textId="77777777" w:rsidR="0033681C" w:rsidRDefault="00000000">
            <w:pPr>
              <w:jc w:val="center"/>
            </w:pPr>
            <w:r>
              <w:rPr>
                <w:sz w:val="18"/>
                <w:szCs w:val="18"/>
              </w:rPr>
              <w:t>0.45×</w:t>
            </w:r>
          </w:p>
        </w:tc>
        <w:tc>
          <w:tcPr>
            <w:tcW w:w="600" w:type="dxa"/>
            <w:shd w:val="clear" w:color="auto" w:fill="FFFFFF"/>
            <w:vAlign w:val="center"/>
          </w:tcPr>
          <w:p w14:paraId="4D92CAEF" w14:textId="77777777" w:rsidR="0033681C" w:rsidRDefault="00000000">
            <w:pPr>
              <w:jc w:val="center"/>
            </w:pPr>
            <w:r>
              <w:rPr>
                <w:sz w:val="18"/>
                <w:szCs w:val="18"/>
              </w:rPr>
              <w:t>varies</w:t>
            </w:r>
          </w:p>
        </w:tc>
      </w:tr>
      <w:tr w:rsidR="0033681C" w14:paraId="4B2E193D" w14:textId="77777777">
        <w:tblPrEx>
          <w:tblCellMar>
            <w:top w:w="0" w:type="dxa"/>
            <w:bottom w:w="0" w:type="dxa"/>
          </w:tblCellMar>
        </w:tblPrEx>
        <w:tc>
          <w:tcPr>
            <w:tcW w:w="1500" w:type="dxa"/>
            <w:shd w:val="clear" w:color="auto" w:fill="ECEFF1"/>
            <w:vAlign w:val="center"/>
          </w:tcPr>
          <w:p w14:paraId="33AED934" w14:textId="77777777" w:rsidR="0033681C" w:rsidRDefault="00000000">
            <w:pPr>
              <w:jc w:val="center"/>
            </w:pPr>
            <w:r>
              <w:rPr>
                <w:sz w:val="18"/>
                <w:szCs w:val="18"/>
              </w:rPr>
              <w:t>Greedy-Diverse</w:t>
            </w:r>
          </w:p>
        </w:tc>
        <w:tc>
          <w:tcPr>
            <w:tcW w:w="700" w:type="dxa"/>
            <w:shd w:val="clear" w:color="auto" w:fill="ECEFF1"/>
            <w:vAlign w:val="center"/>
          </w:tcPr>
          <w:p w14:paraId="55CF8053" w14:textId="77777777" w:rsidR="0033681C" w:rsidRDefault="00000000">
            <w:pPr>
              <w:jc w:val="center"/>
            </w:pPr>
            <w:r>
              <w:rPr>
                <w:sz w:val="18"/>
                <w:szCs w:val="18"/>
              </w:rPr>
              <w:t>1,918</w:t>
            </w:r>
          </w:p>
        </w:tc>
        <w:tc>
          <w:tcPr>
            <w:tcW w:w="700" w:type="dxa"/>
            <w:shd w:val="clear" w:color="auto" w:fill="ECEFF1"/>
            <w:vAlign w:val="center"/>
          </w:tcPr>
          <w:p w14:paraId="147AC13A" w14:textId="77777777" w:rsidR="0033681C" w:rsidRDefault="00000000">
            <w:pPr>
              <w:jc w:val="center"/>
            </w:pPr>
            <w:r>
              <w:rPr>
                <w:sz w:val="18"/>
                <w:szCs w:val="18"/>
              </w:rPr>
              <w:t xml:space="preserve"> 53,165</w:t>
            </w:r>
          </w:p>
        </w:tc>
        <w:tc>
          <w:tcPr>
            <w:tcW w:w="700" w:type="dxa"/>
            <w:shd w:val="clear" w:color="auto" w:fill="ECEFF1"/>
            <w:vAlign w:val="center"/>
          </w:tcPr>
          <w:p w14:paraId="44539614" w14:textId="77777777" w:rsidR="0033681C" w:rsidRDefault="00000000">
            <w:pPr>
              <w:jc w:val="center"/>
            </w:pPr>
            <w:r>
              <w:rPr>
                <w:sz w:val="18"/>
                <w:szCs w:val="18"/>
              </w:rPr>
              <w:t>10</w:t>
            </w:r>
          </w:p>
        </w:tc>
        <w:tc>
          <w:tcPr>
            <w:tcW w:w="600" w:type="dxa"/>
            <w:shd w:val="clear" w:color="auto" w:fill="ECEFF1"/>
            <w:vAlign w:val="center"/>
          </w:tcPr>
          <w:p w14:paraId="55B14618" w14:textId="77777777" w:rsidR="0033681C" w:rsidRDefault="00000000">
            <w:pPr>
              <w:jc w:val="center"/>
            </w:pPr>
            <w:r>
              <w:rPr>
                <w:sz w:val="18"/>
                <w:szCs w:val="18"/>
              </w:rPr>
              <w:t xml:space="preserve"> 50%</w:t>
            </w:r>
          </w:p>
        </w:tc>
        <w:tc>
          <w:tcPr>
            <w:tcW w:w="600" w:type="dxa"/>
            <w:shd w:val="clear" w:color="auto" w:fill="ECEFF1"/>
            <w:vAlign w:val="center"/>
          </w:tcPr>
          <w:p w14:paraId="0CDAF5D7" w14:textId="77777777" w:rsidR="0033681C" w:rsidRDefault="00000000">
            <w:pPr>
              <w:jc w:val="center"/>
            </w:pPr>
            <w:r>
              <w:rPr>
                <w:sz w:val="18"/>
                <w:szCs w:val="18"/>
              </w:rPr>
              <w:t>25.0%</w:t>
            </w:r>
          </w:p>
        </w:tc>
        <w:tc>
          <w:tcPr>
            <w:tcW w:w="600" w:type="dxa"/>
            <w:shd w:val="clear" w:color="auto" w:fill="ECEFF1"/>
            <w:vAlign w:val="center"/>
          </w:tcPr>
          <w:p w14:paraId="4715FAE4" w14:textId="77777777" w:rsidR="0033681C" w:rsidRDefault="00000000">
            <w:pPr>
              <w:jc w:val="center"/>
            </w:pPr>
            <w:r>
              <w:rPr>
                <w:color w:val="B71C1C"/>
                <w:sz w:val="18"/>
                <w:szCs w:val="18"/>
              </w:rPr>
              <w:t>75.0%</w:t>
            </w:r>
          </w:p>
        </w:tc>
        <w:tc>
          <w:tcPr>
            <w:tcW w:w="600" w:type="dxa"/>
            <w:shd w:val="clear" w:color="auto" w:fill="ECEFF1"/>
            <w:vAlign w:val="center"/>
          </w:tcPr>
          <w:p w14:paraId="3146E91A" w14:textId="77777777" w:rsidR="0033681C" w:rsidRDefault="00000000">
            <w:pPr>
              <w:jc w:val="center"/>
            </w:pPr>
            <w:r>
              <w:rPr>
                <w:sz w:val="18"/>
                <w:szCs w:val="18"/>
              </w:rPr>
              <w:t>0.45×</w:t>
            </w:r>
          </w:p>
        </w:tc>
        <w:tc>
          <w:tcPr>
            <w:tcW w:w="600" w:type="dxa"/>
            <w:shd w:val="clear" w:color="auto" w:fill="ECEFF1"/>
            <w:vAlign w:val="center"/>
          </w:tcPr>
          <w:p w14:paraId="08694FFC" w14:textId="77777777" w:rsidR="0033681C" w:rsidRDefault="00000000">
            <w:pPr>
              <w:jc w:val="center"/>
            </w:pPr>
            <w:r>
              <w:rPr>
                <w:sz w:val="18"/>
                <w:szCs w:val="18"/>
              </w:rPr>
              <w:t>varies</w:t>
            </w:r>
          </w:p>
        </w:tc>
      </w:tr>
      <w:tr w:rsidR="0033681C" w14:paraId="751857EB" w14:textId="77777777">
        <w:tblPrEx>
          <w:tblCellMar>
            <w:top w:w="0" w:type="dxa"/>
            <w:bottom w:w="0" w:type="dxa"/>
          </w:tblCellMar>
        </w:tblPrEx>
        <w:tc>
          <w:tcPr>
            <w:tcW w:w="1500" w:type="dxa"/>
            <w:shd w:val="clear" w:color="auto" w:fill="FFFFFF"/>
            <w:vAlign w:val="center"/>
          </w:tcPr>
          <w:p w14:paraId="428B16D2" w14:textId="77777777" w:rsidR="0033681C" w:rsidRDefault="00000000">
            <w:pPr>
              <w:jc w:val="center"/>
            </w:pPr>
            <w:r>
              <w:rPr>
                <w:sz w:val="18"/>
                <w:szCs w:val="18"/>
              </w:rPr>
              <w:t>Single-Zone</w:t>
            </w:r>
          </w:p>
        </w:tc>
        <w:tc>
          <w:tcPr>
            <w:tcW w:w="700" w:type="dxa"/>
            <w:shd w:val="clear" w:color="auto" w:fill="FFFFFF"/>
            <w:vAlign w:val="center"/>
          </w:tcPr>
          <w:p w14:paraId="6CF75213" w14:textId="77777777" w:rsidR="0033681C" w:rsidRDefault="00000000">
            <w:pPr>
              <w:jc w:val="center"/>
            </w:pPr>
            <w:r>
              <w:rPr>
                <w:sz w:val="18"/>
                <w:szCs w:val="18"/>
              </w:rPr>
              <w:t>1,837</w:t>
            </w:r>
          </w:p>
        </w:tc>
        <w:tc>
          <w:tcPr>
            <w:tcW w:w="700" w:type="dxa"/>
            <w:shd w:val="clear" w:color="auto" w:fill="FFFFFF"/>
            <w:vAlign w:val="center"/>
          </w:tcPr>
          <w:p w14:paraId="6714904C" w14:textId="77777777" w:rsidR="0033681C" w:rsidRDefault="00000000">
            <w:pPr>
              <w:jc w:val="center"/>
            </w:pPr>
            <w:r>
              <w:rPr>
                <w:sz w:val="18"/>
                <w:szCs w:val="18"/>
              </w:rPr>
              <w:t xml:space="preserve"> 46,670</w:t>
            </w:r>
          </w:p>
        </w:tc>
        <w:tc>
          <w:tcPr>
            <w:tcW w:w="700" w:type="dxa"/>
            <w:shd w:val="clear" w:color="auto" w:fill="FFFFFF"/>
            <w:vAlign w:val="center"/>
          </w:tcPr>
          <w:p w14:paraId="1AF094F2" w14:textId="77777777" w:rsidR="0033681C" w:rsidRDefault="00000000">
            <w:pPr>
              <w:jc w:val="center"/>
            </w:pPr>
            <w:r>
              <w:rPr>
                <w:sz w:val="18"/>
                <w:szCs w:val="18"/>
              </w:rPr>
              <w:t>10</w:t>
            </w:r>
          </w:p>
        </w:tc>
        <w:tc>
          <w:tcPr>
            <w:tcW w:w="600" w:type="dxa"/>
            <w:shd w:val="clear" w:color="auto" w:fill="FFFFFF"/>
            <w:vAlign w:val="center"/>
          </w:tcPr>
          <w:p w14:paraId="1A8EB985" w14:textId="77777777" w:rsidR="0033681C" w:rsidRDefault="00000000">
            <w:pPr>
              <w:jc w:val="center"/>
            </w:pPr>
            <w:r>
              <w:rPr>
                <w:sz w:val="18"/>
                <w:szCs w:val="18"/>
              </w:rPr>
              <w:t xml:space="preserve">  0%</w:t>
            </w:r>
          </w:p>
        </w:tc>
        <w:tc>
          <w:tcPr>
            <w:tcW w:w="600" w:type="dxa"/>
            <w:shd w:val="clear" w:color="auto" w:fill="FFFFFF"/>
            <w:vAlign w:val="center"/>
          </w:tcPr>
          <w:p w14:paraId="706FE03B" w14:textId="77777777" w:rsidR="0033681C" w:rsidRDefault="00000000">
            <w:pPr>
              <w:jc w:val="center"/>
            </w:pPr>
            <w:r>
              <w:rPr>
                <w:sz w:val="18"/>
                <w:szCs w:val="18"/>
              </w:rPr>
              <w:t>12.5%</w:t>
            </w:r>
          </w:p>
        </w:tc>
        <w:tc>
          <w:tcPr>
            <w:tcW w:w="600" w:type="dxa"/>
            <w:shd w:val="clear" w:color="auto" w:fill="FFFFFF"/>
            <w:vAlign w:val="center"/>
          </w:tcPr>
          <w:p w14:paraId="0EFA2B20" w14:textId="77777777" w:rsidR="0033681C" w:rsidRDefault="00000000">
            <w:pPr>
              <w:jc w:val="center"/>
            </w:pPr>
            <w:r>
              <w:rPr>
                <w:color w:val="B71C1C"/>
                <w:sz w:val="18"/>
                <w:szCs w:val="18"/>
              </w:rPr>
              <w:t>75.0%</w:t>
            </w:r>
          </w:p>
        </w:tc>
        <w:tc>
          <w:tcPr>
            <w:tcW w:w="600" w:type="dxa"/>
            <w:shd w:val="clear" w:color="auto" w:fill="FFFFFF"/>
            <w:vAlign w:val="center"/>
          </w:tcPr>
          <w:p w14:paraId="2E552F7C" w14:textId="77777777" w:rsidR="0033681C" w:rsidRDefault="00000000">
            <w:pPr>
              <w:jc w:val="center"/>
            </w:pPr>
            <w:r>
              <w:rPr>
                <w:sz w:val="18"/>
                <w:szCs w:val="18"/>
              </w:rPr>
              <w:t>0.42×</w:t>
            </w:r>
          </w:p>
        </w:tc>
        <w:tc>
          <w:tcPr>
            <w:tcW w:w="600" w:type="dxa"/>
            <w:shd w:val="clear" w:color="auto" w:fill="FFFFFF"/>
            <w:vAlign w:val="center"/>
          </w:tcPr>
          <w:p w14:paraId="150B7F1E" w14:textId="77777777" w:rsidR="0033681C" w:rsidRDefault="00000000">
            <w:pPr>
              <w:jc w:val="center"/>
            </w:pPr>
            <w:r>
              <w:rPr>
                <w:sz w:val="18"/>
                <w:szCs w:val="18"/>
              </w:rPr>
              <w:t>varies</w:t>
            </w:r>
          </w:p>
        </w:tc>
      </w:tr>
      <w:tr w:rsidR="0033681C" w14:paraId="4AE08454" w14:textId="77777777">
        <w:tblPrEx>
          <w:tblCellMar>
            <w:top w:w="0" w:type="dxa"/>
            <w:bottom w:w="0" w:type="dxa"/>
          </w:tblCellMar>
        </w:tblPrEx>
        <w:tc>
          <w:tcPr>
            <w:tcW w:w="1500" w:type="dxa"/>
            <w:shd w:val="clear" w:color="auto" w:fill="ECEFF1"/>
            <w:vAlign w:val="center"/>
          </w:tcPr>
          <w:p w14:paraId="41F1D126" w14:textId="77777777" w:rsidR="0033681C" w:rsidRDefault="00000000">
            <w:pPr>
              <w:jc w:val="center"/>
            </w:pPr>
            <w:r>
              <w:rPr>
                <w:sz w:val="18"/>
                <w:szCs w:val="18"/>
              </w:rPr>
              <w:t>ThreatIntel-Only</w:t>
            </w:r>
          </w:p>
        </w:tc>
        <w:tc>
          <w:tcPr>
            <w:tcW w:w="700" w:type="dxa"/>
            <w:shd w:val="clear" w:color="auto" w:fill="ECEFF1"/>
            <w:vAlign w:val="center"/>
          </w:tcPr>
          <w:p w14:paraId="74F18587" w14:textId="77777777" w:rsidR="0033681C" w:rsidRDefault="00000000">
            <w:pPr>
              <w:jc w:val="center"/>
            </w:pPr>
            <w:r>
              <w:rPr>
                <w:sz w:val="18"/>
                <w:szCs w:val="18"/>
              </w:rPr>
              <w:t>1,843</w:t>
            </w:r>
          </w:p>
        </w:tc>
        <w:tc>
          <w:tcPr>
            <w:tcW w:w="700" w:type="dxa"/>
            <w:shd w:val="clear" w:color="auto" w:fill="ECEFF1"/>
            <w:vAlign w:val="center"/>
          </w:tcPr>
          <w:p w14:paraId="709C8D5E" w14:textId="77777777" w:rsidR="0033681C" w:rsidRDefault="00000000">
            <w:pPr>
              <w:jc w:val="center"/>
            </w:pPr>
            <w:r>
              <w:rPr>
                <w:sz w:val="18"/>
                <w:szCs w:val="18"/>
              </w:rPr>
              <w:t xml:space="preserve"> 52,268</w:t>
            </w:r>
          </w:p>
        </w:tc>
        <w:tc>
          <w:tcPr>
            <w:tcW w:w="700" w:type="dxa"/>
            <w:shd w:val="clear" w:color="auto" w:fill="ECEFF1"/>
            <w:vAlign w:val="center"/>
          </w:tcPr>
          <w:p w14:paraId="40E83C9E" w14:textId="77777777" w:rsidR="0033681C" w:rsidRDefault="00000000">
            <w:pPr>
              <w:jc w:val="center"/>
            </w:pPr>
            <w:r>
              <w:rPr>
                <w:sz w:val="18"/>
                <w:szCs w:val="18"/>
              </w:rPr>
              <w:t xml:space="preserve"> 6</w:t>
            </w:r>
          </w:p>
        </w:tc>
        <w:tc>
          <w:tcPr>
            <w:tcW w:w="600" w:type="dxa"/>
            <w:shd w:val="clear" w:color="auto" w:fill="ECEFF1"/>
            <w:vAlign w:val="center"/>
          </w:tcPr>
          <w:p w14:paraId="286A61C6" w14:textId="77777777" w:rsidR="0033681C" w:rsidRDefault="00000000">
            <w:pPr>
              <w:jc w:val="center"/>
            </w:pPr>
            <w:r>
              <w:rPr>
                <w:sz w:val="18"/>
                <w:szCs w:val="18"/>
              </w:rPr>
              <w:t xml:space="preserve"> 50%</w:t>
            </w:r>
          </w:p>
        </w:tc>
        <w:tc>
          <w:tcPr>
            <w:tcW w:w="600" w:type="dxa"/>
            <w:shd w:val="clear" w:color="auto" w:fill="ECEFF1"/>
            <w:vAlign w:val="center"/>
          </w:tcPr>
          <w:p w14:paraId="1435C3BF" w14:textId="77777777" w:rsidR="0033681C" w:rsidRDefault="00000000">
            <w:pPr>
              <w:jc w:val="center"/>
            </w:pPr>
            <w:r>
              <w:rPr>
                <w:sz w:val="18"/>
                <w:szCs w:val="18"/>
              </w:rPr>
              <w:t>25.0%</w:t>
            </w:r>
          </w:p>
        </w:tc>
        <w:tc>
          <w:tcPr>
            <w:tcW w:w="600" w:type="dxa"/>
            <w:shd w:val="clear" w:color="auto" w:fill="ECEFF1"/>
            <w:vAlign w:val="center"/>
          </w:tcPr>
          <w:p w14:paraId="6DA32F8E" w14:textId="77777777" w:rsidR="0033681C" w:rsidRDefault="00000000">
            <w:pPr>
              <w:jc w:val="center"/>
            </w:pPr>
            <w:r>
              <w:rPr>
                <w:color w:val="B71C1C"/>
                <w:sz w:val="18"/>
                <w:szCs w:val="18"/>
              </w:rPr>
              <w:t>75.0%</w:t>
            </w:r>
          </w:p>
        </w:tc>
        <w:tc>
          <w:tcPr>
            <w:tcW w:w="600" w:type="dxa"/>
            <w:shd w:val="clear" w:color="auto" w:fill="ECEFF1"/>
            <w:vAlign w:val="center"/>
          </w:tcPr>
          <w:p w14:paraId="28644B21" w14:textId="77777777" w:rsidR="0033681C" w:rsidRDefault="00000000">
            <w:pPr>
              <w:jc w:val="center"/>
            </w:pPr>
            <w:r>
              <w:rPr>
                <w:sz w:val="18"/>
                <w:szCs w:val="18"/>
              </w:rPr>
              <w:t>0.46×</w:t>
            </w:r>
          </w:p>
        </w:tc>
        <w:tc>
          <w:tcPr>
            <w:tcW w:w="600" w:type="dxa"/>
            <w:shd w:val="clear" w:color="auto" w:fill="ECEFF1"/>
            <w:vAlign w:val="center"/>
          </w:tcPr>
          <w:p w14:paraId="2AA30416" w14:textId="77777777" w:rsidR="0033681C" w:rsidRDefault="00000000">
            <w:pPr>
              <w:jc w:val="center"/>
            </w:pPr>
            <w:r>
              <w:rPr>
                <w:sz w:val="18"/>
                <w:szCs w:val="18"/>
              </w:rPr>
              <w:t>varies</w:t>
            </w:r>
          </w:p>
        </w:tc>
      </w:tr>
      <w:tr w:rsidR="0033681C" w14:paraId="6BAEC982" w14:textId="77777777">
        <w:tblPrEx>
          <w:tblCellMar>
            <w:top w:w="0" w:type="dxa"/>
            <w:bottom w:w="0" w:type="dxa"/>
          </w:tblCellMar>
        </w:tblPrEx>
        <w:tc>
          <w:tcPr>
            <w:tcW w:w="1500" w:type="dxa"/>
            <w:shd w:val="clear" w:color="auto" w:fill="FFFFFF"/>
            <w:vAlign w:val="center"/>
          </w:tcPr>
          <w:p w14:paraId="2241572B" w14:textId="77777777" w:rsidR="0033681C" w:rsidRDefault="00000000">
            <w:pPr>
              <w:jc w:val="center"/>
            </w:pPr>
            <w:r>
              <w:rPr>
                <w:sz w:val="18"/>
                <w:szCs w:val="18"/>
              </w:rPr>
              <w:t>Max-PathCov</w:t>
            </w:r>
          </w:p>
        </w:tc>
        <w:tc>
          <w:tcPr>
            <w:tcW w:w="700" w:type="dxa"/>
            <w:shd w:val="clear" w:color="auto" w:fill="FFFFFF"/>
            <w:vAlign w:val="center"/>
          </w:tcPr>
          <w:p w14:paraId="3FB9DF7E" w14:textId="77777777" w:rsidR="0033681C" w:rsidRDefault="00000000">
            <w:pPr>
              <w:jc w:val="center"/>
            </w:pPr>
            <w:r>
              <w:rPr>
                <w:sz w:val="18"/>
                <w:szCs w:val="18"/>
              </w:rPr>
              <w:t>2,344</w:t>
            </w:r>
          </w:p>
        </w:tc>
        <w:tc>
          <w:tcPr>
            <w:tcW w:w="700" w:type="dxa"/>
            <w:shd w:val="clear" w:color="auto" w:fill="FFFFFF"/>
            <w:vAlign w:val="center"/>
          </w:tcPr>
          <w:p w14:paraId="58BFBA91" w14:textId="77777777" w:rsidR="0033681C" w:rsidRDefault="00000000">
            <w:pPr>
              <w:jc w:val="center"/>
            </w:pPr>
            <w:r>
              <w:rPr>
                <w:sz w:val="18"/>
                <w:szCs w:val="18"/>
              </w:rPr>
              <w:t xml:space="preserve"> 53,060</w:t>
            </w:r>
          </w:p>
        </w:tc>
        <w:tc>
          <w:tcPr>
            <w:tcW w:w="700" w:type="dxa"/>
            <w:shd w:val="clear" w:color="auto" w:fill="FFFFFF"/>
            <w:vAlign w:val="center"/>
          </w:tcPr>
          <w:p w14:paraId="4E6525B1" w14:textId="77777777" w:rsidR="0033681C" w:rsidRDefault="00000000">
            <w:pPr>
              <w:jc w:val="center"/>
            </w:pPr>
            <w:r>
              <w:rPr>
                <w:sz w:val="18"/>
                <w:szCs w:val="18"/>
              </w:rPr>
              <w:t xml:space="preserve"> 4</w:t>
            </w:r>
          </w:p>
        </w:tc>
        <w:tc>
          <w:tcPr>
            <w:tcW w:w="600" w:type="dxa"/>
            <w:shd w:val="clear" w:color="auto" w:fill="FFFFFF"/>
            <w:vAlign w:val="center"/>
          </w:tcPr>
          <w:p w14:paraId="1963C90D" w14:textId="77777777" w:rsidR="0033681C" w:rsidRDefault="00000000">
            <w:pPr>
              <w:jc w:val="center"/>
            </w:pPr>
            <w:r>
              <w:rPr>
                <w:sz w:val="18"/>
                <w:szCs w:val="18"/>
              </w:rPr>
              <w:t xml:space="preserve">  0%</w:t>
            </w:r>
          </w:p>
        </w:tc>
        <w:tc>
          <w:tcPr>
            <w:tcW w:w="600" w:type="dxa"/>
            <w:shd w:val="clear" w:color="auto" w:fill="FFFFFF"/>
            <w:vAlign w:val="center"/>
          </w:tcPr>
          <w:p w14:paraId="2424B1B8" w14:textId="77777777" w:rsidR="0033681C" w:rsidRDefault="00000000">
            <w:pPr>
              <w:jc w:val="center"/>
            </w:pPr>
            <w:r>
              <w:rPr>
                <w:sz w:val="18"/>
                <w:szCs w:val="18"/>
              </w:rPr>
              <w:t>15.6%</w:t>
            </w:r>
          </w:p>
        </w:tc>
        <w:tc>
          <w:tcPr>
            <w:tcW w:w="600" w:type="dxa"/>
            <w:shd w:val="clear" w:color="auto" w:fill="FFFFFF"/>
            <w:vAlign w:val="center"/>
          </w:tcPr>
          <w:p w14:paraId="2EC2A9F3" w14:textId="77777777" w:rsidR="0033681C" w:rsidRDefault="00000000">
            <w:pPr>
              <w:jc w:val="center"/>
            </w:pPr>
            <w:r>
              <w:rPr>
                <w:color w:val="B71C1C"/>
                <w:sz w:val="18"/>
                <w:szCs w:val="18"/>
              </w:rPr>
              <w:t>75.0%</w:t>
            </w:r>
          </w:p>
        </w:tc>
        <w:tc>
          <w:tcPr>
            <w:tcW w:w="600" w:type="dxa"/>
            <w:shd w:val="clear" w:color="auto" w:fill="FFFFFF"/>
            <w:vAlign w:val="center"/>
          </w:tcPr>
          <w:p w14:paraId="7CFE9B67" w14:textId="77777777" w:rsidR="0033681C" w:rsidRDefault="00000000">
            <w:pPr>
              <w:jc w:val="center"/>
            </w:pPr>
            <w:r>
              <w:rPr>
                <w:sz w:val="18"/>
                <w:szCs w:val="18"/>
              </w:rPr>
              <w:t>0.46×</w:t>
            </w:r>
          </w:p>
        </w:tc>
        <w:tc>
          <w:tcPr>
            <w:tcW w:w="600" w:type="dxa"/>
            <w:shd w:val="clear" w:color="auto" w:fill="FFFFFF"/>
            <w:vAlign w:val="center"/>
          </w:tcPr>
          <w:p w14:paraId="4E9CAD3D" w14:textId="77777777" w:rsidR="0033681C" w:rsidRDefault="00000000">
            <w:pPr>
              <w:jc w:val="center"/>
            </w:pPr>
            <w:r>
              <w:rPr>
                <w:sz w:val="18"/>
                <w:szCs w:val="18"/>
              </w:rPr>
              <w:t>varies</w:t>
            </w:r>
          </w:p>
        </w:tc>
      </w:tr>
      <w:tr w:rsidR="0033681C" w14:paraId="5DBA27A3" w14:textId="77777777">
        <w:tblPrEx>
          <w:tblCellMar>
            <w:top w:w="0" w:type="dxa"/>
            <w:bottom w:w="0" w:type="dxa"/>
          </w:tblCellMar>
        </w:tblPrEx>
        <w:tc>
          <w:tcPr>
            <w:tcW w:w="1500" w:type="dxa"/>
            <w:shd w:val="clear" w:color="auto" w:fill="ECEFF1"/>
            <w:vAlign w:val="center"/>
          </w:tcPr>
          <w:p w14:paraId="2B7583F4" w14:textId="77777777" w:rsidR="0033681C" w:rsidRDefault="00000000">
            <w:pPr>
              <w:jc w:val="center"/>
            </w:pPr>
            <w:r>
              <w:rPr>
                <w:sz w:val="18"/>
                <w:szCs w:val="18"/>
              </w:rPr>
              <w:t>Greedy-HighRho</w:t>
            </w:r>
          </w:p>
        </w:tc>
        <w:tc>
          <w:tcPr>
            <w:tcW w:w="700" w:type="dxa"/>
            <w:shd w:val="clear" w:color="auto" w:fill="ECEFF1"/>
            <w:vAlign w:val="center"/>
          </w:tcPr>
          <w:p w14:paraId="5653E78E" w14:textId="77777777" w:rsidR="0033681C" w:rsidRDefault="00000000">
            <w:pPr>
              <w:jc w:val="center"/>
            </w:pPr>
            <w:r>
              <w:rPr>
                <w:sz w:val="18"/>
                <w:szCs w:val="18"/>
              </w:rPr>
              <w:t>1,821</w:t>
            </w:r>
          </w:p>
        </w:tc>
        <w:tc>
          <w:tcPr>
            <w:tcW w:w="700" w:type="dxa"/>
            <w:shd w:val="clear" w:color="auto" w:fill="ECEFF1"/>
            <w:vAlign w:val="center"/>
          </w:tcPr>
          <w:p w14:paraId="6BE70A1A" w14:textId="77777777" w:rsidR="0033681C" w:rsidRDefault="00000000">
            <w:pPr>
              <w:jc w:val="center"/>
            </w:pPr>
            <w:r>
              <w:rPr>
                <w:sz w:val="18"/>
                <w:szCs w:val="18"/>
              </w:rPr>
              <w:t>—</w:t>
            </w:r>
          </w:p>
        </w:tc>
        <w:tc>
          <w:tcPr>
            <w:tcW w:w="700" w:type="dxa"/>
            <w:shd w:val="clear" w:color="auto" w:fill="ECEFF1"/>
            <w:vAlign w:val="center"/>
          </w:tcPr>
          <w:p w14:paraId="197B6748" w14:textId="77777777" w:rsidR="0033681C" w:rsidRDefault="00000000">
            <w:pPr>
              <w:jc w:val="center"/>
            </w:pPr>
            <w:r>
              <w:rPr>
                <w:sz w:val="18"/>
                <w:szCs w:val="18"/>
              </w:rPr>
              <w:t>6</w:t>
            </w:r>
          </w:p>
        </w:tc>
        <w:tc>
          <w:tcPr>
            <w:tcW w:w="600" w:type="dxa"/>
            <w:shd w:val="clear" w:color="auto" w:fill="ECEFF1"/>
            <w:vAlign w:val="center"/>
          </w:tcPr>
          <w:p w14:paraId="2E35F4EC" w14:textId="77777777" w:rsidR="0033681C" w:rsidRDefault="00000000">
            <w:pPr>
              <w:jc w:val="center"/>
            </w:pPr>
            <w:r>
              <w:rPr>
                <w:sz w:val="18"/>
                <w:szCs w:val="18"/>
              </w:rPr>
              <w:t xml:space="preserve"> 75%</w:t>
            </w:r>
          </w:p>
        </w:tc>
        <w:tc>
          <w:tcPr>
            <w:tcW w:w="600" w:type="dxa"/>
            <w:shd w:val="clear" w:color="auto" w:fill="ECEFF1"/>
            <w:vAlign w:val="center"/>
          </w:tcPr>
          <w:p w14:paraId="6701CB50" w14:textId="77777777" w:rsidR="0033681C" w:rsidRDefault="00000000">
            <w:pPr>
              <w:jc w:val="center"/>
            </w:pPr>
            <w:r>
              <w:rPr>
                <w:sz w:val="18"/>
                <w:szCs w:val="18"/>
              </w:rPr>
              <w:t>25.0%</w:t>
            </w:r>
          </w:p>
        </w:tc>
        <w:tc>
          <w:tcPr>
            <w:tcW w:w="600" w:type="dxa"/>
            <w:shd w:val="clear" w:color="auto" w:fill="ECEFF1"/>
            <w:vAlign w:val="center"/>
          </w:tcPr>
          <w:p w14:paraId="4AE1A423" w14:textId="77777777" w:rsidR="0033681C" w:rsidRDefault="00000000">
            <w:pPr>
              <w:jc w:val="center"/>
            </w:pPr>
            <w:r>
              <w:rPr>
                <w:color w:val="B71C1C"/>
                <w:sz w:val="18"/>
                <w:szCs w:val="18"/>
              </w:rPr>
              <w:t>75.0%</w:t>
            </w:r>
          </w:p>
        </w:tc>
        <w:tc>
          <w:tcPr>
            <w:tcW w:w="600" w:type="dxa"/>
            <w:shd w:val="clear" w:color="auto" w:fill="ECEFF1"/>
            <w:vAlign w:val="center"/>
          </w:tcPr>
          <w:p w14:paraId="4D62B804" w14:textId="77777777" w:rsidR="0033681C" w:rsidRDefault="00000000">
            <w:pPr>
              <w:jc w:val="center"/>
            </w:pPr>
            <w:r>
              <w:rPr>
                <w:sz w:val="18"/>
                <w:szCs w:val="18"/>
              </w:rPr>
              <w:t>0.39×</w:t>
            </w:r>
          </w:p>
        </w:tc>
        <w:tc>
          <w:tcPr>
            <w:tcW w:w="600" w:type="dxa"/>
            <w:shd w:val="clear" w:color="auto" w:fill="ECEFF1"/>
            <w:vAlign w:val="center"/>
          </w:tcPr>
          <w:p w14:paraId="5F3A6178" w14:textId="77777777" w:rsidR="0033681C" w:rsidRDefault="00000000">
            <w:pPr>
              <w:jc w:val="center"/>
            </w:pPr>
            <w:r>
              <w:rPr>
                <w:sz w:val="18"/>
                <w:szCs w:val="18"/>
              </w:rPr>
              <w:t>varies</w:t>
            </w:r>
          </w:p>
        </w:tc>
      </w:tr>
    </w:tbl>
    <w:p w14:paraId="498F7966" w14:textId="77777777" w:rsidR="0033681C" w:rsidRDefault="00000000">
      <w:pPr>
        <w:spacing w:before="8" w:after="28"/>
        <w:jc w:val="center"/>
      </w:pPr>
      <w:r>
        <w:rPr>
          <w:i/>
          <w:iCs/>
          <w:sz w:val="20"/>
          <w:szCs w:val="20"/>
        </w:rPr>
        <w:t>Table 5. Full baseline comparison — RC2 vs 10 solvers across 9 key metrics</w:t>
      </w:r>
    </w:p>
    <w:p w14:paraId="20310816" w14:textId="77777777" w:rsidR="0033681C" w:rsidRDefault="0033681C">
      <w:pPr>
        <w:spacing w:after="12" w:line="276" w:lineRule="auto"/>
        <w:jc w:val="both"/>
      </w:pPr>
    </w:p>
    <w:p w14:paraId="140FF927" w14:textId="77777777" w:rsidR="0033681C" w:rsidRDefault="00000000">
      <w:pPr>
        <w:pStyle w:val="Heading2"/>
        <w:spacing w:before="28"/>
      </w:pPr>
      <w:r>
        <w:rPr>
          <w:color w:val="1A237E"/>
          <w:sz w:val="24"/>
          <w:szCs w:val="24"/>
        </w:rPr>
        <w:t>7.2 Win Analysis</w:t>
      </w:r>
    </w:p>
    <w:p w14:paraId="43D619BF" w14:textId="77777777" w:rsidR="0033681C" w:rsidRDefault="00000000">
      <w:pPr>
        <w:pStyle w:val="ListParagraph"/>
        <w:numPr>
          <w:ilvl w:val="0"/>
          <w:numId w:val="1"/>
        </w:numPr>
        <w:spacing w:before="4" w:after="4" w:line="260" w:lineRule="auto"/>
      </w:pPr>
      <w:r>
        <w:t>vs Greedy-BiDir (best heuristic):  14/15 wins. Only loss: Churn. RC2 wins r* by +26%, Q by +16%, tech by +4, Det% by +2pp.</w:t>
      </w:r>
    </w:p>
    <w:p w14:paraId="07A6804B" w14:textId="77777777" w:rsidR="0033681C" w:rsidRDefault="00000000">
      <w:pPr>
        <w:pStyle w:val="ListParagraph"/>
        <w:numPr>
          <w:ilvl w:val="0"/>
          <w:numId w:val="1"/>
        </w:numPr>
        <w:spacing w:before="4" w:after="4" w:line="260" w:lineRule="auto"/>
      </w:pPr>
      <w:r>
        <w:t>vs Round-Robin:  13/15 wins. Losses: FM-avg (stochastic noise at seed=42), Churn.</w:t>
      </w:r>
    </w:p>
    <w:p w14:paraId="199470CD" w14:textId="77777777" w:rsidR="0033681C" w:rsidRDefault="00000000">
      <w:pPr>
        <w:pStyle w:val="ListParagraph"/>
        <w:numPr>
          <w:ilvl w:val="0"/>
          <w:numId w:val="1"/>
        </w:numPr>
        <w:spacing w:before="4" w:after="4" w:line="260" w:lineRule="auto"/>
      </w:pPr>
      <w:r>
        <w:t>vs LP-Relaxation:  14/15 wins. LP ignores C4 conflicts — 75% burn renders it operationally useless.</w:t>
      </w:r>
    </w:p>
    <w:p w14:paraId="6EB81ABF" w14:textId="77777777" w:rsidR="0033681C" w:rsidRDefault="00000000">
      <w:pPr>
        <w:pStyle w:val="ListParagraph"/>
        <w:numPr>
          <w:ilvl w:val="0"/>
          <w:numId w:val="1"/>
        </w:numPr>
        <w:spacing w:before="4" w:after="4" w:line="260" w:lineRule="auto"/>
      </w:pPr>
      <w:r>
        <w:t>vs Static-Best:  14/15 wins. Static never rotates — 75% of traps discovered by slot 3, r*=1,918 vs RC2=3,956 (+106%).</w:t>
      </w:r>
    </w:p>
    <w:p w14:paraId="27E70D05" w14:textId="77777777" w:rsidR="0033681C" w:rsidRDefault="00000000">
      <w:pPr>
        <w:pStyle w:val="ListParagraph"/>
        <w:numPr>
          <w:ilvl w:val="0"/>
          <w:numId w:val="1"/>
        </w:numPr>
        <w:spacing w:before="4" w:after="4" w:line="260" w:lineRule="auto"/>
      </w:pPr>
      <w:r>
        <w:t>vs ThreatIntel-Only:  14/15 wins. Knowing attacker persona is worthless without topology — this baseline proves that qp alone cannot substitute for path-aware placement.</w:t>
      </w:r>
    </w:p>
    <w:p w14:paraId="65EB476A" w14:textId="77777777" w:rsidR="0033681C" w:rsidRDefault="00000000">
      <w:pPr>
        <w:pStyle w:val="ListParagraph"/>
        <w:numPr>
          <w:ilvl w:val="0"/>
          <w:numId w:val="1"/>
        </w:numPr>
        <w:spacing w:before="4" w:after="4" w:line="260" w:lineRule="auto"/>
      </w:pPr>
      <w:r>
        <w:t>vs Random:  14/15 wins. Pure luck cannot guarantee coverage of any attack path. C10%=75% at best.</w:t>
      </w:r>
    </w:p>
    <w:p w14:paraId="0E1F9C1B" w14:textId="77777777" w:rsidR="0033681C" w:rsidRDefault="00000000">
      <w:r>
        <w:br w:type="page"/>
      </w:r>
    </w:p>
    <w:p w14:paraId="6DB46F2E" w14:textId="77777777" w:rsidR="0033681C" w:rsidRDefault="00000000">
      <w:pPr>
        <w:spacing w:before="20" w:after="8"/>
        <w:jc w:val="center"/>
      </w:pPr>
      <w:r>
        <w:rPr>
          <w:noProof/>
        </w:rPr>
        <w:lastRenderedPageBreak/>
        <w:drawing>
          <wp:inline distT="0" distB="0" distL="0" distR="0" wp14:anchorId="3BE7D47F" wp14:editId="47CFD02C">
            <wp:extent cx="5943600" cy="7496175"/>
            <wp:effectExtent l="0" t="0" r="0" b="0"/>
            <wp:docPr id="1" name="RC2 Force-Multiplier 15-panel metric comparison chart" descr="RC2 Force-Multiplier 15-panel metric comparison chart" title="RC2 Force-Multiplier 15-panel metric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496175"/>
                    </a:xfrm>
                    <a:prstGeom prst="rect">
                      <a:avLst/>
                    </a:prstGeom>
                  </pic:spPr>
                </pic:pic>
              </a:graphicData>
            </a:graphic>
          </wp:inline>
        </w:drawing>
      </w:r>
    </w:p>
    <w:p w14:paraId="3E1A1A78" w14:textId="77777777" w:rsidR="0033681C" w:rsidRDefault="00000000">
      <w:pPr>
        <w:spacing w:before="8" w:after="28"/>
        <w:jc w:val="center"/>
      </w:pPr>
      <w:r>
        <w:rPr>
          <w:i/>
          <w:iCs/>
          <w:sz w:val="20"/>
          <w:szCs w:val="20"/>
        </w:rPr>
        <w:t>Figure 1. RC2 vs 10 baselines — 15-panel metric comparison chart including FM panels (Section G). Scale=XLarge, |K|=8, |Z|=5, H=4, |P|=4, |A|=500.</w:t>
      </w:r>
    </w:p>
    <w:p w14:paraId="0A763082" w14:textId="77777777" w:rsidR="0033681C" w:rsidRDefault="00000000">
      <w:r>
        <w:br w:type="page"/>
      </w:r>
    </w:p>
    <w:p w14:paraId="732FA691" w14:textId="77777777" w:rsidR="0033681C" w:rsidRDefault="00000000">
      <w:pPr>
        <w:pStyle w:val="Heading1"/>
        <w:spacing w:before="28" w:after="12"/>
      </w:pPr>
      <w:r>
        <w:rPr>
          <w:sz w:val="24"/>
          <w:szCs w:val="24"/>
        </w:rPr>
        <w:lastRenderedPageBreak/>
        <w:t>8. Section G — Force-Multiplier Analysis</w:t>
      </w:r>
    </w:p>
    <w:p w14:paraId="0616037D" w14:textId="77777777" w:rsidR="0033681C" w:rsidRDefault="00000000">
      <w:pPr>
        <w:pStyle w:val="Heading2"/>
        <w:spacing w:before="28"/>
      </w:pPr>
      <w:r>
        <w:rPr>
          <w:color w:val="1A237E"/>
          <w:sz w:val="24"/>
          <w:szCs w:val="24"/>
        </w:rPr>
        <w:t>8.1 The Core Insight</w:t>
      </w:r>
    </w:p>
    <w:p w14:paraId="15907ACD" w14:textId="77777777" w:rsidR="0033681C" w:rsidRDefault="00000000">
      <w:pPr>
        <w:spacing w:after="12" w:line="276" w:lineRule="auto"/>
        <w:jc w:val="both"/>
      </w:pPr>
      <w:r>
        <w:t>A single honeypot deployment x_{db_trap, Internal, t, Finance_DB} = 1 simultaneously satisfies      the L3 soft clauses for every attack path whose route passes through the Internal zone at a      non-final hop. In the XLarge configuration, three paths share this property:</w:t>
      </w:r>
    </w:p>
    <w:p w14:paraId="62C3BA46" w14:textId="77777777" w:rsidR="0033681C" w:rsidRDefault="00000000">
      <w:pPr>
        <w:shd w:val="clear" w:color="auto" w:fill="ECEFF1"/>
        <w:spacing w:before="12" w:after="12"/>
        <w:ind w:left="576"/>
      </w:pPr>
      <w:r>
        <w:rPr>
          <w:sz w:val="20"/>
          <w:szCs w:val="20"/>
        </w:rPr>
        <w:t xml:space="preserve">pi1 (web-to-db):   ρ=0.30 × iv=1.8 × W × qp  =  0.700 pi2 (cloud-pivot): ρ=0.25 × iv=1.3 × W × qp  =  0.490 pi4 (mgmt-pivot):  ρ=0.20 × iv=1.3 × W × qp  =  0.260 ───────────────────────────────────────────────── </w:t>
      </w:r>
      <w:r>
        <w:rPr>
          <w:b/>
          <w:bCs/>
          <w:color w:val="006064"/>
          <w:sz w:val="20"/>
          <w:szCs w:val="20"/>
        </w:rPr>
        <w:t xml:space="preserve">RC2 total L3 credit:                             1.445 </w:t>
      </w:r>
      <w:r>
        <w:rPr>
          <w:sz w:val="20"/>
          <w:szCs w:val="20"/>
        </w:rPr>
        <w:t xml:space="preserve">Greedy credit (pi1 only):                        0.700 </w:t>
      </w:r>
      <w:r>
        <w:rPr>
          <w:b/>
          <w:bCs/>
          <w:color w:val="1A237E"/>
          <w:sz w:val="20"/>
          <w:szCs w:val="20"/>
        </w:rPr>
        <w:t>Force-Multiplier ratio:   1.445 / 0.700  =  2.06×  ≈  2.1×</w:t>
      </w:r>
    </w:p>
    <w:p w14:paraId="09CE0B4A" w14:textId="77777777" w:rsidR="0033681C" w:rsidRDefault="0033681C">
      <w:pPr>
        <w:spacing w:after="12" w:line="276" w:lineRule="auto"/>
        <w:jc w:val="both"/>
      </w:pPr>
    </w:p>
    <w:p w14:paraId="4093D306" w14:textId="77777777" w:rsidR="0033681C" w:rsidRDefault="00000000">
      <w:pPr>
        <w:pStyle w:val="Heading2"/>
        <w:spacing w:before="28"/>
      </w:pPr>
      <w:r>
        <w:rPr>
          <w:color w:val="1A237E"/>
          <w:sz w:val="24"/>
          <w:szCs w:val="24"/>
        </w:rPr>
        <w:t>8.2 FM_effective — the Key Dissertation Contribution</w:t>
      </w:r>
    </w:p>
    <w:p w14:paraId="02136F6A" w14:textId="77777777" w:rsidR="0033681C" w:rsidRDefault="00000000">
      <w:pPr>
        <w:spacing w:after="12" w:line="276" w:lineRule="auto"/>
        <w:jc w:val="both"/>
      </w:pPr>
      <w:r>
        <w:t>The structural FM ratio of 2.06× applies when all deployments are undiscovered (dual_guard=1).      The dissertation introduces FM_effective as the operationally correct metric:</w:t>
      </w:r>
    </w:p>
    <w:p w14:paraId="3EA5EE01" w14:textId="77777777" w:rsidR="0033681C" w:rsidRDefault="00000000">
      <w:pPr>
        <w:shd w:val="clear" w:color="auto" w:fill="ECEFF1"/>
        <w:spacing w:before="12" w:after="12"/>
        <w:jc w:val="center"/>
      </w:pPr>
      <w:r>
        <w:rPr>
          <w:b/>
          <w:bCs/>
          <w:color w:val="1A237E"/>
          <w:sz w:val="28"/>
          <w:szCs w:val="28"/>
        </w:rPr>
        <w:t>FM_effective = structural_FM × dual_guard</w:t>
      </w:r>
    </w:p>
    <w:p w14:paraId="7EA8748D" w14:textId="77777777" w:rsidR="0033681C" w:rsidRDefault="00000000">
      <w:pPr>
        <w:spacing w:after="12" w:line="276" w:lineRule="auto"/>
        <w:jc w:val="both"/>
      </w:pPr>
      <w:r>
        <w:t>When dual_guard=0 (trap discovered), the deployment earns zero FM credit. This definition      correctly penalises baselines that appear to have high structural FM but actually have high      burn rates:</w:t>
      </w:r>
    </w:p>
    <w:p w14:paraId="1F8C546A" w14:textId="77777777" w:rsidR="0033681C" w:rsidRDefault="00000000">
      <w:pPr>
        <w:pStyle w:val="ListParagraph"/>
        <w:numPr>
          <w:ilvl w:val="0"/>
          <w:numId w:val="1"/>
        </w:numPr>
        <w:spacing w:before="4" w:after="4" w:line="260" w:lineRule="auto"/>
      </w:pPr>
      <w:r>
        <w:t>RC2: burn=0% → FM_eff = 1.53× (full structural credit retained on all deployments)</w:t>
      </w:r>
    </w:p>
    <w:p w14:paraId="658F1E7A" w14:textId="77777777" w:rsidR="0033681C" w:rsidRDefault="00000000">
      <w:pPr>
        <w:pStyle w:val="ListParagraph"/>
        <w:numPr>
          <w:ilvl w:val="0"/>
          <w:numId w:val="1"/>
        </w:numPr>
        <w:spacing w:before="4" w:after="4" w:line="260" w:lineRule="auto"/>
      </w:pPr>
      <w:r>
        <w:t>Static-Best: burn=75% → FM_eff ≈ 0.45× (75% of structural credit zeroed by discovery)</w:t>
      </w:r>
    </w:p>
    <w:p w14:paraId="3E912276" w14:textId="77777777" w:rsidR="0033681C" w:rsidRDefault="00000000">
      <w:pPr>
        <w:pStyle w:val="ListParagraph"/>
        <w:numPr>
          <w:ilvl w:val="0"/>
          <w:numId w:val="1"/>
        </w:numPr>
        <w:spacing w:before="4" w:after="4" w:line="260" w:lineRule="auto"/>
      </w:pPr>
      <w:r>
        <w:t>ThreatIntel-Only: burn=75% → FM_eff ≈ 0.46× (same collapse)</w:t>
      </w:r>
    </w:p>
    <w:p w14:paraId="60E3D12C" w14:textId="77777777" w:rsidR="0033681C" w:rsidRDefault="00000000">
      <w:pPr>
        <w:pStyle w:val="ListParagraph"/>
        <w:numPr>
          <w:ilvl w:val="0"/>
          <w:numId w:val="1"/>
        </w:numPr>
        <w:spacing w:before="4" w:after="4" w:line="260" w:lineRule="auto"/>
      </w:pPr>
      <w:r>
        <w:t>Max-PathCov: burn=75% → FM_eff ≈ 0.46× (same collapse)</w:t>
      </w:r>
    </w:p>
    <w:p w14:paraId="1EDC69B1" w14:textId="77777777" w:rsidR="0033681C" w:rsidRDefault="0033681C">
      <w:pPr>
        <w:spacing w:after="12" w:line="276" w:lineRule="auto"/>
        <w:jc w:val="both"/>
      </w:pPr>
    </w:p>
    <w:p w14:paraId="08CF6393" w14:textId="77777777" w:rsidR="0033681C" w:rsidRDefault="00000000">
      <w:pPr>
        <w:pStyle w:val="Heading2"/>
        <w:spacing w:before="28"/>
      </w:pPr>
      <w:r>
        <w:rPr>
          <w:color w:val="1A237E"/>
          <w:sz w:val="24"/>
          <w:szCs w:val="24"/>
        </w:rPr>
        <w:t>8.3 FM Zone Values</w:t>
      </w:r>
    </w:p>
    <w:p w14:paraId="172BC1B1" w14:textId="77777777" w:rsidR="0033681C" w:rsidRDefault="00000000">
      <w:pPr>
        <w:spacing w:after="12" w:line="276" w:lineRule="auto"/>
        <w:jc w:val="both"/>
      </w:pPr>
      <w:r>
        <w:t>The structural FM ratio depends only on the network topology (ρ × iv contributions):</w:t>
      </w:r>
    </w:p>
    <w:p w14:paraId="04B25B20" w14:textId="77777777" w:rsidR="0033681C" w:rsidRDefault="00000000">
      <w:pPr>
        <w:pStyle w:val="ListParagraph"/>
        <w:numPr>
          <w:ilvl w:val="0"/>
          <w:numId w:val="1"/>
        </w:numPr>
        <w:spacing w:before="4" w:after="4" w:line="260" w:lineRule="auto"/>
      </w:pPr>
      <w:r>
        <w:t>FM(DMZ) = 1.897 — three non-final paths: pi1h0(0.63), pi3h0(0.23), pi4h0(0.34)</w:t>
      </w:r>
    </w:p>
    <w:p w14:paraId="495E9A77" w14:textId="77777777" w:rsidR="0033681C" w:rsidRDefault="00000000">
      <w:pPr>
        <w:pStyle w:val="ListParagraph"/>
        <w:numPr>
          <w:ilvl w:val="0"/>
          <w:numId w:val="1"/>
        </w:numPr>
        <w:spacing w:before="4" w:after="4" w:line="260" w:lineRule="auto"/>
      </w:pPr>
      <w:r>
        <w:t>FM(Internal) = 1.663 — two non-final paths: pi1h1(0.49), pi2h1(0.33)</w:t>
      </w:r>
    </w:p>
    <w:p w14:paraId="4D5897C7" w14:textId="77777777" w:rsidR="0033681C" w:rsidRDefault="00000000">
      <w:pPr>
        <w:pStyle w:val="ListParagraph"/>
        <w:numPr>
          <w:ilvl w:val="0"/>
          <w:numId w:val="1"/>
        </w:numPr>
        <w:spacing w:before="4" w:after="4" w:line="260" w:lineRule="auto"/>
      </w:pPr>
      <w:r>
        <w:t>FM(Cloud) = 1.000 — one path: pi2h0(0.40). No force-multiplier.</w:t>
      </w:r>
    </w:p>
    <w:p w14:paraId="5AC3913F" w14:textId="77777777" w:rsidR="0033681C" w:rsidRDefault="00000000">
      <w:pPr>
        <w:pStyle w:val="ListParagraph"/>
        <w:numPr>
          <w:ilvl w:val="0"/>
          <w:numId w:val="1"/>
        </w:numPr>
        <w:spacing w:before="4" w:after="4" w:line="260" w:lineRule="auto"/>
      </w:pPr>
      <w:r>
        <w:t>FM(Mgmt) = 1.000 — one non-final path: pi4h1(0.26). No force-multiplier.</w:t>
      </w:r>
    </w:p>
    <w:p w14:paraId="1BA80391" w14:textId="77777777" w:rsidR="0033681C" w:rsidRDefault="0033681C">
      <w:pPr>
        <w:spacing w:after="12" w:line="276" w:lineRule="auto"/>
        <w:jc w:val="both"/>
      </w:pPr>
    </w:p>
    <w:p w14:paraId="179D97D0" w14:textId="77777777" w:rsidR="0033681C" w:rsidRDefault="00000000">
      <w:pPr>
        <w:pBdr>
          <w:top w:val="single" w:sz="4" w:space="0" w:color="006064"/>
          <w:left w:val="single" w:sz="18" w:space="0" w:color="006064"/>
          <w:bottom w:val="single" w:sz="4" w:space="0" w:color="006064"/>
          <w:right w:val="single" w:sz="4" w:space="0" w:color="006064"/>
        </w:pBdr>
        <w:shd w:val="clear" w:color="auto" w:fill="E0F2F1"/>
        <w:spacing w:before="16" w:after="16"/>
        <w:ind w:left="215" w:right="215"/>
      </w:pPr>
      <w:r>
        <w:rPr>
          <w:b/>
          <w:bCs/>
          <w:color w:val="006064"/>
        </w:rPr>
        <w:t xml:space="preserve">qp amplification: </w:t>
      </w:r>
      <w:r>
        <w:rPr>
          <w:color w:val="006064"/>
        </w:rPr>
        <w:t>The FM ratio is qp-independent (qp cancels in the numerator and denominator). However, absolute L3 credit scales linearly with qp. After Algorithm 1 elevates Finance_DB prior to qp=0.383 (from 0.25 uniform), absolute credit rises by +53% while the FM ratio is preserved. STIX intelligence amplifies but does not alter the structural advantage.</w:t>
      </w:r>
    </w:p>
    <w:p w14:paraId="13D5BAA4" w14:textId="77777777" w:rsidR="0033681C" w:rsidRDefault="00000000">
      <w:r>
        <w:br w:type="page"/>
      </w:r>
    </w:p>
    <w:p w14:paraId="0965E246" w14:textId="77777777" w:rsidR="0033681C" w:rsidRDefault="00000000">
      <w:pPr>
        <w:pStyle w:val="Heading1"/>
        <w:spacing w:before="28" w:after="12"/>
      </w:pPr>
      <w:r>
        <w:rPr>
          <w:sz w:val="24"/>
          <w:szCs w:val="24"/>
        </w:rPr>
        <w:lastRenderedPageBreak/>
        <w:t>9. Network Emulation Results</w:t>
      </w:r>
    </w:p>
    <w:p w14:paraId="24A64FDA" w14:textId="77777777" w:rsidR="0033681C" w:rsidRDefault="00000000">
      <w:pPr>
        <w:pStyle w:val="Heading2"/>
        <w:spacing w:before="28"/>
      </w:pPr>
      <w:r>
        <w:rPr>
          <w:color w:val="1A237E"/>
          <w:sz w:val="24"/>
          <w:szCs w:val="24"/>
        </w:rPr>
        <w:t>9.1 Emulation Architecture</w:t>
      </w:r>
    </w:p>
    <w:p w14:paraId="1B522F6C" w14:textId="77777777" w:rsidR="0033681C" w:rsidRDefault="00000000">
      <w:pPr>
        <w:spacing w:after="12" w:line="276" w:lineRule="auto"/>
        <w:jc w:val="both"/>
      </w:pPr>
      <w:r>
        <w:t>The zstp_emulator.py module converts the analytical model into a process-level network      emulation with three active components: EmulatedHoneypot (live TCP socket servers that      accept real connections and log technique-specific banners), AttackerAgent (Bernoulli-driven      probe threads that make real TCP SYN connections to honeypot ports), and ThreatIntelFeed      (STIX 2.1 bundle generator from observed connection patterns).</w:t>
      </w:r>
    </w:p>
    <w:p w14:paraId="3AF1F1D1" w14:textId="77777777" w:rsidR="0033681C" w:rsidRDefault="00000000">
      <w:pPr>
        <w:pStyle w:val="Heading2"/>
        <w:spacing w:before="28"/>
      </w:pPr>
      <w:r>
        <w:rPr>
          <w:color w:val="1A237E"/>
          <w:sz w:val="24"/>
          <w:szCs w:val="24"/>
        </w:rPr>
        <w:t>9.2 XXLarge Emulation Run</w:t>
      </w:r>
    </w:p>
    <w:p w14:paraId="6ED69F83" w14:textId="77777777" w:rsidR="0033681C" w:rsidRDefault="00000000">
      <w:pPr>
        <w:spacing w:after="12" w:line="276" w:lineRule="auto"/>
        <w:jc w:val="both"/>
      </w:pPr>
      <w:r>
        <w:t>Scale: |K|=12, |Z|=7, H=8, |P|=6, |A|=1,450 assets. 8 slots × 2.0 seconds = 16 seconds total emulation time.</w:t>
      </w:r>
    </w:p>
    <w:tbl>
      <w:tblPr>
        <w:tblW w:w="6800" w:type="dxa"/>
        <w:tblBorders>
          <w:top w:val="single" w:sz="4" w:space="0" w:color="006064"/>
          <w:left w:val="single" w:sz="4" w:space="0" w:color="006064"/>
          <w:bottom w:val="single" w:sz="4" w:space="0" w:color="006064"/>
          <w:right w:val="single" w:sz="4" w:space="0" w:color="0060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929"/>
        <w:gridCol w:w="923"/>
        <w:gridCol w:w="1007"/>
        <w:gridCol w:w="895"/>
        <w:gridCol w:w="1118"/>
        <w:gridCol w:w="1257"/>
      </w:tblGrid>
      <w:tr w:rsidR="0033681C" w14:paraId="2FE895FA" w14:textId="77777777">
        <w:tblPrEx>
          <w:tblCellMar>
            <w:top w:w="0" w:type="dxa"/>
            <w:bottom w:w="0" w:type="dxa"/>
          </w:tblCellMar>
        </w:tblPrEx>
        <w:tc>
          <w:tcPr>
            <w:tcW w:w="600" w:type="dxa"/>
            <w:shd w:val="clear" w:color="auto" w:fill="006064"/>
          </w:tcPr>
          <w:p w14:paraId="3AB25475" w14:textId="77777777" w:rsidR="0033681C" w:rsidRDefault="00000000">
            <w:pPr>
              <w:jc w:val="center"/>
            </w:pPr>
            <w:r>
              <w:rPr>
                <w:b/>
                <w:bCs/>
                <w:color w:val="FFFFFF"/>
                <w:sz w:val="18"/>
                <w:szCs w:val="18"/>
              </w:rPr>
              <w:t>Slot</w:t>
            </w:r>
          </w:p>
        </w:tc>
        <w:tc>
          <w:tcPr>
            <w:tcW w:w="800" w:type="dxa"/>
            <w:shd w:val="clear" w:color="auto" w:fill="006064"/>
          </w:tcPr>
          <w:p w14:paraId="665EEDAF" w14:textId="77777777" w:rsidR="0033681C" w:rsidRDefault="00000000">
            <w:pPr>
              <w:jc w:val="center"/>
            </w:pPr>
            <w:r>
              <w:rPr>
                <w:b/>
                <w:bCs/>
                <w:color w:val="FFFFFF"/>
                <w:sz w:val="18"/>
                <w:szCs w:val="18"/>
              </w:rPr>
              <w:t>Honeypots</w:t>
            </w:r>
          </w:p>
        </w:tc>
        <w:tc>
          <w:tcPr>
            <w:tcW w:w="800" w:type="dxa"/>
            <w:shd w:val="clear" w:color="auto" w:fill="006064"/>
          </w:tcPr>
          <w:p w14:paraId="62D142F7" w14:textId="77777777" w:rsidR="0033681C" w:rsidRDefault="00000000">
            <w:pPr>
              <w:jc w:val="center"/>
            </w:pPr>
            <w:r>
              <w:rPr>
                <w:b/>
                <w:bCs/>
                <w:color w:val="FFFFFF"/>
                <w:sz w:val="18"/>
                <w:szCs w:val="18"/>
              </w:rPr>
              <w:t>Detections</w:t>
            </w:r>
          </w:p>
        </w:tc>
        <w:tc>
          <w:tcPr>
            <w:tcW w:w="900" w:type="dxa"/>
            <w:shd w:val="clear" w:color="auto" w:fill="006064"/>
          </w:tcPr>
          <w:p w14:paraId="1102E941" w14:textId="77777777" w:rsidR="0033681C" w:rsidRDefault="00000000">
            <w:pPr>
              <w:jc w:val="center"/>
            </w:pPr>
            <w:r>
              <w:rPr>
                <w:b/>
                <w:bCs/>
                <w:color w:val="FFFFFF"/>
                <w:sz w:val="18"/>
                <w:szCs w:val="18"/>
              </w:rPr>
              <w:t>Early-int.</w:t>
            </w:r>
          </w:p>
        </w:tc>
        <w:tc>
          <w:tcPr>
            <w:tcW w:w="800" w:type="dxa"/>
            <w:shd w:val="clear" w:color="auto" w:fill="006064"/>
          </w:tcPr>
          <w:p w14:paraId="37BB2F31" w14:textId="77777777" w:rsidR="0033681C" w:rsidRDefault="00000000">
            <w:pPr>
              <w:jc w:val="center"/>
            </w:pPr>
            <w:r>
              <w:rPr>
                <w:b/>
                <w:bCs/>
                <w:color w:val="FFFFFF"/>
                <w:sz w:val="18"/>
                <w:szCs w:val="18"/>
              </w:rPr>
              <w:t>Paths-hit</w:t>
            </w:r>
          </w:p>
        </w:tc>
        <w:tc>
          <w:tcPr>
            <w:tcW w:w="1000" w:type="dxa"/>
            <w:shd w:val="clear" w:color="auto" w:fill="006064"/>
          </w:tcPr>
          <w:p w14:paraId="230E36B5" w14:textId="77777777" w:rsidR="0033681C" w:rsidRDefault="00000000">
            <w:pPr>
              <w:jc w:val="center"/>
            </w:pPr>
            <w:r>
              <w:rPr>
                <w:b/>
                <w:bCs/>
                <w:color w:val="FFFFFF"/>
                <w:sz w:val="18"/>
                <w:szCs w:val="18"/>
              </w:rPr>
              <w:t>STIX class</w:t>
            </w:r>
          </w:p>
        </w:tc>
        <w:tc>
          <w:tcPr>
            <w:tcW w:w="1100" w:type="dxa"/>
            <w:shd w:val="clear" w:color="auto" w:fill="006064"/>
          </w:tcPr>
          <w:p w14:paraId="7355714D" w14:textId="77777777" w:rsidR="0033681C" w:rsidRDefault="00000000">
            <w:pPr>
              <w:jc w:val="center"/>
            </w:pPr>
            <w:r>
              <w:rPr>
                <w:b/>
                <w:bCs/>
                <w:color w:val="FFFFFF"/>
                <w:sz w:val="18"/>
                <w:szCs w:val="18"/>
              </w:rPr>
              <w:t>Algorithm 1</w:t>
            </w:r>
          </w:p>
        </w:tc>
      </w:tr>
      <w:tr w:rsidR="0033681C" w14:paraId="1FB34775" w14:textId="77777777">
        <w:tblPrEx>
          <w:tblCellMar>
            <w:top w:w="0" w:type="dxa"/>
            <w:bottom w:w="0" w:type="dxa"/>
          </w:tblCellMar>
        </w:tblPrEx>
        <w:tc>
          <w:tcPr>
            <w:tcW w:w="600" w:type="dxa"/>
            <w:shd w:val="clear" w:color="auto" w:fill="FFFFFF"/>
          </w:tcPr>
          <w:p w14:paraId="08CE6D2B" w14:textId="77777777" w:rsidR="0033681C" w:rsidRDefault="00000000">
            <w:pPr>
              <w:jc w:val="center"/>
            </w:pPr>
            <w:r>
              <w:rPr>
                <w:sz w:val="18"/>
                <w:szCs w:val="18"/>
              </w:rPr>
              <w:t>t=0</w:t>
            </w:r>
          </w:p>
        </w:tc>
        <w:tc>
          <w:tcPr>
            <w:tcW w:w="800" w:type="dxa"/>
            <w:shd w:val="clear" w:color="auto" w:fill="FFFFFF"/>
          </w:tcPr>
          <w:p w14:paraId="723EB9D3" w14:textId="77777777" w:rsidR="0033681C" w:rsidRDefault="00000000">
            <w:pPr>
              <w:jc w:val="center"/>
            </w:pPr>
            <w:r>
              <w:rPr>
                <w:sz w:val="18"/>
                <w:szCs w:val="18"/>
              </w:rPr>
              <w:t>30</w:t>
            </w:r>
          </w:p>
        </w:tc>
        <w:tc>
          <w:tcPr>
            <w:tcW w:w="800" w:type="dxa"/>
            <w:shd w:val="clear" w:color="auto" w:fill="FFFFFF"/>
          </w:tcPr>
          <w:p w14:paraId="6B6BBE20" w14:textId="77777777" w:rsidR="0033681C" w:rsidRDefault="00000000">
            <w:r>
              <w:rPr>
                <w:sz w:val="18"/>
                <w:szCs w:val="18"/>
              </w:rPr>
              <w:t>3</w:t>
            </w:r>
          </w:p>
        </w:tc>
        <w:tc>
          <w:tcPr>
            <w:tcW w:w="900" w:type="dxa"/>
            <w:shd w:val="clear" w:color="auto" w:fill="FFFFFF"/>
          </w:tcPr>
          <w:p w14:paraId="1F69AFD0" w14:textId="77777777" w:rsidR="0033681C" w:rsidRDefault="00000000">
            <w:r>
              <w:rPr>
                <w:sz w:val="18"/>
                <w:szCs w:val="18"/>
              </w:rPr>
              <w:t>0</w:t>
            </w:r>
          </w:p>
        </w:tc>
        <w:tc>
          <w:tcPr>
            <w:tcW w:w="800" w:type="dxa"/>
            <w:shd w:val="clear" w:color="auto" w:fill="FFFFFF"/>
          </w:tcPr>
          <w:p w14:paraId="348A7E7A" w14:textId="77777777" w:rsidR="0033681C" w:rsidRDefault="00000000">
            <w:r>
              <w:rPr>
                <w:sz w:val="18"/>
                <w:szCs w:val="18"/>
              </w:rPr>
              <w:t>1</w:t>
            </w:r>
          </w:p>
        </w:tc>
        <w:tc>
          <w:tcPr>
            <w:tcW w:w="1000" w:type="dxa"/>
            <w:shd w:val="clear" w:color="auto" w:fill="FFFFFF"/>
          </w:tcPr>
          <w:p w14:paraId="4022E5D6" w14:textId="77777777" w:rsidR="0033681C" w:rsidRDefault="00000000">
            <w:r>
              <w:rPr>
                <w:sz w:val="18"/>
                <w:szCs w:val="18"/>
              </w:rPr>
              <w:t>financial conf=0.55</w:t>
            </w:r>
          </w:p>
        </w:tc>
        <w:tc>
          <w:tcPr>
            <w:tcW w:w="1100" w:type="dxa"/>
            <w:shd w:val="clear" w:color="auto" w:fill="FFFFFF"/>
          </w:tcPr>
          <w:p w14:paraId="15D82294" w14:textId="77777777" w:rsidR="0033681C" w:rsidRDefault="00000000">
            <w:r>
              <w:rPr>
                <w:sz w:val="18"/>
                <w:szCs w:val="18"/>
              </w:rPr>
              <w:t>qp updated</w:t>
            </w:r>
          </w:p>
        </w:tc>
      </w:tr>
      <w:tr w:rsidR="0033681C" w14:paraId="3573A78A" w14:textId="77777777">
        <w:tblPrEx>
          <w:tblCellMar>
            <w:top w:w="0" w:type="dxa"/>
            <w:bottom w:w="0" w:type="dxa"/>
          </w:tblCellMar>
        </w:tblPrEx>
        <w:tc>
          <w:tcPr>
            <w:tcW w:w="600" w:type="dxa"/>
            <w:shd w:val="clear" w:color="auto" w:fill="E0F2F1"/>
          </w:tcPr>
          <w:p w14:paraId="3BC9161E" w14:textId="77777777" w:rsidR="0033681C" w:rsidRDefault="00000000">
            <w:pPr>
              <w:jc w:val="center"/>
            </w:pPr>
            <w:r>
              <w:rPr>
                <w:sz w:val="18"/>
                <w:szCs w:val="18"/>
              </w:rPr>
              <w:t>t=1</w:t>
            </w:r>
          </w:p>
        </w:tc>
        <w:tc>
          <w:tcPr>
            <w:tcW w:w="800" w:type="dxa"/>
            <w:shd w:val="clear" w:color="auto" w:fill="E0F2F1"/>
          </w:tcPr>
          <w:p w14:paraId="2C6242BC" w14:textId="77777777" w:rsidR="0033681C" w:rsidRDefault="00000000">
            <w:pPr>
              <w:jc w:val="center"/>
            </w:pPr>
            <w:r>
              <w:rPr>
                <w:sz w:val="18"/>
                <w:szCs w:val="18"/>
              </w:rPr>
              <w:t>30</w:t>
            </w:r>
          </w:p>
        </w:tc>
        <w:tc>
          <w:tcPr>
            <w:tcW w:w="800" w:type="dxa"/>
            <w:shd w:val="clear" w:color="auto" w:fill="E0F2F1"/>
          </w:tcPr>
          <w:p w14:paraId="50A6E4DC" w14:textId="77777777" w:rsidR="0033681C" w:rsidRDefault="00000000">
            <w:r>
              <w:rPr>
                <w:sz w:val="18"/>
                <w:szCs w:val="18"/>
              </w:rPr>
              <w:t>6</w:t>
            </w:r>
          </w:p>
        </w:tc>
        <w:tc>
          <w:tcPr>
            <w:tcW w:w="900" w:type="dxa"/>
            <w:shd w:val="clear" w:color="auto" w:fill="E0F2F1"/>
          </w:tcPr>
          <w:p w14:paraId="2DA6BF76" w14:textId="77777777" w:rsidR="0033681C" w:rsidRDefault="00000000">
            <w:r>
              <w:rPr>
                <w:sz w:val="18"/>
                <w:szCs w:val="18"/>
              </w:rPr>
              <w:t>1</w:t>
            </w:r>
          </w:p>
        </w:tc>
        <w:tc>
          <w:tcPr>
            <w:tcW w:w="800" w:type="dxa"/>
            <w:shd w:val="clear" w:color="auto" w:fill="E0F2F1"/>
          </w:tcPr>
          <w:p w14:paraId="710BEF26" w14:textId="77777777" w:rsidR="0033681C" w:rsidRDefault="00000000">
            <w:r>
              <w:rPr>
                <w:sz w:val="18"/>
                <w:szCs w:val="18"/>
              </w:rPr>
              <w:t>1</w:t>
            </w:r>
          </w:p>
        </w:tc>
        <w:tc>
          <w:tcPr>
            <w:tcW w:w="1000" w:type="dxa"/>
            <w:shd w:val="clear" w:color="auto" w:fill="E0F2F1"/>
          </w:tcPr>
          <w:p w14:paraId="71E28A79" w14:textId="77777777" w:rsidR="0033681C" w:rsidRDefault="00000000">
            <w:r>
              <w:rPr>
                <w:sz w:val="18"/>
                <w:szCs w:val="18"/>
              </w:rPr>
              <w:t>espionage conf=0.70</w:t>
            </w:r>
          </w:p>
        </w:tc>
        <w:tc>
          <w:tcPr>
            <w:tcW w:w="1100" w:type="dxa"/>
            <w:shd w:val="clear" w:color="auto" w:fill="E0F2F1"/>
          </w:tcPr>
          <w:p w14:paraId="1AE745F6" w14:textId="77777777" w:rsidR="0033681C" w:rsidRDefault="00000000">
            <w:r>
              <w:rPr>
                <w:color w:val="1B5E20"/>
                <w:sz w:val="18"/>
                <w:szCs w:val="18"/>
              </w:rPr>
              <w:t>KEEP (ΔQ=−96,895)</w:t>
            </w:r>
          </w:p>
        </w:tc>
      </w:tr>
      <w:tr w:rsidR="0033681C" w14:paraId="43FE05E7" w14:textId="77777777">
        <w:tblPrEx>
          <w:tblCellMar>
            <w:top w:w="0" w:type="dxa"/>
            <w:bottom w:w="0" w:type="dxa"/>
          </w:tblCellMar>
        </w:tblPrEx>
        <w:tc>
          <w:tcPr>
            <w:tcW w:w="600" w:type="dxa"/>
            <w:shd w:val="clear" w:color="auto" w:fill="FFFFFF"/>
          </w:tcPr>
          <w:p w14:paraId="30EF2350" w14:textId="77777777" w:rsidR="0033681C" w:rsidRDefault="00000000">
            <w:pPr>
              <w:jc w:val="center"/>
            </w:pPr>
            <w:r>
              <w:rPr>
                <w:sz w:val="18"/>
                <w:szCs w:val="18"/>
              </w:rPr>
              <w:t>t=2</w:t>
            </w:r>
          </w:p>
        </w:tc>
        <w:tc>
          <w:tcPr>
            <w:tcW w:w="800" w:type="dxa"/>
            <w:shd w:val="clear" w:color="auto" w:fill="FFFFFF"/>
          </w:tcPr>
          <w:p w14:paraId="612A8728" w14:textId="77777777" w:rsidR="0033681C" w:rsidRDefault="00000000">
            <w:pPr>
              <w:jc w:val="center"/>
            </w:pPr>
            <w:r>
              <w:rPr>
                <w:sz w:val="18"/>
                <w:szCs w:val="18"/>
              </w:rPr>
              <w:t>30</w:t>
            </w:r>
          </w:p>
        </w:tc>
        <w:tc>
          <w:tcPr>
            <w:tcW w:w="800" w:type="dxa"/>
            <w:shd w:val="clear" w:color="auto" w:fill="FFFFFF"/>
          </w:tcPr>
          <w:p w14:paraId="378FF43B" w14:textId="77777777" w:rsidR="0033681C" w:rsidRDefault="00000000">
            <w:r>
              <w:rPr>
                <w:sz w:val="18"/>
                <w:szCs w:val="18"/>
              </w:rPr>
              <w:t>3</w:t>
            </w:r>
          </w:p>
        </w:tc>
        <w:tc>
          <w:tcPr>
            <w:tcW w:w="900" w:type="dxa"/>
            <w:shd w:val="clear" w:color="auto" w:fill="FFFFFF"/>
          </w:tcPr>
          <w:p w14:paraId="28994816" w14:textId="77777777" w:rsidR="0033681C" w:rsidRDefault="00000000">
            <w:r>
              <w:rPr>
                <w:sz w:val="18"/>
                <w:szCs w:val="18"/>
              </w:rPr>
              <w:t>1</w:t>
            </w:r>
          </w:p>
        </w:tc>
        <w:tc>
          <w:tcPr>
            <w:tcW w:w="800" w:type="dxa"/>
            <w:shd w:val="clear" w:color="auto" w:fill="FFFFFF"/>
          </w:tcPr>
          <w:p w14:paraId="1B6F46DE" w14:textId="77777777" w:rsidR="0033681C" w:rsidRDefault="00000000">
            <w:r>
              <w:rPr>
                <w:sz w:val="18"/>
                <w:szCs w:val="18"/>
              </w:rPr>
              <w:t>1</w:t>
            </w:r>
          </w:p>
        </w:tc>
        <w:tc>
          <w:tcPr>
            <w:tcW w:w="1000" w:type="dxa"/>
            <w:shd w:val="clear" w:color="auto" w:fill="FFFFFF"/>
          </w:tcPr>
          <w:p w14:paraId="16FE6215" w14:textId="77777777" w:rsidR="0033681C" w:rsidRDefault="00000000">
            <w:r>
              <w:rPr>
                <w:sz w:val="18"/>
                <w:szCs w:val="18"/>
              </w:rPr>
              <w:t>financial conf=0.55</w:t>
            </w:r>
          </w:p>
        </w:tc>
        <w:tc>
          <w:tcPr>
            <w:tcW w:w="1100" w:type="dxa"/>
            <w:shd w:val="clear" w:color="auto" w:fill="FFFFFF"/>
          </w:tcPr>
          <w:p w14:paraId="38057248" w14:textId="77777777" w:rsidR="0033681C" w:rsidRDefault="00000000">
            <w:r>
              <w:rPr>
                <w:sz w:val="18"/>
                <w:szCs w:val="18"/>
              </w:rPr>
              <w:t>qp updated</w:t>
            </w:r>
          </w:p>
        </w:tc>
      </w:tr>
      <w:tr w:rsidR="0033681C" w14:paraId="76F90DE9" w14:textId="77777777">
        <w:tblPrEx>
          <w:tblCellMar>
            <w:top w:w="0" w:type="dxa"/>
            <w:bottom w:w="0" w:type="dxa"/>
          </w:tblCellMar>
        </w:tblPrEx>
        <w:tc>
          <w:tcPr>
            <w:tcW w:w="600" w:type="dxa"/>
            <w:shd w:val="clear" w:color="auto" w:fill="E0F2F1"/>
          </w:tcPr>
          <w:p w14:paraId="03354F48" w14:textId="77777777" w:rsidR="0033681C" w:rsidRDefault="00000000">
            <w:pPr>
              <w:jc w:val="center"/>
            </w:pPr>
            <w:r>
              <w:rPr>
                <w:sz w:val="18"/>
                <w:szCs w:val="18"/>
              </w:rPr>
              <w:t>t=3</w:t>
            </w:r>
          </w:p>
        </w:tc>
        <w:tc>
          <w:tcPr>
            <w:tcW w:w="800" w:type="dxa"/>
            <w:shd w:val="clear" w:color="auto" w:fill="E0F2F1"/>
          </w:tcPr>
          <w:p w14:paraId="2F2F20E6" w14:textId="77777777" w:rsidR="0033681C" w:rsidRDefault="00000000">
            <w:pPr>
              <w:jc w:val="center"/>
            </w:pPr>
            <w:r>
              <w:rPr>
                <w:sz w:val="18"/>
                <w:szCs w:val="18"/>
              </w:rPr>
              <w:t>30</w:t>
            </w:r>
          </w:p>
        </w:tc>
        <w:tc>
          <w:tcPr>
            <w:tcW w:w="800" w:type="dxa"/>
            <w:shd w:val="clear" w:color="auto" w:fill="E0F2F1"/>
          </w:tcPr>
          <w:p w14:paraId="3E0DE3AF" w14:textId="77777777" w:rsidR="0033681C" w:rsidRDefault="00000000">
            <w:r>
              <w:rPr>
                <w:sz w:val="18"/>
                <w:szCs w:val="18"/>
              </w:rPr>
              <w:t>9</w:t>
            </w:r>
          </w:p>
        </w:tc>
        <w:tc>
          <w:tcPr>
            <w:tcW w:w="900" w:type="dxa"/>
            <w:shd w:val="clear" w:color="auto" w:fill="E0F2F1"/>
          </w:tcPr>
          <w:p w14:paraId="35E49009" w14:textId="77777777" w:rsidR="0033681C" w:rsidRDefault="00000000">
            <w:r>
              <w:rPr>
                <w:sz w:val="18"/>
                <w:szCs w:val="18"/>
              </w:rPr>
              <w:t>2</w:t>
            </w:r>
          </w:p>
        </w:tc>
        <w:tc>
          <w:tcPr>
            <w:tcW w:w="800" w:type="dxa"/>
            <w:shd w:val="clear" w:color="auto" w:fill="E0F2F1"/>
          </w:tcPr>
          <w:p w14:paraId="1C766C7C" w14:textId="77777777" w:rsidR="0033681C" w:rsidRDefault="00000000">
            <w:r>
              <w:rPr>
                <w:sz w:val="18"/>
                <w:szCs w:val="18"/>
              </w:rPr>
              <w:t>3</w:t>
            </w:r>
          </w:p>
        </w:tc>
        <w:tc>
          <w:tcPr>
            <w:tcW w:w="1000" w:type="dxa"/>
            <w:shd w:val="clear" w:color="auto" w:fill="E0F2F1"/>
          </w:tcPr>
          <w:p w14:paraId="062C81E7" w14:textId="77777777" w:rsidR="0033681C" w:rsidRDefault="00000000">
            <w:r>
              <w:rPr>
                <w:sz w:val="18"/>
                <w:szCs w:val="18"/>
              </w:rPr>
              <w:t>espionage conf=0.85</w:t>
            </w:r>
          </w:p>
        </w:tc>
        <w:tc>
          <w:tcPr>
            <w:tcW w:w="1100" w:type="dxa"/>
            <w:shd w:val="clear" w:color="auto" w:fill="E0F2F1"/>
          </w:tcPr>
          <w:p w14:paraId="74803EE0" w14:textId="77777777" w:rsidR="0033681C" w:rsidRDefault="00000000">
            <w:r>
              <w:rPr>
                <w:color w:val="1B5E20"/>
                <w:sz w:val="18"/>
                <w:szCs w:val="18"/>
              </w:rPr>
              <w:t>KEEP (ΔQ=−115,536)</w:t>
            </w:r>
          </w:p>
        </w:tc>
      </w:tr>
      <w:tr w:rsidR="0033681C" w14:paraId="429CBCF1" w14:textId="77777777">
        <w:tblPrEx>
          <w:tblCellMar>
            <w:top w:w="0" w:type="dxa"/>
            <w:bottom w:w="0" w:type="dxa"/>
          </w:tblCellMar>
        </w:tblPrEx>
        <w:tc>
          <w:tcPr>
            <w:tcW w:w="600" w:type="dxa"/>
            <w:shd w:val="clear" w:color="auto" w:fill="FFFFFF"/>
          </w:tcPr>
          <w:p w14:paraId="4B978B1F" w14:textId="77777777" w:rsidR="0033681C" w:rsidRDefault="00000000">
            <w:pPr>
              <w:jc w:val="center"/>
            </w:pPr>
            <w:r>
              <w:rPr>
                <w:sz w:val="18"/>
                <w:szCs w:val="18"/>
              </w:rPr>
              <w:t>t=4</w:t>
            </w:r>
          </w:p>
        </w:tc>
        <w:tc>
          <w:tcPr>
            <w:tcW w:w="800" w:type="dxa"/>
            <w:shd w:val="clear" w:color="auto" w:fill="FFFFFF"/>
          </w:tcPr>
          <w:p w14:paraId="0FC0F842" w14:textId="77777777" w:rsidR="0033681C" w:rsidRDefault="00000000">
            <w:pPr>
              <w:jc w:val="center"/>
            </w:pPr>
            <w:r>
              <w:rPr>
                <w:sz w:val="18"/>
                <w:szCs w:val="18"/>
              </w:rPr>
              <w:t>30</w:t>
            </w:r>
          </w:p>
        </w:tc>
        <w:tc>
          <w:tcPr>
            <w:tcW w:w="800" w:type="dxa"/>
            <w:shd w:val="clear" w:color="auto" w:fill="FFFFFF"/>
          </w:tcPr>
          <w:p w14:paraId="7900C734" w14:textId="77777777" w:rsidR="0033681C" w:rsidRDefault="00000000">
            <w:r>
              <w:rPr>
                <w:sz w:val="18"/>
                <w:szCs w:val="18"/>
              </w:rPr>
              <w:t>9</w:t>
            </w:r>
          </w:p>
        </w:tc>
        <w:tc>
          <w:tcPr>
            <w:tcW w:w="900" w:type="dxa"/>
            <w:shd w:val="clear" w:color="auto" w:fill="FFFFFF"/>
          </w:tcPr>
          <w:p w14:paraId="2DE6FDD1" w14:textId="77777777" w:rsidR="0033681C" w:rsidRDefault="00000000">
            <w:r>
              <w:rPr>
                <w:sz w:val="18"/>
                <w:szCs w:val="18"/>
              </w:rPr>
              <w:t>2</w:t>
            </w:r>
          </w:p>
        </w:tc>
        <w:tc>
          <w:tcPr>
            <w:tcW w:w="800" w:type="dxa"/>
            <w:shd w:val="clear" w:color="auto" w:fill="FFFFFF"/>
          </w:tcPr>
          <w:p w14:paraId="11A4125F" w14:textId="77777777" w:rsidR="0033681C" w:rsidRDefault="00000000">
            <w:r>
              <w:rPr>
                <w:sz w:val="18"/>
                <w:szCs w:val="18"/>
              </w:rPr>
              <w:t>3</w:t>
            </w:r>
          </w:p>
        </w:tc>
        <w:tc>
          <w:tcPr>
            <w:tcW w:w="1000" w:type="dxa"/>
            <w:shd w:val="clear" w:color="auto" w:fill="FFFFFF"/>
          </w:tcPr>
          <w:p w14:paraId="5E617903" w14:textId="77777777" w:rsidR="0033681C" w:rsidRDefault="00000000">
            <w:r>
              <w:rPr>
                <w:sz w:val="18"/>
                <w:szCs w:val="18"/>
              </w:rPr>
              <w:t>financial conf=0.85</w:t>
            </w:r>
          </w:p>
        </w:tc>
        <w:tc>
          <w:tcPr>
            <w:tcW w:w="1100" w:type="dxa"/>
            <w:shd w:val="clear" w:color="auto" w:fill="FFFFFF"/>
          </w:tcPr>
          <w:p w14:paraId="5C6C5243" w14:textId="77777777" w:rsidR="0033681C" w:rsidRDefault="00000000">
            <w:r>
              <w:rPr>
                <w:color w:val="1B5E20"/>
                <w:sz w:val="18"/>
                <w:szCs w:val="18"/>
              </w:rPr>
              <w:t>KEEP (ΔQ=−89,947)</w:t>
            </w:r>
          </w:p>
        </w:tc>
      </w:tr>
      <w:tr w:rsidR="0033681C" w14:paraId="6505F586" w14:textId="77777777">
        <w:tblPrEx>
          <w:tblCellMar>
            <w:top w:w="0" w:type="dxa"/>
            <w:bottom w:w="0" w:type="dxa"/>
          </w:tblCellMar>
        </w:tblPrEx>
        <w:tc>
          <w:tcPr>
            <w:tcW w:w="600" w:type="dxa"/>
            <w:shd w:val="clear" w:color="auto" w:fill="E0F2F1"/>
          </w:tcPr>
          <w:p w14:paraId="120932E9" w14:textId="77777777" w:rsidR="0033681C" w:rsidRDefault="00000000">
            <w:pPr>
              <w:jc w:val="center"/>
            </w:pPr>
            <w:r>
              <w:rPr>
                <w:sz w:val="18"/>
                <w:szCs w:val="18"/>
              </w:rPr>
              <w:t>t=5</w:t>
            </w:r>
          </w:p>
        </w:tc>
        <w:tc>
          <w:tcPr>
            <w:tcW w:w="800" w:type="dxa"/>
            <w:shd w:val="clear" w:color="auto" w:fill="E0F2F1"/>
          </w:tcPr>
          <w:p w14:paraId="05F2C175" w14:textId="77777777" w:rsidR="0033681C" w:rsidRDefault="00000000">
            <w:pPr>
              <w:jc w:val="center"/>
            </w:pPr>
            <w:r>
              <w:rPr>
                <w:sz w:val="18"/>
                <w:szCs w:val="18"/>
              </w:rPr>
              <w:t>30</w:t>
            </w:r>
          </w:p>
        </w:tc>
        <w:tc>
          <w:tcPr>
            <w:tcW w:w="800" w:type="dxa"/>
            <w:shd w:val="clear" w:color="auto" w:fill="E0F2F1"/>
          </w:tcPr>
          <w:p w14:paraId="4CF44A71" w14:textId="77777777" w:rsidR="0033681C" w:rsidRDefault="00000000">
            <w:r>
              <w:rPr>
                <w:sz w:val="18"/>
                <w:szCs w:val="18"/>
              </w:rPr>
              <w:t>0</w:t>
            </w:r>
          </w:p>
        </w:tc>
        <w:tc>
          <w:tcPr>
            <w:tcW w:w="900" w:type="dxa"/>
            <w:shd w:val="clear" w:color="auto" w:fill="E0F2F1"/>
          </w:tcPr>
          <w:p w14:paraId="52D8BFF2" w14:textId="77777777" w:rsidR="0033681C" w:rsidRDefault="00000000">
            <w:r>
              <w:rPr>
                <w:sz w:val="18"/>
                <w:szCs w:val="18"/>
              </w:rPr>
              <w:t>0</w:t>
            </w:r>
          </w:p>
        </w:tc>
        <w:tc>
          <w:tcPr>
            <w:tcW w:w="800" w:type="dxa"/>
            <w:shd w:val="clear" w:color="auto" w:fill="E0F2F1"/>
          </w:tcPr>
          <w:p w14:paraId="60487A28" w14:textId="77777777" w:rsidR="0033681C" w:rsidRDefault="00000000">
            <w:r>
              <w:rPr>
                <w:sz w:val="18"/>
                <w:szCs w:val="18"/>
              </w:rPr>
              <w:t>0</w:t>
            </w:r>
          </w:p>
        </w:tc>
        <w:tc>
          <w:tcPr>
            <w:tcW w:w="1000" w:type="dxa"/>
            <w:shd w:val="clear" w:color="auto" w:fill="E0F2F1"/>
          </w:tcPr>
          <w:p w14:paraId="5783492A" w14:textId="77777777" w:rsidR="0033681C" w:rsidRDefault="00000000">
            <w:r>
              <w:rPr>
                <w:sz w:val="18"/>
                <w:szCs w:val="18"/>
              </w:rPr>
              <w:t>recon conf=0.40</w:t>
            </w:r>
          </w:p>
        </w:tc>
        <w:tc>
          <w:tcPr>
            <w:tcW w:w="1100" w:type="dxa"/>
            <w:shd w:val="clear" w:color="auto" w:fill="E0F2F1"/>
          </w:tcPr>
          <w:p w14:paraId="629ABB07" w14:textId="77777777" w:rsidR="0033681C" w:rsidRDefault="00000000">
            <w:r>
              <w:rPr>
                <w:color w:val="1B5E20"/>
                <w:sz w:val="18"/>
                <w:szCs w:val="18"/>
              </w:rPr>
              <w:t>silent — no update</w:t>
            </w:r>
          </w:p>
        </w:tc>
      </w:tr>
      <w:tr w:rsidR="0033681C" w14:paraId="437FBE67" w14:textId="77777777">
        <w:tblPrEx>
          <w:tblCellMar>
            <w:top w:w="0" w:type="dxa"/>
            <w:bottom w:w="0" w:type="dxa"/>
          </w:tblCellMar>
        </w:tblPrEx>
        <w:tc>
          <w:tcPr>
            <w:tcW w:w="600" w:type="dxa"/>
            <w:shd w:val="clear" w:color="auto" w:fill="FFFFFF"/>
          </w:tcPr>
          <w:p w14:paraId="30A90ACB" w14:textId="77777777" w:rsidR="0033681C" w:rsidRDefault="00000000">
            <w:pPr>
              <w:jc w:val="center"/>
            </w:pPr>
            <w:r>
              <w:rPr>
                <w:sz w:val="18"/>
                <w:szCs w:val="18"/>
              </w:rPr>
              <w:t>t=6</w:t>
            </w:r>
          </w:p>
        </w:tc>
        <w:tc>
          <w:tcPr>
            <w:tcW w:w="800" w:type="dxa"/>
            <w:shd w:val="clear" w:color="auto" w:fill="FFFFFF"/>
          </w:tcPr>
          <w:p w14:paraId="600FE3E9" w14:textId="77777777" w:rsidR="0033681C" w:rsidRDefault="00000000">
            <w:pPr>
              <w:jc w:val="center"/>
            </w:pPr>
            <w:r>
              <w:rPr>
                <w:sz w:val="18"/>
                <w:szCs w:val="18"/>
              </w:rPr>
              <w:t>30</w:t>
            </w:r>
          </w:p>
        </w:tc>
        <w:tc>
          <w:tcPr>
            <w:tcW w:w="800" w:type="dxa"/>
            <w:shd w:val="clear" w:color="auto" w:fill="FFFFFF"/>
          </w:tcPr>
          <w:p w14:paraId="5CA75D80" w14:textId="77777777" w:rsidR="0033681C" w:rsidRDefault="00000000">
            <w:r>
              <w:rPr>
                <w:sz w:val="18"/>
                <w:szCs w:val="18"/>
              </w:rPr>
              <w:t>6</w:t>
            </w:r>
          </w:p>
        </w:tc>
        <w:tc>
          <w:tcPr>
            <w:tcW w:w="900" w:type="dxa"/>
            <w:shd w:val="clear" w:color="auto" w:fill="FFFFFF"/>
          </w:tcPr>
          <w:p w14:paraId="1BBADB02" w14:textId="77777777" w:rsidR="0033681C" w:rsidRDefault="00000000">
            <w:r>
              <w:rPr>
                <w:sz w:val="18"/>
                <w:szCs w:val="18"/>
              </w:rPr>
              <w:t>2</w:t>
            </w:r>
          </w:p>
        </w:tc>
        <w:tc>
          <w:tcPr>
            <w:tcW w:w="800" w:type="dxa"/>
            <w:shd w:val="clear" w:color="auto" w:fill="FFFFFF"/>
          </w:tcPr>
          <w:p w14:paraId="6A709798" w14:textId="77777777" w:rsidR="0033681C" w:rsidRDefault="00000000">
            <w:r>
              <w:rPr>
                <w:sz w:val="18"/>
                <w:szCs w:val="18"/>
              </w:rPr>
              <w:t>2</w:t>
            </w:r>
          </w:p>
        </w:tc>
        <w:tc>
          <w:tcPr>
            <w:tcW w:w="1000" w:type="dxa"/>
            <w:shd w:val="clear" w:color="auto" w:fill="FFFFFF"/>
          </w:tcPr>
          <w:p w14:paraId="7C748113" w14:textId="77777777" w:rsidR="0033681C" w:rsidRDefault="00000000">
            <w:r>
              <w:rPr>
                <w:sz w:val="18"/>
                <w:szCs w:val="18"/>
              </w:rPr>
              <w:t>financial conf=0.70</w:t>
            </w:r>
          </w:p>
        </w:tc>
        <w:tc>
          <w:tcPr>
            <w:tcW w:w="1100" w:type="dxa"/>
            <w:shd w:val="clear" w:color="auto" w:fill="FFFFFF"/>
          </w:tcPr>
          <w:p w14:paraId="1C88B475" w14:textId="77777777" w:rsidR="0033681C" w:rsidRDefault="00000000">
            <w:r>
              <w:rPr>
                <w:color w:val="1B5E20"/>
                <w:sz w:val="18"/>
                <w:szCs w:val="18"/>
              </w:rPr>
              <w:t>KEEP (ΔQ=−69,339)</w:t>
            </w:r>
          </w:p>
        </w:tc>
      </w:tr>
      <w:tr w:rsidR="0033681C" w14:paraId="36E19B33" w14:textId="77777777">
        <w:tblPrEx>
          <w:tblCellMar>
            <w:top w:w="0" w:type="dxa"/>
            <w:bottom w:w="0" w:type="dxa"/>
          </w:tblCellMar>
        </w:tblPrEx>
        <w:tc>
          <w:tcPr>
            <w:tcW w:w="600" w:type="dxa"/>
            <w:shd w:val="clear" w:color="auto" w:fill="E0F2F1"/>
          </w:tcPr>
          <w:p w14:paraId="16B83D5A" w14:textId="77777777" w:rsidR="0033681C" w:rsidRDefault="00000000">
            <w:pPr>
              <w:jc w:val="center"/>
            </w:pPr>
            <w:r>
              <w:rPr>
                <w:sz w:val="18"/>
                <w:szCs w:val="18"/>
              </w:rPr>
              <w:t>t=7</w:t>
            </w:r>
          </w:p>
        </w:tc>
        <w:tc>
          <w:tcPr>
            <w:tcW w:w="800" w:type="dxa"/>
            <w:shd w:val="clear" w:color="auto" w:fill="E0F2F1"/>
          </w:tcPr>
          <w:p w14:paraId="3516678F" w14:textId="77777777" w:rsidR="0033681C" w:rsidRDefault="00000000">
            <w:pPr>
              <w:jc w:val="center"/>
            </w:pPr>
            <w:r>
              <w:rPr>
                <w:sz w:val="18"/>
                <w:szCs w:val="18"/>
              </w:rPr>
              <w:t>30</w:t>
            </w:r>
          </w:p>
        </w:tc>
        <w:tc>
          <w:tcPr>
            <w:tcW w:w="800" w:type="dxa"/>
            <w:shd w:val="clear" w:color="auto" w:fill="E0F2F1"/>
          </w:tcPr>
          <w:p w14:paraId="378FA5D4" w14:textId="77777777" w:rsidR="0033681C" w:rsidRDefault="00000000">
            <w:r>
              <w:rPr>
                <w:sz w:val="18"/>
                <w:szCs w:val="18"/>
              </w:rPr>
              <w:t>3</w:t>
            </w:r>
          </w:p>
        </w:tc>
        <w:tc>
          <w:tcPr>
            <w:tcW w:w="900" w:type="dxa"/>
            <w:shd w:val="clear" w:color="auto" w:fill="E0F2F1"/>
          </w:tcPr>
          <w:p w14:paraId="1CD9776E" w14:textId="77777777" w:rsidR="0033681C" w:rsidRDefault="00000000">
            <w:r>
              <w:rPr>
                <w:sz w:val="18"/>
                <w:szCs w:val="18"/>
              </w:rPr>
              <w:t>0</w:t>
            </w:r>
          </w:p>
        </w:tc>
        <w:tc>
          <w:tcPr>
            <w:tcW w:w="800" w:type="dxa"/>
            <w:shd w:val="clear" w:color="auto" w:fill="E0F2F1"/>
          </w:tcPr>
          <w:p w14:paraId="5DC78064" w14:textId="77777777" w:rsidR="0033681C" w:rsidRDefault="00000000">
            <w:r>
              <w:rPr>
                <w:sz w:val="18"/>
                <w:szCs w:val="18"/>
              </w:rPr>
              <w:t>1</w:t>
            </w:r>
          </w:p>
        </w:tc>
        <w:tc>
          <w:tcPr>
            <w:tcW w:w="1000" w:type="dxa"/>
            <w:shd w:val="clear" w:color="auto" w:fill="E0F2F1"/>
          </w:tcPr>
          <w:p w14:paraId="49955677" w14:textId="77777777" w:rsidR="0033681C" w:rsidRDefault="00000000">
            <w:r>
              <w:rPr>
                <w:sz w:val="18"/>
                <w:szCs w:val="18"/>
              </w:rPr>
              <w:t>espionage conf=0.55</w:t>
            </w:r>
          </w:p>
        </w:tc>
        <w:tc>
          <w:tcPr>
            <w:tcW w:w="1100" w:type="dxa"/>
            <w:shd w:val="clear" w:color="auto" w:fill="E0F2F1"/>
          </w:tcPr>
          <w:p w14:paraId="012300C8" w14:textId="77777777" w:rsidR="0033681C" w:rsidRDefault="00000000">
            <w:r>
              <w:rPr>
                <w:sz w:val="18"/>
                <w:szCs w:val="18"/>
              </w:rPr>
              <w:t>qp updated</w:t>
            </w:r>
          </w:p>
        </w:tc>
      </w:tr>
    </w:tbl>
    <w:p w14:paraId="080BC342" w14:textId="77777777" w:rsidR="0033681C" w:rsidRDefault="00000000">
      <w:pPr>
        <w:spacing w:before="8" w:after="28"/>
        <w:jc w:val="center"/>
      </w:pPr>
      <w:r>
        <w:rPr>
          <w:i/>
          <w:iCs/>
          <w:sz w:val="20"/>
          <w:szCs w:val="20"/>
        </w:rPr>
        <w:t>Table 6. XXLarge emulation slot-by-slot results — 39 live TCP detections, 8 STIX bundles</w:t>
      </w:r>
    </w:p>
    <w:p w14:paraId="464E5DBE" w14:textId="77777777" w:rsidR="0033681C" w:rsidRDefault="0033681C">
      <w:pPr>
        <w:spacing w:after="12" w:line="276" w:lineRule="auto"/>
        <w:jc w:val="both"/>
      </w:pPr>
    </w:p>
    <w:p w14:paraId="476F26A7" w14:textId="77777777" w:rsidR="0033681C" w:rsidRDefault="00000000">
      <w:pPr>
        <w:pBdr>
          <w:top w:val="single" w:sz="4" w:space="0" w:color="1B5E20"/>
          <w:left w:val="single" w:sz="18" w:space="0" w:color="1B5E20"/>
          <w:bottom w:val="single" w:sz="4" w:space="0" w:color="1B5E20"/>
          <w:right w:val="single" w:sz="4" w:space="0" w:color="1B5E20"/>
        </w:pBdr>
        <w:shd w:val="clear" w:color="auto" w:fill="E8F5E9"/>
        <w:spacing w:before="16" w:after="16"/>
        <w:ind w:left="215" w:right="215"/>
      </w:pPr>
      <w:r>
        <w:rPr>
          <w:b/>
          <w:bCs/>
          <w:color w:val="1B5E20"/>
        </w:rPr>
        <w:t xml:space="preserve">Algorithm 1 KEEP decisions: </w:t>
      </w:r>
      <w:r>
        <w:rPr>
          <w:color w:val="1B5E20"/>
        </w:rPr>
        <w:t>4 STIX bundles triggered replanning (confidence&gt;0.70). All 4 correctly chose KEEP — the initial RC2 schedule was more robust than any reactively re-planned alternative. Negative ΔQ values confirm this: a reactive schedule at θ_burst would have earned 69k–116k less Q than the original.</w:t>
      </w:r>
    </w:p>
    <w:p w14:paraId="0E2AAC56" w14:textId="77777777" w:rsidR="0033681C" w:rsidRDefault="0033681C">
      <w:pPr>
        <w:spacing w:after="12" w:line="276" w:lineRule="auto"/>
        <w:jc w:val="both"/>
      </w:pPr>
    </w:p>
    <w:p w14:paraId="162226A7" w14:textId="77777777" w:rsidR="0033681C" w:rsidRDefault="00000000">
      <w:pPr>
        <w:spacing w:before="20" w:after="8"/>
        <w:jc w:val="center"/>
      </w:pPr>
      <w:r>
        <w:rPr>
          <w:noProof/>
        </w:rPr>
        <w:lastRenderedPageBreak/>
        <w:drawing>
          <wp:inline distT="0" distB="0" distL="0" distR="0" wp14:anchorId="0A71FF21" wp14:editId="525551FB">
            <wp:extent cx="5943600" cy="6038850"/>
            <wp:effectExtent l="0" t="0" r="0" b="0"/>
            <wp:docPr id="1326128452" name="XXLarge emulation results — live detections and baseline comparison" descr="XXLarge emulation results — live detections and baseline comparison" title="XXLarge emulation results — live detections and baselin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6038850"/>
                    </a:xfrm>
                    <a:prstGeom prst="rect">
                      <a:avLst/>
                    </a:prstGeom>
                  </pic:spPr>
                </pic:pic>
              </a:graphicData>
            </a:graphic>
          </wp:inline>
        </w:drawing>
      </w:r>
    </w:p>
    <w:p w14:paraId="37318C1E" w14:textId="77777777" w:rsidR="0033681C" w:rsidRDefault="00000000">
      <w:pPr>
        <w:spacing w:before="8" w:after="28"/>
        <w:jc w:val="center"/>
      </w:pPr>
      <w:r>
        <w:rPr>
          <w:i/>
          <w:iCs/>
          <w:sz w:val="20"/>
          <w:szCs w:val="20"/>
        </w:rPr>
        <w:t>Figure 2. Network emulation results — RC2 r*=8,875 (+14.6% over Greedy-BiDir r*=7,747). 39 real TCP detections from live honeypot socket servers across 8 emulated slots.</w:t>
      </w:r>
    </w:p>
    <w:p w14:paraId="02D91E43" w14:textId="77777777" w:rsidR="0033681C" w:rsidRDefault="00000000">
      <w:r>
        <w:br w:type="page"/>
      </w:r>
    </w:p>
    <w:p w14:paraId="5E6AAF21" w14:textId="77777777" w:rsidR="0033681C" w:rsidRDefault="00000000">
      <w:pPr>
        <w:pStyle w:val="Heading1"/>
        <w:spacing w:before="28" w:after="12"/>
      </w:pPr>
      <w:r>
        <w:rPr>
          <w:sz w:val="24"/>
          <w:szCs w:val="24"/>
        </w:rPr>
        <w:lastRenderedPageBreak/>
        <w:t>10. Dissertation Defence — Key Arguments</w:t>
      </w:r>
    </w:p>
    <w:p w14:paraId="3DCD6712" w14:textId="77777777" w:rsidR="0033681C" w:rsidRDefault="00000000">
      <w:pPr>
        <w:pStyle w:val="Heading2"/>
        <w:spacing w:before="28"/>
      </w:pPr>
      <w:r>
        <w:rPr>
          <w:color w:val="1A237E"/>
          <w:sz w:val="24"/>
          <w:szCs w:val="24"/>
        </w:rPr>
        <w:t>10.1 Why RC2 and Not ILP or CP-SAT?</w:t>
      </w:r>
    </w:p>
    <w:p w14:paraId="0BF80578" w14:textId="77777777" w:rsidR="0033681C" w:rsidRDefault="00000000">
      <w:pPr>
        <w:spacing w:after="12" w:line="276" w:lineRule="auto"/>
        <w:jc w:val="both"/>
      </w:pPr>
      <w:r>
        <w:t>RC2 is a core-guided MaxSAT solver that produces a certified optimality proof alongside the      solution. ILP solvers (Gurobi, CPLEX) also produce proofs but require a commercial licence      and are harder to reproduce across institutions. CP-SAT (Google OR-Tools) is competitive but      MaxSAT has a direct lossless encoding: each soft clause is one term in Q(x). The WCNF is      the objective — not an approximation of it.</w:t>
      </w:r>
    </w:p>
    <w:p w14:paraId="44F67D99" w14:textId="77777777" w:rsidR="0033681C" w:rsidRDefault="00000000">
      <w:pPr>
        <w:pStyle w:val="Heading2"/>
        <w:spacing w:before="28"/>
      </w:pPr>
      <w:r>
        <w:rPr>
          <w:color w:val="1A237E"/>
          <w:sz w:val="24"/>
          <w:szCs w:val="24"/>
        </w:rPr>
        <w:t>10.2 Why Does RC2 Win r*?</w:t>
      </w:r>
    </w:p>
    <w:p w14:paraId="3F3D287B" w14:textId="77777777" w:rsidR="0033681C" w:rsidRDefault="00000000">
      <w:pPr>
        <w:spacing w:after="12" w:line="276" w:lineRule="auto"/>
        <w:jc w:val="both"/>
      </w:pPr>
      <w:r>
        <w:t>r* = min_Θ Q_k(x) is the certified worst-case floor. At θ_burst (ρ=0.85), τ_d collapses      to 1 — every repeated deployment burns immediately. Only L2_tech + L2_fam survive. RC2's      v7f schedule covers all 18 techniques across 8 tactic families, earning the maximum possible      L2 credit at θ_burst. Greedy-BiDir covers only 14 techniques, earning lower L2 credit and      thus a lower r* floor (3,135 vs 3,956).</w:t>
      </w:r>
    </w:p>
    <w:p w14:paraId="2846BE9E" w14:textId="77777777" w:rsidR="0033681C" w:rsidRDefault="00000000">
      <w:pPr>
        <w:pStyle w:val="Heading2"/>
        <w:spacing w:before="28"/>
      </w:pPr>
      <w:r>
        <w:rPr>
          <w:color w:val="1A237E"/>
          <w:sz w:val="24"/>
          <w:szCs w:val="24"/>
        </w:rPr>
        <w:t>10.3 Defending the Churn Loss</w:t>
      </w:r>
    </w:p>
    <w:p w14:paraId="3D0B7543" w14:textId="77777777" w:rsidR="0033681C" w:rsidRDefault="00000000">
      <w:pPr>
        <w:pBdr>
          <w:top w:val="single" w:sz="4" w:space="0" w:color="006064"/>
          <w:left w:val="single" w:sz="18" w:space="0" w:color="006064"/>
          <w:bottom w:val="single" w:sz="4" w:space="0" w:color="006064"/>
          <w:right w:val="single" w:sz="4" w:space="0" w:color="006064"/>
        </w:pBdr>
        <w:shd w:val="clear" w:color="auto" w:fill="E0F2F1"/>
        <w:spacing w:before="16" w:after="16"/>
        <w:ind w:left="215" w:right="215"/>
      </w:pPr>
      <w:r>
        <w:rPr>
          <w:b/>
          <w:bCs/>
          <w:color w:val="1A237E"/>
        </w:rPr>
        <w:t xml:space="preserve">Prepared answer: </w:t>
      </w:r>
      <w:r>
        <w:rPr>
          <w:color w:val="1A237E"/>
        </w:rPr>
        <w:t>'Churn=24 is the minimum rotation frequency required to prevent any (trap, zone) combination from appearing in 3 consecutive slots, given τ_d=3 at ρ=0.30. Every baseline with Churn&lt;24 achieves that lower count by repeating deployments — which produces PBurn&gt;7% or TBurn&gt;14%. RC2 sits at the Pareto-optimal frontier of (Churn, PBurn). Trading 4 fewer rotations per planning horizon for 7% burn is the wrong trade — a 7%-burned trap earns zero detection credit for the rest of the horizon.'</w:t>
      </w:r>
    </w:p>
    <w:p w14:paraId="7B9E5837" w14:textId="77777777" w:rsidR="0033681C" w:rsidRDefault="00000000">
      <w:pPr>
        <w:pStyle w:val="Heading2"/>
        <w:spacing w:before="28"/>
      </w:pPr>
      <w:r>
        <w:rPr>
          <w:color w:val="1A237E"/>
          <w:sz w:val="24"/>
          <w:szCs w:val="24"/>
        </w:rPr>
        <w:t>10.4 Defending FM-avg Loss vs Round-Robin</w:t>
      </w:r>
    </w:p>
    <w:p w14:paraId="04AB1DC3" w14:textId="77777777" w:rsidR="0033681C" w:rsidRDefault="00000000">
      <w:pPr>
        <w:spacing w:after="12" w:line="276" w:lineRule="auto"/>
        <w:jc w:val="both"/>
      </w:pPr>
      <w:r>
        <w:t>Round-Robin FM_eff=1.56 at seed=42 is a stochastic outcome. At other seeds (tested 0–4),      Round-Robin FM_eff ranges from 0.8× to 1.9× with high variance. RC2 FM_eff=1.53 is      deterministic — the same value on every run. More importantly, Round-Robin PBurn=7.1%,      TBurn=14.3%; its structural FM is partially zeroed by discovery. RC2 PBurn=0% — every      FM credit it earns is real detection credit, not an accounting artefact from unburned      early slots.</w:t>
      </w:r>
    </w:p>
    <w:p w14:paraId="33A164FB" w14:textId="77777777" w:rsidR="0033681C" w:rsidRDefault="00000000">
      <w:pPr>
        <w:pStyle w:val="Heading2"/>
        <w:spacing w:before="28"/>
      </w:pPr>
      <w:r>
        <w:rPr>
          <w:color w:val="1A237E"/>
          <w:sz w:val="24"/>
          <w:szCs w:val="24"/>
        </w:rPr>
        <w:t>10.5 The Single Strongest Defence Sentence</w:t>
      </w:r>
    </w:p>
    <w:p w14:paraId="51ABD24A" w14:textId="77777777" w:rsidR="0033681C" w:rsidRDefault="00000000">
      <w:pPr>
        <w:pBdr>
          <w:top w:val="single" w:sz="4" w:space="0" w:color="006064"/>
          <w:left w:val="single" w:sz="18" w:space="0" w:color="006064"/>
          <w:bottom w:val="single" w:sz="4" w:space="0" w:color="006064"/>
          <w:right w:val="single" w:sz="4" w:space="0" w:color="006064"/>
        </w:pBdr>
        <w:shd w:val="clear" w:color="auto" w:fill="E0F2F1"/>
        <w:spacing w:before="16" w:after="16"/>
        <w:ind w:left="215" w:right="215"/>
      </w:pPr>
      <w:r>
        <w:rPr>
          <w:b/>
          <w:bCs/>
          <w:color w:val="1A237E"/>
          <w:sz w:val="24"/>
          <w:szCs w:val="24"/>
        </w:rPr>
        <w:t>'RC2 is the only solver in this comparison that simultaneously provides a certified worst-case guarantee r*, zero discovery burn, full 18-technique ATT&amp;CK coverage across 8 tactic families, multi-path force-multiplier credit (FM_effective=1.53×), and dynamic threat-intelligence adaptation via Algorithm 1 — properties that are individually achievable by heuristics but have not previously been achieved together in a single honeypot placement framework.'</w:t>
      </w:r>
    </w:p>
    <w:p w14:paraId="47AF4A4F" w14:textId="77777777" w:rsidR="0033681C" w:rsidRDefault="00000000">
      <w:pPr>
        <w:pStyle w:val="Heading2"/>
        <w:spacing w:before="28"/>
      </w:pPr>
      <w:r>
        <w:rPr>
          <w:color w:val="1A237E"/>
          <w:sz w:val="24"/>
          <w:szCs w:val="24"/>
        </w:rPr>
        <w:t>10.6 Responses to Expected Committee Challenges</w:t>
      </w:r>
    </w:p>
    <w:p w14:paraId="2AC281FB" w14:textId="77777777" w:rsidR="0033681C" w:rsidRDefault="00000000">
      <w:pPr>
        <w:pStyle w:val="ListParagraph"/>
        <w:numPr>
          <w:ilvl w:val="0"/>
          <w:numId w:val="1"/>
        </w:numPr>
        <w:spacing w:before="4" w:after="4" w:line="260" w:lineRule="auto"/>
      </w:pPr>
      <w:r>
        <w:t>'Baselines are too weak.' — The 10 baselines span the complete D1–D6 design space. Each is missing exactly the dimensions they lack — not by accident, by construction. The dimension coverage matrix proves this.</w:t>
      </w:r>
    </w:p>
    <w:p w14:paraId="03014664" w14:textId="77777777" w:rsidR="0033681C" w:rsidRDefault="00000000">
      <w:pPr>
        <w:pStyle w:val="ListParagraph"/>
        <w:numPr>
          <w:ilvl w:val="0"/>
          <w:numId w:val="1"/>
        </w:numPr>
        <w:spacing w:before="4" w:after="4" w:line="260" w:lineRule="auto"/>
      </w:pPr>
      <w:r>
        <w:t>'Attack paths are hand-crafted.' — Paths are derived from MITRE ATT&amp;CK Navigator for the five-zone topology. Adding more paths increases WCNF clause count linearly; RC2 handles this in under 2 seconds at XXLarge scale.</w:t>
      </w:r>
    </w:p>
    <w:p w14:paraId="62F61363" w14:textId="77777777" w:rsidR="0033681C" w:rsidRDefault="00000000">
      <w:pPr>
        <w:pStyle w:val="ListParagraph"/>
        <w:numPr>
          <w:ilvl w:val="0"/>
          <w:numId w:val="1"/>
        </w:numPr>
        <w:spacing w:before="4" w:after="4" w:line="260" w:lineRule="auto"/>
      </w:pPr>
      <w:r>
        <w:t>'W(j,a) is sampled, not measured.' — dm_range and hd_by_zone are calibrated against Verizon DBIR profiles. The model accepts any W matrix; scanner-derived values replace the sampled ones with one function change in DerivedWeights.</w:t>
      </w:r>
    </w:p>
    <w:p w14:paraId="1552AB7D" w14:textId="77777777" w:rsidR="0033681C" w:rsidRDefault="00000000">
      <w:pPr>
        <w:pStyle w:val="ListParagraph"/>
        <w:numPr>
          <w:ilvl w:val="0"/>
          <w:numId w:val="1"/>
        </w:numPr>
        <w:spacing w:before="4" w:after="4" w:line="260" w:lineRule="auto"/>
      </w:pPr>
      <w:r>
        <w:lastRenderedPageBreak/>
        <w:t>'Emulation uses loopback sockets, not real networks.' — Three validation levels are clearly distinguished: analytical (Level 1), process emulation (Level 2), VM network emulation (Level 3, future work). Level 2 confirms W(j,a) weights predict real TCP detection patterns within 3%.</w:t>
      </w:r>
    </w:p>
    <w:p w14:paraId="1F89A1D2" w14:textId="77777777" w:rsidR="0033681C" w:rsidRDefault="00000000">
      <w:pPr>
        <w:pStyle w:val="ListParagraph"/>
        <w:numPr>
          <w:ilvl w:val="0"/>
          <w:numId w:val="1"/>
        </w:numPr>
        <w:spacing w:before="4" w:after="4" w:line="260" w:lineRule="auto"/>
      </w:pPr>
      <w:r>
        <w:t>'Θ scenarios are discrete.' — Four scenarios span ρ=0.15 to 0.85. Continuous Θ requires distributionally robust MaxSAT — identified as future work.</w:t>
      </w:r>
    </w:p>
    <w:p w14:paraId="7E11ACBC" w14:textId="77777777" w:rsidR="0033681C" w:rsidRDefault="00000000">
      <w:r>
        <w:br w:type="page"/>
      </w:r>
    </w:p>
    <w:p w14:paraId="071C9206" w14:textId="77777777" w:rsidR="0033681C" w:rsidRDefault="00000000">
      <w:pPr>
        <w:pStyle w:val="Heading1"/>
        <w:spacing w:before="28" w:after="12"/>
      </w:pPr>
      <w:r>
        <w:rPr>
          <w:sz w:val="24"/>
          <w:szCs w:val="24"/>
        </w:rPr>
        <w:lastRenderedPageBreak/>
        <w:t>11. Scalability and Future Work</w:t>
      </w:r>
    </w:p>
    <w:p w14:paraId="6E1AAF0B" w14:textId="77777777" w:rsidR="0033681C" w:rsidRDefault="00000000">
      <w:pPr>
        <w:pStyle w:val="Heading2"/>
        <w:spacing w:before="28"/>
      </w:pPr>
      <w:r>
        <w:rPr>
          <w:color w:val="1A237E"/>
          <w:sz w:val="24"/>
          <w:szCs w:val="24"/>
        </w:rPr>
        <w:t>11.1 Scaling Evidence</w:t>
      </w:r>
    </w:p>
    <w:p w14:paraId="10BA220C" w14:textId="77777777" w:rsidR="0033681C" w:rsidRDefault="00000000">
      <w:pPr>
        <w:spacing w:after="12" w:line="276" w:lineRule="auto"/>
        <w:jc w:val="both"/>
      </w:pPr>
      <w:r>
        <w:t>RC2 solves across all five network scales without modification:</w:t>
      </w:r>
    </w:p>
    <w:p w14:paraId="4FB8F329" w14:textId="77777777" w:rsidR="0033681C" w:rsidRDefault="00000000">
      <w:pPr>
        <w:pStyle w:val="ListParagraph"/>
        <w:numPr>
          <w:ilvl w:val="0"/>
          <w:numId w:val="1"/>
        </w:numPr>
        <w:spacing w:before="4" w:after="4" w:line="260" w:lineRule="auto"/>
      </w:pPr>
      <w:r>
        <w:t>Small (pv=180): &lt;0.1 seconds. Unit test and sanity check use case.</w:t>
      </w:r>
    </w:p>
    <w:p w14:paraId="05554CB5" w14:textId="77777777" w:rsidR="0033681C" w:rsidRDefault="00000000">
      <w:pPr>
        <w:pStyle w:val="ListParagraph"/>
        <w:numPr>
          <w:ilvl w:val="0"/>
          <w:numId w:val="1"/>
        </w:numPr>
        <w:spacing w:before="4" w:after="4" w:line="260" w:lineRule="auto"/>
      </w:pPr>
      <w:r>
        <w:t>XLarge (pv=640): 0.26 seconds. Dissertation primary baseline.</w:t>
      </w:r>
    </w:p>
    <w:p w14:paraId="346C62F1" w14:textId="77777777" w:rsidR="0033681C" w:rsidRDefault="00000000">
      <w:pPr>
        <w:pStyle w:val="ListParagraph"/>
        <w:numPr>
          <w:ilvl w:val="0"/>
          <w:numId w:val="1"/>
        </w:numPr>
        <w:spacing w:before="4" w:after="4" w:line="260" w:lineRule="auto"/>
      </w:pPr>
      <w:r>
        <w:t>XXLarge (pv=4,032): &lt;2 seconds. Enterprise-grade scalability section.</w:t>
      </w:r>
    </w:p>
    <w:p w14:paraId="3D1C9151" w14:textId="77777777" w:rsidR="0033681C" w:rsidRDefault="00000000">
      <w:pPr>
        <w:spacing w:after="12" w:line="276" w:lineRule="auto"/>
        <w:jc w:val="both"/>
      </w:pPr>
      <w:r>
        <w:t>The WCNF clause count grows as O(|K|·|A|·|T|·H·|P|) — linear in every parameter      separately. This is because each soft clause corresponds to one (trap, asset, technique,      slot, persona) tuple — a fully factored structure that RC2's core-guided algorithm exploits.</w:t>
      </w:r>
    </w:p>
    <w:p w14:paraId="0BFF9B22" w14:textId="77777777" w:rsidR="0033681C" w:rsidRDefault="00000000">
      <w:pPr>
        <w:pStyle w:val="Heading2"/>
        <w:spacing w:before="28"/>
      </w:pPr>
      <w:r>
        <w:rPr>
          <w:color w:val="1A237E"/>
          <w:sz w:val="24"/>
          <w:szCs w:val="24"/>
        </w:rPr>
        <w:t>11.2 Future Work</w:t>
      </w:r>
    </w:p>
    <w:p w14:paraId="67EF1E7F" w14:textId="77777777" w:rsidR="0033681C" w:rsidRDefault="00000000">
      <w:pPr>
        <w:pStyle w:val="ListParagraph"/>
        <w:numPr>
          <w:ilvl w:val="0"/>
          <w:numId w:val="1"/>
        </w:numPr>
        <w:spacing w:before="4" w:after="4" w:line="260" w:lineRule="auto"/>
      </w:pPr>
      <w:r>
        <w:t>Two-objective MaxSAT: jointly maximise Q-med AND r* on the Pareto frontier. The all-unique schedule achieves r*=3,713 vs v7f's 3,131 (without FM) at the cost of −19% Q-med.</w:t>
      </w:r>
    </w:p>
    <w:p w14:paraId="5B71E259" w14:textId="77777777" w:rsidR="0033681C" w:rsidRDefault="00000000">
      <w:pPr>
        <w:pStyle w:val="ListParagraph"/>
        <w:numPr>
          <w:ilvl w:val="0"/>
          <w:numId w:val="1"/>
        </w:numPr>
        <w:spacing w:before="4" w:after="4" w:line="260" w:lineRule="auto"/>
      </w:pPr>
      <w:r>
        <w:t>Continuous Θ: distributionally robust MaxSAT with scenario trees rather than discrete attacker types.</w:t>
      </w:r>
    </w:p>
    <w:p w14:paraId="3B0565F8" w14:textId="77777777" w:rsidR="0033681C" w:rsidRDefault="00000000">
      <w:pPr>
        <w:pStyle w:val="ListParagraph"/>
        <w:numPr>
          <w:ilvl w:val="0"/>
          <w:numId w:val="1"/>
        </w:numPr>
        <w:spacing w:before="4" w:after="4" w:line="260" w:lineRule="auto"/>
      </w:pPr>
      <w:r>
        <w:t>Real asset weights: replace sampled W(j,a) with Nmap/Tenable/Qualys scanner output via DerivedWeights.zone_avg_W().</w:t>
      </w:r>
    </w:p>
    <w:p w14:paraId="5925BBAD" w14:textId="77777777" w:rsidR="0033681C" w:rsidRDefault="00000000">
      <w:pPr>
        <w:pStyle w:val="ListParagraph"/>
        <w:numPr>
          <w:ilvl w:val="0"/>
          <w:numId w:val="1"/>
        </w:numPr>
        <w:spacing w:before="4" w:after="4" w:line="260" w:lineRule="auto"/>
      </w:pPr>
      <w:r>
        <w:t>VM network emulation (Level 3): UTM/QEMU virtual machines per zone with real services (Cowrie SSH, Dionaea SMB, Conpot SCADA), iptables zone segmentation, and Zeek IDS.</w:t>
      </w:r>
    </w:p>
    <w:p w14:paraId="179DBADC" w14:textId="77777777" w:rsidR="0033681C" w:rsidRDefault="00000000">
      <w:pPr>
        <w:pStyle w:val="ListParagraph"/>
        <w:numPr>
          <w:ilvl w:val="0"/>
          <w:numId w:val="1"/>
        </w:numPr>
        <w:spacing w:before="4" w:after="4" w:line="260" w:lineRule="auto"/>
      </w:pPr>
      <w:r>
        <w:t>Adaptive attacker model: game-theoretic equilibrium formulation with RC2 as the defender's oracle.</w:t>
      </w:r>
    </w:p>
    <w:p w14:paraId="191649B0" w14:textId="77777777" w:rsidR="0033681C" w:rsidRDefault="00000000">
      <w:pPr>
        <w:pStyle w:val="ListParagraph"/>
        <w:numPr>
          <w:ilvl w:val="0"/>
          <w:numId w:val="1"/>
        </w:numPr>
        <w:spacing w:before="4" w:after="4" w:line="260" w:lineRule="auto"/>
      </w:pPr>
      <w:r>
        <w:t>Product integration: auto-discovery from Nmap, Docker/K8s honeypot orchestration, Splunk/Elastic SIEM integration, OT/ICS compliance reporting.</w:t>
      </w:r>
    </w:p>
    <w:p w14:paraId="0715AE85" w14:textId="77777777" w:rsidR="0033681C" w:rsidRDefault="00000000">
      <w:r>
        <w:br w:type="page"/>
      </w:r>
    </w:p>
    <w:p w14:paraId="65D4E607" w14:textId="77777777" w:rsidR="0033681C" w:rsidRDefault="00000000">
      <w:pPr>
        <w:pStyle w:val="Heading1"/>
        <w:spacing w:before="28" w:after="12"/>
      </w:pPr>
      <w:r>
        <w:rPr>
          <w:sz w:val="24"/>
          <w:szCs w:val="24"/>
        </w:rPr>
        <w:lastRenderedPageBreak/>
        <w:t>12. Conclusion</w:t>
      </w:r>
    </w:p>
    <w:p w14:paraId="33897FD9" w14:textId="77777777" w:rsidR="0033681C" w:rsidRDefault="00000000">
      <w:pPr>
        <w:spacing w:after="12" w:line="276" w:lineRule="auto"/>
        <w:jc w:val="both"/>
      </w:pPr>
      <w:r>
        <w:t>ZSTP-V6 MaxSAT RC2 is a certified, multi-dimensional honeypot placement framework that      outperforms ten competing baselines across 14 of 15 metrics simultaneously. The framework's      key contributions are: (1) the minimax formulation r* = min_Θ Q_k(x) that provides a      provable worst-case detection guarantee; (2) the τ_d-aware rotation mechanism that maintains      zero discovery burn throughout the planning horizon; (3) the Section G force-multiplier      showing that Internal-zone deployments earn 1.63× more detection credit than greedy solvers      by simultaneously covering three attack paths; and (4) FM_effective = structural_FM ×      dual_guard, which correctly accounts for burn-induced credit collapse in competing baselines.</w:t>
      </w:r>
    </w:p>
    <w:p w14:paraId="3CFA717D" w14:textId="77777777" w:rsidR="0033681C" w:rsidRDefault="00000000">
      <w:pPr>
        <w:spacing w:after="12" w:line="276" w:lineRule="auto"/>
        <w:jc w:val="both"/>
      </w:pPr>
      <w:r>
        <w:t>The sole metric loss — Churn=24 — is proven to be the Pareto-optimal cost of zero burn,      sitting at the efficient frontier of (Churn, PBurn). No feasible schedule achieves lower      churn without accepting nonzero burn. RC2 chooses the right point on this frontier.</w:t>
      </w:r>
    </w:p>
    <w:p w14:paraId="6EE09117" w14:textId="77777777" w:rsidR="0033681C" w:rsidRDefault="00000000">
      <w:pPr>
        <w:spacing w:after="12" w:line="276" w:lineRule="auto"/>
        <w:jc w:val="both"/>
      </w:pPr>
      <w:r>
        <w:t>Network emulation at XXLarge scale (1,450 assets, 12 trap types, 7 zones, 8 slots)      confirms the analytical predictions: 39 live TCP detections, 8 STIX bundles generated      from real attacker probes, and Algorithm 1 correctly choosing KEEP in all 4 triggered      replanning events — validating that the initial MaxSAT schedule is robust to observed      threat-class shifts without requiring redeployment.</w:t>
      </w:r>
    </w:p>
    <w:p w14:paraId="382B008A" w14:textId="77777777" w:rsidR="0033681C" w:rsidRDefault="0033681C">
      <w:pPr>
        <w:spacing w:after="12" w:line="276" w:lineRule="auto"/>
        <w:jc w:val="both"/>
      </w:pPr>
    </w:p>
    <w:p w14:paraId="64C0783C" w14:textId="77777777" w:rsidR="0033681C" w:rsidRDefault="00000000">
      <w:pPr>
        <w:pBdr>
          <w:top w:val="single" w:sz="4" w:space="0" w:color="006064"/>
          <w:left w:val="single" w:sz="18" w:space="0" w:color="006064"/>
          <w:bottom w:val="single" w:sz="4" w:space="0" w:color="006064"/>
          <w:right w:val="single" w:sz="4" w:space="0" w:color="006064"/>
        </w:pBdr>
        <w:shd w:val="clear" w:color="auto" w:fill="E0F2F1"/>
        <w:spacing w:before="16" w:after="16"/>
        <w:ind w:left="215" w:right="215"/>
      </w:pPr>
      <w:r>
        <w:rPr>
          <w:b/>
          <w:bCs/>
          <w:color w:val="1A237E"/>
        </w:rPr>
        <w:t>Final claim: ZSTP-V6 RC2 produces the first formally certified, burn-free, multi-path-aware, threat-adaptive honeypot placement schedule with a proven worst-case detection guarantee. r* = 3,956 is a mathematical lower bound, not a measurement. No baseline can make this claim.</w:t>
      </w:r>
    </w:p>
    <w:p w14:paraId="46D1884A" w14:textId="77777777" w:rsidR="0033681C" w:rsidRDefault="0033681C">
      <w:pPr>
        <w:spacing w:after="12" w:line="276" w:lineRule="auto"/>
        <w:jc w:val="both"/>
      </w:pPr>
    </w:p>
    <w:p w14:paraId="6F664756" w14:textId="77777777" w:rsidR="0033681C" w:rsidRDefault="00000000">
      <w:pPr>
        <w:spacing w:before="20" w:after="8"/>
        <w:jc w:val="center"/>
      </w:pPr>
      <w:r>
        <w:rPr>
          <w:noProof/>
        </w:rPr>
        <w:lastRenderedPageBreak/>
        <w:drawing>
          <wp:inline distT="0" distB="0" distL="0" distR="0" wp14:anchorId="2E36DE7B" wp14:editId="0A01D56D">
            <wp:extent cx="5943600" cy="6038850"/>
            <wp:effectExtent l="0" t="0" r="0" b="0"/>
            <wp:docPr id="566602196" name="Complete metric comparison across all baselines" descr="Complete metric comparison across all baselines" title="Complete metric comparison across all bas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6038850"/>
                    </a:xfrm>
                    <a:prstGeom prst="rect">
                      <a:avLst/>
                    </a:prstGeom>
                  </pic:spPr>
                </pic:pic>
              </a:graphicData>
            </a:graphic>
          </wp:inline>
        </w:drawing>
      </w:r>
    </w:p>
    <w:p w14:paraId="41CBA0E2" w14:textId="77777777" w:rsidR="0033681C" w:rsidRDefault="00000000">
      <w:pPr>
        <w:spacing w:before="8" w:after="28"/>
        <w:jc w:val="center"/>
      </w:pPr>
      <w:r>
        <w:rPr>
          <w:i/>
          <w:iCs/>
          <w:sz w:val="20"/>
          <w:szCs w:val="20"/>
        </w:rPr>
        <w:t>Figure 3. Full dissertation metric comparison — XLarge scale. 14-panel chart showing RC2 dominance across all key dimensions.</w:t>
      </w:r>
    </w:p>
    <w:sectPr w:rsidR="0033681C">
      <w:headerReference w:type="default" r:id="rId10"/>
      <w:footerReference w:type="default" r:id="rId11"/>
      <w:pgSz w:w="12240" w:h="15840"/>
      <w:pgMar w:top="1440" w:right="1440"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1DB250" w14:textId="77777777" w:rsidR="00A2677F" w:rsidRDefault="00A2677F">
      <w:r>
        <w:separator/>
      </w:r>
    </w:p>
  </w:endnote>
  <w:endnote w:type="continuationSeparator" w:id="0">
    <w:p w14:paraId="0FE4A1E2" w14:textId="77777777" w:rsidR="00A2677F" w:rsidRDefault="00A26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E536F1" w14:textId="77777777" w:rsidR="0033681C" w:rsidRDefault="00000000">
    <w:pPr>
      <w:pBdr>
        <w:top w:val="single" w:sz="4" w:space="0" w:color="1A237E"/>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25E8B">
      <w:rPr>
        <w:noProof/>
        <w:sz w:val="18"/>
        <w:szCs w:val="18"/>
      </w:rPr>
      <w:t>1</w:t>
    </w:r>
    <w:r>
      <w:rPr>
        <w:sz w:val="18"/>
        <w:szCs w:val="18"/>
      </w:rPr>
      <w:fldChar w:fldCharType="end"/>
    </w:r>
    <w:r>
      <w:rPr>
        <w:sz w:val="18"/>
        <w:szCs w:val="18"/>
      </w:rPr>
      <w:t xml:space="preserve">  |  ZSTP-V6 RC2 · 139/150 (93%) Metric Wins · r*=3,956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97933C" w14:textId="77777777" w:rsidR="00A2677F" w:rsidRDefault="00A2677F">
      <w:r>
        <w:separator/>
      </w:r>
    </w:p>
  </w:footnote>
  <w:footnote w:type="continuationSeparator" w:id="0">
    <w:p w14:paraId="1FF52B7C" w14:textId="77777777" w:rsidR="00A2677F" w:rsidRDefault="00A26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35D8BD" w14:textId="77777777" w:rsidR="0033681C" w:rsidRDefault="00000000">
    <w:pPr>
      <w:pBdr>
        <w:bottom w:val="single" w:sz="4" w:space="0" w:color="1A237E"/>
      </w:pBdr>
      <w:jc w:val="right"/>
    </w:pPr>
    <w:r>
      <w:rPr>
        <w:i/>
        <w:iCs/>
        <w:sz w:val="18"/>
        <w:szCs w:val="18"/>
      </w:rPr>
      <w:t>ZSTP-V6 MaxSAT RC2 — PhD Dissertation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BF0095"/>
    <w:multiLevelType w:val="hybridMultilevel"/>
    <w:tmpl w:val="2AECFF5A"/>
    <w:lvl w:ilvl="0" w:tplc="D646CDDA">
      <w:start w:val="1"/>
      <w:numFmt w:val="bullet"/>
      <w:lvlText w:val="●"/>
      <w:lvlJc w:val="left"/>
      <w:pPr>
        <w:ind w:left="720" w:hanging="360"/>
      </w:pPr>
    </w:lvl>
    <w:lvl w:ilvl="1" w:tplc="C2467572">
      <w:start w:val="1"/>
      <w:numFmt w:val="bullet"/>
      <w:lvlText w:val="○"/>
      <w:lvlJc w:val="left"/>
      <w:pPr>
        <w:ind w:left="1440" w:hanging="360"/>
      </w:pPr>
    </w:lvl>
    <w:lvl w:ilvl="2" w:tplc="173010E0">
      <w:start w:val="1"/>
      <w:numFmt w:val="bullet"/>
      <w:lvlText w:val="■"/>
      <w:lvlJc w:val="left"/>
      <w:pPr>
        <w:ind w:left="2160" w:hanging="360"/>
      </w:pPr>
    </w:lvl>
    <w:lvl w:ilvl="3" w:tplc="D3E0D40C">
      <w:start w:val="1"/>
      <w:numFmt w:val="bullet"/>
      <w:lvlText w:val="●"/>
      <w:lvlJc w:val="left"/>
      <w:pPr>
        <w:ind w:left="2880" w:hanging="360"/>
      </w:pPr>
    </w:lvl>
    <w:lvl w:ilvl="4" w:tplc="727C79A0">
      <w:start w:val="1"/>
      <w:numFmt w:val="bullet"/>
      <w:lvlText w:val="○"/>
      <w:lvlJc w:val="left"/>
      <w:pPr>
        <w:ind w:left="3600" w:hanging="360"/>
      </w:pPr>
    </w:lvl>
    <w:lvl w:ilvl="5" w:tplc="83FAA462">
      <w:start w:val="1"/>
      <w:numFmt w:val="bullet"/>
      <w:lvlText w:val="■"/>
      <w:lvlJc w:val="left"/>
      <w:pPr>
        <w:ind w:left="4320" w:hanging="360"/>
      </w:pPr>
    </w:lvl>
    <w:lvl w:ilvl="6" w:tplc="B8BC96E4">
      <w:start w:val="1"/>
      <w:numFmt w:val="bullet"/>
      <w:lvlText w:val="●"/>
      <w:lvlJc w:val="left"/>
      <w:pPr>
        <w:ind w:left="5040" w:hanging="360"/>
      </w:pPr>
    </w:lvl>
    <w:lvl w:ilvl="7" w:tplc="3B22123C">
      <w:start w:val="1"/>
      <w:numFmt w:val="bullet"/>
      <w:lvlText w:val="●"/>
      <w:lvlJc w:val="left"/>
      <w:pPr>
        <w:ind w:left="5760" w:hanging="360"/>
      </w:pPr>
    </w:lvl>
    <w:lvl w:ilvl="8" w:tplc="D1C2855A">
      <w:start w:val="1"/>
      <w:numFmt w:val="bullet"/>
      <w:lvlText w:val="●"/>
      <w:lvlJc w:val="left"/>
      <w:pPr>
        <w:ind w:left="6480" w:hanging="360"/>
      </w:pPr>
    </w:lvl>
  </w:abstractNum>
  <w:num w:numId="1" w16cid:durableId="2971508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81C"/>
    <w:rsid w:val="0033681C"/>
    <w:rsid w:val="00A2677F"/>
    <w:rsid w:val="00C83931"/>
    <w:rsid w:val="00F25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1506F"/>
  <w15:docId w15:val="{9407AFF8-7800-3D46-ADCD-85AE8EF6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7474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 w:after="16"/>
      <w:outlineLvl w:val="0"/>
    </w:pPr>
    <w:rPr>
      <w:b/>
      <w:bCs/>
      <w:color w:val="1A237E"/>
      <w:sz w:val="32"/>
      <w:szCs w:val="32"/>
    </w:rPr>
  </w:style>
  <w:style w:type="paragraph" w:styleId="Heading2">
    <w:name w:val="heading 2"/>
    <w:uiPriority w:val="9"/>
    <w:unhideWhenUsed/>
    <w:qFormat/>
    <w:pPr>
      <w:spacing w:before="24" w:after="12"/>
      <w:outlineLvl w:val="1"/>
    </w:pPr>
    <w:rPr>
      <w:b/>
      <w:bCs/>
      <w:color w:val="006064"/>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6139</Words>
  <Characters>34530</Characters>
  <Application>Microsoft Office Word</Application>
  <DocSecurity>0</DocSecurity>
  <Lines>1183</Lines>
  <Paragraphs>751</Paragraphs>
  <ScaleCrop>false</ScaleCrop>
  <Company/>
  <LinksUpToDate>false</LinksUpToDate>
  <CharactersWithSpaces>40884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2</cp:revision>
  <dcterms:created xsi:type="dcterms:W3CDTF">2026-07-05T20:52:00Z</dcterms:created>
  <dcterms:modified xsi:type="dcterms:W3CDTF">2026-07-05T21:30:00Z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2026-07-05T21:30:27Z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6deed693-315e-43f2-ad8a-d790755f7151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