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37B373F" w14:textId="77777777" w:rsidR="009F048F" w:rsidRPr="009F048F" w:rsidRDefault="009F048F" w:rsidP="009F048F">
      <w:pPr>
        <w:shd w:val="clear" w:color="auto" w:fill="E3F2FD"/>
        <w:spacing w:before="200" w:after="60"/>
        <w:jc w:val="center"/>
        <w:rPr>
          <w:color w:val="EE0000"/>
        </w:rPr>
      </w:pPr>
      <w:r w:rsidRPr="009F048F">
        <w:rPr>
          <w:rFonts w:ascii="Calibri" w:eastAsia="Calibri" w:hAnsi="Calibri" w:cs="Calibri"/>
          <w:b/>
          <w:bCs/>
          <w:color w:val="EE0000"/>
          <w:sz w:val="28"/>
          <w:szCs w:val="28"/>
        </w:rPr>
        <w:t>Consolidated Summary of All Changes — Items 4 – 7</w:t>
      </w:r>
    </w:p>
    <w:p w14:paraId="59035DA1" w14:textId="351265BE" w:rsidR="009F048F" w:rsidRPr="009F048F" w:rsidRDefault="009F048F" w:rsidP="009F048F">
      <w:pPr>
        <w:spacing w:before="20" w:after="60"/>
        <w:rPr>
          <w:color w:val="EE0000"/>
        </w:rPr>
      </w:pPr>
      <w:r w:rsidRPr="009F048F">
        <w:rPr>
          <w:rFonts w:ascii="Calibri" w:eastAsia="Calibri" w:hAnsi="Calibri" w:cs="Calibri"/>
          <w:color w:val="EE0000"/>
        </w:rPr>
        <w:t xml:space="preserve">The table below </w:t>
      </w:r>
      <w:r w:rsidRPr="009F048F">
        <w:rPr>
          <w:rFonts w:ascii="Calibri" w:eastAsia="Calibri" w:hAnsi="Calibri" w:cs="Calibri"/>
          <w:color w:val="EE0000"/>
        </w:rPr>
        <w:t>summarizes</w:t>
      </w:r>
      <w:r w:rsidRPr="009F048F">
        <w:rPr>
          <w:rFonts w:ascii="Calibri" w:eastAsia="Calibri" w:hAnsi="Calibri" w:cs="Calibri"/>
          <w:color w:val="EE0000"/>
        </w:rPr>
        <w:t xml:space="preserve"> the structural changes, formulation impact, and paper-edit scope for all four revalidation items. No equations (</w:t>
      </w:r>
      <w:proofErr w:type="spellStart"/>
      <w:r w:rsidRPr="009F048F">
        <w:rPr>
          <w:rFonts w:ascii="Calibri" w:eastAsia="Calibri" w:hAnsi="Calibri" w:cs="Calibri"/>
          <w:color w:val="EE0000"/>
        </w:rPr>
        <w:t>Eqs</w:t>
      </w:r>
      <w:proofErr w:type="spellEnd"/>
      <w:r w:rsidRPr="009F048F">
        <w:rPr>
          <w:rFonts w:ascii="Calibri" w:eastAsia="Calibri" w:hAnsi="Calibri" w:cs="Calibri"/>
          <w:color w:val="EE0000"/>
        </w:rPr>
        <w:t>. 3–17), reported result values, figures, or the core decision variable x_{</w:t>
      </w:r>
      <w:proofErr w:type="spellStart"/>
      <w:proofErr w:type="gramStart"/>
      <w:r w:rsidRPr="009F048F">
        <w:rPr>
          <w:rFonts w:ascii="Calibri" w:eastAsia="Calibri" w:hAnsi="Calibri" w:cs="Calibri"/>
          <w:color w:val="EE0000"/>
        </w:rPr>
        <w:t>i,z</w:t>
      </w:r>
      <w:proofErr w:type="gramEnd"/>
      <w:r w:rsidRPr="009F048F">
        <w:rPr>
          <w:rFonts w:ascii="Calibri" w:eastAsia="Calibri" w:hAnsi="Calibri" w:cs="Calibri"/>
          <w:color w:val="EE0000"/>
        </w:rPr>
        <w:t>,</w:t>
      </w:r>
      <w:proofErr w:type="gramStart"/>
      <w:r w:rsidRPr="009F048F">
        <w:rPr>
          <w:rFonts w:ascii="Calibri" w:eastAsia="Calibri" w:hAnsi="Calibri" w:cs="Calibri"/>
          <w:color w:val="EE0000"/>
        </w:rPr>
        <w:t>t,p</w:t>
      </w:r>
      <w:proofErr w:type="spellEnd"/>
      <w:proofErr w:type="gramEnd"/>
      <w:r w:rsidRPr="009F048F">
        <w:rPr>
          <w:rFonts w:ascii="Calibri" w:eastAsia="Calibri" w:hAnsi="Calibri" w:cs="Calibri"/>
          <w:color w:val="EE0000"/>
        </w:rPr>
        <w:t>} are changed across any item.</w:t>
      </w:r>
    </w:p>
    <w:p w14:paraId="712BCFEA" w14:textId="77777777" w:rsidR="009F048F" w:rsidRPr="009F048F" w:rsidRDefault="009F048F" w:rsidP="009F048F">
      <w:pPr>
        <w:spacing w:after="20"/>
        <w:rPr>
          <w:color w:val="EE0000"/>
        </w:rPr>
      </w:pPr>
    </w:p>
    <w:tbl>
      <w:tblPr>
        <w:tblW w:w="6500" w:type="dxa"/>
        <w:tblBorders>
          <w:top w:val="single" w:sz="4" w:space="0" w:color="90CAF9"/>
          <w:left w:val="single" w:sz="4" w:space="0" w:color="90CAF9"/>
          <w:bottom w:val="single" w:sz="4" w:space="0" w:color="90CAF9"/>
          <w:right w:val="single" w:sz="4" w:space="0" w:color="90CAF9"/>
          <w:insideH w:val="single" w:sz="4" w:space="0" w:color="E3F2FD"/>
          <w:insideV w:val="single" w:sz="4" w:space="0" w:color="E3F2FD"/>
        </w:tblBorders>
        <w:tblLook w:val="04A0" w:firstRow="1" w:lastRow="0" w:firstColumn="1" w:lastColumn="0" w:noHBand="0" w:noVBand="1"/>
      </w:tblPr>
      <w:tblGrid>
        <w:gridCol w:w="894"/>
        <w:gridCol w:w="2971"/>
        <w:gridCol w:w="1396"/>
        <w:gridCol w:w="1239"/>
      </w:tblGrid>
      <w:tr w:rsidR="009F048F" w:rsidRPr="009F048F" w14:paraId="6085620D" w14:textId="77777777" w:rsidTr="002129AE">
        <w:tc>
          <w:tcPr>
            <w:tcW w:w="900" w:type="dxa"/>
            <w:shd w:val="clear" w:color="auto" w:fill="BBDEFB"/>
          </w:tcPr>
          <w:p w14:paraId="38D42976" w14:textId="77777777" w:rsidR="009F048F" w:rsidRPr="009F048F" w:rsidRDefault="009F048F" w:rsidP="002129AE">
            <w:pPr>
              <w:spacing w:before="40" w:after="40"/>
              <w:rPr>
                <w:color w:val="EE0000"/>
              </w:rPr>
            </w:pPr>
            <w:r w:rsidRPr="009F048F">
              <w:rPr>
                <w:rFonts w:ascii="Calibri" w:eastAsia="Calibri" w:hAnsi="Calibri" w:cs="Calibri"/>
                <w:b/>
                <w:bCs/>
                <w:color w:val="EE0000"/>
                <w:sz w:val="18"/>
                <w:szCs w:val="18"/>
              </w:rPr>
              <w:t>Item</w:t>
            </w:r>
          </w:p>
        </w:tc>
        <w:tc>
          <w:tcPr>
            <w:tcW w:w="3000" w:type="dxa"/>
            <w:shd w:val="clear" w:color="auto" w:fill="BBDEFB"/>
          </w:tcPr>
          <w:p w14:paraId="3E476B75" w14:textId="77777777" w:rsidR="009F048F" w:rsidRPr="009F048F" w:rsidRDefault="009F048F" w:rsidP="002129AE">
            <w:pPr>
              <w:spacing w:before="40" w:after="40"/>
              <w:rPr>
                <w:color w:val="EE0000"/>
              </w:rPr>
            </w:pPr>
            <w:r w:rsidRPr="009F048F">
              <w:rPr>
                <w:rFonts w:ascii="Calibri" w:eastAsia="Calibri" w:hAnsi="Calibri" w:cs="Calibri"/>
                <w:b/>
                <w:bCs/>
                <w:color w:val="EE0000"/>
                <w:sz w:val="18"/>
                <w:szCs w:val="18"/>
              </w:rPr>
              <w:t>Key Changes Introduced</w:t>
            </w:r>
          </w:p>
        </w:tc>
        <w:tc>
          <w:tcPr>
            <w:tcW w:w="1400" w:type="dxa"/>
            <w:shd w:val="clear" w:color="auto" w:fill="BBDEFB"/>
          </w:tcPr>
          <w:p w14:paraId="54F24E4E" w14:textId="77777777" w:rsidR="009F048F" w:rsidRPr="009F048F" w:rsidRDefault="009F048F" w:rsidP="002129AE">
            <w:pPr>
              <w:spacing w:before="40" w:after="40"/>
              <w:rPr>
                <w:color w:val="EE0000"/>
              </w:rPr>
            </w:pPr>
            <w:r w:rsidRPr="009F048F">
              <w:rPr>
                <w:rFonts w:ascii="Calibri" w:eastAsia="Calibri" w:hAnsi="Calibri" w:cs="Calibri"/>
                <w:b/>
                <w:bCs/>
                <w:color w:val="EE0000"/>
                <w:sz w:val="18"/>
                <w:szCs w:val="18"/>
              </w:rPr>
              <w:t>Formulation Impact</w:t>
            </w:r>
          </w:p>
        </w:tc>
        <w:tc>
          <w:tcPr>
            <w:tcW w:w="1200" w:type="dxa"/>
            <w:shd w:val="clear" w:color="auto" w:fill="BBDEFB"/>
          </w:tcPr>
          <w:p w14:paraId="6EB2E844" w14:textId="77777777" w:rsidR="009F048F" w:rsidRPr="009F048F" w:rsidRDefault="009F048F" w:rsidP="002129AE">
            <w:pPr>
              <w:spacing w:before="40" w:after="40"/>
              <w:rPr>
                <w:color w:val="EE0000"/>
              </w:rPr>
            </w:pPr>
            <w:r w:rsidRPr="009F048F">
              <w:rPr>
                <w:rFonts w:ascii="Calibri" w:eastAsia="Calibri" w:hAnsi="Calibri" w:cs="Calibri"/>
                <w:b/>
                <w:bCs/>
                <w:color w:val="EE0000"/>
                <w:sz w:val="18"/>
                <w:szCs w:val="18"/>
              </w:rPr>
              <w:t>Paper Edits</w:t>
            </w:r>
          </w:p>
        </w:tc>
      </w:tr>
      <w:tr w:rsidR="009F048F" w:rsidRPr="009F048F" w14:paraId="11918D53" w14:textId="77777777" w:rsidTr="002129AE">
        <w:tc>
          <w:tcPr>
            <w:tcW w:w="900" w:type="dxa"/>
            <w:shd w:val="clear" w:color="auto" w:fill="FFFFFF"/>
          </w:tcPr>
          <w:p w14:paraId="780F7565" w14:textId="77777777" w:rsidR="009F048F" w:rsidRPr="009F048F" w:rsidRDefault="009F048F" w:rsidP="002129AE">
            <w:pPr>
              <w:spacing w:before="40" w:after="40"/>
              <w:rPr>
                <w:color w:val="EE0000"/>
              </w:rPr>
            </w:pPr>
            <w:r w:rsidRPr="009F048F">
              <w:rPr>
                <w:rFonts w:ascii="Calibri" w:eastAsia="Calibri" w:hAnsi="Calibri" w:cs="Calibri"/>
                <w:color w:val="EE0000"/>
                <w:sz w:val="18"/>
                <w:szCs w:val="18"/>
              </w:rPr>
              <w:t>Item 4</w:t>
            </w:r>
          </w:p>
        </w:tc>
        <w:tc>
          <w:tcPr>
            <w:tcW w:w="3000" w:type="dxa"/>
            <w:shd w:val="clear" w:color="auto" w:fill="F3F9FF"/>
          </w:tcPr>
          <w:p w14:paraId="04179A62" w14:textId="77777777" w:rsidR="009F048F" w:rsidRPr="009F048F" w:rsidRDefault="009F048F" w:rsidP="002129AE">
            <w:pPr>
              <w:spacing w:before="40" w:after="40"/>
              <w:rPr>
                <w:color w:val="EE0000"/>
              </w:rPr>
            </w:pPr>
            <w:r w:rsidRPr="009F048F">
              <w:rPr>
                <w:rFonts w:ascii="Calibri" w:eastAsia="Calibri" w:hAnsi="Calibri" w:cs="Calibri"/>
                <w:color w:val="EE0000"/>
                <w:sz w:val="18"/>
                <w:szCs w:val="18"/>
              </w:rPr>
              <w:t>P = R̂ × F product space. C5b checks r=π₁(p); C12/C14/C13 check f=π₂(p). Burn attaches to fingerprint, not role.</w:t>
            </w:r>
          </w:p>
        </w:tc>
        <w:tc>
          <w:tcPr>
            <w:tcW w:w="1400" w:type="dxa"/>
            <w:shd w:val="clear" w:color="auto" w:fill="FAFAFA"/>
          </w:tcPr>
          <w:p w14:paraId="188A4A4A" w14:textId="77777777" w:rsidR="009F048F" w:rsidRPr="009F048F" w:rsidRDefault="009F048F" w:rsidP="002129AE">
            <w:pPr>
              <w:spacing w:before="40" w:after="40"/>
              <w:rPr>
                <w:color w:val="EE0000"/>
              </w:rPr>
            </w:pPr>
            <w:r w:rsidRPr="009F048F">
              <w:rPr>
                <w:rFonts w:ascii="Calibri" w:eastAsia="Calibri" w:hAnsi="Calibri" w:cs="Calibri"/>
                <w:color w:val="EE0000"/>
                <w:sz w:val="18"/>
                <w:szCs w:val="18"/>
              </w:rPr>
              <w:t>|R̂|×|F| Boolean vars (was |P|=|R̂|). Same RC2 scaling. Soft clauses unchanged.</w:t>
            </w:r>
          </w:p>
        </w:tc>
        <w:tc>
          <w:tcPr>
            <w:tcW w:w="1200" w:type="dxa"/>
            <w:shd w:val="clear" w:color="auto" w:fill="FAFAFA"/>
          </w:tcPr>
          <w:p w14:paraId="0C50C490" w14:textId="77777777" w:rsidR="009F048F" w:rsidRPr="009F048F" w:rsidRDefault="009F048F" w:rsidP="002129AE">
            <w:pPr>
              <w:spacing w:before="40" w:after="40"/>
              <w:rPr>
                <w:color w:val="EE0000"/>
              </w:rPr>
            </w:pPr>
            <w:r w:rsidRPr="009F048F">
              <w:rPr>
                <w:rFonts w:ascii="Calibri" w:eastAsia="Calibri" w:hAnsi="Calibri" w:cs="Calibri"/>
                <w:color w:val="EE0000"/>
                <w:sz w:val="18"/>
                <w:szCs w:val="18"/>
              </w:rPr>
              <w:t>4 edits: §3.1, Table 2 rows C5b/C12/C14, new prose ¶.</w:t>
            </w:r>
          </w:p>
        </w:tc>
      </w:tr>
      <w:tr w:rsidR="009F048F" w:rsidRPr="009F048F" w14:paraId="12B90F1F" w14:textId="77777777" w:rsidTr="002129AE">
        <w:tc>
          <w:tcPr>
            <w:tcW w:w="900" w:type="dxa"/>
            <w:shd w:val="clear" w:color="auto" w:fill="FFFFFF"/>
          </w:tcPr>
          <w:p w14:paraId="17E767CC" w14:textId="77777777" w:rsidR="009F048F" w:rsidRPr="009F048F" w:rsidRDefault="009F048F" w:rsidP="002129AE">
            <w:pPr>
              <w:spacing w:before="40" w:after="40"/>
              <w:rPr>
                <w:color w:val="EE0000"/>
              </w:rPr>
            </w:pPr>
            <w:r w:rsidRPr="009F048F">
              <w:rPr>
                <w:rFonts w:ascii="Calibri" w:eastAsia="Calibri" w:hAnsi="Calibri" w:cs="Calibri"/>
                <w:color w:val="EE0000"/>
                <w:sz w:val="18"/>
                <w:szCs w:val="18"/>
              </w:rPr>
              <w:t>Item 5</w:t>
            </w:r>
          </w:p>
        </w:tc>
        <w:tc>
          <w:tcPr>
            <w:tcW w:w="3000" w:type="dxa"/>
            <w:shd w:val="clear" w:color="auto" w:fill="F3F9FF"/>
          </w:tcPr>
          <w:p w14:paraId="2385AAE5" w14:textId="77777777" w:rsidR="009F048F" w:rsidRPr="009F048F" w:rsidRDefault="009F048F" w:rsidP="002129AE">
            <w:pPr>
              <w:spacing w:before="40" w:after="40"/>
              <w:rPr>
                <w:color w:val="EE0000"/>
              </w:rPr>
            </w:pPr>
            <w:r w:rsidRPr="009F048F">
              <w:rPr>
                <w:rFonts w:ascii="Calibri" w:eastAsia="Calibri" w:hAnsi="Calibri" w:cs="Calibri"/>
                <w:color w:val="EE0000"/>
                <w:sz w:val="18"/>
                <w:szCs w:val="18"/>
              </w:rPr>
              <w:t>C10 → C10a (min-</w:t>
            </w:r>
            <w:proofErr w:type="spellStart"/>
            <w:r w:rsidRPr="009F048F">
              <w:rPr>
                <w:rFonts w:ascii="Calibri" w:eastAsia="Calibri" w:hAnsi="Calibri" w:cs="Calibri"/>
                <w:color w:val="EE0000"/>
                <w:sz w:val="18"/>
                <w:szCs w:val="18"/>
              </w:rPr>
              <w:t>freq</w:t>
            </w:r>
            <w:proofErr w:type="spellEnd"/>
            <w:r w:rsidRPr="009F048F">
              <w:rPr>
                <w:rFonts w:ascii="Calibri" w:eastAsia="Calibri" w:hAnsi="Calibri" w:cs="Calibri"/>
                <w:color w:val="EE0000"/>
                <w:sz w:val="18"/>
                <w:szCs w:val="18"/>
              </w:rPr>
              <w:t>) + C10b (max-gap). C11 → U11 (Alg.1 Step 2a). C15 → F15 (pre-filter). W defined in §3.1. Table 1 cell updated.</w:t>
            </w:r>
          </w:p>
        </w:tc>
        <w:tc>
          <w:tcPr>
            <w:tcW w:w="1400" w:type="dxa"/>
            <w:shd w:val="clear" w:color="auto" w:fill="FAFAFA"/>
          </w:tcPr>
          <w:p w14:paraId="59F9C5FE" w14:textId="77777777" w:rsidR="009F048F" w:rsidRPr="009F048F" w:rsidRDefault="009F048F" w:rsidP="002129AE">
            <w:pPr>
              <w:spacing w:before="40" w:after="40"/>
              <w:rPr>
                <w:color w:val="EE0000"/>
              </w:rPr>
            </w:pPr>
            <w:r w:rsidRPr="009F048F">
              <w:rPr>
                <w:rFonts w:ascii="Calibri" w:eastAsia="Calibri" w:hAnsi="Calibri" w:cs="Calibri"/>
                <w:color w:val="EE0000"/>
                <w:sz w:val="18"/>
                <w:szCs w:val="18"/>
              </w:rPr>
              <w:t>C10b reuses p[</w:t>
            </w:r>
            <w:proofErr w:type="gramStart"/>
            <w:r w:rsidRPr="009F048F">
              <w:rPr>
                <w:rFonts w:ascii="Calibri" w:eastAsia="Calibri" w:hAnsi="Calibri" w:cs="Calibri"/>
                <w:color w:val="EE0000"/>
                <w:sz w:val="18"/>
                <w:szCs w:val="18"/>
              </w:rPr>
              <w:t>π,h*,t</w:t>
            </w:r>
            <w:proofErr w:type="gramEnd"/>
            <w:r w:rsidRPr="009F048F">
              <w:rPr>
                <w:rFonts w:ascii="Calibri" w:eastAsia="Calibri" w:hAnsi="Calibri" w:cs="Calibri"/>
                <w:color w:val="EE0000"/>
                <w:sz w:val="18"/>
                <w:szCs w:val="18"/>
              </w:rPr>
              <w:t>] vars from C10a — no new vars. U11 rewrites WCNF threshold. F15 injects unit clauses pre-solve.</w:t>
            </w:r>
          </w:p>
        </w:tc>
        <w:tc>
          <w:tcPr>
            <w:tcW w:w="1200" w:type="dxa"/>
            <w:shd w:val="clear" w:color="auto" w:fill="FAFAFA"/>
          </w:tcPr>
          <w:p w14:paraId="5E2D80F5" w14:textId="77777777" w:rsidR="009F048F" w:rsidRPr="009F048F" w:rsidRDefault="009F048F" w:rsidP="002129AE">
            <w:pPr>
              <w:spacing w:before="40" w:after="40"/>
              <w:rPr>
                <w:color w:val="EE0000"/>
              </w:rPr>
            </w:pPr>
            <w:r w:rsidRPr="009F048F">
              <w:rPr>
                <w:rFonts w:ascii="Calibri" w:eastAsia="Calibri" w:hAnsi="Calibri" w:cs="Calibri"/>
                <w:color w:val="EE0000"/>
                <w:sz w:val="18"/>
                <w:szCs w:val="18"/>
              </w:rPr>
              <w:t>5 edits: Table 2 rows, §3.5 Alg.1, Figure 1 caption, Table 2 caption, Table 1 cell.</w:t>
            </w:r>
          </w:p>
        </w:tc>
      </w:tr>
      <w:tr w:rsidR="009F048F" w:rsidRPr="009F048F" w14:paraId="64AF2A20" w14:textId="77777777" w:rsidTr="002129AE">
        <w:tc>
          <w:tcPr>
            <w:tcW w:w="900" w:type="dxa"/>
            <w:shd w:val="clear" w:color="auto" w:fill="FFFFFF"/>
          </w:tcPr>
          <w:p w14:paraId="6085E31D" w14:textId="77777777" w:rsidR="009F048F" w:rsidRPr="009F048F" w:rsidRDefault="009F048F" w:rsidP="002129AE">
            <w:pPr>
              <w:spacing w:before="40" w:after="40"/>
              <w:rPr>
                <w:color w:val="EE0000"/>
              </w:rPr>
            </w:pPr>
            <w:r w:rsidRPr="009F048F">
              <w:rPr>
                <w:rFonts w:ascii="Calibri" w:eastAsia="Calibri" w:hAnsi="Calibri" w:cs="Calibri"/>
                <w:color w:val="EE0000"/>
                <w:sz w:val="18"/>
                <w:szCs w:val="18"/>
              </w:rPr>
              <w:t>Item 6</w:t>
            </w:r>
          </w:p>
        </w:tc>
        <w:tc>
          <w:tcPr>
            <w:tcW w:w="3000" w:type="dxa"/>
            <w:shd w:val="clear" w:color="auto" w:fill="F3F9FF"/>
          </w:tcPr>
          <w:p w14:paraId="0B66BAFC" w14:textId="77777777" w:rsidR="009F048F" w:rsidRPr="009F048F" w:rsidRDefault="009F048F" w:rsidP="002129AE">
            <w:pPr>
              <w:spacing w:before="40" w:after="40"/>
              <w:rPr>
                <w:color w:val="EE0000"/>
              </w:rPr>
            </w:pPr>
            <w:r w:rsidRPr="009F048F">
              <w:rPr>
                <w:rFonts w:ascii="Calibri" w:eastAsia="Calibri" w:hAnsi="Calibri" w:cs="Calibri"/>
                <w:color w:val="EE0000"/>
                <w:sz w:val="18"/>
                <w:szCs w:val="18"/>
              </w:rPr>
              <w:t xml:space="preserve">4-pass lexicographic </w:t>
            </w:r>
            <w:proofErr w:type="spellStart"/>
            <w:r w:rsidRPr="009F048F">
              <w:rPr>
                <w:rFonts w:ascii="Calibri" w:eastAsia="Calibri" w:hAnsi="Calibri" w:cs="Calibri"/>
                <w:color w:val="EE0000"/>
                <w:sz w:val="18"/>
                <w:szCs w:val="18"/>
              </w:rPr>
              <w:t>MaxSAT</w:t>
            </w:r>
            <w:proofErr w:type="spellEnd"/>
            <w:r w:rsidRPr="009F048F">
              <w:rPr>
                <w:rFonts w:ascii="Calibri" w:eastAsia="Calibri" w:hAnsi="Calibri" w:cs="Calibri"/>
                <w:color w:val="EE0000"/>
                <w:sz w:val="18"/>
                <w:szCs w:val="18"/>
              </w:rPr>
              <w:t xml:space="preserve"> replaces single weighted pass. Floor clauses lock each tier. Table Y (Objective Registry) + Table Z (Sensitivity) added. §9 Limitation (4) promoted.</w:t>
            </w:r>
          </w:p>
        </w:tc>
        <w:tc>
          <w:tcPr>
            <w:tcW w:w="1400" w:type="dxa"/>
            <w:shd w:val="clear" w:color="auto" w:fill="FAFAFA"/>
          </w:tcPr>
          <w:p w14:paraId="7F201B27" w14:textId="77777777" w:rsidR="009F048F" w:rsidRPr="009F048F" w:rsidRDefault="009F048F" w:rsidP="002129AE">
            <w:pPr>
              <w:spacing w:before="40" w:after="40"/>
              <w:rPr>
                <w:color w:val="EE0000"/>
              </w:rPr>
            </w:pPr>
            <w:r w:rsidRPr="009F048F">
              <w:rPr>
                <w:rFonts w:ascii="Calibri" w:eastAsia="Calibri" w:hAnsi="Calibri" w:cs="Calibri"/>
                <w:color w:val="EE0000"/>
                <w:sz w:val="18"/>
                <w:szCs w:val="18"/>
              </w:rPr>
              <w:t>Same WCNF, 4 sequential RC2 invocations. Floors are PB inequalities (totalizer). Q-med ≠ r*: Q-med for acceptance, r* for robustness.</w:t>
            </w:r>
          </w:p>
        </w:tc>
        <w:tc>
          <w:tcPr>
            <w:tcW w:w="1200" w:type="dxa"/>
            <w:shd w:val="clear" w:color="auto" w:fill="FAFAFA"/>
          </w:tcPr>
          <w:p w14:paraId="0DBE9D8F" w14:textId="77777777" w:rsidR="009F048F" w:rsidRPr="009F048F" w:rsidRDefault="009F048F" w:rsidP="002129AE">
            <w:pPr>
              <w:spacing w:before="40" w:after="40"/>
              <w:rPr>
                <w:color w:val="EE0000"/>
              </w:rPr>
            </w:pPr>
            <w:r w:rsidRPr="009F048F">
              <w:rPr>
                <w:rFonts w:ascii="Calibri" w:eastAsia="Calibri" w:hAnsi="Calibri" w:cs="Calibri"/>
                <w:color w:val="EE0000"/>
                <w:sz w:val="18"/>
                <w:szCs w:val="18"/>
              </w:rPr>
              <w:t>4 edits + 2 new tables (Table Y, Table Z).</w:t>
            </w:r>
          </w:p>
        </w:tc>
      </w:tr>
      <w:tr w:rsidR="009F048F" w:rsidRPr="009F048F" w14:paraId="182B3C4B" w14:textId="77777777" w:rsidTr="002129AE">
        <w:tc>
          <w:tcPr>
            <w:tcW w:w="900" w:type="dxa"/>
            <w:shd w:val="clear" w:color="auto" w:fill="FFFFFF"/>
          </w:tcPr>
          <w:p w14:paraId="2EEFE9CA" w14:textId="77777777" w:rsidR="009F048F" w:rsidRPr="009F048F" w:rsidRDefault="009F048F" w:rsidP="002129AE">
            <w:pPr>
              <w:spacing w:before="40" w:after="40"/>
              <w:rPr>
                <w:color w:val="EE0000"/>
              </w:rPr>
            </w:pPr>
            <w:r w:rsidRPr="009F048F">
              <w:rPr>
                <w:rFonts w:ascii="Calibri" w:eastAsia="Calibri" w:hAnsi="Calibri" w:cs="Calibri"/>
                <w:color w:val="EE0000"/>
                <w:sz w:val="18"/>
                <w:szCs w:val="18"/>
              </w:rPr>
              <w:t>Item 7</w:t>
            </w:r>
          </w:p>
        </w:tc>
        <w:tc>
          <w:tcPr>
            <w:tcW w:w="3000" w:type="dxa"/>
            <w:shd w:val="clear" w:color="auto" w:fill="F3F9FF"/>
          </w:tcPr>
          <w:p w14:paraId="44E8ADE5" w14:textId="77777777" w:rsidR="009F048F" w:rsidRPr="009F048F" w:rsidRDefault="009F048F" w:rsidP="002129AE">
            <w:pPr>
              <w:spacing w:before="40" w:after="40"/>
              <w:rPr>
                <w:color w:val="EE0000"/>
              </w:rPr>
            </w:pPr>
            <w:r w:rsidRPr="009F048F">
              <w:rPr>
                <w:rFonts w:ascii="Calibri" w:eastAsia="Calibri" w:hAnsi="Calibri" w:cs="Calibri"/>
                <w:color w:val="EE0000"/>
                <w:sz w:val="18"/>
                <w:szCs w:val="18"/>
              </w:rPr>
              <w:t>§3.5 → §3.5a (validated) / §3.5b (LPO proposed). REDEPLOY scenario added to §7.1. L2 label consistent. α=0.3 mixing weight defined. r* re-certification policy stated.</w:t>
            </w:r>
          </w:p>
        </w:tc>
        <w:tc>
          <w:tcPr>
            <w:tcW w:w="1400" w:type="dxa"/>
            <w:shd w:val="clear" w:color="auto" w:fill="FAFAFA"/>
          </w:tcPr>
          <w:p w14:paraId="2D63F6EB" w14:textId="77777777" w:rsidR="009F048F" w:rsidRPr="009F048F" w:rsidRDefault="009F048F" w:rsidP="002129AE">
            <w:pPr>
              <w:spacing w:before="40" w:after="40"/>
              <w:rPr>
                <w:color w:val="EE0000"/>
              </w:rPr>
            </w:pPr>
            <w:r w:rsidRPr="009F048F">
              <w:rPr>
                <w:rFonts w:ascii="Calibri" w:eastAsia="Calibri" w:hAnsi="Calibri" w:cs="Calibri"/>
                <w:color w:val="EE0000"/>
                <w:sz w:val="18"/>
                <w:szCs w:val="18"/>
              </w:rPr>
              <w:t>Algorithm 1 re-solve uses Q-med (not r*). LPO feeds δ̂^LLM into Step 1 only. C1–C15 audit required before any REDEPLOY.</w:t>
            </w:r>
          </w:p>
        </w:tc>
        <w:tc>
          <w:tcPr>
            <w:tcW w:w="1200" w:type="dxa"/>
            <w:shd w:val="clear" w:color="auto" w:fill="FAFAFA"/>
          </w:tcPr>
          <w:p w14:paraId="6F046F35" w14:textId="77777777" w:rsidR="009F048F" w:rsidRPr="009F048F" w:rsidRDefault="009F048F" w:rsidP="002129AE">
            <w:pPr>
              <w:spacing w:before="40" w:after="40"/>
              <w:rPr>
                <w:color w:val="EE0000"/>
              </w:rPr>
            </w:pPr>
            <w:r w:rsidRPr="009F048F">
              <w:rPr>
                <w:rFonts w:ascii="Calibri" w:eastAsia="Calibri" w:hAnsi="Calibri" w:cs="Calibri"/>
                <w:color w:val="EE0000"/>
                <w:sz w:val="18"/>
                <w:szCs w:val="18"/>
              </w:rPr>
              <w:t>5 edits + 1 new scenario table.</w:t>
            </w:r>
          </w:p>
        </w:tc>
      </w:tr>
    </w:tbl>
    <w:p w14:paraId="4DB4BC46" w14:textId="77777777" w:rsidR="009F048F" w:rsidRDefault="009F048F" w:rsidP="009F048F">
      <w:pPr>
        <w:spacing w:after="40"/>
      </w:pPr>
    </w:p>
    <w:p w14:paraId="29A797A8" w14:textId="77777777" w:rsidR="009F048F" w:rsidRPr="009F048F" w:rsidRDefault="009F048F" w:rsidP="009F048F">
      <w:pPr>
        <w:pBdr>
          <w:bottom w:val="single" w:sz="6" w:space="2" w:color="0D47A1"/>
        </w:pBdr>
        <w:spacing w:before="120" w:after="40"/>
        <w:rPr>
          <w:color w:val="EE0000"/>
        </w:rPr>
      </w:pPr>
      <w:r w:rsidRPr="009F048F">
        <w:rPr>
          <w:rFonts w:ascii="Calibri" w:eastAsia="Calibri" w:hAnsi="Calibri" w:cs="Calibri"/>
          <w:b/>
          <w:bCs/>
          <w:color w:val="EE0000"/>
          <w:sz w:val="22"/>
          <w:szCs w:val="22"/>
        </w:rPr>
        <w:t>Overarching Principles Applied Across All Items</w:t>
      </w:r>
    </w:p>
    <w:p w14:paraId="1D71D3C9" w14:textId="77777777" w:rsidR="009F048F" w:rsidRPr="009F048F" w:rsidRDefault="009F048F" w:rsidP="009F048F">
      <w:pPr>
        <w:spacing w:before="20" w:after="40"/>
        <w:ind w:left="360" w:hanging="200"/>
        <w:rPr>
          <w:color w:val="EE0000"/>
        </w:rPr>
      </w:pPr>
      <w:r w:rsidRPr="009F048F">
        <w:rPr>
          <w:rFonts w:ascii="Calibri" w:eastAsia="Calibri" w:hAnsi="Calibri" w:cs="Calibri"/>
          <w:b/>
          <w:bCs/>
          <w:color w:val="EE0000"/>
        </w:rPr>
        <w:t xml:space="preserve">•  Principle </w:t>
      </w:r>
      <w:proofErr w:type="gramStart"/>
      <w:r w:rsidRPr="009F048F">
        <w:rPr>
          <w:rFonts w:ascii="Calibri" w:eastAsia="Calibri" w:hAnsi="Calibri" w:cs="Calibri"/>
          <w:b/>
          <w:bCs/>
          <w:color w:val="EE0000"/>
        </w:rPr>
        <w:t xml:space="preserve">1  </w:t>
      </w:r>
      <w:r w:rsidRPr="009F048F">
        <w:rPr>
          <w:rFonts w:ascii="Calibri" w:eastAsia="Calibri" w:hAnsi="Calibri" w:cs="Calibri"/>
          <w:color w:val="EE0000"/>
        </w:rPr>
        <w:t>RC</w:t>
      </w:r>
      <w:proofErr w:type="gramEnd"/>
      <w:r w:rsidRPr="009F048F">
        <w:rPr>
          <w:rFonts w:ascii="Calibri" w:eastAsia="Calibri" w:hAnsi="Calibri" w:cs="Calibri"/>
          <w:color w:val="EE0000"/>
        </w:rPr>
        <w:t>2 is invoked unmodified throughout. All structural changes are in the WCNF input (variable decomposition, clause routing, stratification, pre-filters); the solver itself requires no modification.</w:t>
      </w:r>
    </w:p>
    <w:p w14:paraId="32D691FF" w14:textId="77777777" w:rsidR="009F048F" w:rsidRPr="009F048F" w:rsidRDefault="009F048F" w:rsidP="009F048F">
      <w:pPr>
        <w:spacing w:before="20" w:after="40"/>
        <w:ind w:left="360" w:hanging="200"/>
        <w:rPr>
          <w:color w:val="EE0000"/>
        </w:rPr>
      </w:pPr>
      <w:r w:rsidRPr="009F048F">
        <w:rPr>
          <w:rFonts w:ascii="Calibri" w:eastAsia="Calibri" w:hAnsi="Calibri" w:cs="Calibri"/>
          <w:b/>
          <w:bCs/>
          <w:color w:val="EE0000"/>
        </w:rPr>
        <w:t xml:space="preserve">•  Principle </w:t>
      </w:r>
      <w:proofErr w:type="gramStart"/>
      <w:r w:rsidRPr="009F048F">
        <w:rPr>
          <w:rFonts w:ascii="Calibri" w:eastAsia="Calibri" w:hAnsi="Calibri" w:cs="Calibri"/>
          <w:b/>
          <w:bCs/>
          <w:color w:val="EE0000"/>
        </w:rPr>
        <w:t xml:space="preserve">2  </w:t>
      </w:r>
      <w:r w:rsidRPr="009F048F">
        <w:rPr>
          <w:rFonts w:ascii="Calibri" w:eastAsia="Calibri" w:hAnsi="Calibri" w:cs="Calibri"/>
          <w:color w:val="EE0000"/>
        </w:rPr>
        <w:t>Hard</w:t>
      </w:r>
      <w:proofErr w:type="gramEnd"/>
      <w:r w:rsidRPr="009F048F">
        <w:rPr>
          <w:rFonts w:ascii="Calibri" w:eastAsia="Calibri" w:hAnsi="Calibri" w:cs="Calibri"/>
          <w:color w:val="EE0000"/>
        </w:rPr>
        <w:t xml:space="preserve"> constraints are strictly partitioned from pre-solve operations. U11 (WCNF regeneration) and F15 (slot pre-filter) are not WCNF clauses and do not appear in Table 2. Table 2 caption is now formally correct.</w:t>
      </w:r>
    </w:p>
    <w:p w14:paraId="439CF782" w14:textId="77777777" w:rsidR="009F048F" w:rsidRDefault="009F048F" w:rsidP="00AD618A">
      <w:pPr>
        <w:pStyle w:val="p1"/>
        <w:rPr>
          <w:b/>
          <w:bCs/>
        </w:rPr>
      </w:pPr>
    </w:p>
    <w:p w14:paraId="02C8FC14" w14:textId="77777777" w:rsidR="009F048F" w:rsidRDefault="009F048F" w:rsidP="00AD618A">
      <w:pPr>
        <w:pStyle w:val="p1"/>
        <w:rPr>
          <w:b/>
          <w:bCs/>
        </w:rPr>
      </w:pPr>
    </w:p>
    <w:p w14:paraId="610FC993" w14:textId="798021C8" w:rsidR="009F048F" w:rsidRDefault="009F048F" w:rsidP="00AD618A">
      <w:pPr>
        <w:pStyle w:val="p1"/>
        <w:rPr>
          <w:b/>
          <w:bCs/>
        </w:rPr>
      </w:pPr>
      <w:r>
        <w:rPr>
          <w:b/>
          <w:bCs/>
        </w:rPr>
        <w:t xml:space="preserve">====== </w:t>
      </w:r>
    </w:p>
    <w:p w14:paraId="766E1DF4" w14:textId="77777777" w:rsidR="009F048F" w:rsidRDefault="009F048F" w:rsidP="00AD618A">
      <w:pPr>
        <w:pStyle w:val="p1"/>
        <w:rPr>
          <w:b/>
          <w:bCs/>
        </w:rPr>
      </w:pPr>
    </w:p>
    <w:p w14:paraId="7AF613CD" w14:textId="6048B9E1" w:rsidR="00AD618A" w:rsidRDefault="00AD618A" w:rsidP="00AD618A">
      <w:pPr>
        <w:pStyle w:val="p1"/>
      </w:pPr>
      <w:r>
        <w:rPr>
          <w:b/>
          <w:bCs/>
        </w:rPr>
        <w:t>4. Define persona as a concrete identity</w:t>
      </w:r>
    </w:p>
    <w:p w14:paraId="4D62A49F" w14:textId="77777777" w:rsidR="00AD618A" w:rsidRDefault="00AD618A" w:rsidP="00AD618A">
      <w:pPr>
        <w:pStyle w:val="p2"/>
      </w:pPr>
      <w:r>
        <w:rPr>
          <w:b/>
          <w:bCs/>
        </w:rPr>
        <w:t>Feedback:</w:t>
      </w:r>
      <w:r>
        <w:t xml:space="preserve"> Please clarify whether a persona is a broad role template or a specific deployable identity. My</w:t>
      </w:r>
    </w:p>
    <w:p w14:paraId="5C52390F" w14:textId="77777777" w:rsidR="00AD618A" w:rsidRDefault="00AD618A" w:rsidP="00AD618A">
      <w:pPr>
        <w:pStyle w:val="p2"/>
      </w:pPr>
      <w:r>
        <w:t>recommendation is to separate the role template from the concrete identity instance.</w:t>
      </w:r>
    </w:p>
    <w:p w14:paraId="5963D15C" w14:textId="77777777" w:rsidR="00AD618A" w:rsidRDefault="00AD618A" w:rsidP="00AD618A">
      <w:pPr>
        <w:pStyle w:val="p2"/>
      </w:pPr>
      <w:r>
        <w:rPr>
          <w:b/>
          <w:bCs/>
        </w:rPr>
        <w:t>Explanation:</w:t>
      </w:r>
      <w:r>
        <w:t xml:space="preserve"> Labels such as “HR workstation” and “Generic Linux” are role templates, but C12–C14 treat</w:t>
      </w:r>
    </w:p>
    <w:p w14:paraId="65639940" w14:textId="77777777" w:rsidR="00AD618A" w:rsidRDefault="00AD618A" w:rsidP="00AD618A">
      <w:pPr>
        <w:pStyle w:val="p2"/>
      </w:pPr>
      <w:r>
        <w:lastRenderedPageBreak/>
        <w:t>each persona as a unique fingerprint that cannot be reused. A concrete identity should include attributes</w:t>
      </w:r>
    </w:p>
    <w:p w14:paraId="38FB1C7E" w14:textId="77777777" w:rsidR="00AD618A" w:rsidRDefault="00AD618A" w:rsidP="00AD618A">
      <w:pPr>
        <w:pStyle w:val="p2"/>
      </w:pPr>
      <w:r>
        <w:t>such as hostname, account, certificate, exposed services, banners, and other visible fingerprint features.</w:t>
      </w:r>
    </w:p>
    <w:p w14:paraId="1480EB5D" w14:textId="77777777" w:rsidR="00AD618A" w:rsidRDefault="00AD618A" w:rsidP="00AD618A">
      <w:pPr>
        <w:pStyle w:val="p2"/>
      </w:pPr>
      <w:r>
        <w:t>Without this distinction, the uniqueness constraints may unintentionally limit the number of deployments</w:t>
      </w:r>
    </w:p>
    <w:p w14:paraId="30D1FD3E" w14:textId="77777777" w:rsidR="00AD618A" w:rsidRDefault="00AD618A" w:rsidP="00AD618A">
      <w:pPr>
        <w:pStyle w:val="p2"/>
      </w:pPr>
      <w:r>
        <w:t>to the number of broad role labels.</w:t>
      </w:r>
    </w:p>
    <w:p w14:paraId="02ECFEAE" w14:textId="77777777" w:rsidR="00AD618A" w:rsidRDefault="00AD618A" w:rsidP="00AD618A">
      <w:pPr>
        <w:pStyle w:val="p2"/>
      </w:pPr>
      <w:r>
        <w:t>Please introduce separate notation for a role template and an instantiated identity. The plausibility</w:t>
      </w:r>
    </w:p>
    <w:p w14:paraId="58F313CE" w14:textId="77777777" w:rsidR="00AD618A" w:rsidRDefault="00AD618A" w:rsidP="00AD618A">
      <w:pPr>
        <w:pStyle w:val="p2"/>
      </w:pPr>
      <w:r>
        <w:t>constraint should determine whether a role template fits a honeypot type and deployment context. The</w:t>
      </w:r>
    </w:p>
    <w:p w14:paraId="004BA154" w14:textId="77777777" w:rsidR="00AD618A" w:rsidRDefault="00AD618A" w:rsidP="00AD618A">
      <w:pPr>
        <w:pStyle w:val="p2"/>
      </w:pPr>
      <w:r>
        <w:t>collision and cross-zone uniqueness constraints should apply to the concrete identity, not to the broad role</w:t>
      </w:r>
    </w:p>
    <w:p w14:paraId="7078D5AD" w14:textId="77777777" w:rsidR="00AD618A" w:rsidRDefault="00AD618A" w:rsidP="00AD618A">
      <w:pPr>
        <w:pStyle w:val="p2"/>
      </w:pPr>
      <w:r>
        <w:t>category. Then explain when an identity becomes burned and whether rotating an identity change only</w:t>
      </w:r>
    </w:p>
    <w:p w14:paraId="66AA3699" w14:textId="77777777" w:rsidR="00AD618A" w:rsidRDefault="00AD618A" w:rsidP="00AD618A">
      <w:pPr>
        <w:pStyle w:val="p2"/>
      </w:pPr>
      <w:r>
        <w:t>its visible fingerprint or also its underlying role.</w:t>
      </w:r>
    </w:p>
    <w:p w14:paraId="2AFD7143" w14:textId="77777777" w:rsidR="00DB3448" w:rsidRDefault="00DB3448" w:rsidP="00AD618A">
      <w:pPr>
        <w:pStyle w:val="p2"/>
      </w:pPr>
    </w:p>
    <w:p w14:paraId="57EEDD79" w14:textId="77777777" w:rsidR="002A77B8" w:rsidRDefault="002A77B8" w:rsidP="00597986"/>
    <w:p w14:paraId="01B34566" w14:textId="77777777" w:rsidR="0025662C" w:rsidRDefault="0025662C" w:rsidP="0025662C">
      <w:pPr>
        <w:spacing w:before="40" w:after="8"/>
        <w:jc w:val="center"/>
      </w:pPr>
      <w:r>
        <w:rPr>
          <w:rFonts w:ascii="Calibri" w:eastAsia="Calibri" w:hAnsi="Calibri" w:cs="Calibri"/>
          <w:b/>
          <w:bCs/>
          <w:color w:val="1A237E"/>
          <w:sz w:val="36"/>
          <w:szCs w:val="36"/>
        </w:rPr>
        <w:t>Feedback Item 1.3 — Change Visualization</w:t>
      </w:r>
    </w:p>
    <w:p w14:paraId="557A16BF" w14:textId="77777777" w:rsidR="0025662C" w:rsidRDefault="0025662C" w:rsidP="0025662C">
      <w:pPr>
        <w:spacing w:after="20"/>
        <w:jc w:val="center"/>
      </w:pPr>
      <w:r>
        <w:rPr>
          <w:rFonts w:ascii="Calibri" w:eastAsia="Calibri" w:hAnsi="Calibri" w:cs="Calibri"/>
          <w:i/>
          <w:iCs/>
          <w:color w:val="006064"/>
          <w:sz w:val="22"/>
          <w:szCs w:val="22"/>
        </w:rPr>
        <w:t>Define Persona as a Concrete Identity · Option: Product-Space P = R̂ × F</w:t>
      </w:r>
    </w:p>
    <w:p w14:paraId="47C77C2C" w14:textId="77777777" w:rsidR="0025662C" w:rsidRDefault="0025662C" w:rsidP="0025662C">
      <w:pPr>
        <w:pBdr>
          <w:bottom w:val="single" w:sz="8" w:space="0" w:color="1A237E"/>
        </w:pBdr>
        <w:spacing w:before="4" w:after="4"/>
      </w:pPr>
    </w:p>
    <w:p w14:paraId="4AF38C36" w14:textId="77777777" w:rsidR="0025662C" w:rsidRDefault="0025662C" w:rsidP="0025662C">
      <w:pPr>
        <w:spacing w:after="120"/>
      </w:pPr>
    </w:p>
    <w:p w14:paraId="692EB247" w14:textId="77777777" w:rsidR="00583201" w:rsidRPr="00583201" w:rsidRDefault="00583201" w:rsidP="00583201">
      <w:pPr>
        <w:shd w:val="clear" w:color="auto" w:fill="E8F5E9"/>
        <w:spacing w:before="160" w:after="40"/>
        <w:jc w:val="center"/>
        <w:rPr>
          <w:color w:val="EE0000"/>
        </w:rPr>
      </w:pPr>
      <w:r w:rsidRPr="00583201">
        <w:rPr>
          <w:rFonts w:ascii="Calibri" w:eastAsia="Calibri" w:hAnsi="Calibri" w:cs="Calibri"/>
          <w:b/>
          <w:bCs/>
          <w:color w:val="EE0000"/>
          <w:sz w:val="26"/>
          <w:szCs w:val="26"/>
        </w:rPr>
        <w:t>Section Summary — Item 4: Key Changes</w:t>
      </w:r>
    </w:p>
    <w:p w14:paraId="3F7A4587" w14:textId="77777777" w:rsidR="00583201" w:rsidRPr="00583201" w:rsidRDefault="00583201" w:rsidP="00583201">
      <w:pPr>
        <w:spacing w:before="20" w:after="40"/>
        <w:ind w:left="360" w:hanging="200"/>
        <w:rPr>
          <w:color w:val="EE0000"/>
        </w:rPr>
      </w:pPr>
      <w:r w:rsidRPr="00583201">
        <w:rPr>
          <w:rFonts w:ascii="Calibri" w:eastAsia="Calibri" w:hAnsi="Calibri" w:cs="Calibri"/>
          <w:b/>
          <w:bCs/>
          <w:color w:val="EE0000"/>
        </w:rPr>
        <w:t>•  Δ</w:t>
      </w:r>
      <w:proofErr w:type="gramStart"/>
      <w:r w:rsidRPr="00583201">
        <w:rPr>
          <w:rFonts w:ascii="Calibri" w:eastAsia="Calibri" w:hAnsi="Calibri" w:cs="Calibri"/>
          <w:b/>
          <w:bCs/>
          <w:color w:val="EE0000"/>
        </w:rPr>
        <w:t xml:space="preserve">1  </w:t>
      </w:r>
      <w:r w:rsidRPr="00583201">
        <w:rPr>
          <w:rFonts w:ascii="Calibri" w:eastAsia="Calibri" w:hAnsi="Calibri" w:cs="Calibri"/>
          <w:color w:val="EE0000"/>
        </w:rPr>
        <w:t>Persona</w:t>
      </w:r>
      <w:proofErr w:type="gramEnd"/>
      <w:r w:rsidRPr="00583201">
        <w:rPr>
          <w:rFonts w:ascii="Calibri" w:eastAsia="Calibri" w:hAnsi="Calibri" w:cs="Calibri"/>
          <w:color w:val="EE0000"/>
        </w:rPr>
        <w:t xml:space="preserve"> space: flat P replaced by product space P = R̂ × F. Deployment capacity: |R̂| × |F| identities (previously capped at |P| = |R̂| role labels).</w:t>
      </w:r>
    </w:p>
    <w:p w14:paraId="50CA2FEC" w14:textId="77777777" w:rsidR="00583201" w:rsidRPr="00583201" w:rsidRDefault="00583201" w:rsidP="00583201">
      <w:pPr>
        <w:spacing w:before="20" w:after="40"/>
        <w:ind w:left="360" w:hanging="200"/>
        <w:rPr>
          <w:color w:val="EE0000"/>
        </w:rPr>
      </w:pPr>
      <w:r w:rsidRPr="00583201">
        <w:rPr>
          <w:rFonts w:ascii="Calibri" w:eastAsia="Calibri" w:hAnsi="Calibri" w:cs="Calibri"/>
          <w:b/>
          <w:bCs/>
          <w:color w:val="EE0000"/>
        </w:rPr>
        <w:t>•  Δ</w:t>
      </w:r>
      <w:proofErr w:type="gramStart"/>
      <w:r w:rsidRPr="00583201">
        <w:rPr>
          <w:rFonts w:ascii="Calibri" w:eastAsia="Calibri" w:hAnsi="Calibri" w:cs="Calibri"/>
          <w:b/>
          <w:bCs/>
          <w:color w:val="EE0000"/>
        </w:rPr>
        <w:t xml:space="preserve">2  </w:t>
      </w:r>
      <w:r w:rsidRPr="00583201">
        <w:rPr>
          <w:rFonts w:ascii="Calibri" w:eastAsia="Calibri" w:hAnsi="Calibri" w:cs="Calibri"/>
          <w:color w:val="EE0000"/>
        </w:rPr>
        <w:t>C</w:t>
      </w:r>
      <w:proofErr w:type="gramEnd"/>
      <w:r w:rsidRPr="00583201">
        <w:rPr>
          <w:rFonts w:ascii="Calibri" w:eastAsia="Calibri" w:hAnsi="Calibri" w:cs="Calibri"/>
          <w:color w:val="EE0000"/>
        </w:rPr>
        <w:t xml:space="preserve">5b (plausibility) </w:t>
      </w:r>
      <w:proofErr w:type="gramStart"/>
      <w:r w:rsidRPr="00583201">
        <w:rPr>
          <w:rFonts w:ascii="Calibri" w:eastAsia="Calibri" w:hAnsi="Calibri" w:cs="Calibri"/>
          <w:color w:val="EE0000"/>
        </w:rPr>
        <w:t>checks</w:t>
      </w:r>
      <w:proofErr w:type="gramEnd"/>
      <w:r w:rsidRPr="00583201">
        <w:rPr>
          <w:rFonts w:ascii="Calibri" w:eastAsia="Calibri" w:hAnsi="Calibri" w:cs="Calibri"/>
          <w:color w:val="EE0000"/>
        </w:rPr>
        <w:t xml:space="preserve"> role r = π₁(p) only. Multiple fingerprints sharing the same role all pass C5b if the role is GK-valid.</w:t>
      </w:r>
    </w:p>
    <w:p w14:paraId="779D4F71" w14:textId="77777777" w:rsidR="00583201" w:rsidRPr="00583201" w:rsidRDefault="00583201" w:rsidP="00583201">
      <w:pPr>
        <w:spacing w:before="20" w:after="40"/>
        <w:ind w:left="360" w:hanging="200"/>
        <w:rPr>
          <w:color w:val="EE0000"/>
        </w:rPr>
      </w:pPr>
      <w:r w:rsidRPr="00583201">
        <w:rPr>
          <w:rFonts w:ascii="Calibri" w:eastAsia="Calibri" w:hAnsi="Calibri" w:cs="Calibri"/>
          <w:b/>
          <w:bCs/>
          <w:color w:val="EE0000"/>
        </w:rPr>
        <w:t>•  Δ</w:t>
      </w:r>
      <w:proofErr w:type="gramStart"/>
      <w:r w:rsidRPr="00583201">
        <w:rPr>
          <w:rFonts w:ascii="Calibri" w:eastAsia="Calibri" w:hAnsi="Calibri" w:cs="Calibri"/>
          <w:b/>
          <w:bCs/>
          <w:color w:val="EE0000"/>
        </w:rPr>
        <w:t xml:space="preserve">3  </w:t>
      </w:r>
      <w:r w:rsidRPr="00583201">
        <w:rPr>
          <w:rFonts w:ascii="Calibri" w:eastAsia="Calibri" w:hAnsi="Calibri" w:cs="Calibri"/>
          <w:color w:val="EE0000"/>
        </w:rPr>
        <w:t>C</w:t>
      </w:r>
      <w:proofErr w:type="gramEnd"/>
      <w:r w:rsidRPr="00583201">
        <w:rPr>
          <w:rFonts w:ascii="Calibri" w:eastAsia="Calibri" w:hAnsi="Calibri" w:cs="Calibri"/>
          <w:color w:val="EE0000"/>
        </w:rPr>
        <w:t>12 and C14 (collision / cross-zone uniqueness) check fingerprint f = π₂(p) only. Two honeypots with identical role but distinct fingerprints are both permitted.</w:t>
      </w:r>
    </w:p>
    <w:p w14:paraId="68FD92AA" w14:textId="77777777" w:rsidR="00583201" w:rsidRPr="00583201" w:rsidRDefault="00583201" w:rsidP="00583201">
      <w:pPr>
        <w:spacing w:before="20" w:after="40"/>
        <w:ind w:left="360" w:hanging="200"/>
        <w:rPr>
          <w:color w:val="EE0000"/>
        </w:rPr>
      </w:pPr>
      <w:r w:rsidRPr="00583201">
        <w:rPr>
          <w:rFonts w:ascii="Calibri" w:eastAsia="Calibri" w:hAnsi="Calibri" w:cs="Calibri"/>
          <w:b/>
          <w:bCs/>
          <w:color w:val="EE0000"/>
        </w:rPr>
        <w:t>•  Δ</w:t>
      </w:r>
      <w:proofErr w:type="gramStart"/>
      <w:r w:rsidRPr="00583201">
        <w:rPr>
          <w:rFonts w:ascii="Calibri" w:eastAsia="Calibri" w:hAnsi="Calibri" w:cs="Calibri"/>
          <w:b/>
          <w:bCs/>
          <w:color w:val="EE0000"/>
        </w:rPr>
        <w:t xml:space="preserve">4  </w:t>
      </w:r>
      <w:r w:rsidRPr="00583201">
        <w:rPr>
          <w:rFonts w:ascii="Calibri" w:eastAsia="Calibri" w:hAnsi="Calibri" w:cs="Calibri"/>
          <w:color w:val="EE0000"/>
        </w:rPr>
        <w:t>C</w:t>
      </w:r>
      <w:proofErr w:type="gramEnd"/>
      <w:r w:rsidRPr="00583201">
        <w:rPr>
          <w:rFonts w:ascii="Calibri" w:eastAsia="Calibri" w:hAnsi="Calibri" w:cs="Calibri"/>
          <w:color w:val="EE0000"/>
        </w:rPr>
        <w:t>13 burn attaches to f only. Retiring a burned fingerprint does not retire the role; C5b approval for r remains valid for future (r, f′) instances.</w:t>
      </w:r>
    </w:p>
    <w:p w14:paraId="62F08442" w14:textId="77777777" w:rsidR="00583201" w:rsidRPr="00583201" w:rsidRDefault="00583201" w:rsidP="00583201">
      <w:pPr>
        <w:spacing w:before="20" w:after="40"/>
        <w:ind w:left="360" w:hanging="200"/>
        <w:rPr>
          <w:color w:val="EE0000"/>
        </w:rPr>
      </w:pPr>
      <w:r w:rsidRPr="00583201">
        <w:rPr>
          <w:rFonts w:ascii="Calibri" w:eastAsia="Calibri" w:hAnsi="Calibri" w:cs="Calibri"/>
          <w:b/>
          <w:bCs/>
          <w:color w:val="EE0000"/>
        </w:rPr>
        <w:t xml:space="preserve">•  </w:t>
      </w:r>
      <w:proofErr w:type="gramStart"/>
      <w:r w:rsidRPr="00583201">
        <w:rPr>
          <w:rFonts w:ascii="Calibri" w:eastAsia="Calibri" w:hAnsi="Calibri" w:cs="Calibri"/>
          <w:b/>
          <w:bCs/>
          <w:color w:val="EE0000"/>
        </w:rPr>
        <w:t xml:space="preserve">Scope  </w:t>
      </w:r>
      <w:r w:rsidRPr="00583201">
        <w:rPr>
          <w:rFonts w:ascii="Calibri" w:eastAsia="Calibri" w:hAnsi="Calibri" w:cs="Calibri"/>
          <w:color w:val="EE0000"/>
        </w:rPr>
        <w:t>Paper</w:t>
      </w:r>
      <w:proofErr w:type="gramEnd"/>
      <w:r w:rsidRPr="00583201">
        <w:rPr>
          <w:rFonts w:ascii="Calibri" w:eastAsia="Calibri" w:hAnsi="Calibri" w:cs="Calibri"/>
          <w:color w:val="EE0000"/>
        </w:rPr>
        <w:t xml:space="preserve"> edits: 4 targeted changes — §3.1 instance tuple, Table 2 rows C5b/C12/C14, new prose paragraph after C14. R̂ and F added to notation table with governing-constraint captions.</w:t>
      </w:r>
    </w:p>
    <w:p w14:paraId="4FE6ED69" w14:textId="77777777" w:rsidR="00583201" w:rsidRDefault="00583201" w:rsidP="0025662C">
      <w:pPr>
        <w:spacing w:after="120"/>
      </w:pPr>
    </w:p>
    <w:p w14:paraId="7C56C07E" w14:textId="77777777" w:rsidR="0025662C" w:rsidRDefault="0025662C" w:rsidP="0025662C">
      <w:pPr>
        <w:spacing w:after="80"/>
      </w:pPr>
      <w:r>
        <w:rPr>
          <w:rFonts w:ascii="Calibri" w:eastAsia="Calibri" w:hAnsi="Calibri" w:cs="Calibri"/>
          <w:b/>
          <w:bCs/>
          <w:color w:val="1A237E"/>
          <w:sz w:val="28"/>
          <w:szCs w:val="28"/>
        </w:rPr>
        <w:t>① The Core Problem</w:t>
      </w:r>
    </w:p>
    <w:p w14:paraId="2723898D" w14:textId="77777777" w:rsidR="0025662C" w:rsidRDefault="0025662C" w:rsidP="0025662C">
      <w:pPr>
        <w:spacing w:after="160"/>
      </w:pPr>
      <w:r>
        <w:rPr>
          <w:rFonts w:ascii="Calibri" w:eastAsia="Calibri" w:hAnsi="Calibri" w:cs="Calibri"/>
          <w:color w:val="37474F"/>
          <w:sz w:val="22"/>
          <w:szCs w:val="22"/>
        </w:rPr>
        <w:t xml:space="preserve">The original paper uses a single symbol </w:t>
      </w:r>
      <w:r>
        <w:rPr>
          <w:rFonts w:ascii="Courier New" w:eastAsia="Courier New" w:hAnsi="Courier New" w:cs="Courier New"/>
          <w:b/>
          <w:bCs/>
          <w:color w:val="1A237E"/>
          <w:sz w:val="22"/>
          <w:szCs w:val="22"/>
        </w:rPr>
        <w:t xml:space="preserve">p </w:t>
      </w:r>
      <w:r>
        <w:rPr>
          <w:rFonts w:ascii="Cambria Math" w:eastAsia="Courier New" w:hAnsi="Cambria Math" w:cs="Cambria Math"/>
          <w:b/>
          <w:bCs/>
          <w:color w:val="1A237E"/>
          <w:sz w:val="22"/>
          <w:szCs w:val="22"/>
        </w:rPr>
        <w:t>∈</w:t>
      </w:r>
      <w:r>
        <w:rPr>
          <w:rFonts w:ascii="Courier New" w:eastAsia="Courier New" w:hAnsi="Courier New" w:cs="Courier New"/>
          <w:b/>
          <w:bCs/>
          <w:color w:val="1A237E"/>
          <w:sz w:val="22"/>
          <w:szCs w:val="22"/>
        </w:rPr>
        <w:t xml:space="preserve"> P</w:t>
      </w:r>
      <w:r>
        <w:rPr>
          <w:rFonts w:ascii="Calibri" w:eastAsia="Calibri" w:hAnsi="Calibri" w:cs="Calibri"/>
          <w:color w:val="37474F"/>
          <w:sz w:val="22"/>
          <w:szCs w:val="22"/>
        </w:rPr>
        <w:t xml:space="preserve"> for both a broad role label ("HR Workstation") and a deployable fingerprint.  Because C12–C14 treat every </w:t>
      </w:r>
      <w:r>
        <w:rPr>
          <w:rFonts w:ascii="Courier New" w:eastAsia="Courier New" w:hAnsi="Courier New" w:cs="Courier New"/>
          <w:b/>
          <w:bCs/>
          <w:color w:val="1A237E"/>
          <w:sz w:val="22"/>
          <w:szCs w:val="22"/>
        </w:rPr>
        <w:t>p</w:t>
      </w:r>
      <w:r>
        <w:rPr>
          <w:rFonts w:ascii="Calibri" w:eastAsia="Calibri" w:hAnsi="Calibri" w:cs="Calibri"/>
          <w:color w:val="37474F"/>
          <w:sz w:val="22"/>
          <w:szCs w:val="22"/>
        </w:rPr>
        <w:t xml:space="preserve"> as a unique fingerprint that cannot be reused, the uniqueness constraints inadvertently cap simultaneous deployments to the number of role labels, not the number of distinct identities the operator provisions.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700"/>
      </w:tblGrid>
      <w:tr w:rsidR="0025662C" w14:paraId="6490FD45" w14:textId="77777777" w:rsidTr="00A44573">
        <w:tc>
          <w:tcPr>
            <w:tcW w:w="4500" w:type="dxa"/>
            <w:shd w:val="clear" w:color="auto" w:fill="B71C1C"/>
            <w:tcMar>
              <w:top w:w="60" w:type="dxa"/>
              <w:left w:w="80" w:type="dxa"/>
              <w:bottom w:w="60" w:type="dxa"/>
              <w:right w:w="80" w:type="dxa"/>
            </w:tcMar>
            <w:vAlign w:val="center"/>
          </w:tcPr>
          <w:p w14:paraId="1960AFBB" w14:textId="77777777" w:rsidR="0025662C" w:rsidRDefault="0025662C" w:rsidP="00A44573">
            <w:pPr>
              <w:spacing w:before="40" w:after="40"/>
              <w:jc w:val="center"/>
            </w:pPr>
            <w:r>
              <w:rPr>
                <w:rFonts w:ascii="Calibri" w:eastAsia="Calibri" w:hAnsi="Calibri" w:cs="Calibri"/>
                <w:b/>
                <w:bCs/>
                <w:color w:val="FFFFFF"/>
                <w:sz w:val="18"/>
                <w:szCs w:val="18"/>
              </w:rPr>
              <w:t>BEFORE — single flat P</w:t>
            </w:r>
          </w:p>
        </w:tc>
        <w:tc>
          <w:tcPr>
            <w:tcW w:w="4700" w:type="dxa"/>
            <w:shd w:val="clear" w:color="auto" w:fill="1B5E20"/>
            <w:tcMar>
              <w:top w:w="60" w:type="dxa"/>
              <w:left w:w="80" w:type="dxa"/>
              <w:bottom w:w="60" w:type="dxa"/>
              <w:right w:w="80" w:type="dxa"/>
            </w:tcMar>
            <w:vAlign w:val="center"/>
          </w:tcPr>
          <w:p w14:paraId="2D4253AE" w14:textId="77777777" w:rsidR="0025662C" w:rsidRDefault="0025662C" w:rsidP="00A44573">
            <w:pPr>
              <w:spacing w:before="40" w:after="40"/>
              <w:jc w:val="center"/>
            </w:pPr>
            <w:r>
              <w:rPr>
                <w:rFonts w:ascii="Calibri" w:eastAsia="Calibri" w:hAnsi="Calibri" w:cs="Calibri"/>
                <w:b/>
                <w:bCs/>
                <w:color w:val="FFFFFF"/>
                <w:sz w:val="18"/>
                <w:szCs w:val="18"/>
              </w:rPr>
              <w:t>AFTER  — product space P = R̂ × F</w:t>
            </w:r>
          </w:p>
        </w:tc>
      </w:tr>
      <w:tr w:rsidR="0025662C" w14:paraId="0D6AB79A" w14:textId="77777777" w:rsidTr="00A44573">
        <w:tc>
          <w:tcPr>
            <w:tcW w:w="4500" w:type="dxa"/>
            <w:shd w:val="clear" w:color="auto" w:fill="FFEBEE"/>
            <w:tcMar>
              <w:top w:w="60" w:type="dxa"/>
              <w:left w:w="100" w:type="dxa"/>
              <w:bottom w:w="60" w:type="dxa"/>
              <w:right w:w="80" w:type="dxa"/>
            </w:tcMar>
          </w:tcPr>
          <w:p w14:paraId="29512FB6" w14:textId="77777777" w:rsidR="0025662C" w:rsidRDefault="0025662C" w:rsidP="00A44573">
            <w:pPr>
              <w:spacing w:after="120"/>
            </w:pPr>
            <w:r>
              <w:rPr>
                <w:rFonts w:ascii="Courier New" w:eastAsia="Courier New" w:hAnsi="Courier New" w:cs="Courier New"/>
                <w:color w:val="B71C1C"/>
              </w:rPr>
              <w:t xml:space="preserve">p </w:t>
            </w:r>
            <w:r>
              <w:rPr>
                <w:rFonts w:ascii="Cambria Math" w:eastAsia="Courier New" w:hAnsi="Cambria Math" w:cs="Cambria Math"/>
                <w:color w:val="B71C1C"/>
              </w:rPr>
              <w:t>∈</w:t>
            </w:r>
            <w:r>
              <w:rPr>
                <w:rFonts w:ascii="Courier New" w:eastAsia="Courier New" w:hAnsi="Courier New" w:cs="Courier New"/>
                <w:color w:val="B71C1C"/>
              </w:rPr>
              <w:t xml:space="preserve"> { HR_Workstation,</w:t>
            </w:r>
          </w:p>
          <w:p w14:paraId="2AA02552" w14:textId="77777777" w:rsidR="0025662C" w:rsidRDefault="0025662C" w:rsidP="00A44573">
            <w:r>
              <w:rPr>
                <w:rFonts w:ascii="Courier New" w:eastAsia="Courier New" w:hAnsi="Courier New" w:cs="Courier New"/>
                <w:color w:val="B71C1C"/>
              </w:rPr>
              <w:t xml:space="preserve">         DevOps_JumpHost,</w:t>
            </w:r>
          </w:p>
          <w:p w14:paraId="5CC48A36" w14:textId="77777777" w:rsidR="0025662C" w:rsidRDefault="0025662C" w:rsidP="00A44573">
            <w:r>
              <w:rPr>
                <w:rFonts w:ascii="Courier New" w:eastAsia="Courier New" w:hAnsi="Courier New" w:cs="Courier New"/>
                <w:color w:val="B71C1C"/>
              </w:rPr>
              <w:t xml:space="preserve">         Finance_DB,</w:t>
            </w:r>
          </w:p>
          <w:p w14:paraId="7AF72822" w14:textId="77777777" w:rsidR="0025662C" w:rsidRDefault="0025662C" w:rsidP="00A44573">
            <w:pPr>
              <w:spacing w:after="80"/>
            </w:pPr>
            <w:r>
              <w:rPr>
                <w:rFonts w:ascii="Courier New" w:eastAsia="Courier New" w:hAnsi="Courier New" w:cs="Courier New"/>
                <w:color w:val="B71C1C"/>
              </w:rPr>
              <w:t xml:space="preserve">         Generic_Linux }</w:t>
            </w:r>
          </w:p>
          <w:p w14:paraId="76CB9D7B" w14:textId="77777777" w:rsidR="0025662C" w:rsidRDefault="0025662C" w:rsidP="00A44573">
            <w:pPr>
              <w:spacing w:after="120"/>
            </w:pPr>
            <w:r>
              <w:rPr>
                <w:rFonts w:ascii="Apple Color Emoji" w:eastAsia="Calibri" w:hAnsi="Apple Color Emoji" w:cs="Apple Color Emoji"/>
                <w:b/>
                <w:bCs/>
                <w:color w:val="B71C1C"/>
              </w:rPr>
              <w:t>⚠</w:t>
            </w:r>
            <w:r>
              <w:rPr>
                <w:rFonts w:ascii="Calibri" w:eastAsia="Calibri" w:hAnsi="Calibri" w:cs="Calibri"/>
                <w:b/>
                <w:bCs/>
                <w:color w:val="B71C1C"/>
              </w:rPr>
              <w:t xml:space="preserve"> 4 role labels  =  max 4 deployments</w:t>
            </w:r>
          </w:p>
          <w:p w14:paraId="7C655E8F" w14:textId="77777777" w:rsidR="0025662C" w:rsidRDefault="0025662C" w:rsidP="00A44573">
            <w:pPr>
              <w:spacing w:after="120"/>
            </w:pPr>
            <w:r>
              <w:rPr>
                <w:rFonts w:ascii="Calibri" w:eastAsia="Calibri" w:hAnsi="Calibri" w:cs="Calibri"/>
                <w:color w:val="B71C1C"/>
              </w:rPr>
              <w:t>C12/C14 block reuse of ANY label,</w:t>
            </w:r>
          </w:p>
          <w:p w14:paraId="57E97CEC" w14:textId="77777777" w:rsidR="0025662C" w:rsidRDefault="0025662C" w:rsidP="00A44573">
            <w:pPr>
              <w:spacing w:after="60"/>
            </w:pPr>
            <w:r>
              <w:rPr>
                <w:rFonts w:ascii="Calibri" w:eastAsia="Calibri" w:hAnsi="Calibri" w:cs="Calibri"/>
                <w:color w:val="B71C1C"/>
              </w:rPr>
              <w:t>even across different fingerprints.</w:t>
            </w:r>
          </w:p>
        </w:tc>
        <w:tc>
          <w:tcPr>
            <w:tcW w:w="4700" w:type="dxa"/>
            <w:shd w:val="clear" w:color="auto" w:fill="E8F5E9"/>
            <w:tcMar>
              <w:top w:w="60" w:type="dxa"/>
              <w:left w:w="100" w:type="dxa"/>
              <w:bottom w:w="60" w:type="dxa"/>
              <w:right w:w="80" w:type="dxa"/>
            </w:tcMar>
          </w:tcPr>
          <w:p w14:paraId="336A5602" w14:textId="77777777" w:rsidR="0025662C" w:rsidRDefault="0025662C" w:rsidP="00A44573">
            <w:pPr>
              <w:spacing w:after="120"/>
            </w:pPr>
            <w:r>
              <w:rPr>
                <w:rFonts w:ascii="Courier New" w:eastAsia="Courier New" w:hAnsi="Courier New" w:cs="Courier New"/>
                <w:color w:val="1B5E20"/>
              </w:rPr>
              <w:t>p = (r, f)  where</w:t>
            </w:r>
          </w:p>
          <w:p w14:paraId="11725043" w14:textId="77777777" w:rsidR="0025662C" w:rsidRDefault="0025662C" w:rsidP="00A44573">
            <w:r>
              <w:rPr>
                <w:rFonts w:ascii="Courier New" w:eastAsia="Courier New" w:hAnsi="Courier New" w:cs="Courier New"/>
                <w:color w:val="006064"/>
              </w:rPr>
              <w:t xml:space="preserve">  r </w:t>
            </w:r>
            <w:r>
              <w:rPr>
                <w:rFonts w:ascii="Cambria Math" w:eastAsia="Courier New" w:hAnsi="Cambria Math" w:cs="Cambria Math"/>
                <w:color w:val="006064"/>
              </w:rPr>
              <w:t>∈</w:t>
            </w:r>
            <w:r>
              <w:rPr>
                <w:rFonts w:ascii="Courier New" w:eastAsia="Courier New" w:hAnsi="Courier New" w:cs="Courier New"/>
                <w:color w:val="006064"/>
              </w:rPr>
              <w:t xml:space="preserve"> R̂ = { HR_Workstation, … }</w:t>
            </w:r>
          </w:p>
          <w:p w14:paraId="697DE365" w14:textId="77777777" w:rsidR="0025662C" w:rsidRDefault="0025662C" w:rsidP="00A44573">
            <w:pPr>
              <w:spacing w:after="80"/>
            </w:pPr>
            <w:r>
              <w:rPr>
                <w:rFonts w:ascii="Courier New" w:eastAsia="Courier New" w:hAnsi="Courier New" w:cs="Courier New"/>
                <w:color w:val="1B5E20"/>
              </w:rPr>
              <w:t xml:space="preserve">  f </w:t>
            </w:r>
            <w:r>
              <w:rPr>
                <w:rFonts w:ascii="Cambria Math" w:eastAsia="Courier New" w:hAnsi="Cambria Math" w:cs="Cambria Math"/>
                <w:color w:val="1B5E20"/>
              </w:rPr>
              <w:t>∈</w:t>
            </w:r>
            <w:r>
              <w:rPr>
                <w:rFonts w:ascii="Courier New" w:eastAsia="Courier New" w:hAnsi="Courier New" w:cs="Courier New"/>
                <w:color w:val="1B5E20"/>
              </w:rPr>
              <w:t xml:space="preserve"> F  = { fp</w:t>
            </w:r>
            <w:r>
              <w:rPr>
                <w:rFonts w:ascii="Cambria Math" w:eastAsia="Courier New" w:hAnsi="Cambria Math" w:cs="Cambria Math"/>
                <w:color w:val="1B5E20"/>
              </w:rPr>
              <w:t>₁</w:t>
            </w:r>
            <w:r>
              <w:rPr>
                <w:rFonts w:ascii="Courier New" w:eastAsia="Courier New" w:hAnsi="Courier New" w:cs="Courier New"/>
                <w:color w:val="1B5E20"/>
              </w:rPr>
              <w:t>, fp</w:t>
            </w:r>
            <w:r>
              <w:rPr>
                <w:rFonts w:ascii="Cambria Math" w:eastAsia="Courier New" w:hAnsi="Cambria Math" w:cs="Cambria Math"/>
                <w:color w:val="1B5E20"/>
              </w:rPr>
              <w:t>₂</w:t>
            </w:r>
            <w:r>
              <w:rPr>
                <w:rFonts w:ascii="Courier New" w:eastAsia="Courier New" w:hAnsi="Courier New" w:cs="Courier New"/>
                <w:color w:val="1B5E20"/>
              </w:rPr>
              <w:t>, fp</w:t>
            </w:r>
            <w:r>
              <w:rPr>
                <w:rFonts w:ascii="Cambria Math" w:eastAsia="Courier New" w:hAnsi="Cambria Math" w:cs="Cambria Math"/>
                <w:color w:val="1B5E20"/>
              </w:rPr>
              <w:t>₃</w:t>
            </w:r>
            <w:r>
              <w:rPr>
                <w:rFonts w:ascii="Courier New" w:eastAsia="Courier New" w:hAnsi="Courier New" w:cs="Courier New"/>
                <w:color w:val="1B5E20"/>
              </w:rPr>
              <w:t>, … }</w:t>
            </w:r>
          </w:p>
          <w:p w14:paraId="1D89775B" w14:textId="77777777" w:rsidR="0025662C" w:rsidRDefault="0025662C" w:rsidP="00A44573">
            <w:pPr>
              <w:spacing w:after="120"/>
            </w:pPr>
            <w:r>
              <w:rPr>
                <w:rFonts w:ascii="Apple Color Emoji" w:eastAsia="Calibri" w:hAnsi="Apple Color Emoji" w:cs="Apple Color Emoji"/>
                <w:b/>
                <w:bCs/>
                <w:color w:val="1B5E20"/>
              </w:rPr>
              <w:t>✔</w:t>
            </w:r>
            <w:r>
              <w:rPr>
                <w:rFonts w:ascii="Calibri" w:eastAsia="Calibri" w:hAnsi="Calibri" w:cs="Calibri"/>
                <w:b/>
                <w:bCs/>
                <w:color w:val="1B5E20"/>
              </w:rPr>
              <w:t xml:space="preserve"> |R̂| roles  ×  |F| fingerprints</w:t>
            </w:r>
          </w:p>
          <w:p w14:paraId="3DB4937C" w14:textId="77777777" w:rsidR="0025662C" w:rsidRDefault="0025662C" w:rsidP="00A44573">
            <w:pPr>
              <w:spacing w:after="120"/>
            </w:pPr>
            <w:r>
              <w:rPr>
                <w:rFonts w:ascii="Calibri" w:eastAsia="Calibri" w:hAnsi="Calibri" w:cs="Calibri"/>
                <w:color w:val="006064"/>
              </w:rPr>
              <w:t>C5b checks r only (plausibility).</w:t>
            </w:r>
          </w:p>
          <w:p w14:paraId="538AC314" w14:textId="77777777" w:rsidR="0025662C" w:rsidRDefault="0025662C" w:rsidP="00A44573">
            <w:pPr>
              <w:spacing w:after="60"/>
            </w:pPr>
            <w:r>
              <w:rPr>
                <w:rFonts w:ascii="Calibri" w:eastAsia="Calibri" w:hAnsi="Calibri" w:cs="Calibri"/>
                <w:color w:val="1B5E20"/>
              </w:rPr>
              <w:t>C12/C14 check f only (uniqueness).</w:t>
            </w:r>
          </w:p>
        </w:tc>
      </w:tr>
    </w:tbl>
    <w:p w14:paraId="5212408C" w14:textId="77777777" w:rsidR="0025662C" w:rsidRDefault="0025662C" w:rsidP="0025662C">
      <w:pPr>
        <w:spacing w:after="160"/>
      </w:pPr>
    </w:p>
    <w:p w14:paraId="21431E24" w14:textId="77777777" w:rsidR="0025662C" w:rsidRDefault="0025662C" w:rsidP="0025662C">
      <w:pPr>
        <w:spacing w:after="80"/>
      </w:pPr>
      <w:r>
        <w:rPr>
          <w:rFonts w:ascii="Calibri" w:eastAsia="Calibri" w:hAnsi="Calibri" w:cs="Calibri"/>
          <w:b/>
          <w:bCs/>
          <w:color w:val="1A237E"/>
          <w:sz w:val="28"/>
          <w:szCs w:val="28"/>
        </w:rPr>
        <w:t>② New Notation (3 symbols added)</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200"/>
        <w:gridCol w:w="5600"/>
      </w:tblGrid>
      <w:tr w:rsidR="0025662C" w14:paraId="40763A54" w14:textId="77777777" w:rsidTr="00A44573">
        <w:tc>
          <w:tcPr>
            <w:tcW w:w="1400" w:type="dxa"/>
            <w:shd w:val="clear" w:color="auto" w:fill="1A237E"/>
            <w:tcMar>
              <w:top w:w="60" w:type="dxa"/>
              <w:left w:w="80" w:type="dxa"/>
              <w:bottom w:w="60" w:type="dxa"/>
              <w:right w:w="80" w:type="dxa"/>
            </w:tcMar>
            <w:vAlign w:val="center"/>
          </w:tcPr>
          <w:p w14:paraId="26E81868" w14:textId="77777777" w:rsidR="0025662C" w:rsidRDefault="0025662C" w:rsidP="00A44573">
            <w:pPr>
              <w:spacing w:before="40" w:after="40"/>
              <w:jc w:val="center"/>
            </w:pPr>
            <w:r>
              <w:rPr>
                <w:rFonts w:ascii="Calibri" w:eastAsia="Calibri" w:hAnsi="Calibri" w:cs="Calibri"/>
                <w:b/>
                <w:bCs/>
                <w:color w:val="FFFFFF"/>
                <w:sz w:val="18"/>
                <w:szCs w:val="18"/>
              </w:rPr>
              <w:t>Symbol</w:t>
            </w:r>
          </w:p>
        </w:tc>
        <w:tc>
          <w:tcPr>
            <w:tcW w:w="2200" w:type="dxa"/>
            <w:shd w:val="clear" w:color="auto" w:fill="1A237E"/>
            <w:tcMar>
              <w:top w:w="60" w:type="dxa"/>
              <w:left w:w="80" w:type="dxa"/>
              <w:bottom w:w="60" w:type="dxa"/>
              <w:right w:w="80" w:type="dxa"/>
            </w:tcMar>
            <w:vAlign w:val="center"/>
          </w:tcPr>
          <w:p w14:paraId="30FD12A4" w14:textId="77777777" w:rsidR="0025662C" w:rsidRDefault="0025662C" w:rsidP="00A44573">
            <w:pPr>
              <w:spacing w:before="40" w:after="40"/>
              <w:jc w:val="center"/>
            </w:pPr>
            <w:r>
              <w:rPr>
                <w:rFonts w:ascii="Calibri" w:eastAsia="Calibri" w:hAnsi="Calibri" w:cs="Calibri"/>
                <w:b/>
                <w:bCs/>
                <w:color w:val="FFFFFF"/>
                <w:sz w:val="18"/>
                <w:szCs w:val="18"/>
              </w:rPr>
              <w:t>Name</w:t>
            </w:r>
          </w:p>
        </w:tc>
        <w:tc>
          <w:tcPr>
            <w:tcW w:w="5600" w:type="dxa"/>
            <w:shd w:val="clear" w:color="auto" w:fill="1A237E"/>
            <w:tcMar>
              <w:top w:w="60" w:type="dxa"/>
              <w:left w:w="80" w:type="dxa"/>
              <w:bottom w:w="60" w:type="dxa"/>
              <w:right w:w="80" w:type="dxa"/>
            </w:tcMar>
            <w:vAlign w:val="center"/>
          </w:tcPr>
          <w:p w14:paraId="77C0F4A4" w14:textId="77777777" w:rsidR="0025662C" w:rsidRDefault="0025662C" w:rsidP="00A44573">
            <w:pPr>
              <w:spacing w:before="40" w:after="40"/>
              <w:jc w:val="center"/>
            </w:pPr>
            <w:r>
              <w:rPr>
                <w:rFonts w:ascii="Calibri" w:eastAsia="Calibri" w:hAnsi="Calibri" w:cs="Calibri"/>
                <w:b/>
                <w:bCs/>
                <w:color w:val="FFFFFF"/>
                <w:sz w:val="18"/>
                <w:szCs w:val="18"/>
              </w:rPr>
              <w:t>Meaning</w:t>
            </w:r>
          </w:p>
        </w:tc>
      </w:tr>
      <w:tr w:rsidR="0025662C" w14:paraId="31EA335A" w14:textId="77777777" w:rsidTr="00A44573">
        <w:tc>
          <w:tcPr>
            <w:tcW w:w="1400" w:type="dxa"/>
            <w:shd w:val="clear" w:color="auto" w:fill="006064"/>
            <w:tcMar>
              <w:top w:w="60" w:type="dxa"/>
              <w:left w:w="80" w:type="dxa"/>
              <w:bottom w:w="60" w:type="dxa"/>
              <w:right w:w="80" w:type="dxa"/>
            </w:tcMar>
            <w:vAlign w:val="center"/>
          </w:tcPr>
          <w:p w14:paraId="12A88102" w14:textId="77777777" w:rsidR="0025662C" w:rsidRDefault="0025662C" w:rsidP="00A44573">
            <w:pPr>
              <w:spacing w:before="40" w:after="40"/>
              <w:jc w:val="center"/>
            </w:pPr>
            <w:r>
              <w:rPr>
                <w:rFonts w:ascii="Calibri" w:eastAsia="Calibri" w:hAnsi="Calibri" w:cs="Calibri"/>
                <w:b/>
                <w:bCs/>
                <w:color w:val="FFFFFF"/>
                <w:sz w:val="18"/>
                <w:szCs w:val="18"/>
              </w:rPr>
              <w:t>R̂</w:t>
            </w:r>
          </w:p>
        </w:tc>
        <w:tc>
          <w:tcPr>
            <w:tcW w:w="2200" w:type="dxa"/>
            <w:shd w:val="clear" w:color="auto" w:fill="E0F2F1"/>
            <w:tcMar>
              <w:top w:w="60" w:type="dxa"/>
              <w:left w:w="100" w:type="dxa"/>
              <w:bottom w:w="60" w:type="dxa"/>
              <w:right w:w="80" w:type="dxa"/>
            </w:tcMar>
            <w:vAlign w:val="center"/>
          </w:tcPr>
          <w:p w14:paraId="6569F10E" w14:textId="77777777" w:rsidR="0025662C" w:rsidRDefault="0025662C" w:rsidP="00A44573">
            <w:pPr>
              <w:spacing w:after="120"/>
            </w:pPr>
            <w:r>
              <w:rPr>
                <w:rFonts w:ascii="Calibri" w:eastAsia="Calibri" w:hAnsi="Calibri" w:cs="Calibri"/>
                <w:b/>
                <w:bCs/>
                <w:color w:val="006064"/>
              </w:rPr>
              <w:t>Role-template set</w:t>
            </w:r>
          </w:p>
        </w:tc>
        <w:tc>
          <w:tcPr>
            <w:tcW w:w="5600" w:type="dxa"/>
            <w:shd w:val="clear" w:color="auto" w:fill="FFFFFF"/>
            <w:tcMar>
              <w:top w:w="60" w:type="dxa"/>
              <w:left w:w="100" w:type="dxa"/>
              <w:bottom w:w="60" w:type="dxa"/>
              <w:right w:w="80" w:type="dxa"/>
            </w:tcMar>
          </w:tcPr>
          <w:p w14:paraId="2C51A34B" w14:textId="77777777" w:rsidR="0025662C" w:rsidRDefault="0025662C" w:rsidP="00A44573">
            <w:pPr>
              <w:spacing w:after="120"/>
            </w:pPr>
            <w:r>
              <w:rPr>
                <w:rFonts w:ascii="Calibri" w:eastAsia="Calibri" w:hAnsi="Calibri" w:cs="Calibri"/>
                <w:color w:val="000000"/>
              </w:rPr>
              <w:t xml:space="preserve">Finite set of functional categories: </w:t>
            </w:r>
            <w:r>
              <w:rPr>
                <w:rFonts w:ascii="Courier New" w:eastAsia="Courier New" w:hAnsi="Courier New" w:cs="Courier New"/>
                <w:color w:val="006064"/>
                <w:sz w:val="19"/>
                <w:szCs w:val="19"/>
              </w:rPr>
              <w:t>{ HR_Workstation, DevOps_JumpHost, Finance_DB_Server, Generic_Linux }</w:t>
            </w:r>
          </w:p>
          <w:p w14:paraId="52F23BBA" w14:textId="77777777" w:rsidR="0025662C" w:rsidRDefault="0025662C" w:rsidP="00A44573">
            <w:r>
              <w:rPr>
                <w:rFonts w:ascii="Calibri" w:eastAsia="Calibri" w:hAnsi="Calibri" w:cs="Calibri"/>
                <w:i/>
                <w:iCs/>
                <w:color w:val="37474F"/>
                <w:sz w:val="19"/>
                <w:szCs w:val="19"/>
              </w:rPr>
              <w:t>Governs plausibility (C5b) only.</w:t>
            </w:r>
          </w:p>
        </w:tc>
      </w:tr>
      <w:tr w:rsidR="0025662C" w14:paraId="753B4EA2" w14:textId="77777777" w:rsidTr="00A44573">
        <w:tc>
          <w:tcPr>
            <w:tcW w:w="1400" w:type="dxa"/>
            <w:shd w:val="clear" w:color="auto" w:fill="1565C0"/>
            <w:tcMar>
              <w:top w:w="60" w:type="dxa"/>
              <w:left w:w="80" w:type="dxa"/>
              <w:bottom w:w="60" w:type="dxa"/>
              <w:right w:w="80" w:type="dxa"/>
            </w:tcMar>
            <w:vAlign w:val="center"/>
          </w:tcPr>
          <w:p w14:paraId="00C0C2F0" w14:textId="77777777" w:rsidR="0025662C" w:rsidRDefault="0025662C" w:rsidP="00A44573">
            <w:pPr>
              <w:spacing w:before="40" w:after="40"/>
              <w:jc w:val="center"/>
            </w:pPr>
            <w:r>
              <w:rPr>
                <w:rFonts w:ascii="Calibri" w:eastAsia="Calibri" w:hAnsi="Calibri" w:cs="Calibri"/>
                <w:b/>
                <w:bCs/>
                <w:color w:val="FFFFFF"/>
                <w:sz w:val="18"/>
                <w:szCs w:val="18"/>
              </w:rPr>
              <w:lastRenderedPageBreak/>
              <w:t>F</w:t>
            </w:r>
          </w:p>
        </w:tc>
        <w:tc>
          <w:tcPr>
            <w:tcW w:w="2200" w:type="dxa"/>
            <w:shd w:val="clear" w:color="auto" w:fill="E3F2FD"/>
            <w:tcMar>
              <w:top w:w="60" w:type="dxa"/>
              <w:left w:w="100" w:type="dxa"/>
              <w:bottom w:w="60" w:type="dxa"/>
              <w:right w:w="80" w:type="dxa"/>
            </w:tcMar>
            <w:vAlign w:val="center"/>
          </w:tcPr>
          <w:p w14:paraId="7E033059" w14:textId="77777777" w:rsidR="0025662C" w:rsidRDefault="0025662C" w:rsidP="00A44573">
            <w:pPr>
              <w:spacing w:after="120"/>
            </w:pPr>
            <w:r>
              <w:rPr>
                <w:rFonts w:ascii="Calibri" w:eastAsia="Calibri" w:hAnsi="Calibri" w:cs="Calibri"/>
                <w:b/>
                <w:bCs/>
                <w:color w:val="1565C0"/>
              </w:rPr>
              <w:t>Fingerprint-bundle set</w:t>
            </w:r>
          </w:p>
        </w:tc>
        <w:tc>
          <w:tcPr>
            <w:tcW w:w="5600" w:type="dxa"/>
            <w:shd w:val="clear" w:color="auto" w:fill="FFFFFF"/>
            <w:tcMar>
              <w:top w:w="60" w:type="dxa"/>
              <w:left w:w="100" w:type="dxa"/>
              <w:bottom w:w="60" w:type="dxa"/>
              <w:right w:w="80" w:type="dxa"/>
            </w:tcMar>
          </w:tcPr>
          <w:p w14:paraId="5B62CB41" w14:textId="77777777" w:rsidR="0025662C" w:rsidRDefault="0025662C" w:rsidP="00A44573">
            <w:pPr>
              <w:spacing w:after="120"/>
            </w:pPr>
            <w:r>
              <w:rPr>
                <w:rFonts w:ascii="Calibri" w:eastAsia="Calibri" w:hAnsi="Calibri" w:cs="Calibri"/>
                <w:color w:val="000000"/>
              </w:rPr>
              <w:t xml:space="preserve">Each f </w:t>
            </w:r>
            <w:r>
              <w:rPr>
                <w:rFonts w:ascii="Cambria Math" w:eastAsia="Calibri" w:hAnsi="Cambria Math" w:cs="Cambria Math"/>
                <w:color w:val="000000"/>
              </w:rPr>
              <w:t>∈</w:t>
            </w:r>
            <w:r>
              <w:rPr>
                <w:rFonts w:ascii="Calibri" w:eastAsia="Calibri" w:hAnsi="Calibri" w:cs="Calibri"/>
                <w:color w:val="000000"/>
              </w:rPr>
              <w:t xml:space="preserve"> F is a tuple </w:t>
            </w:r>
            <w:r>
              <w:rPr>
                <w:rFonts w:ascii="Courier New" w:eastAsia="Courier New" w:hAnsi="Courier New" w:cs="Courier New"/>
                <w:color w:val="1565C0"/>
                <w:sz w:val="19"/>
                <w:szCs w:val="19"/>
              </w:rPr>
              <w:t>(hostname, account, cert, banners, OS_sig)</w:t>
            </w:r>
          </w:p>
          <w:p w14:paraId="781C6AD4" w14:textId="77777777" w:rsidR="0025662C" w:rsidRDefault="0025662C" w:rsidP="00A44573">
            <w:r>
              <w:rPr>
                <w:rFonts w:ascii="Calibri" w:eastAsia="Calibri" w:hAnsi="Calibri" w:cs="Calibri"/>
                <w:i/>
                <w:iCs/>
                <w:color w:val="37474F"/>
                <w:sz w:val="19"/>
                <w:szCs w:val="19"/>
              </w:rPr>
              <w:t>This is what an attacker actually observes and correlates.</w:t>
            </w:r>
          </w:p>
        </w:tc>
      </w:tr>
      <w:tr w:rsidR="0025662C" w14:paraId="7EB89DAD" w14:textId="77777777" w:rsidTr="00A44573">
        <w:tc>
          <w:tcPr>
            <w:tcW w:w="1400" w:type="dxa"/>
            <w:shd w:val="clear" w:color="auto" w:fill="1A237E"/>
            <w:tcMar>
              <w:top w:w="60" w:type="dxa"/>
              <w:left w:w="80" w:type="dxa"/>
              <w:bottom w:w="60" w:type="dxa"/>
              <w:right w:w="80" w:type="dxa"/>
            </w:tcMar>
            <w:vAlign w:val="center"/>
          </w:tcPr>
          <w:p w14:paraId="7F449435" w14:textId="77777777" w:rsidR="0025662C" w:rsidRDefault="0025662C" w:rsidP="00A44573">
            <w:pPr>
              <w:spacing w:before="40" w:after="40"/>
              <w:jc w:val="center"/>
            </w:pPr>
            <w:r>
              <w:rPr>
                <w:rFonts w:ascii="Calibri" w:eastAsia="Calibri" w:hAnsi="Calibri" w:cs="Calibri"/>
                <w:b/>
                <w:bCs/>
                <w:color w:val="FFFFFF"/>
                <w:sz w:val="18"/>
                <w:szCs w:val="18"/>
              </w:rPr>
              <w:t>p=(r,f)</w:t>
            </w:r>
          </w:p>
        </w:tc>
        <w:tc>
          <w:tcPr>
            <w:tcW w:w="2200" w:type="dxa"/>
            <w:shd w:val="clear" w:color="auto" w:fill="F5F5F5"/>
            <w:tcMar>
              <w:top w:w="60" w:type="dxa"/>
              <w:left w:w="100" w:type="dxa"/>
              <w:bottom w:w="60" w:type="dxa"/>
              <w:right w:w="80" w:type="dxa"/>
            </w:tcMar>
            <w:vAlign w:val="center"/>
          </w:tcPr>
          <w:p w14:paraId="04F6C319" w14:textId="77777777" w:rsidR="0025662C" w:rsidRDefault="0025662C" w:rsidP="00A44573">
            <w:pPr>
              <w:spacing w:after="120"/>
            </w:pPr>
            <w:r>
              <w:rPr>
                <w:rFonts w:ascii="Calibri" w:eastAsia="Calibri" w:hAnsi="Calibri" w:cs="Calibri"/>
                <w:b/>
                <w:bCs/>
                <w:color w:val="1A237E"/>
              </w:rPr>
              <w:t>Persona (typed pair)</w:t>
            </w:r>
          </w:p>
        </w:tc>
        <w:tc>
          <w:tcPr>
            <w:tcW w:w="5600" w:type="dxa"/>
            <w:shd w:val="clear" w:color="auto" w:fill="FFFFFF"/>
            <w:tcMar>
              <w:top w:w="60" w:type="dxa"/>
              <w:left w:w="100" w:type="dxa"/>
              <w:bottom w:w="60" w:type="dxa"/>
              <w:right w:w="80" w:type="dxa"/>
            </w:tcMar>
          </w:tcPr>
          <w:p w14:paraId="09A743B8" w14:textId="77777777" w:rsidR="0025662C" w:rsidRDefault="0025662C" w:rsidP="00A44573">
            <w:pPr>
              <w:spacing w:after="120"/>
            </w:pPr>
            <w:r>
              <w:rPr>
                <w:rFonts w:ascii="Calibri" w:eastAsia="Calibri" w:hAnsi="Calibri" w:cs="Calibri"/>
                <w:color w:val="000000"/>
              </w:rPr>
              <w:t xml:space="preserve">P = R̂ × F.  Every element is a typed pair: </w:t>
            </w:r>
            <w:r>
              <w:rPr>
                <w:rFonts w:ascii="Courier New" w:eastAsia="Courier New" w:hAnsi="Courier New" w:cs="Courier New"/>
                <w:b/>
                <w:bCs/>
                <w:color w:val="006064"/>
              </w:rPr>
              <w:t>r</w:t>
            </w:r>
            <w:r>
              <w:rPr>
                <w:rFonts w:ascii="Calibri" w:eastAsia="Calibri" w:hAnsi="Calibri" w:cs="Calibri"/>
                <w:color w:val="000000"/>
              </w:rPr>
              <w:t xml:space="preserve"> is the role, </w:t>
            </w:r>
            <w:r>
              <w:rPr>
                <w:rFonts w:ascii="Courier New" w:eastAsia="Courier New" w:hAnsi="Courier New" w:cs="Courier New"/>
                <w:b/>
                <w:bCs/>
                <w:color w:val="1565C0"/>
              </w:rPr>
              <w:t>f</w:t>
            </w:r>
            <w:r>
              <w:rPr>
                <w:rFonts w:ascii="Calibri" w:eastAsia="Calibri" w:hAnsi="Calibri" w:cs="Calibri"/>
                <w:color w:val="000000"/>
              </w:rPr>
              <w:t xml:space="preserve"> is the fingerprint.</w:t>
            </w:r>
          </w:p>
          <w:p w14:paraId="70DD8EB5" w14:textId="77777777" w:rsidR="0025662C" w:rsidRDefault="0025662C" w:rsidP="00A44573">
            <w:r>
              <w:rPr>
                <w:rFonts w:ascii="Calibri" w:eastAsia="Calibri" w:hAnsi="Calibri" w:cs="Calibri"/>
                <w:color w:val="000000"/>
              </w:rPr>
              <w:t xml:space="preserve">Decision variable: </w:t>
            </w:r>
            <w:r>
              <w:rPr>
                <w:rFonts w:ascii="Courier New" w:eastAsia="Courier New" w:hAnsi="Courier New" w:cs="Courier New"/>
                <w:color w:val="1A237E"/>
                <w:sz w:val="19"/>
                <w:szCs w:val="19"/>
              </w:rPr>
              <w:t>x_{i,z,t,p}</w:t>
            </w:r>
            <w:r>
              <w:rPr>
                <w:rFonts w:ascii="Calibri" w:eastAsia="Calibri" w:hAnsi="Calibri" w:cs="Calibri"/>
                <w:color w:val="000000"/>
              </w:rPr>
              <w:t xml:space="preserve"> — unchanged in structure, now p carries type information.</w:t>
            </w:r>
          </w:p>
        </w:tc>
      </w:tr>
    </w:tbl>
    <w:p w14:paraId="0B85F3A8" w14:textId="77777777" w:rsidR="0025662C" w:rsidRDefault="0025662C" w:rsidP="0025662C">
      <w:pPr>
        <w:spacing w:after="160"/>
      </w:pPr>
    </w:p>
    <w:p w14:paraId="2CE1269C" w14:textId="77777777" w:rsidR="0025662C" w:rsidRDefault="0025662C" w:rsidP="0025662C">
      <w:pPr>
        <w:spacing w:after="80"/>
      </w:pPr>
      <w:r>
        <w:rPr>
          <w:rFonts w:ascii="Calibri" w:eastAsia="Calibri" w:hAnsi="Calibri" w:cs="Calibri"/>
          <w:b/>
          <w:bCs/>
          <w:color w:val="1A237E"/>
          <w:sz w:val="28"/>
          <w:szCs w:val="28"/>
        </w:rPr>
        <w:t>③ How Constraints Split by Dimension</w:t>
      </w:r>
    </w:p>
    <w:p w14:paraId="5492F973" w14:textId="77777777" w:rsidR="0025662C" w:rsidRDefault="0025662C" w:rsidP="0025662C">
      <w:pPr>
        <w:spacing w:after="120"/>
      </w:pPr>
      <w:r>
        <w:rPr>
          <w:rFonts w:ascii="Calibri" w:eastAsia="Calibri" w:hAnsi="Calibri" w:cs="Calibri"/>
          <w:color w:val="37474F"/>
          <w:sz w:val="22"/>
          <w:szCs w:val="22"/>
        </w:rPr>
        <w:t>With p = (r, f), each identity-axis constraint now governs exactly one dimension. The diagram below shows the routing:</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1500"/>
        <w:gridCol w:w="1400"/>
        <w:gridCol w:w="5200"/>
      </w:tblGrid>
      <w:tr w:rsidR="0025662C" w14:paraId="577A8216" w14:textId="77777777" w:rsidTr="00A44573">
        <w:tc>
          <w:tcPr>
            <w:tcW w:w="1100" w:type="dxa"/>
            <w:shd w:val="clear" w:color="auto" w:fill="1A237E"/>
            <w:tcMar>
              <w:top w:w="60" w:type="dxa"/>
              <w:left w:w="80" w:type="dxa"/>
              <w:bottom w:w="60" w:type="dxa"/>
              <w:right w:w="80" w:type="dxa"/>
            </w:tcMar>
            <w:vAlign w:val="center"/>
          </w:tcPr>
          <w:p w14:paraId="25789542" w14:textId="77777777" w:rsidR="0025662C" w:rsidRDefault="0025662C" w:rsidP="00A44573">
            <w:pPr>
              <w:spacing w:before="40" w:after="40"/>
              <w:jc w:val="center"/>
            </w:pPr>
            <w:r>
              <w:rPr>
                <w:rFonts w:ascii="Calibri" w:eastAsia="Calibri" w:hAnsi="Calibri" w:cs="Calibri"/>
                <w:b/>
                <w:bCs/>
                <w:color w:val="FFFFFF"/>
                <w:sz w:val="18"/>
                <w:szCs w:val="18"/>
              </w:rPr>
              <w:t>Constraint</w:t>
            </w:r>
          </w:p>
        </w:tc>
        <w:tc>
          <w:tcPr>
            <w:tcW w:w="1500" w:type="dxa"/>
            <w:shd w:val="clear" w:color="auto" w:fill="1A237E"/>
            <w:tcMar>
              <w:top w:w="60" w:type="dxa"/>
              <w:left w:w="80" w:type="dxa"/>
              <w:bottom w:w="60" w:type="dxa"/>
              <w:right w:w="80" w:type="dxa"/>
            </w:tcMar>
            <w:vAlign w:val="center"/>
          </w:tcPr>
          <w:p w14:paraId="1E02CEB5" w14:textId="77777777" w:rsidR="0025662C" w:rsidRDefault="0025662C" w:rsidP="00A44573">
            <w:pPr>
              <w:spacing w:before="40" w:after="40"/>
              <w:jc w:val="center"/>
            </w:pPr>
            <w:r>
              <w:rPr>
                <w:rFonts w:ascii="Calibri" w:eastAsia="Calibri" w:hAnsi="Calibri" w:cs="Calibri"/>
                <w:b/>
                <w:bCs/>
                <w:color w:val="FFFFFF"/>
                <w:sz w:val="18"/>
                <w:szCs w:val="18"/>
              </w:rPr>
              <w:t>Operates on</w:t>
            </w:r>
          </w:p>
        </w:tc>
        <w:tc>
          <w:tcPr>
            <w:tcW w:w="1400" w:type="dxa"/>
            <w:shd w:val="clear" w:color="auto" w:fill="1A237E"/>
            <w:tcMar>
              <w:top w:w="60" w:type="dxa"/>
              <w:left w:w="80" w:type="dxa"/>
              <w:bottom w:w="60" w:type="dxa"/>
              <w:right w:w="80" w:type="dxa"/>
            </w:tcMar>
            <w:vAlign w:val="center"/>
          </w:tcPr>
          <w:p w14:paraId="6CC0C566" w14:textId="77777777" w:rsidR="0025662C" w:rsidRDefault="0025662C" w:rsidP="00A44573">
            <w:pPr>
              <w:spacing w:before="40" w:after="40"/>
              <w:jc w:val="center"/>
            </w:pPr>
            <w:r>
              <w:rPr>
                <w:rFonts w:ascii="Calibri" w:eastAsia="Calibri" w:hAnsi="Calibri" w:cs="Calibri"/>
                <w:b/>
                <w:bCs/>
                <w:color w:val="FFFFFF"/>
                <w:sz w:val="18"/>
                <w:szCs w:val="18"/>
              </w:rPr>
              <w:t>Dimension</w:t>
            </w:r>
          </w:p>
        </w:tc>
        <w:tc>
          <w:tcPr>
            <w:tcW w:w="5200" w:type="dxa"/>
            <w:shd w:val="clear" w:color="auto" w:fill="1A237E"/>
            <w:tcMar>
              <w:top w:w="60" w:type="dxa"/>
              <w:left w:w="80" w:type="dxa"/>
              <w:bottom w:w="60" w:type="dxa"/>
              <w:right w:w="80" w:type="dxa"/>
            </w:tcMar>
            <w:vAlign w:val="center"/>
          </w:tcPr>
          <w:p w14:paraId="3A61DD7B" w14:textId="77777777" w:rsidR="0025662C" w:rsidRDefault="0025662C" w:rsidP="00A44573">
            <w:pPr>
              <w:spacing w:before="40" w:after="40"/>
              <w:jc w:val="center"/>
            </w:pPr>
            <w:r>
              <w:rPr>
                <w:rFonts w:ascii="Calibri" w:eastAsia="Calibri" w:hAnsi="Calibri" w:cs="Calibri"/>
                <w:b/>
                <w:bCs/>
                <w:color w:val="FFFFFF"/>
                <w:sz w:val="18"/>
                <w:szCs w:val="18"/>
              </w:rPr>
              <w:t>Governs</w:t>
            </w:r>
          </w:p>
        </w:tc>
      </w:tr>
      <w:tr w:rsidR="0025662C" w14:paraId="24F37E84" w14:textId="77777777" w:rsidTr="00A44573">
        <w:tc>
          <w:tcPr>
            <w:tcW w:w="1100" w:type="dxa"/>
            <w:shd w:val="clear" w:color="auto" w:fill="006064"/>
            <w:tcMar>
              <w:top w:w="60" w:type="dxa"/>
              <w:left w:w="80" w:type="dxa"/>
              <w:bottom w:w="60" w:type="dxa"/>
              <w:right w:w="80" w:type="dxa"/>
            </w:tcMar>
            <w:vAlign w:val="center"/>
          </w:tcPr>
          <w:p w14:paraId="11DD6DFF" w14:textId="77777777" w:rsidR="0025662C" w:rsidRDefault="0025662C" w:rsidP="00A44573">
            <w:pPr>
              <w:spacing w:before="40" w:after="40"/>
              <w:jc w:val="center"/>
            </w:pPr>
            <w:r>
              <w:rPr>
                <w:rFonts w:ascii="Calibri" w:eastAsia="Calibri" w:hAnsi="Calibri" w:cs="Calibri"/>
                <w:b/>
                <w:bCs/>
                <w:color w:val="FFFFFF"/>
                <w:sz w:val="18"/>
                <w:szCs w:val="18"/>
              </w:rPr>
              <w:t>C5b</w:t>
            </w:r>
          </w:p>
        </w:tc>
        <w:tc>
          <w:tcPr>
            <w:tcW w:w="1500" w:type="dxa"/>
            <w:shd w:val="clear" w:color="auto" w:fill="E0F2F1"/>
            <w:tcMar>
              <w:top w:w="60" w:type="dxa"/>
              <w:left w:w="100" w:type="dxa"/>
              <w:bottom w:w="60" w:type="dxa"/>
              <w:right w:w="80" w:type="dxa"/>
            </w:tcMar>
            <w:vAlign w:val="center"/>
          </w:tcPr>
          <w:p w14:paraId="76D1879B" w14:textId="77777777" w:rsidR="0025662C" w:rsidRDefault="0025662C" w:rsidP="00A44573">
            <w:pPr>
              <w:spacing w:after="120"/>
            </w:pPr>
            <w:r>
              <w:rPr>
                <w:rFonts w:ascii="Courier New" w:eastAsia="Courier New" w:hAnsi="Courier New" w:cs="Courier New"/>
                <w:b/>
                <w:bCs/>
                <w:color w:val="006064"/>
              </w:rPr>
              <w:t>r = π</w:t>
            </w:r>
            <w:r>
              <w:rPr>
                <w:rFonts w:ascii="Cambria Math" w:eastAsia="Courier New" w:hAnsi="Cambria Math" w:cs="Cambria Math"/>
                <w:b/>
                <w:bCs/>
                <w:color w:val="006064"/>
              </w:rPr>
              <w:t>₁</w:t>
            </w:r>
            <w:r>
              <w:rPr>
                <w:rFonts w:ascii="Courier New" w:eastAsia="Courier New" w:hAnsi="Courier New" w:cs="Courier New"/>
                <w:b/>
                <w:bCs/>
                <w:color w:val="006064"/>
              </w:rPr>
              <w:t>(p)</w:t>
            </w:r>
          </w:p>
        </w:tc>
        <w:tc>
          <w:tcPr>
            <w:tcW w:w="1400" w:type="dxa"/>
            <w:shd w:val="clear" w:color="auto" w:fill="006064"/>
            <w:tcMar>
              <w:top w:w="60" w:type="dxa"/>
              <w:left w:w="80" w:type="dxa"/>
              <w:bottom w:w="60" w:type="dxa"/>
              <w:right w:w="80" w:type="dxa"/>
            </w:tcMar>
            <w:vAlign w:val="center"/>
          </w:tcPr>
          <w:p w14:paraId="5F4C3972" w14:textId="77777777" w:rsidR="0025662C" w:rsidRDefault="0025662C" w:rsidP="00A44573">
            <w:pPr>
              <w:spacing w:before="40" w:after="40"/>
              <w:jc w:val="center"/>
            </w:pPr>
            <w:r>
              <w:rPr>
                <w:rFonts w:ascii="Calibri" w:eastAsia="Calibri" w:hAnsi="Calibri" w:cs="Calibri"/>
                <w:b/>
                <w:bCs/>
                <w:color w:val="FFFFFF"/>
                <w:sz w:val="18"/>
                <w:szCs w:val="18"/>
              </w:rPr>
              <w:t>Role  R̂</w:t>
            </w:r>
          </w:p>
        </w:tc>
        <w:tc>
          <w:tcPr>
            <w:tcW w:w="5200" w:type="dxa"/>
            <w:shd w:val="clear" w:color="auto" w:fill="FFFFFF"/>
            <w:tcMar>
              <w:top w:w="60" w:type="dxa"/>
              <w:left w:w="100" w:type="dxa"/>
              <w:bottom w:w="60" w:type="dxa"/>
              <w:right w:w="80" w:type="dxa"/>
            </w:tcMar>
          </w:tcPr>
          <w:p w14:paraId="0A44B916" w14:textId="77777777" w:rsidR="0025662C" w:rsidRDefault="0025662C" w:rsidP="00A44573">
            <w:pPr>
              <w:spacing w:after="120"/>
            </w:pPr>
            <w:r>
              <w:rPr>
                <w:rFonts w:ascii="Calibri" w:eastAsia="Calibri" w:hAnsi="Calibri" w:cs="Calibri"/>
                <w:b/>
                <w:bCs/>
                <w:color w:val="000000"/>
              </w:rPr>
              <w:t xml:space="preserve">Mimicry plausibility: </w:t>
            </w:r>
            <w:r>
              <w:rPr>
                <w:rFonts w:ascii="Courier New" w:eastAsia="Courier New" w:hAnsi="Courier New" w:cs="Courier New"/>
                <w:color w:val="006064"/>
              </w:rPr>
              <w:t xml:space="preserve">(i, z, j, r) </w:t>
            </w:r>
            <w:r>
              <w:rPr>
                <w:rFonts w:ascii="Cambria Math" w:eastAsia="Courier New" w:hAnsi="Cambria Math" w:cs="Cambria Math"/>
                <w:color w:val="006064"/>
              </w:rPr>
              <w:t>∈</w:t>
            </w:r>
            <w:r>
              <w:rPr>
                <w:rFonts w:ascii="Courier New" w:eastAsia="Courier New" w:hAnsi="Courier New" w:cs="Courier New"/>
                <w:color w:val="006064"/>
              </w:rPr>
              <w:t xml:space="preserve"> GK</w:t>
            </w:r>
          </w:p>
          <w:p w14:paraId="097D3F56" w14:textId="77777777" w:rsidR="0025662C" w:rsidRDefault="0025662C" w:rsidP="00A44573">
            <w:r>
              <w:rPr>
                <w:rFonts w:ascii="Calibri" w:eastAsia="Calibri" w:hAnsi="Calibri" w:cs="Calibri"/>
                <w:color w:val="37474F"/>
                <w:sz w:val="19"/>
                <w:szCs w:val="19"/>
              </w:rPr>
              <w:t>Checks whether the role template fits the honeypot type, zone, and technique. The fingerprint f is irrelevant here — any fingerprint that carries a valid role passes C5b.</w:t>
            </w:r>
          </w:p>
        </w:tc>
      </w:tr>
      <w:tr w:rsidR="0025662C" w14:paraId="3C47751A" w14:textId="77777777" w:rsidTr="00A44573">
        <w:tc>
          <w:tcPr>
            <w:tcW w:w="1100" w:type="dxa"/>
            <w:shd w:val="clear" w:color="auto" w:fill="1565C0"/>
            <w:tcMar>
              <w:top w:w="60" w:type="dxa"/>
              <w:left w:w="80" w:type="dxa"/>
              <w:bottom w:w="60" w:type="dxa"/>
              <w:right w:w="80" w:type="dxa"/>
            </w:tcMar>
            <w:vAlign w:val="center"/>
          </w:tcPr>
          <w:p w14:paraId="2C49513E" w14:textId="77777777" w:rsidR="0025662C" w:rsidRDefault="0025662C" w:rsidP="00A44573">
            <w:pPr>
              <w:spacing w:before="40" w:after="40"/>
              <w:jc w:val="center"/>
            </w:pPr>
            <w:r>
              <w:rPr>
                <w:rFonts w:ascii="Calibri" w:eastAsia="Calibri" w:hAnsi="Calibri" w:cs="Calibri"/>
                <w:b/>
                <w:bCs/>
                <w:color w:val="FFFFFF"/>
                <w:sz w:val="18"/>
                <w:szCs w:val="18"/>
              </w:rPr>
              <w:t>C12</w:t>
            </w:r>
          </w:p>
        </w:tc>
        <w:tc>
          <w:tcPr>
            <w:tcW w:w="1500" w:type="dxa"/>
            <w:shd w:val="clear" w:color="auto" w:fill="E3F2FD"/>
            <w:tcMar>
              <w:top w:w="60" w:type="dxa"/>
              <w:left w:w="100" w:type="dxa"/>
              <w:bottom w:w="60" w:type="dxa"/>
              <w:right w:w="80" w:type="dxa"/>
            </w:tcMar>
            <w:vAlign w:val="center"/>
          </w:tcPr>
          <w:p w14:paraId="13BE6F59" w14:textId="77777777" w:rsidR="0025662C" w:rsidRDefault="0025662C" w:rsidP="00A44573">
            <w:pPr>
              <w:spacing w:after="120"/>
            </w:pPr>
            <w:r>
              <w:rPr>
                <w:rFonts w:ascii="Courier New" w:eastAsia="Courier New" w:hAnsi="Courier New" w:cs="Courier New"/>
                <w:b/>
                <w:bCs/>
                <w:color w:val="1565C0"/>
              </w:rPr>
              <w:t>f = π</w:t>
            </w:r>
            <w:r>
              <w:rPr>
                <w:rFonts w:ascii="Cambria Math" w:eastAsia="Courier New" w:hAnsi="Cambria Math" w:cs="Cambria Math"/>
                <w:b/>
                <w:bCs/>
                <w:color w:val="1565C0"/>
              </w:rPr>
              <w:t>₂</w:t>
            </w:r>
            <w:r>
              <w:rPr>
                <w:rFonts w:ascii="Courier New" w:eastAsia="Courier New" w:hAnsi="Courier New" w:cs="Courier New"/>
                <w:b/>
                <w:bCs/>
                <w:color w:val="1565C0"/>
              </w:rPr>
              <w:t>(p)</w:t>
            </w:r>
          </w:p>
        </w:tc>
        <w:tc>
          <w:tcPr>
            <w:tcW w:w="1400" w:type="dxa"/>
            <w:shd w:val="clear" w:color="auto" w:fill="1565C0"/>
            <w:tcMar>
              <w:top w:w="60" w:type="dxa"/>
              <w:left w:w="80" w:type="dxa"/>
              <w:bottom w:w="60" w:type="dxa"/>
              <w:right w:w="80" w:type="dxa"/>
            </w:tcMar>
            <w:vAlign w:val="center"/>
          </w:tcPr>
          <w:p w14:paraId="0BC2692D" w14:textId="77777777" w:rsidR="0025662C" w:rsidRDefault="0025662C" w:rsidP="00A44573">
            <w:pPr>
              <w:spacing w:before="40" w:after="40"/>
              <w:jc w:val="center"/>
            </w:pPr>
            <w:r>
              <w:rPr>
                <w:rFonts w:ascii="Calibri" w:eastAsia="Calibri" w:hAnsi="Calibri" w:cs="Calibri"/>
                <w:b/>
                <w:bCs/>
                <w:color w:val="FFFFFF"/>
                <w:sz w:val="18"/>
                <w:szCs w:val="18"/>
              </w:rPr>
              <w:t>Fingerprint  F</w:t>
            </w:r>
          </w:p>
        </w:tc>
        <w:tc>
          <w:tcPr>
            <w:tcW w:w="5200" w:type="dxa"/>
            <w:shd w:val="clear" w:color="auto" w:fill="FFFFFF"/>
            <w:tcMar>
              <w:top w:w="60" w:type="dxa"/>
              <w:left w:w="100" w:type="dxa"/>
              <w:bottom w:w="60" w:type="dxa"/>
              <w:right w:w="80" w:type="dxa"/>
            </w:tcMar>
          </w:tcPr>
          <w:p w14:paraId="3C498D88" w14:textId="77777777" w:rsidR="0025662C" w:rsidRDefault="0025662C" w:rsidP="00A44573">
            <w:pPr>
              <w:spacing w:after="120"/>
            </w:pPr>
            <w:r>
              <w:rPr>
                <w:rFonts w:ascii="Calibri" w:eastAsia="Calibri" w:hAnsi="Calibri" w:cs="Calibri"/>
                <w:b/>
                <w:bCs/>
                <w:color w:val="000000"/>
              </w:rPr>
              <w:t xml:space="preserve">Persona-conflict (within zone/slot): </w:t>
            </w:r>
            <w:r>
              <w:rPr>
                <w:rFonts w:ascii="Courier New" w:eastAsia="Courier New" w:hAnsi="Courier New" w:cs="Courier New"/>
                <w:color w:val="1565C0"/>
              </w:rPr>
              <w:t>f unique per (z, t)</w:t>
            </w:r>
          </w:p>
          <w:p w14:paraId="6CC77E5C" w14:textId="77777777" w:rsidR="0025662C" w:rsidRDefault="0025662C" w:rsidP="00A44573">
            <w:r>
              <w:rPr>
                <w:rFonts w:ascii="Calibri" w:eastAsia="Calibri" w:hAnsi="Calibri" w:cs="Calibri"/>
                <w:color w:val="37474F"/>
                <w:sz w:val="19"/>
                <w:szCs w:val="19"/>
              </w:rPr>
              <w:t>No two honeypots may present the same hostname/cert/banner in the same zone at the same slot. Two honeypots with the same role r but different fingerprints f ≠ f′ are both permitted.</w:t>
            </w:r>
          </w:p>
        </w:tc>
      </w:tr>
      <w:tr w:rsidR="0025662C" w14:paraId="67569B19" w14:textId="77777777" w:rsidTr="00A44573">
        <w:tc>
          <w:tcPr>
            <w:tcW w:w="1100" w:type="dxa"/>
            <w:shd w:val="clear" w:color="auto" w:fill="1565C0"/>
            <w:tcMar>
              <w:top w:w="60" w:type="dxa"/>
              <w:left w:w="80" w:type="dxa"/>
              <w:bottom w:w="60" w:type="dxa"/>
              <w:right w:w="80" w:type="dxa"/>
            </w:tcMar>
            <w:vAlign w:val="center"/>
          </w:tcPr>
          <w:p w14:paraId="1C642CA8" w14:textId="77777777" w:rsidR="0025662C" w:rsidRDefault="0025662C" w:rsidP="00A44573">
            <w:pPr>
              <w:spacing w:before="40" w:after="40"/>
              <w:jc w:val="center"/>
            </w:pPr>
            <w:r>
              <w:rPr>
                <w:rFonts w:ascii="Calibri" w:eastAsia="Calibri" w:hAnsi="Calibri" w:cs="Calibri"/>
                <w:b/>
                <w:bCs/>
                <w:color w:val="FFFFFF"/>
                <w:sz w:val="18"/>
                <w:szCs w:val="18"/>
              </w:rPr>
              <w:t>C14</w:t>
            </w:r>
          </w:p>
        </w:tc>
        <w:tc>
          <w:tcPr>
            <w:tcW w:w="1500" w:type="dxa"/>
            <w:shd w:val="clear" w:color="auto" w:fill="E3F2FD"/>
            <w:tcMar>
              <w:top w:w="60" w:type="dxa"/>
              <w:left w:w="100" w:type="dxa"/>
              <w:bottom w:w="60" w:type="dxa"/>
              <w:right w:w="80" w:type="dxa"/>
            </w:tcMar>
            <w:vAlign w:val="center"/>
          </w:tcPr>
          <w:p w14:paraId="4A11E413" w14:textId="77777777" w:rsidR="0025662C" w:rsidRDefault="0025662C" w:rsidP="00A44573">
            <w:pPr>
              <w:spacing w:after="120"/>
            </w:pPr>
            <w:r>
              <w:rPr>
                <w:rFonts w:ascii="Courier New" w:eastAsia="Courier New" w:hAnsi="Courier New" w:cs="Courier New"/>
                <w:b/>
                <w:bCs/>
                <w:color w:val="1565C0"/>
              </w:rPr>
              <w:t>f = π</w:t>
            </w:r>
            <w:r>
              <w:rPr>
                <w:rFonts w:ascii="Cambria Math" w:eastAsia="Courier New" w:hAnsi="Cambria Math" w:cs="Cambria Math"/>
                <w:b/>
                <w:bCs/>
                <w:color w:val="1565C0"/>
              </w:rPr>
              <w:t>₂</w:t>
            </w:r>
            <w:r>
              <w:rPr>
                <w:rFonts w:ascii="Courier New" w:eastAsia="Courier New" w:hAnsi="Courier New" w:cs="Courier New"/>
                <w:b/>
                <w:bCs/>
                <w:color w:val="1565C0"/>
              </w:rPr>
              <w:t>(p)</w:t>
            </w:r>
          </w:p>
        </w:tc>
        <w:tc>
          <w:tcPr>
            <w:tcW w:w="1400" w:type="dxa"/>
            <w:shd w:val="clear" w:color="auto" w:fill="1565C0"/>
            <w:tcMar>
              <w:top w:w="60" w:type="dxa"/>
              <w:left w:w="80" w:type="dxa"/>
              <w:bottom w:w="60" w:type="dxa"/>
              <w:right w:w="80" w:type="dxa"/>
            </w:tcMar>
            <w:vAlign w:val="center"/>
          </w:tcPr>
          <w:p w14:paraId="2B678BD7" w14:textId="77777777" w:rsidR="0025662C" w:rsidRDefault="0025662C" w:rsidP="00A44573">
            <w:pPr>
              <w:spacing w:before="40" w:after="40"/>
              <w:jc w:val="center"/>
            </w:pPr>
            <w:r>
              <w:rPr>
                <w:rFonts w:ascii="Calibri" w:eastAsia="Calibri" w:hAnsi="Calibri" w:cs="Calibri"/>
                <w:b/>
                <w:bCs/>
                <w:color w:val="FFFFFF"/>
                <w:sz w:val="18"/>
                <w:szCs w:val="18"/>
              </w:rPr>
              <w:t>Fingerprint  F</w:t>
            </w:r>
          </w:p>
        </w:tc>
        <w:tc>
          <w:tcPr>
            <w:tcW w:w="5200" w:type="dxa"/>
            <w:shd w:val="clear" w:color="auto" w:fill="FFFFFF"/>
            <w:tcMar>
              <w:top w:w="60" w:type="dxa"/>
              <w:left w:w="100" w:type="dxa"/>
              <w:bottom w:w="60" w:type="dxa"/>
              <w:right w:w="80" w:type="dxa"/>
            </w:tcMar>
          </w:tcPr>
          <w:p w14:paraId="3E6C6FE7" w14:textId="77777777" w:rsidR="0025662C" w:rsidRDefault="0025662C" w:rsidP="00A44573">
            <w:pPr>
              <w:spacing w:after="120"/>
            </w:pPr>
            <w:r>
              <w:rPr>
                <w:rFonts w:ascii="Calibri" w:eastAsia="Calibri" w:hAnsi="Calibri" w:cs="Calibri"/>
                <w:b/>
                <w:bCs/>
                <w:color w:val="000000"/>
              </w:rPr>
              <w:t xml:space="preserve">Cross-zone fingerprint uniqueness: </w:t>
            </w:r>
            <w:r>
              <w:rPr>
                <w:rFonts w:ascii="Courier New" w:eastAsia="Courier New" w:hAnsi="Courier New" w:cs="Courier New"/>
                <w:color w:val="1565C0"/>
              </w:rPr>
              <w:t>f unique per (t) across all z</w:t>
            </w:r>
          </w:p>
          <w:p w14:paraId="610DBE9E" w14:textId="77777777" w:rsidR="0025662C" w:rsidRDefault="0025662C" w:rsidP="00A44573">
            <w:r>
              <w:rPr>
                <w:rFonts w:ascii="Calibri" w:eastAsia="Calibri" w:hAnsi="Calibri" w:cs="Calibri"/>
                <w:color w:val="37474F"/>
                <w:sz w:val="19"/>
                <w:szCs w:val="19"/>
              </w:rPr>
              <w:t>An attacker correlating artifacts across zone boundaries cannot see the same cert or hostname in two zones simultaneously. Collapses to C12 when |Z|=1.</w:t>
            </w:r>
          </w:p>
        </w:tc>
      </w:tr>
      <w:tr w:rsidR="0025662C" w14:paraId="23F0BDFF" w14:textId="77777777" w:rsidTr="00A44573">
        <w:tc>
          <w:tcPr>
            <w:tcW w:w="1100" w:type="dxa"/>
            <w:shd w:val="clear" w:color="auto" w:fill="E65100"/>
            <w:tcMar>
              <w:top w:w="60" w:type="dxa"/>
              <w:left w:w="80" w:type="dxa"/>
              <w:bottom w:w="60" w:type="dxa"/>
              <w:right w:w="80" w:type="dxa"/>
            </w:tcMar>
            <w:vAlign w:val="center"/>
          </w:tcPr>
          <w:p w14:paraId="0088F6E9" w14:textId="77777777" w:rsidR="0025662C" w:rsidRDefault="0025662C" w:rsidP="00A44573">
            <w:pPr>
              <w:spacing w:before="40" w:after="40"/>
              <w:jc w:val="center"/>
            </w:pPr>
            <w:r>
              <w:rPr>
                <w:rFonts w:ascii="Calibri" w:eastAsia="Calibri" w:hAnsi="Calibri" w:cs="Calibri"/>
                <w:b/>
                <w:bCs/>
                <w:color w:val="FFFFFF"/>
                <w:sz w:val="18"/>
                <w:szCs w:val="18"/>
              </w:rPr>
              <w:t>C13</w:t>
            </w:r>
          </w:p>
        </w:tc>
        <w:tc>
          <w:tcPr>
            <w:tcW w:w="1500" w:type="dxa"/>
            <w:shd w:val="clear" w:color="auto" w:fill="FFF3E0"/>
            <w:tcMar>
              <w:top w:w="60" w:type="dxa"/>
              <w:left w:w="100" w:type="dxa"/>
              <w:bottom w:w="60" w:type="dxa"/>
              <w:right w:w="80" w:type="dxa"/>
            </w:tcMar>
            <w:vAlign w:val="center"/>
          </w:tcPr>
          <w:p w14:paraId="2175008B" w14:textId="77777777" w:rsidR="0025662C" w:rsidRDefault="0025662C" w:rsidP="00A44573">
            <w:pPr>
              <w:spacing w:after="120"/>
            </w:pPr>
            <w:r>
              <w:rPr>
                <w:rFonts w:ascii="Courier New" w:eastAsia="Courier New" w:hAnsi="Courier New" w:cs="Courier New"/>
                <w:b/>
                <w:bCs/>
                <w:color w:val="E65100"/>
              </w:rPr>
              <w:t>f = π</w:t>
            </w:r>
            <w:r>
              <w:rPr>
                <w:rFonts w:ascii="Cambria Math" w:eastAsia="Courier New" w:hAnsi="Cambria Math" w:cs="Cambria Math"/>
                <w:b/>
                <w:bCs/>
                <w:color w:val="E65100"/>
              </w:rPr>
              <w:t>₂</w:t>
            </w:r>
            <w:r>
              <w:rPr>
                <w:rFonts w:ascii="Courier New" w:eastAsia="Courier New" w:hAnsi="Courier New" w:cs="Courier New"/>
                <w:b/>
                <w:bCs/>
                <w:color w:val="E65100"/>
              </w:rPr>
              <w:t>(p)</w:t>
            </w:r>
          </w:p>
        </w:tc>
        <w:tc>
          <w:tcPr>
            <w:tcW w:w="1400" w:type="dxa"/>
            <w:shd w:val="clear" w:color="auto" w:fill="E65100"/>
            <w:tcMar>
              <w:top w:w="60" w:type="dxa"/>
              <w:left w:w="80" w:type="dxa"/>
              <w:bottom w:w="60" w:type="dxa"/>
              <w:right w:w="80" w:type="dxa"/>
            </w:tcMar>
            <w:vAlign w:val="center"/>
          </w:tcPr>
          <w:p w14:paraId="20A29B4F" w14:textId="77777777" w:rsidR="0025662C" w:rsidRDefault="0025662C" w:rsidP="00A44573">
            <w:pPr>
              <w:spacing w:before="40" w:after="40"/>
              <w:jc w:val="center"/>
            </w:pPr>
            <w:r>
              <w:rPr>
                <w:rFonts w:ascii="Calibri" w:eastAsia="Calibri" w:hAnsi="Calibri" w:cs="Calibri"/>
                <w:b/>
                <w:bCs/>
                <w:color w:val="FFFFFF"/>
                <w:sz w:val="18"/>
                <w:szCs w:val="18"/>
              </w:rPr>
              <w:t>Fingerprint  F</w:t>
            </w:r>
          </w:p>
        </w:tc>
        <w:tc>
          <w:tcPr>
            <w:tcW w:w="5200" w:type="dxa"/>
            <w:shd w:val="clear" w:color="auto" w:fill="FFFFFF"/>
            <w:tcMar>
              <w:top w:w="60" w:type="dxa"/>
              <w:left w:w="100" w:type="dxa"/>
              <w:bottom w:w="60" w:type="dxa"/>
              <w:right w:w="80" w:type="dxa"/>
            </w:tcMar>
          </w:tcPr>
          <w:p w14:paraId="192CD744" w14:textId="77777777" w:rsidR="0025662C" w:rsidRDefault="0025662C" w:rsidP="00A44573">
            <w:pPr>
              <w:spacing w:after="120"/>
            </w:pPr>
            <w:r>
              <w:rPr>
                <w:rFonts w:ascii="Calibri" w:eastAsia="Calibri" w:hAnsi="Calibri" w:cs="Calibri"/>
                <w:b/>
                <w:bCs/>
                <w:color w:val="000000"/>
              </w:rPr>
              <w:t xml:space="preserve">Persona-rotation: </w:t>
            </w:r>
            <w:r>
              <w:rPr>
                <w:rFonts w:ascii="Courier New" w:eastAsia="Courier New" w:hAnsi="Courier New" w:cs="Courier New"/>
                <w:color w:val="E65100"/>
              </w:rPr>
              <w:t>f → f′  after τdp consecutive slots</w:t>
            </w:r>
          </w:p>
          <w:p w14:paraId="684B1851" w14:textId="77777777" w:rsidR="0025662C" w:rsidRDefault="0025662C" w:rsidP="00A44573">
            <w:r>
              <w:rPr>
                <w:rFonts w:ascii="Calibri" w:eastAsia="Calibri" w:hAnsi="Calibri" w:cs="Calibri"/>
                <w:color w:val="37474F"/>
                <w:sz w:val="19"/>
                <w:szCs w:val="19"/>
              </w:rPr>
              <w:t>Burn attaches to fingerprint f, not role r. Retiring f does not retire r. If the operator keeps the same role (r′ = r), only the fingerprint is refreshed. If r′ ≠ r, C5b must be re-satisfied for the new role.</w:t>
            </w:r>
          </w:p>
        </w:tc>
      </w:tr>
    </w:tbl>
    <w:p w14:paraId="65B5A458" w14:textId="77777777" w:rsidR="0025662C" w:rsidRDefault="0025662C" w:rsidP="0025662C">
      <w:pPr>
        <w:spacing w:after="160"/>
      </w:pPr>
    </w:p>
    <w:p w14:paraId="046EB377" w14:textId="77777777" w:rsidR="0025662C" w:rsidRDefault="0025662C" w:rsidP="0025662C">
      <w:pPr>
        <w:spacing w:after="100"/>
      </w:pPr>
      <w:r>
        <w:rPr>
          <w:rFonts w:ascii="Calibri" w:eastAsia="Calibri" w:hAnsi="Calibri" w:cs="Calibri"/>
          <w:b/>
          <w:bCs/>
          <w:color w:val="1A237E"/>
          <w:sz w:val="28"/>
          <w:szCs w:val="28"/>
        </w:rPr>
        <w:t>④ Burn &amp; Rotation — What Changes, What Stays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600"/>
        <w:gridCol w:w="3600"/>
      </w:tblGrid>
      <w:tr w:rsidR="0025662C" w14:paraId="45148F55" w14:textId="77777777" w:rsidTr="00A44573">
        <w:tc>
          <w:tcPr>
            <w:tcW w:w="2000" w:type="dxa"/>
            <w:shd w:val="clear" w:color="auto" w:fill="1A237E"/>
            <w:tcMar>
              <w:top w:w="60" w:type="dxa"/>
              <w:left w:w="80" w:type="dxa"/>
              <w:bottom w:w="60" w:type="dxa"/>
              <w:right w:w="80" w:type="dxa"/>
            </w:tcMar>
            <w:vAlign w:val="center"/>
          </w:tcPr>
          <w:p w14:paraId="25E79A7F" w14:textId="77777777" w:rsidR="0025662C" w:rsidRDefault="0025662C" w:rsidP="00A44573">
            <w:pPr>
              <w:spacing w:before="40" w:after="40"/>
              <w:jc w:val="center"/>
            </w:pPr>
            <w:r>
              <w:rPr>
                <w:rFonts w:ascii="Calibri" w:eastAsia="Calibri" w:hAnsi="Calibri" w:cs="Calibri"/>
                <w:b/>
                <w:bCs/>
                <w:color w:val="FFFFFF"/>
                <w:sz w:val="18"/>
                <w:szCs w:val="18"/>
              </w:rPr>
              <w:t>Event</w:t>
            </w:r>
          </w:p>
        </w:tc>
        <w:tc>
          <w:tcPr>
            <w:tcW w:w="3600" w:type="dxa"/>
            <w:shd w:val="clear" w:color="auto" w:fill="1A237E"/>
            <w:tcMar>
              <w:top w:w="60" w:type="dxa"/>
              <w:left w:w="80" w:type="dxa"/>
              <w:bottom w:w="60" w:type="dxa"/>
              <w:right w:w="80" w:type="dxa"/>
            </w:tcMar>
            <w:vAlign w:val="center"/>
          </w:tcPr>
          <w:p w14:paraId="411ED1CE" w14:textId="77777777" w:rsidR="0025662C" w:rsidRDefault="0025662C" w:rsidP="00A44573">
            <w:pPr>
              <w:spacing w:before="40" w:after="40"/>
              <w:jc w:val="center"/>
            </w:pPr>
            <w:r>
              <w:rPr>
                <w:rFonts w:ascii="Calibri" w:eastAsia="Calibri" w:hAnsi="Calibri" w:cs="Calibri"/>
                <w:b/>
                <w:bCs/>
                <w:color w:val="FFFFFF"/>
                <w:sz w:val="18"/>
                <w:szCs w:val="18"/>
              </w:rPr>
              <w:t>What changes</w:t>
            </w:r>
          </w:p>
        </w:tc>
        <w:tc>
          <w:tcPr>
            <w:tcW w:w="3600" w:type="dxa"/>
            <w:shd w:val="clear" w:color="auto" w:fill="1A237E"/>
            <w:tcMar>
              <w:top w:w="60" w:type="dxa"/>
              <w:left w:w="80" w:type="dxa"/>
              <w:bottom w:w="60" w:type="dxa"/>
              <w:right w:w="80" w:type="dxa"/>
            </w:tcMar>
            <w:vAlign w:val="center"/>
          </w:tcPr>
          <w:p w14:paraId="5663933E" w14:textId="77777777" w:rsidR="0025662C" w:rsidRDefault="0025662C" w:rsidP="00A44573">
            <w:pPr>
              <w:spacing w:before="40" w:after="40"/>
              <w:jc w:val="center"/>
            </w:pPr>
            <w:r>
              <w:rPr>
                <w:rFonts w:ascii="Calibri" w:eastAsia="Calibri" w:hAnsi="Calibri" w:cs="Calibri"/>
                <w:b/>
                <w:bCs/>
                <w:color w:val="FFFFFF"/>
                <w:sz w:val="18"/>
                <w:szCs w:val="18"/>
              </w:rPr>
              <w:t>What stays the same</w:t>
            </w:r>
          </w:p>
        </w:tc>
      </w:tr>
      <w:tr w:rsidR="0025662C" w14:paraId="1AACFC97" w14:textId="77777777" w:rsidTr="00A44573">
        <w:tc>
          <w:tcPr>
            <w:tcW w:w="2000" w:type="dxa"/>
            <w:shd w:val="clear" w:color="auto" w:fill="E65100"/>
            <w:tcMar>
              <w:top w:w="60" w:type="dxa"/>
              <w:left w:w="80" w:type="dxa"/>
              <w:bottom w:w="60" w:type="dxa"/>
              <w:right w:w="80" w:type="dxa"/>
            </w:tcMar>
            <w:vAlign w:val="center"/>
          </w:tcPr>
          <w:p w14:paraId="40CB999A" w14:textId="77777777" w:rsidR="0025662C" w:rsidRDefault="0025662C" w:rsidP="00A44573">
            <w:pPr>
              <w:spacing w:before="40" w:after="40"/>
              <w:jc w:val="center"/>
            </w:pPr>
            <w:r>
              <w:rPr>
                <w:rFonts w:ascii="Calibri" w:eastAsia="Calibri" w:hAnsi="Calibri" w:cs="Calibri"/>
                <w:b/>
                <w:bCs/>
                <w:color w:val="FFFFFF"/>
                <w:sz w:val="18"/>
                <w:szCs w:val="18"/>
              </w:rPr>
              <w:t>Identity burned u_{i,z,t,p}=1 (C13)</w:t>
            </w:r>
          </w:p>
        </w:tc>
        <w:tc>
          <w:tcPr>
            <w:tcW w:w="3600" w:type="dxa"/>
            <w:shd w:val="clear" w:color="auto" w:fill="FFF3E0"/>
            <w:tcMar>
              <w:top w:w="60" w:type="dxa"/>
              <w:left w:w="100" w:type="dxa"/>
              <w:bottom w:w="60" w:type="dxa"/>
              <w:right w:w="80" w:type="dxa"/>
            </w:tcMar>
          </w:tcPr>
          <w:p w14:paraId="5DD08E19" w14:textId="77777777" w:rsidR="0025662C" w:rsidRDefault="0025662C" w:rsidP="00A44573">
            <w:pPr>
              <w:spacing w:after="120"/>
            </w:pPr>
            <w:r>
              <w:rPr>
                <w:rFonts w:ascii="Calibri" w:eastAsia="Calibri" w:hAnsi="Calibri" w:cs="Calibri"/>
                <w:b/>
                <w:bCs/>
                <w:color w:val="E65100"/>
              </w:rPr>
              <w:t>Fingerprint f is retired.</w:t>
            </w:r>
          </w:p>
          <w:p w14:paraId="24E8372A" w14:textId="77777777" w:rsidR="0025662C" w:rsidRDefault="0025662C" w:rsidP="00A44573">
            <w:r>
              <w:rPr>
                <w:rFonts w:ascii="Calibri" w:eastAsia="Calibri" w:hAnsi="Calibri" w:cs="Calibri"/>
                <w:color w:val="37474F"/>
                <w:sz w:val="19"/>
                <w:szCs w:val="19"/>
              </w:rPr>
              <w:t>That specific (hostname, cert, banners) can no longer be deployed.</w:t>
            </w:r>
          </w:p>
        </w:tc>
        <w:tc>
          <w:tcPr>
            <w:tcW w:w="3600" w:type="dxa"/>
            <w:shd w:val="clear" w:color="auto" w:fill="E8F5E9"/>
            <w:tcMar>
              <w:top w:w="60" w:type="dxa"/>
              <w:left w:w="100" w:type="dxa"/>
              <w:bottom w:w="60" w:type="dxa"/>
              <w:right w:w="80" w:type="dxa"/>
            </w:tcMar>
          </w:tcPr>
          <w:p w14:paraId="7B99172D" w14:textId="77777777" w:rsidR="0025662C" w:rsidRDefault="0025662C" w:rsidP="00A44573">
            <w:pPr>
              <w:spacing w:after="120"/>
            </w:pPr>
            <w:r>
              <w:rPr>
                <w:rFonts w:ascii="Calibri" w:eastAsia="Calibri" w:hAnsi="Calibri" w:cs="Calibri"/>
                <w:b/>
                <w:bCs/>
                <w:color w:val="1B5E20"/>
              </w:rPr>
              <w:t>Role template r = π₁(p) is unaffected.</w:t>
            </w:r>
          </w:p>
          <w:p w14:paraId="3B1B2025" w14:textId="77777777" w:rsidR="0025662C" w:rsidRDefault="0025662C" w:rsidP="00A44573">
            <w:r>
              <w:rPr>
                <w:rFonts w:ascii="Calibri" w:eastAsia="Calibri" w:hAnsi="Calibri" w:cs="Calibri"/>
                <w:color w:val="37474F"/>
                <w:sz w:val="19"/>
                <w:szCs w:val="19"/>
              </w:rPr>
              <w:t>The plausibility approval (C5b) for this role remains valid for future instances.</w:t>
            </w:r>
          </w:p>
        </w:tc>
      </w:tr>
      <w:tr w:rsidR="0025662C" w14:paraId="37504A90" w14:textId="77777777" w:rsidTr="00A44573">
        <w:tc>
          <w:tcPr>
            <w:tcW w:w="2000" w:type="dxa"/>
            <w:shd w:val="clear" w:color="auto" w:fill="1565C0"/>
            <w:tcMar>
              <w:top w:w="60" w:type="dxa"/>
              <w:left w:w="80" w:type="dxa"/>
              <w:bottom w:w="60" w:type="dxa"/>
              <w:right w:w="80" w:type="dxa"/>
            </w:tcMar>
            <w:vAlign w:val="center"/>
          </w:tcPr>
          <w:p w14:paraId="7962FBD4" w14:textId="77777777" w:rsidR="0025662C" w:rsidRDefault="0025662C" w:rsidP="00A44573">
            <w:pPr>
              <w:spacing w:before="40" w:after="40"/>
              <w:jc w:val="center"/>
            </w:pPr>
            <w:r>
              <w:rPr>
                <w:rFonts w:ascii="Calibri" w:eastAsia="Calibri" w:hAnsi="Calibri" w:cs="Calibri"/>
                <w:b/>
                <w:bCs/>
                <w:color w:val="FFFFFF"/>
                <w:sz w:val="18"/>
                <w:szCs w:val="18"/>
              </w:rPr>
              <w:t>Rotation  p → p′  (same role)</w:t>
            </w:r>
          </w:p>
        </w:tc>
        <w:tc>
          <w:tcPr>
            <w:tcW w:w="3600" w:type="dxa"/>
            <w:shd w:val="clear" w:color="auto" w:fill="E3F2FD"/>
            <w:tcMar>
              <w:top w:w="60" w:type="dxa"/>
              <w:left w:w="100" w:type="dxa"/>
              <w:bottom w:w="60" w:type="dxa"/>
              <w:right w:w="80" w:type="dxa"/>
            </w:tcMar>
          </w:tcPr>
          <w:p w14:paraId="6563DF16" w14:textId="77777777" w:rsidR="0025662C" w:rsidRDefault="0025662C" w:rsidP="00A44573">
            <w:pPr>
              <w:spacing w:after="120"/>
            </w:pPr>
            <w:r>
              <w:rPr>
                <w:rFonts w:ascii="Calibri" w:eastAsia="Calibri" w:hAnsi="Calibri" w:cs="Calibri"/>
                <w:b/>
                <w:bCs/>
                <w:color w:val="1565C0"/>
              </w:rPr>
              <w:t>Fingerprint refreshed: f → f′</w:t>
            </w:r>
          </w:p>
          <w:p w14:paraId="43723E8F" w14:textId="77777777" w:rsidR="0025662C" w:rsidRDefault="0025662C" w:rsidP="00A44573">
            <w:r>
              <w:rPr>
                <w:rFonts w:ascii="Calibri" w:eastAsia="Calibri" w:hAnsi="Calibri" w:cs="Calibri"/>
                <w:color w:val="37474F"/>
                <w:sz w:val="19"/>
                <w:szCs w:val="19"/>
              </w:rPr>
              <w:t>New hostname, new cert, new banners provisioned.</w:t>
            </w:r>
          </w:p>
        </w:tc>
        <w:tc>
          <w:tcPr>
            <w:tcW w:w="3600" w:type="dxa"/>
            <w:shd w:val="clear" w:color="auto" w:fill="E8F5E9"/>
            <w:tcMar>
              <w:top w:w="60" w:type="dxa"/>
              <w:left w:w="100" w:type="dxa"/>
              <w:bottom w:w="60" w:type="dxa"/>
              <w:right w:w="80" w:type="dxa"/>
            </w:tcMar>
          </w:tcPr>
          <w:p w14:paraId="10D6DF8D" w14:textId="77777777" w:rsidR="0025662C" w:rsidRDefault="0025662C" w:rsidP="00A44573">
            <w:pPr>
              <w:spacing w:after="120"/>
            </w:pPr>
            <w:r>
              <w:rPr>
                <w:rFonts w:ascii="Calibri" w:eastAsia="Calibri" w:hAnsi="Calibri" w:cs="Calibri"/>
                <w:b/>
                <w:bCs/>
                <w:color w:val="1B5E20"/>
              </w:rPr>
              <w:t>Role template preserved: r′ = r</w:t>
            </w:r>
          </w:p>
          <w:p w14:paraId="1E4AD168" w14:textId="77777777" w:rsidR="0025662C" w:rsidRDefault="0025662C" w:rsidP="00A44573">
            <w:r>
              <w:rPr>
                <w:rFonts w:ascii="Calibri" w:eastAsia="Calibri" w:hAnsi="Calibri" w:cs="Calibri"/>
                <w:color w:val="37474F"/>
                <w:sz w:val="19"/>
                <w:szCs w:val="19"/>
              </w:rPr>
              <w:t>C5b already satisfied. No new GK check needed.</w:t>
            </w:r>
          </w:p>
        </w:tc>
      </w:tr>
      <w:tr w:rsidR="0025662C" w14:paraId="4045C871" w14:textId="77777777" w:rsidTr="00A44573">
        <w:tc>
          <w:tcPr>
            <w:tcW w:w="2000" w:type="dxa"/>
            <w:shd w:val="clear" w:color="auto" w:fill="B71C1C"/>
            <w:tcMar>
              <w:top w:w="60" w:type="dxa"/>
              <w:left w:w="80" w:type="dxa"/>
              <w:bottom w:w="60" w:type="dxa"/>
              <w:right w:w="80" w:type="dxa"/>
            </w:tcMar>
            <w:vAlign w:val="center"/>
          </w:tcPr>
          <w:p w14:paraId="1E49509A" w14:textId="77777777" w:rsidR="0025662C" w:rsidRDefault="0025662C" w:rsidP="00A44573">
            <w:pPr>
              <w:spacing w:before="40" w:after="40"/>
              <w:jc w:val="center"/>
            </w:pPr>
            <w:r>
              <w:rPr>
                <w:rFonts w:ascii="Calibri" w:eastAsia="Calibri" w:hAnsi="Calibri" w:cs="Calibri"/>
                <w:b/>
                <w:bCs/>
                <w:color w:val="FFFFFF"/>
                <w:sz w:val="18"/>
                <w:szCs w:val="18"/>
              </w:rPr>
              <w:t>Rotation  p → p′  (new role)</w:t>
            </w:r>
          </w:p>
        </w:tc>
        <w:tc>
          <w:tcPr>
            <w:tcW w:w="3600" w:type="dxa"/>
            <w:shd w:val="clear" w:color="auto" w:fill="FFEBEE"/>
            <w:tcMar>
              <w:top w:w="60" w:type="dxa"/>
              <w:left w:w="100" w:type="dxa"/>
              <w:bottom w:w="60" w:type="dxa"/>
              <w:right w:w="80" w:type="dxa"/>
            </w:tcMar>
          </w:tcPr>
          <w:p w14:paraId="7DA5F90F" w14:textId="77777777" w:rsidR="0025662C" w:rsidRDefault="0025662C" w:rsidP="00A44573">
            <w:pPr>
              <w:spacing w:after="120"/>
            </w:pPr>
            <w:r>
              <w:rPr>
                <w:rFonts w:ascii="Calibri" w:eastAsia="Calibri" w:hAnsi="Calibri" w:cs="Calibri"/>
                <w:b/>
                <w:bCs/>
                <w:color w:val="B71C1C"/>
              </w:rPr>
              <w:t>Both r and f change: r′ ≠ r, f′ ≠ f</w:t>
            </w:r>
          </w:p>
          <w:p w14:paraId="6350C1D6" w14:textId="77777777" w:rsidR="0025662C" w:rsidRDefault="0025662C" w:rsidP="00A44573">
            <w:r>
              <w:rPr>
                <w:rFonts w:ascii="Calibri" w:eastAsia="Calibri" w:hAnsi="Calibri" w:cs="Calibri"/>
                <w:color w:val="37474F"/>
                <w:sz w:val="19"/>
                <w:szCs w:val="19"/>
              </w:rPr>
              <w:t>Operator explicitly selects a different functional class.</w:t>
            </w:r>
          </w:p>
        </w:tc>
        <w:tc>
          <w:tcPr>
            <w:tcW w:w="3600" w:type="dxa"/>
            <w:shd w:val="clear" w:color="auto" w:fill="FFF3E0"/>
            <w:tcMar>
              <w:top w:w="60" w:type="dxa"/>
              <w:left w:w="100" w:type="dxa"/>
              <w:bottom w:w="60" w:type="dxa"/>
              <w:right w:w="80" w:type="dxa"/>
            </w:tcMar>
          </w:tcPr>
          <w:p w14:paraId="2C2925A8" w14:textId="77777777" w:rsidR="0025662C" w:rsidRDefault="0025662C" w:rsidP="00A44573">
            <w:pPr>
              <w:spacing w:after="120"/>
            </w:pPr>
            <w:r>
              <w:rPr>
                <w:rFonts w:ascii="Calibri" w:eastAsia="Calibri" w:hAnsi="Calibri" w:cs="Calibri"/>
                <w:b/>
                <w:bCs/>
                <w:color w:val="E65100"/>
              </w:rPr>
              <w:t>C5b must be re-satisfied for r′.</w:t>
            </w:r>
          </w:p>
          <w:p w14:paraId="41965B9F" w14:textId="77777777" w:rsidR="0025662C" w:rsidRDefault="0025662C" w:rsidP="00A44573">
            <w:r>
              <w:rPr>
                <w:rFonts w:ascii="Calibri" w:eastAsia="Calibri" w:hAnsi="Calibri" w:cs="Calibri"/>
                <w:color w:val="37474F"/>
                <w:sz w:val="19"/>
                <w:szCs w:val="19"/>
              </w:rPr>
              <w:t xml:space="preserve">Fresh GK membership check: (i, z, j, r′) </w:t>
            </w:r>
            <w:r>
              <w:rPr>
                <w:rFonts w:ascii="Cambria Math" w:eastAsia="Calibri" w:hAnsi="Cambria Math" w:cs="Cambria Math"/>
                <w:color w:val="37474F"/>
                <w:sz w:val="19"/>
                <w:szCs w:val="19"/>
              </w:rPr>
              <w:t>∈</w:t>
            </w:r>
            <w:r>
              <w:rPr>
                <w:rFonts w:ascii="Calibri" w:eastAsia="Calibri" w:hAnsi="Calibri" w:cs="Calibri"/>
                <w:color w:val="37474F"/>
                <w:sz w:val="19"/>
                <w:szCs w:val="19"/>
              </w:rPr>
              <w:t xml:space="preserve"> GK required before deployment.</w:t>
            </w:r>
          </w:p>
        </w:tc>
      </w:tr>
    </w:tbl>
    <w:p w14:paraId="50275D2F" w14:textId="77777777" w:rsidR="0025662C" w:rsidRDefault="0025662C" w:rsidP="0025662C">
      <w:pPr>
        <w:spacing w:after="160"/>
      </w:pPr>
    </w:p>
    <w:p w14:paraId="112EAE84" w14:textId="77777777" w:rsidR="0025662C" w:rsidRDefault="0025662C" w:rsidP="0025662C">
      <w:pPr>
        <w:spacing w:after="80"/>
      </w:pPr>
      <w:r>
        <w:rPr>
          <w:rFonts w:ascii="Calibri" w:eastAsia="Calibri" w:hAnsi="Calibri" w:cs="Calibri"/>
          <w:b/>
          <w:bCs/>
          <w:color w:val="1A237E"/>
          <w:sz w:val="28"/>
          <w:szCs w:val="28"/>
        </w:rPr>
        <w:t>⑤ The 4 Minimal Changes to the Paper</w:t>
      </w:r>
    </w:p>
    <w:p w14:paraId="46E9BAA5" w14:textId="77777777" w:rsidR="0025662C" w:rsidRDefault="0025662C" w:rsidP="0025662C">
      <w:pPr>
        <w:spacing w:after="120"/>
      </w:pPr>
      <w:r>
        <w:rPr>
          <w:rFonts w:ascii="Calibri" w:eastAsia="Calibri" w:hAnsi="Calibri" w:cs="Calibri"/>
          <w:i/>
          <w:iCs/>
          <w:color w:val="37474F"/>
          <w:sz w:val="22"/>
          <w:szCs w:val="22"/>
        </w:rPr>
        <w:t>Everything else — decision variable x_{i,z,t,p}, all equations, soft-clause weights, Algorithm 1, and all results — is unchanged.</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2000"/>
        <w:gridCol w:w="3200"/>
        <w:gridCol w:w="3500"/>
      </w:tblGrid>
      <w:tr w:rsidR="0025662C" w14:paraId="71E82554" w14:textId="77777777" w:rsidTr="00A44573">
        <w:tc>
          <w:tcPr>
            <w:tcW w:w="500" w:type="dxa"/>
            <w:shd w:val="clear" w:color="auto" w:fill="1A237E"/>
            <w:tcMar>
              <w:top w:w="60" w:type="dxa"/>
              <w:left w:w="80" w:type="dxa"/>
              <w:bottom w:w="60" w:type="dxa"/>
              <w:right w:w="80" w:type="dxa"/>
            </w:tcMar>
            <w:vAlign w:val="center"/>
          </w:tcPr>
          <w:p w14:paraId="0FAA2ABB" w14:textId="77777777" w:rsidR="0025662C" w:rsidRDefault="0025662C" w:rsidP="00A44573">
            <w:pPr>
              <w:spacing w:before="40" w:after="40"/>
              <w:jc w:val="center"/>
            </w:pPr>
            <w:r>
              <w:rPr>
                <w:rFonts w:ascii="Calibri" w:eastAsia="Calibri" w:hAnsi="Calibri" w:cs="Calibri"/>
                <w:b/>
                <w:bCs/>
                <w:color w:val="FFFFFF"/>
                <w:sz w:val="18"/>
                <w:szCs w:val="18"/>
              </w:rPr>
              <w:t>#</w:t>
            </w:r>
          </w:p>
        </w:tc>
        <w:tc>
          <w:tcPr>
            <w:tcW w:w="2000" w:type="dxa"/>
            <w:shd w:val="clear" w:color="auto" w:fill="1A237E"/>
            <w:tcMar>
              <w:top w:w="60" w:type="dxa"/>
              <w:left w:w="80" w:type="dxa"/>
              <w:bottom w:w="60" w:type="dxa"/>
              <w:right w:w="80" w:type="dxa"/>
            </w:tcMar>
            <w:vAlign w:val="center"/>
          </w:tcPr>
          <w:p w14:paraId="0E35F2CC" w14:textId="77777777" w:rsidR="0025662C" w:rsidRDefault="0025662C" w:rsidP="00A44573">
            <w:pPr>
              <w:spacing w:before="40" w:after="40"/>
              <w:jc w:val="center"/>
            </w:pPr>
            <w:r>
              <w:rPr>
                <w:rFonts w:ascii="Calibri" w:eastAsia="Calibri" w:hAnsi="Calibri" w:cs="Calibri"/>
                <w:b/>
                <w:bCs/>
                <w:color w:val="FFFFFF"/>
                <w:sz w:val="18"/>
                <w:szCs w:val="18"/>
              </w:rPr>
              <w:t>Location</w:t>
            </w:r>
          </w:p>
        </w:tc>
        <w:tc>
          <w:tcPr>
            <w:tcW w:w="3200" w:type="dxa"/>
            <w:shd w:val="clear" w:color="auto" w:fill="1A237E"/>
            <w:tcMar>
              <w:top w:w="60" w:type="dxa"/>
              <w:left w:w="80" w:type="dxa"/>
              <w:bottom w:w="60" w:type="dxa"/>
              <w:right w:w="80" w:type="dxa"/>
            </w:tcMar>
            <w:vAlign w:val="center"/>
          </w:tcPr>
          <w:p w14:paraId="46B02BB0" w14:textId="77777777" w:rsidR="0025662C" w:rsidRDefault="0025662C" w:rsidP="00A44573">
            <w:pPr>
              <w:spacing w:before="40" w:after="40"/>
              <w:jc w:val="center"/>
            </w:pPr>
            <w:r>
              <w:rPr>
                <w:rFonts w:ascii="Calibri" w:eastAsia="Calibri" w:hAnsi="Calibri" w:cs="Calibri"/>
                <w:b/>
                <w:bCs/>
                <w:color w:val="FFFFFF"/>
                <w:sz w:val="18"/>
                <w:szCs w:val="18"/>
              </w:rPr>
              <w:t>Original text</w:t>
            </w:r>
          </w:p>
        </w:tc>
        <w:tc>
          <w:tcPr>
            <w:tcW w:w="3500" w:type="dxa"/>
            <w:shd w:val="clear" w:color="auto" w:fill="1A237E"/>
            <w:tcMar>
              <w:top w:w="60" w:type="dxa"/>
              <w:left w:w="80" w:type="dxa"/>
              <w:bottom w:w="60" w:type="dxa"/>
              <w:right w:w="80" w:type="dxa"/>
            </w:tcMar>
            <w:vAlign w:val="center"/>
          </w:tcPr>
          <w:p w14:paraId="6F88E5E3" w14:textId="77777777" w:rsidR="0025662C" w:rsidRDefault="0025662C" w:rsidP="00A44573">
            <w:pPr>
              <w:spacing w:before="40" w:after="40"/>
              <w:jc w:val="center"/>
            </w:pPr>
            <w:r>
              <w:rPr>
                <w:rFonts w:ascii="Calibri" w:eastAsia="Calibri" w:hAnsi="Calibri" w:cs="Calibri"/>
                <w:b/>
                <w:bCs/>
                <w:color w:val="FFFFFF"/>
                <w:sz w:val="18"/>
                <w:szCs w:val="18"/>
              </w:rPr>
              <w:t>Revised text</w:t>
            </w:r>
          </w:p>
        </w:tc>
      </w:tr>
      <w:tr w:rsidR="0025662C" w14:paraId="0F17D02D" w14:textId="77777777" w:rsidTr="00A44573">
        <w:tc>
          <w:tcPr>
            <w:tcW w:w="500" w:type="dxa"/>
            <w:shd w:val="clear" w:color="auto" w:fill="F5F5F5"/>
            <w:tcMar>
              <w:top w:w="60" w:type="dxa"/>
              <w:left w:w="100" w:type="dxa"/>
              <w:bottom w:w="60" w:type="dxa"/>
              <w:right w:w="80" w:type="dxa"/>
            </w:tcMar>
            <w:vAlign w:val="center"/>
          </w:tcPr>
          <w:p w14:paraId="71ED0F0F" w14:textId="77777777" w:rsidR="0025662C" w:rsidRDefault="0025662C" w:rsidP="00A44573">
            <w:pPr>
              <w:spacing w:after="120"/>
            </w:pPr>
            <w:r>
              <w:rPr>
                <w:rFonts w:ascii="Calibri" w:eastAsia="Calibri" w:hAnsi="Calibri" w:cs="Calibri"/>
                <w:b/>
                <w:bCs/>
                <w:color w:val="1A237E"/>
              </w:rPr>
              <w:t>1</w:t>
            </w:r>
          </w:p>
        </w:tc>
        <w:tc>
          <w:tcPr>
            <w:tcW w:w="2000" w:type="dxa"/>
            <w:shd w:val="clear" w:color="auto" w:fill="F5F5F5"/>
            <w:tcMar>
              <w:top w:w="60" w:type="dxa"/>
              <w:left w:w="100" w:type="dxa"/>
              <w:bottom w:w="60" w:type="dxa"/>
              <w:right w:w="80" w:type="dxa"/>
            </w:tcMar>
            <w:vAlign w:val="center"/>
          </w:tcPr>
          <w:p w14:paraId="2E67A2EB" w14:textId="77777777" w:rsidR="0025662C" w:rsidRDefault="0025662C" w:rsidP="00A44573">
            <w:pPr>
              <w:spacing w:after="120"/>
            </w:pPr>
            <w:r>
              <w:rPr>
                <w:rFonts w:ascii="Calibri" w:eastAsia="Calibri" w:hAnsi="Calibri" w:cs="Calibri"/>
                <w:color w:val="37474F"/>
                <w:sz w:val="19"/>
                <w:szCs w:val="19"/>
              </w:rPr>
              <w:t>§3.1 Instance tuple description</w:t>
            </w:r>
          </w:p>
        </w:tc>
        <w:tc>
          <w:tcPr>
            <w:tcW w:w="3200" w:type="dxa"/>
            <w:shd w:val="clear" w:color="auto" w:fill="FFEBEE"/>
            <w:tcMar>
              <w:top w:w="60" w:type="dxa"/>
              <w:left w:w="100" w:type="dxa"/>
              <w:bottom w:w="60" w:type="dxa"/>
              <w:right w:w="80" w:type="dxa"/>
            </w:tcMar>
          </w:tcPr>
          <w:p w14:paraId="58E1DD92" w14:textId="77777777" w:rsidR="0025662C" w:rsidRDefault="0025662C" w:rsidP="00A44573">
            <w:pPr>
              <w:spacing w:after="120"/>
            </w:pPr>
            <w:r>
              <w:rPr>
                <w:rFonts w:ascii="Courier New" w:eastAsia="Courier New" w:hAnsi="Courier New" w:cs="Courier New"/>
                <w:color w:val="B71C1C"/>
                <w:sz w:val="19"/>
                <w:szCs w:val="19"/>
              </w:rPr>
              <w:t>P is the finite persona catalogue.</w:t>
            </w:r>
          </w:p>
        </w:tc>
        <w:tc>
          <w:tcPr>
            <w:tcW w:w="3500" w:type="dxa"/>
            <w:shd w:val="clear" w:color="auto" w:fill="E3F2FD"/>
            <w:tcMar>
              <w:top w:w="60" w:type="dxa"/>
              <w:left w:w="100" w:type="dxa"/>
              <w:bottom w:w="60" w:type="dxa"/>
              <w:right w:w="80" w:type="dxa"/>
            </w:tcMar>
          </w:tcPr>
          <w:p w14:paraId="6BFE1FD3" w14:textId="77777777" w:rsidR="0025662C" w:rsidRDefault="0025662C" w:rsidP="00A44573">
            <w:pPr>
              <w:spacing w:after="120"/>
            </w:pPr>
            <w:r>
              <w:rPr>
                <w:rFonts w:ascii="Courier New" w:eastAsia="Courier New" w:hAnsi="Courier New" w:cs="Courier New"/>
                <w:color w:val="1B5E20"/>
                <w:sz w:val="19"/>
                <w:szCs w:val="19"/>
              </w:rPr>
              <w:t xml:space="preserve">P = R̂ × F is the persona space, where R̂ is the finite set of role templates and F is the finite set of concrete fingerprint bundles; each p = (r, f) </w:t>
            </w:r>
            <w:r>
              <w:rPr>
                <w:rFonts w:ascii="Cambria Math" w:eastAsia="Courier New" w:hAnsi="Cambria Math" w:cs="Cambria Math"/>
                <w:color w:val="1B5E20"/>
                <w:sz w:val="19"/>
                <w:szCs w:val="19"/>
              </w:rPr>
              <w:t>∈</w:t>
            </w:r>
            <w:r>
              <w:rPr>
                <w:rFonts w:ascii="Courier New" w:eastAsia="Courier New" w:hAnsi="Courier New" w:cs="Courier New"/>
                <w:color w:val="1B5E20"/>
                <w:sz w:val="19"/>
                <w:szCs w:val="19"/>
              </w:rPr>
              <w:t xml:space="preserve"> P pairs a role with a deployable identity (hostname, account, certificate, service banners, OS signature).</w:t>
            </w:r>
          </w:p>
        </w:tc>
      </w:tr>
      <w:tr w:rsidR="0025662C" w14:paraId="468CEA12" w14:textId="77777777" w:rsidTr="00A44573">
        <w:tc>
          <w:tcPr>
            <w:tcW w:w="500" w:type="dxa"/>
            <w:shd w:val="clear" w:color="auto" w:fill="F5F5F5"/>
            <w:tcMar>
              <w:top w:w="60" w:type="dxa"/>
              <w:left w:w="100" w:type="dxa"/>
              <w:bottom w:w="60" w:type="dxa"/>
              <w:right w:w="80" w:type="dxa"/>
            </w:tcMar>
            <w:vAlign w:val="center"/>
          </w:tcPr>
          <w:p w14:paraId="1F99FED4" w14:textId="77777777" w:rsidR="0025662C" w:rsidRDefault="0025662C" w:rsidP="00A44573">
            <w:pPr>
              <w:spacing w:after="120"/>
            </w:pPr>
            <w:r>
              <w:rPr>
                <w:rFonts w:ascii="Calibri" w:eastAsia="Calibri" w:hAnsi="Calibri" w:cs="Calibri"/>
                <w:b/>
                <w:bCs/>
                <w:color w:val="1A237E"/>
              </w:rPr>
              <w:t>2</w:t>
            </w:r>
          </w:p>
        </w:tc>
        <w:tc>
          <w:tcPr>
            <w:tcW w:w="2000" w:type="dxa"/>
            <w:shd w:val="clear" w:color="auto" w:fill="F5F5F5"/>
            <w:tcMar>
              <w:top w:w="60" w:type="dxa"/>
              <w:left w:w="100" w:type="dxa"/>
              <w:bottom w:w="60" w:type="dxa"/>
              <w:right w:w="80" w:type="dxa"/>
            </w:tcMar>
            <w:vAlign w:val="center"/>
          </w:tcPr>
          <w:p w14:paraId="71D1D27F" w14:textId="77777777" w:rsidR="0025662C" w:rsidRDefault="0025662C" w:rsidP="00A44573">
            <w:pPr>
              <w:spacing w:after="120"/>
            </w:pPr>
            <w:r>
              <w:rPr>
                <w:rFonts w:ascii="Calibri" w:eastAsia="Calibri" w:hAnsi="Calibri" w:cs="Calibri"/>
                <w:color w:val="37474F"/>
                <w:sz w:val="19"/>
                <w:szCs w:val="19"/>
              </w:rPr>
              <w:t>Table 2 C5b row</w:t>
            </w:r>
          </w:p>
        </w:tc>
        <w:tc>
          <w:tcPr>
            <w:tcW w:w="3200" w:type="dxa"/>
            <w:shd w:val="clear" w:color="auto" w:fill="FFEBEE"/>
            <w:tcMar>
              <w:top w:w="60" w:type="dxa"/>
              <w:left w:w="100" w:type="dxa"/>
              <w:bottom w:w="60" w:type="dxa"/>
              <w:right w:w="80" w:type="dxa"/>
            </w:tcMar>
          </w:tcPr>
          <w:p w14:paraId="198536EB" w14:textId="77777777" w:rsidR="0025662C" w:rsidRDefault="0025662C" w:rsidP="00A44573">
            <w:pPr>
              <w:spacing w:after="120"/>
            </w:pPr>
            <w:r>
              <w:rPr>
                <w:rFonts w:ascii="Courier New" w:eastAsia="Courier New" w:hAnsi="Courier New" w:cs="Courier New"/>
                <w:color w:val="B71C1C"/>
                <w:sz w:val="19"/>
                <w:szCs w:val="19"/>
              </w:rPr>
              <w:t xml:space="preserve">Mimicry plausibility: (server type, zone, technique, persona) </w:t>
            </w:r>
            <w:r>
              <w:rPr>
                <w:rFonts w:ascii="Cambria Math" w:eastAsia="Courier New" w:hAnsi="Cambria Math" w:cs="Cambria Math"/>
                <w:color w:val="B71C1C"/>
                <w:sz w:val="19"/>
                <w:szCs w:val="19"/>
              </w:rPr>
              <w:t>∈</w:t>
            </w:r>
            <w:r>
              <w:rPr>
                <w:rFonts w:ascii="Courier New" w:eastAsia="Courier New" w:hAnsi="Courier New" w:cs="Courier New"/>
                <w:color w:val="B71C1C"/>
                <w:sz w:val="19"/>
                <w:szCs w:val="19"/>
              </w:rPr>
              <w:t xml:space="preserve"> GK</w:t>
            </w:r>
          </w:p>
        </w:tc>
        <w:tc>
          <w:tcPr>
            <w:tcW w:w="3500" w:type="dxa"/>
            <w:shd w:val="clear" w:color="auto" w:fill="E0F2F1"/>
            <w:tcMar>
              <w:top w:w="60" w:type="dxa"/>
              <w:left w:w="100" w:type="dxa"/>
              <w:bottom w:w="60" w:type="dxa"/>
              <w:right w:w="80" w:type="dxa"/>
            </w:tcMar>
          </w:tcPr>
          <w:p w14:paraId="269894B0" w14:textId="77777777" w:rsidR="0025662C" w:rsidRDefault="0025662C" w:rsidP="00A44573">
            <w:pPr>
              <w:spacing w:after="120"/>
            </w:pPr>
            <w:r>
              <w:rPr>
                <w:rFonts w:ascii="Courier New" w:eastAsia="Courier New" w:hAnsi="Courier New" w:cs="Courier New"/>
                <w:color w:val="1B5E20"/>
                <w:sz w:val="19"/>
                <w:szCs w:val="19"/>
              </w:rPr>
              <w:t xml:space="preserve">Mimicry plausibility: (i, z, j, r) </w:t>
            </w:r>
            <w:r>
              <w:rPr>
                <w:rFonts w:ascii="Cambria Math" w:eastAsia="Courier New" w:hAnsi="Cambria Math" w:cs="Cambria Math"/>
                <w:color w:val="1B5E20"/>
                <w:sz w:val="19"/>
                <w:szCs w:val="19"/>
              </w:rPr>
              <w:t>∈</w:t>
            </w:r>
            <w:r>
              <w:rPr>
                <w:rFonts w:ascii="Courier New" w:eastAsia="Courier New" w:hAnsi="Courier New" w:cs="Courier New"/>
                <w:color w:val="1B5E20"/>
                <w:sz w:val="19"/>
                <w:szCs w:val="19"/>
              </w:rPr>
              <w:t xml:space="preserve"> GK  where r = π</w:t>
            </w:r>
            <w:r>
              <w:rPr>
                <w:rFonts w:ascii="Cambria Math" w:eastAsia="Courier New" w:hAnsi="Cambria Math" w:cs="Cambria Math"/>
                <w:color w:val="1B5E20"/>
                <w:sz w:val="19"/>
                <w:szCs w:val="19"/>
              </w:rPr>
              <w:t>₁</w:t>
            </w:r>
            <w:r>
              <w:rPr>
                <w:rFonts w:ascii="Courier New" w:eastAsia="Courier New" w:hAnsi="Courier New" w:cs="Courier New"/>
                <w:color w:val="1B5E20"/>
                <w:sz w:val="19"/>
                <w:szCs w:val="19"/>
              </w:rPr>
              <w:t>(p) — checks the role dimension only; fingerprint f is unconstrained by C5b</w:t>
            </w:r>
          </w:p>
        </w:tc>
      </w:tr>
      <w:tr w:rsidR="0025662C" w14:paraId="5B744DD7" w14:textId="77777777" w:rsidTr="00A44573">
        <w:tc>
          <w:tcPr>
            <w:tcW w:w="500" w:type="dxa"/>
            <w:shd w:val="clear" w:color="auto" w:fill="F5F5F5"/>
            <w:tcMar>
              <w:top w:w="60" w:type="dxa"/>
              <w:left w:w="100" w:type="dxa"/>
              <w:bottom w:w="60" w:type="dxa"/>
              <w:right w:w="80" w:type="dxa"/>
            </w:tcMar>
            <w:vAlign w:val="center"/>
          </w:tcPr>
          <w:p w14:paraId="26FC8EFB" w14:textId="77777777" w:rsidR="0025662C" w:rsidRDefault="0025662C" w:rsidP="00A44573">
            <w:pPr>
              <w:spacing w:after="120"/>
            </w:pPr>
            <w:r>
              <w:rPr>
                <w:rFonts w:ascii="Calibri" w:eastAsia="Calibri" w:hAnsi="Calibri" w:cs="Calibri"/>
                <w:b/>
                <w:bCs/>
                <w:color w:val="1A237E"/>
              </w:rPr>
              <w:t>3</w:t>
            </w:r>
          </w:p>
        </w:tc>
        <w:tc>
          <w:tcPr>
            <w:tcW w:w="2000" w:type="dxa"/>
            <w:shd w:val="clear" w:color="auto" w:fill="F5F5F5"/>
            <w:tcMar>
              <w:top w:w="60" w:type="dxa"/>
              <w:left w:w="100" w:type="dxa"/>
              <w:bottom w:w="60" w:type="dxa"/>
              <w:right w:w="80" w:type="dxa"/>
            </w:tcMar>
            <w:vAlign w:val="center"/>
          </w:tcPr>
          <w:p w14:paraId="4205EFE0" w14:textId="77777777" w:rsidR="0025662C" w:rsidRDefault="0025662C" w:rsidP="00A44573">
            <w:pPr>
              <w:spacing w:after="120"/>
            </w:pPr>
            <w:r>
              <w:rPr>
                <w:rFonts w:ascii="Calibri" w:eastAsia="Calibri" w:hAnsi="Calibri" w:cs="Calibri"/>
                <w:color w:val="37474F"/>
                <w:sz w:val="19"/>
                <w:szCs w:val="19"/>
              </w:rPr>
              <w:t>Table 2 C12 row</w:t>
            </w:r>
          </w:p>
        </w:tc>
        <w:tc>
          <w:tcPr>
            <w:tcW w:w="3200" w:type="dxa"/>
            <w:shd w:val="clear" w:color="auto" w:fill="FFEBEE"/>
            <w:tcMar>
              <w:top w:w="60" w:type="dxa"/>
              <w:left w:w="100" w:type="dxa"/>
              <w:bottom w:w="60" w:type="dxa"/>
              <w:right w:w="80" w:type="dxa"/>
            </w:tcMar>
          </w:tcPr>
          <w:p w14:paraId="78D04328" w14:textId="77777777" w:rsidR="0025662C" w:rsidRDefault="0025662C" w:rsidP="00A44573">
            <w:pPr>
              <w:spacing w:after="120"/>
            </w:pPr>
            <w:r>
              <w:rPr>
                <w:rFonts w:ascii="Courier New" w:eastAsia="Courier New" w:hAnsi="Courier New" w:cs="Courier New"/>
                <w:color w:val="B71C1C"/>
                <w:sz w:val="19"/>
                <w:szCs w:val="19"/>
              </w:rPr>
              <w:t>Persona-conflict: no two types share a persona in the same zone/slot</w:t>
            </w:r>
          </w:p>
        </w:tc>
        <w:tc>
          <w:tcPr>
            <w:tcW w:w="3500" w:type="dxa"/>
            <w:shd w:val="clear" w:color="auto" w:fill="E3F2FD"/>
            <w:tcMar>
              <w:top w:w="60" w:type="dxa"/>
              <w:left w:w="100" w:type="dxa"/>
              <w:bottom w:w="60" w:type="dxa"/>
              <w:right w:w="80" w:type="dxa"/>
            </w:tcMar>
          </w:tcPr>
          <w:p w14:paraId="68AD4D1D" w14:textId="77777777" w:rsidR="0025662C" w:rsidRDefault="0025662C" w:rsidP="00A44573">
            <w:pPr>
              <w:spacing w:after="120"/>
            </w:pPr>
            <w:r>
              <w:rPr>
                <w:rFonts w:ascii="Courier New" w:eastAsia="Courier New" w:hAnsi="Courier New" w:cs="Courier New"/>
                <w:color w:val="1B5E20"/>
                <w:sz w:val="19"/>
                <w:szCs w:val="19"/>
              </w:rPr>
              <w:t>Fingerprint-conflict: no two types share a fingerprint f = π</w:t>
            </w:r>
            <w:r>
              <w:rPr>
                <w:rFonts w:ascii="Cambria Math" w:eastAsia="Courier New" w:hAnsi="Cambria Math" w:cs="Cambria Math"/>
                <w:color w:val="1B5E20"/>
                <w:sz w:val="19"/>
                <w:szCs w:val="19"/>
              </w:rPr>
              <w:t>₂</w:t>
            </w:r>
            <w:r>
              <w:rPr>
                <w:rFonts w:ascii="Courier New" w:eastAsia="Courier New" w:hAnsi="Courier New" w:cs="Courier New"/>
                <w:color w:val="1B5E20"/>
                <w:sz w:val="19"/>
                <w:szCs w:val="19"/>
              </w:rPr>
              <w:t>(p) in the same zone/slot — uniqueness over identity dimension only, not role category</w:t>
            </w:r>
          </w:p>
        </w:tc>
      </w:tr>
      <w:tr w:rsidR="0025662C" w14:paraId="4AC2D5D8" w14:textId="77777777" w:rsidTr="00A44573">
        <w:tc>
          <w:tcPr>
            <w:tcW w:w="500" w:type="dxa"/>
            <w:shd w:val="clear" w:color="auto" w:fill="F5F5F5"/>
            <w:tcMar>
              <w:top w:w="60" w:type="dxa"/>
              <w:left w:w="100" w:type="dxa"/>
              <w:bottom w:w="60" w:type="dxa"/>
              <w:right w:w="80" w:type="dxa"/>
            </w:tcMar>
            <w:vAlign w:val="center"/>
          </w:tcPr>
          <w:p w14:paraId="17DB180F" w14:textId="77777777" w:rsidR="0025662C" w:rsidRDefault="0025662C" w:rsidP="00A44573">
            <w:pPr>
              <w:spacing w:after="120"/>
            </w:pPr>
            <w:r>
              <w:rPr>
                <w:rFonts w:ascii="Calibri" w:eastAsia="Calibri" w:hAnsi="Calibri" w:cs="Calibri"/>
                <w:b/>
                <w:bCs/>
                <w:color w:val="1A237E"/>
              </w:rPr>
              <w:t>3b</w:t>
            </w:r>
          </w:p>
        </w:tc>
        <w:tc>
          <w:tcPr>
            <w:tcW w:w="2000" w:type="dxa"/>
            <w:shd w:val="clear" w:color="auto" w:fill="F5F5F5"/>
            <w:tcMar>
              <w:top w:w="60" w:type="dxa"/>
              <w:left w:w="100" w:type="dxa"/>
              <w:bottom w:w="60" w:type="dxa"/>
              <w:right w:w="80" w:type="dxa"/>
            </w:tcMar>
            <w:vAlign w:val="center"/>
          </w:tcPr>
          <w:p w14:paraId="4B36C0F4" w14:textId="77777777" w:rsidR="0025662C" w:rsidRDefault="0025662C" w:rsidP="00A44573">
            <w:pPr>
              <w:spacing w:after="120"/>
            </w:pPr>
            <w:r>
              <w:rPr>
                <w:rFonts w:ascii="Calibri" w:eastAsia="Calibri" w:hAnsi="Calibri" w:cs="Calibri"/>
                <w:color w:val="37474F"/>
                <w:sz w:val="19"/>
                <w:szCs w:val="19"/>
              </w:rPr>
              <w:t>Table 2 C14 row</w:t>
            </w:r>
          </w:p>
        </w:tc>
        <w:tc>
          <w:tcPr>
            <w:tcW w:w="3200" w:type="dxa"/>
            <w:shd w:val="clear" w:color="auto" w:fill="FFEBEE"/>
            <w:tcMar>
              <w:top w:w="60" w:type="dxa"/>
              <w:left w:w="100" w:type="dxa"/>
              <w:bottom w:w="60" w:type="dxa"/>
              <w:right w:w="80" w:type="dxa"/>
            </w:tcMar>
          </w:tcPr>
          <w:p w14:paraId="0E9531C0" w14:textId="77777777" w:rsidR="0025662C" w:rsidRDefault="0025662C" w:rsidP="00A44573">
            <w:pPr>
              <w:spacing w:after="120"/>
            </w:pPr>
            <w:r>
              <w:rPr>
                <w:rFonts w:ascii="Courier New" w:eastAsia="Courier New" w:hAnsi="Courier New" w:cs="Courier New"/>
                <w:color w:val="B71C1C"/>
                <w:sz w:val="19"/>
                <w:szCs w:val="19"/>
              </w:rPr>
              <w:t>Cross-zone persona uniqueness (collapses to C12 when |Z|=1)</w:t>
            </w:r>
          </w:p>
        </w:tc>
        <w:tc>
          <w:tcPr>
            <w:tcW w:w="3500" w:type="dxa"/>
            <w:shd w:val="clear" w:color="auto" w:fill="E3F2FD"/>
            <w:tcMar>
              <w:top w:w="60" w:type="dxa"/>
              <w:left w:w="100" w:type="dxa"/>
              <w:bottom w:w="60" w:type="dxa"/>
              <w:right w:w="80" w:type="dxa"/>
            </w:tcMar>
          </w:tcPr>
          <w:p w14:paraId="0CA255D0" w14:textId="77777777" w:rsidR="0025662C" w:rsidRDefault="0025662C" w:rsidP="00A44573">
            <w:pPr>
              <w:spacing w:after="120"/>
            </w:pPr>
            <w:r>
              <w:rPr>
                <w:rFonts w:ascii="Calibri" w:eastAsia="Calibri" w:hAnsi="Calibri" w:cs="Calibri"/>
                <w:color w:val="1B5E20"/>
                <w:sz w:val="19"/>
                <w:szCs w:val="19"/>
              </w:rPr>
              <w:t>Cross-zone fingerprint uniqueness: fingerprint f = π₂(p) unique across zones at each slot (collapses to C12 when |Z|=1)</w:t>
            </w:r>
          </w:p>
        </w:tc>
      </w:tr>
      <w:tr w:rsidR="0025662C" w14:paraId="75B92409" w14:textId="77777777" w:rsidTr="00A44573">
        <w:tc>
          <w:tcPr>
            <w:tcW w:w="500" w:type="dxa"/>
            <w:shd w:val="clear" w:color="auto" w:fill="F5F5F5"/>
            <w:tcMar>
              <w:top w:w="60" w:type="dxa"/>
              <w:left w:w="100" w:type="dxa"/>
              <w:bottom w:w="60" w:type="dxa"/>
              <w:right w:w="80" w:type="dxa"/>
            </w:tcMar>
            <w:vAlign w:val="center"/>
          </w:tcPr>
          <w:p w14:paraId="2F928BAC" w14:textId="77777777" w:rsidR="0025662C" w:rsidRDefault="0025662C" w:rsidP="00A44573">
            <w:pPr>
              <w:spacing w:after="120"/>
            </w:pPr>
            <w:r>
              <w:rPr>
                <w:rFonts w:ascii="Calibri" w:eastAsia="Calibri" w:hAnsi="Calibri" w:cs="Calibri"/>
                <w:b/>
                <w:bCs/>
                <w:color w:val="1A237E"/>
              </w:rPr>
              <w:t>4</w:t>
            </w:r>
          </w:p>
        </w:tc>
        <w:tc>
          <w:tcPr>
            <w:tcW w:w="2000" w:type="dxa"/>
            <w:shd w:val="clear" w:color="auto" w:fill="F5F5F5"/>
            <w:tcMar>
              <w:top w:w="60" w:type="dxa"/>
              <w:left w:w="100" w:type="dxa"/>
              <w:bottom w:w="60" w:type="dxa"/>
              <w:right w:w="80" w:type="dxa"/>
            </w:tcMar>
            <w:vAlign w:val="center"/>
          </w:tcPr>
          <w:p w14:paraId="240514E9" w14:textId="77777777" w:rsidR="0025662C" w:rsidRDefault="0025662C" w:rsidP="00A44573">
            <w:pPr>
              <w:spacing w:after="120"/>
            </w:pPr>
            <w:r>
              <w:rPr>
                <w:rFonts w:ascii="Calibri" w:eastAsia="Calibri" w:hAnsi="Calibri" w:cs="Calibri"/>
                <w:color w:val="37474F"/>
                <w:sz w:val="19"/>
                <w:szCs w:val="19"/>
              </w:rPr>
              <w:t>§3.3 After C14 prose (new paragraph)</w:t>
            </w:r>
          </w:p>
        </w:tc>
        <w:tc>
          <w:tcPr>
            <w:tcW w:w="3200" w:type="dxa"/>
            <w:shd w:val="clear" w:color="auto" w:fill="FFEBEE"/>
            <w:tcMar>
              <w:top w:w="60" w:type="dxa"/>
              <w:left w:w="100" w:type="dxa"/>
              <w:bottom w:w="60" w:type="dxa"/>
              <w:right w:w="80" w:type="dxa"/>
            </w:tcMar>
          </w:tcPr>
          <w:p w14:paraId="71FFF6CC" w14:textId="77777777" w:rsidR="0025662C" w:rsidRDefault="0025662C" w:rsidP="00A44573">
            <w:pPr>
              <w:spacing w:after="120"/>
            </w:pPr>
            <w:r>
              <w:rPr>
                <w:rFonts w:ascii="Calibri" w:eastAsia="Calibri" w:hAnsi="Calibri" w:cs="Calibri"/>
                <w:color w:val="B71C1C"/>
                <w:sz w:val="19"/>
                <w:szCs w:val="19"/>
              </w:rPr>
              <w:t>— (no text)</w:t>
            </w:r>
          </w:p>
        </w:tc>
        <w:tc>
          <w:tcPr>
            <w:tcW w:w="3500" w:type="dxa"/>
            <w:shd w:val="clear" w:color="auto" w:fill="FFF3E0"/>
            <w:tcMar>
              <w:top w:w="60" w:type="dxa"/>
              <w:left w:w="100" w:type="dxa"/>
              <w:bottom w:w="60" w:type="dxa"/>
              <w:right w:w="80" w:type="dxa"/>
            </w:tcMar>
          </w:tcPr>
          <w:p w14:paraId="03ABED3E" w14:textId="77777777" w:rsidR="0025662C" w:rsidRDefault="0025662C" w:rsidP="00A44573">
            <w:pPr>
              <w:spacing w:after="120"/>
            </w:pPr>
            <w:r>
              <w:rPr>
                <w:rFonts w:ascii="Calibri" w:eastAsia="Calibri" w:hAnsi="Calibri" w:cs="Calibri"/>
                <w:color w:val="1B5E20"/>
                <w:sz w:val="19"/>
                <w:szCs w:val="19"/>
              </w:rPr>
              <w:t>Under p = (r, f), C5b tests r; C12 and C14 test f. Burn attaches to f: retiring f does not retire r. Rotation p → p′ changes only f unless the operator selects a new r′, in which case C5b must be re-satisfied.</w:t>
            </w:r>
          </w:p>
        </w:tc>
      </w:tr>
    </w:tbl>
    <w:p w14:paraId="5AA8562B" w14:textId="77777777" w:rsidR="0025662C" w:rsidRDefault="0025662C" w:rsidP="0025662C">
      <w:pPr>
        <w:spacing w:after="120"/>
      </w:pPr>
    </w:p>
    <w:p w14:paraId="06FE94DA" w14:textId="77777777" w:rsidR="0025662C" w:rsidRDefault="0025662C" w:rsidP="0025662C">
      <w:pPr>
        <w:pBdr>
          <w:bottom w:val="single" w:sz="2" w:space="0" w:color="37474F"/>
        </w:pBdr>
        <w:spacing w:before="4" w:after="4"/>
      </w:pPr>
    </w:p>
    <w:p w14:paraId="6FA131E1" w14:textId="77777777" w:rsidR="0025662C" w:rsidRDefault="0025662C" w:rsidP="0025662C">
      <w:pPr>
        <w:spacing w:after="60"/>
      </w:pPr>
      <w:r>
        <w:rPr>
          <w:rFonts w:ascii="Calibri" w:eastAsia="Calibri" w:hAnsi="Calibri" w:cs="Calibri"/>
          <w:b/>
          <w:bCs/>
          <w:color w:val="37474F"/>
          <w:sz w:val="18"/>
          <w:szCs w:val="18"/>
        </w:rPr>
        <w:t xml:space="preserve">Legend:  </w:t>
      </w:r>
      <w:r>
        <w:rPr>
          <w:rFonts w:ascii="Courier New" w:eastAsia="Courier New" w:hAnsi="Courier New" w:cs="Courier New"/>
          <w:color w:val="006064"/>
          <w:sz w:val="18"/>
          <w:szCs w:val="18"/>
        </w:rPr>
        <w:t xml:space="preserve">  r = π</w:t>
      </w:r>
      <w:r>
        <w:rPr>
          <w:rFonts w:ascii="Cambria Math" w:eastAsia="Courier New" w:hAnsi="Cambria Math" w:cs="Cambria Math"/>
          <w:color w:val="006064"/>
          <w:sz w:val="18"/>
          <w:szCs w:val="18"/>
        </w:rPr>
        <w:t>₁</w:t>
      </w:r>
      <w:r>
        <w:rPr>
          <w:rFonts w:ascii="Courier New" w:eastAsia="Courier New" w:hAnsi="Courier New" w:cs="Courier New"/>
          <w:color w:val="006064"/>
          <w:sz w:val="18"/>
          <w:szCs w:val="18"/>
        </w:rPr>
        <w:t xml:space="preserve">(p) = role template  </w:t>
      </w:r>
      <w:r>
        <w:rPr>
          <w:rFonts w:ascii="Courier New" w:eastAsia="Courier New" w:hAnsi="Courier New" w:cs="Courier New"/>
          <w:color w:val="1565C0"/>
          <w:sz w:val="18"/>
          <w:szCs w:val="18"/>
        </w:rPr>
        <w:t xml:space="preserve">  f = π</w:t>
      </w:r>
      <w:r>
        <w:rPr>
          <w:rFonts w:ascii="Cambria Math" w:eastAsia="Courier New" w:hAnsi="Cambria Math" w:cs="Cambria Math"/>
          <w:color w:val="1565C0"/>
          <w:sz w:val="18"/>
          <w:szCs w:val="18"/>
        </w:rPr>
        <w:t>₂</w:t>
      </w:r>
      <w:r>
        <w:rPr>
          <w:rFonts w:ascii="Courier New" w:eastAsia="Courier New" w:hAnsi="Courier New" w:cs="Courier New"/>
          <w:color w:val="1565C0"/>
          <w:sz w:val="18"/>
          <w:szCs w:val="18"/>
        </w:rPr>
        <w:t xml:space="preserve">(p) = fingerprint bundle  </w:t>
      </w:r>
      <w:r>
        <w:rPr>
          <w:rFonts w:ascii="Courier New" w:eastAsia="Courier New" w:hAnsi="Courier New" w:cs="Courier New"/>
          <w:color w:val="1A237E"/>
          <w:sz w:val="18"/>
          <w:szCs w:val="18"/>
        </w:rPr>
        <w:t xml:space="preserve">  p = (r,f) </w:t>
      </w:r>
      <w:r>
        <w:rPr>
          <w:rFonts w:ascii="Cambria Math" w:eastAsia="Courier New" w:hAnsi="Cambria Math" w:cs="Cambria Math"/>
          <w:color w:val="1A237E"/>
          <w:sz w:val="18"/>
          <w:szCs w:val="18"/>
        </w:rPr>
        <w:t>∈</w:t>
      </w:r>
      <w:r>
        <w:rPr>
          <w:rFonts w:ascii="Courier New" w:eastAsia="Courier New" w:hAnsi="Courier New" w:cs="Courier New"/>
          <w:color w:val="1A237E"/>
          <w:sz w:val="18"/>
          <w:szCs w:val="18"/>
        </w:rPr>
        <w:t xml:space="preserve"> P = R̂ × F  </w:t>
      </w:r>
      <w:r>
        <w:rPr>
          <w:rFonts w:ascii="Courier New" w:eastAsia="Courier New" w:hAnsi="Courier New" w:cs="Courier New"/>
          <w:color w:val="006064"/>
          <w:sz w:val="18"/>
          <w:szCs w:val="18"/>
        </w:rPr>
        <w:t xml:space="preserve">  GK = generative knowledge set (C5b)  </w:t>
      </w:r>
    </w:p>
    <w:p w14:paraId="160377E8" w14:textId="77777777" w:rsidR="00B13180" w:rsidRDefault="00B13180">
      <w:pPr>
        <w:spacing w:after="40"/>
      </w:pPr>
    </w:p>
    <w:p w14:paraId="1E1BB9CD" w14:textId="77777777" w:rsidR="00B13180" w:rsidRDefault="00000000">
      <w:pPr>
        <w:shd w:val="clear" w:color="auto" w:fill="E8EAF6"/>
        <w:spacing w:before="160" w:after="40"/>
        <w:jc w:val="center"/>
      </w:pPr>
      <w:r>
        <w:rPr>
          <w:rFonts w:ascii="Calibri" w:eastAsia="Calibri" w:hAnsi="Calibri" w:cs="Calibri"/>
          <w:b/>
          <w:bCs/>
          <w:color w:val="1A237E"/>
          <w:sz w:val="26"/>
          <w:szCs w:val="26"/>
        </w:rPr>
        <w:t>⑥  RC2 Embedded Formulation — Item 4: Product-Space Persona P = R̂ × F</w:t>
      </w:r>
    </w:p>
    <w:p w14:paraId="28B3C1FE" w14:textId="77777777" w:rsidR="00B13180" w:rsidRDefault="00000000">
      <w:pPr>
        <w:pBdr>
          <w:bottom w:val="single" w:sz="6" w:space="2" w:color="0D47A1"/>
        </w:pBdr>
        <w:spacing w:before="120" w:after="40"/>
      </w:pPr>
      <w:r>
        <w:rPr>
          <w:rFonts w:ascii="Calibri" w:eastAsia="Calibri" w:hAnsi="Calibri" w:cs="Calibri"/>
          <w:b/>
          <w:bCs/>
          <w:color w:val="0D47A1"/>
          <w:sz w:val="22"/>
          <w:szCs w:val="22"/>
        </w:rPr>
        <w:t>Decision Variable &amp; Variable-Count Impact</w:t>
      </w:r>
    </w:p>
    <w:p w14:paraId="132602EB" w14:textId="77777777" w:rsidR="00B13180" w:rsidRDefault="00000000">
      <w:pPr>
        <w:spacing w:before="20" w:after="60"/>
      </w:pPr>
      <w:r>
        <w:rPr>
          <w:rFonts w:ascii="Calibri" w:eastAsia="Calibri" w:hAnsi="Calibri" w:cs="Calibri"/>
        </w:rPr>
        <w:t>The structural change p = (r, f) ∈ R̂ × F leaves the decision-variable identifier x_{i,z,t,p} unchanged but adds type information to the p subscript. Variable count becomes |I| × |Z| × |T| × |R̂| × |F|. With |R̂| = 4 role templates and |F| = k operator-provisioned fingerprint bundles, the product space supports 4k identities versus the original cap of 4. Each fingerprint bundle carries its own Boolean variable, independent of every other bundle sharing the same role label. RC2 clause count scales identically to the original formulation as |P| grows.</w:t>
      </w:r>
    </w:p>
    <w:p w14:paraId="344ABC73" w14:textId="77777777" w:rsidR="00B13180" w:rsidRDefault="00000000">
      <w:pPr>
        <w:pBdr>
          <w:left w:val="single" w:sz="12" w:space="8" w:color="006064"/>
        </w:pBdr>
        <w:shd w:val="clear" w:color="auto" w:fill="E0F7FA"/>
        <w:spacing w:before="6" w:after="6"/>
        <w:ind w:left="540"/>
      </w:pPr>
      <w:r>
        <w:rPr>
          <w:rFonts w:ascii="Courier New" w:eastAsia="Courier New" w:hAnsi="Courier New" w:cs="Courier New"/>
          <w:color w:val="006064"/>
          <w:sz w:val="18"/>
          <w:szCs w:val="18"/>
        </w:rPr>
        <w:t>Variable:   x_{i, z, t, (r, f)}  ∈ {0, 1}</w:t>
      </w:r>
    </w:p>
    <w:p w14:paraId="322C61C4" w14:textId="77777777" w:rsidR="00B13180" w:rsidRDefault="00000000">
      <w:pPr>
        <w:pBdr>
          <w:left w:val="single" w:sz="12" w:space="8" w:color="006064"/>
        </w:pBdr>
        <w:shd w:val="clear" w:color="auto" w:fill="E0F7FA"/>
        <w:spacing w:before="6" w:after="6"/>
        <w:ind w:left="540"/>
      </w:pPr>
      <w:r>
        <w:rPr>
          <w:rFonts w:ascii="Courier New" w:eastAsia="Courier New" w:hAnsi="Courier New" w:cs="Courier New"/>
          <w:color w:val="006064"/>
          <w:sz w:val="18"/>
          <w:szCs w:val="18"/>
        </w:rPr>
        <w:t>Domain:     r ∈ R̂  (role template),   f ∈ F  (fingerprint bundle, operator-defined)</w:t>
      </w:r>
    </w:p>
    <w:p w14:paraId="6BAF7BCF" w14:textId="77777777" w:rsidR="00B13180" w:rsidRDefault="00000000">
      <w:pPr>
        <w:pBdr>
          <w:left w:val="single" w:sz="12" w:space="8" w:color="006064"/>
        </w:pBdr>
        <w:shd w:val="clear" w:color="auto" w:fill="E0F7FA"/>
        <w:spacing w:before="6" w:after="6"/>
        <w:ind w:left="540"/>
      </w:pPr>
      <w:r>
        <w:rPr>
          <w:rFonts w:ascii="Courier New" w:eastAsia="Courier New" w:hAnsi="Courier New" w:cs="Courier New"/>
          <w:color w:val="006064"/>
          <w:sz w:val="18"/>
          <w:szCs w:val="18"/>
        </w:rPr>
        <w:t>Size:       |I| × |Z| × |T| × |R̂ × F|  Boolean vars  (was |I|×|Z|×|T|×|P|)</w:t>
      </w:r>
    </w:p>
    <w:p w14:paraId="462DABB6" w14:textId="77777777" w:rsidR="00B13180" w:rsidRDefault="00000000">
      <w:pPr>
        <w:pBdr>
          <w:left w:val="single" w:sz="12" w:space="8" w:color="006064"/>
        </w:pBdr>
        <w:shd w:val="clear" w:color="auto" w:fill="E0F7FA"/>
        <w:spacing w:before="6" w:after="6"/>
        <w:ind w:left="540"/>
      </w:pPr>
      <w:r>
        <w:rPr>
          <w:rFonts w:ascii="Courier New" w:eastAsia="Courier New" w:hAnsi="Courier New" w:cs="Courier New"/>
          <w:color w:val="006064"/>
          <w:sz w:val="18"/>
          <w:szCs w:val="18"/>
        </w:rPr>
        <w:t>Capacity:   |R̂| × |F|  deployable identities  (was |P| = |R̂| role labels; 4k vs 4)</w:t>
      </w:r>
    </w:p>
    <w:p w14:paraId="6121342A" w14:textId="77777777" w:rsidR="00B13180" w:rsidRDefault="00000000">
      <w:pPr>
        <w:shd w:val="clear" w:color="auto" w:fill="ECEFF1"/>
        <w:spacing w:before="10" w:after="30"/>
        <w:ind w:left="360"/>
      </w:pPr>
      <w:r>
        <w:rPr>
          <w:rFonts w:ascii="Calibri" w:eastAsia="Calibri" w:hAnsi="Calibri" w:cs="Calibri"/>
          <w:b/>
          <w:bCs/>
          <w:i/>
          <w:iCs/>
          <w:color w:val="546E7A"/>
          <w:sz w:val="19"/>
          <w:szCs w:val="19"/>
        </w:rPr>
        <w:lastRenderedPageBreak/>
        <w:t xml:space="preserve">Note:  </w:t>
      </w:r>
      <w:r>
        <w:rPr>
          <w:rFonts w:ascii="Calibri" w:eastAsia="Calibri" w:hAnsi="Calibri" w:cs="Calibri"/>
          <w:i/>
          <w:iCs/>
          <w:color w:val="546E7A"/>
          <w:sz w:val="19"/>
          <w:szCs w:val="19"/>
        </w:rPr>
        <w:t>|F| is an operator parameter. RC2 scales at the same asymptotic rate as the original formulation; |R̂|=4, |F|=10 gives 40 identities — well within RC2's tractable range.</w:t>
      </w:r>
    </w:p>
    <w:p w14:paraId="51DB214C" w14:textId="77777777" w:rsidR="00B13180" w:rsidRDefault="00000000">
      <w:pPr>
        <w:pBdr>
          <w:bottom w:val="single" w:sz="6" w:space="2" w:color="0D47A1"/>
        </w:pBdr>
        <w:spacing w:before="120" w:after="40"/>
      </w:pPr>
      <w:r>
        <w:rPr>
          <w:rFonts w:ascii="Calibri" w:eastAsia="Calibri" w:hAnsi="Calibri" w:cs="Calibri"/>
          <w:b/>
          <w:bCs/>
          <w:color w:val="0D47A1"/>
          <w:sz w:val="22"/>
          <w:szCs w:val="22"/>
        </w:rPr>
        <w:t>Hard-Clause Routing by Dimension (WCNF Encoding)</w:t>
      </w:r>
    </w:p>
    <w:p w14:paraId="5E994BFB" w14:textId="77777777" w:rsidR="00B13180" w:rsidRDefault="00000000">
      <w:pPr>
        <w:spacing w:before="20" w:after="60"/>
      </w:pPr>
      <w:r>
        <w:rPr>
          <w:rFonts w:ascii="Calibri" w:eastAsia="Calibri" w:hAnsi="Calibri" w:cs="Calibri"/>
        </w:rPr>
        <w:t>Each identity constraint references exactly one projection of p = (r, f). Constraints are encoded as infinite-weight hard clauses; R̂ and F are both introduced in the notation table in §② with explicit governing-constraint captions.</w:t>
      </w:r>
    </w:p>
    <w:p w14:paraId="3A04C130" w14:textId="77777777" w:rsidR="00B13180" w:rsidRDefault="00000000">
      <w:pPr>
        <w:pBdr>
          <w:left w:val="single" w:sz="12" w:space="8" w:color="006064"/>
        </w:pBdr>
        <w:shd w:val="clear" w:color="auto" w:fill="E0F7FA"/>
        <w:spacing w:before="6" w:after="6"/>
        <w:ind w:left="540"/>
      </w:pPr>
      <w:r>
        <w:rPr>
          <w:rFonts w:ascii="Courier New" w:eastAsia="Courier New" w:hAnsi="Courier New" w:cs="Courier New"/>
          <w:color w:val="006064"/>
          <w:sz w:val="18"/>
          <w:szCs w:val="18"/>
        </w:rPr>
        <w:t>C5b  (plausibility — role r = π₁(p) only):</w:t>
      </w:r>
    </w:p>
    <w:p w14:paraId="63742295" w14:textId="77777777" w:rsidR="00B13180" w:rsidRDefault="00000000">
      <w:pPr>
        <w:pBdr>
          <w:left w:val="single" w:sz="12" w:space="8" w:color="006064"/>
        </w:pBdr>
        <w:shd w:val="clear" w:color="auto" w:fill="E0F7FA"/>
        <w:spacing w:before="6" w:after="6"/>
        <w:ind w:left="540"/>
      </w:pPr>
      <w:r>
        <w:rPr>
          <w:rFonts w:ascii="Courier New" w:eastAsia="Courier New" w:hAnsi="Courier New" w:cs="Courier New"/>
          <w:color w:val="006064"/>
          <w:sz w:val="18"/>
          <w:szCs w:val="18"/>
        </w:rPr>
        <w:t xml:space="preserve">     ∀ x_{i,z,t,(r,f)} = 1  ⟹  (i, z, j, r) ∈ GK</w:t>
      </w:r>
    </w:p>
    <w:p w14:paraId="795F874A" w14:textId="77777777" w:rsidR="00B13180" w:rsidRDefault="00000000">
      <w:pPr>
        <w:pBdr>
          <w:left w:val="single" w:sz="12" w:space="8" w:color="006064"/>
        </w:pBdr>
        <w:shd w:val="clear" w:color="auto" w:fill="E0F7FA"/>
        <w:spacing w:before="6" w:after="6"/>
        <w:ind w:left="540"/>
      </w:pPr>
      <w:r>
        <w:rPr>
          <w:rFonts w:ascii="Courier New" w:eastAsia="Courier New" w:hAnsi="Courier New" w:cs="Courier New"/>
          <w:color w:val="006064"/>
          <w:sz w:val="18"/>
          <w:szCs w:val="18"/>
        </w:rPr>
        <w:t xml:space="preserve">     Role r must be GK-valid for honeypot type i, zone z, technique j.</w:t>
      </w:r>
    </w:p>
    <w:p w14:paraId="60D627EE" w14:textId="77777777" w:rsidR="00B13180" w:rsidRDefault="00000000">
      <w:pPr>
        <w:pBdr>
          <w:left w:val="single" w:sz="12" w:space="8" w:color="006064"/>
        </w:pBdr>
        <w:shd w:val="clear" w:color="auto" w:fill="E0F7FA"/>
        <w:spacing w:before="6" w:after="6"/>
        <w:ind w:left="540"/>
      </w:pPr>
      <w:r>
        <w:rPr>
          <w:rFonts w:ascii="Courier New" w:eastAsia="Courier New" w:hAnsi="Courier New" w:cs="Courier New"/>
          <w:color w:val="006064"/>
          <w:sz w:val="18"/>
          <w:szCs w:val="18"/>
        </w:rPr>
        <w:t xml:space="preserve">     Fingerprint f is unconstrained by C5b.</w:t>
      </w:r>
    </w:p>
    <w:p w14:paraId="12C6ADA8" w14:textId="77777777" w:rsidR="00B13180" w:rsidRDefault="00B13180">
      <w:pPr>
        <w:pBdr>
          <w:left w:val="single" w:sz="12" w:space="8" w:color="006064"/>
        </w:pBdr>
        <w:shd w:val="clear" w:color="auto" w:fill="E0F7FA"/>
        <w:spacing w:before="6" w:after="6"/>
        <w:ind w:left="540"/>
      </w:pPr>
    </w:p>
    <w:p w14:paraId="6B00B17D" w14:textId="77777777" w:rsidR="00B13180" w:rsidRDefault="00000000">
      <w:pPr>
        <w:pBdr>
          <w:left w:val="single" w:sz="12" w:space="8" w:color="006064"/>
        </w:pBdr>
        <w:shd w:val="clear" w:color="auto" w:fill="E0F7FA"/>
        <w:spacing w:before="6" w:after="6"/>
        <w:ind w:left="540"/>
      </w:pPr>
      <w:r>
        <w:rPr>
          <w:rFonts w:ascii="Courier New" w:eastAsia="Courier New" w:hAnsi="Courier New" w:cs="Courier New"/>
          <w:color w:val="006064"/>
          <w:sz w:val="18"/>
          <w:szCs w:val="18"/>
        </w:rPr>
        <w:t>C12  (fingerprint-conflict within zone/slot — f = π₂(p) only):</w:t>
      </w:r>
    </w:p>
    <w:p w14:paraId="14A5EFBD" w14:textId="77777777" w:rsidR="00B13180" w:rsidRDefault="00000000">
      <w:pPr>
        <w:pBdr>
          <w:left w:val="single" w:sz="12" w:space="8" w:color="006064"/>
        </w:pBdr>
        <w:shd w:val="clear" w:color="auto" w:fill="E0F7FA"/>
        <w:spacing w:before="6" w:after="6"/>
        <w:ind w:left="540"/>
      </w:pPr>
      <w:r>
        <w:rPr>
          <w:rFonts w:ascii="Courier New" w:eastAsia="Courier New" w:hAnsi="Courier New" w:cs="Courier New"/>
          <w:color w:val="006064"/>
          <w:sz w:val="18"/>
          <w:szCs w:val="18"/>
        </w:rPr>
        <w:t xml:space="preserve">     Σ_i  x_{i, z, t, (r, f)}  ≤  1     ∀ z, t, f</w:t>
      </w:r>
    </w:p>
    <w:p w14:paraId="3CEAEBB8" w14:textId="77777777" w:rsidR="00B13180" w:rsidRDefault="00000000">
      <w:pPr>
        <w:pBdr>
          <w:left w:val="single" w:sz="12" w:space="8" w:color="006064"/>
        </w:pBdr>
        <w:shd w:val="clear" w:color="auto" w:fill="E0F7FA"/>
        <w:spacing w:before="6" w:after="6"/>
        <w:ind w:left="540"/>
      </w:pPr>
      <w:r>
        <w:rPr>
          <w:rFonts w:ascii="Courier New" w:eastAsia="Courier New" w:hAnsi="Courier New" w:cs="Courier New"/>
          <w:color w:val="006064"/>
          <w:sz w:val="18"/>
          <w:szCs w:val="18"/>
        </w:rPr>
        <w:t xml:space="preserve">     No two honeypots share fingerprint f in the same (z, t) pair.</w:t>
      </w:r>
    </w:p>
    <w:p w14:paraId="1B61C551" w14:textId="77777777" w:rsidR="00B13180" w:rsidRDefault="00000000">
      <w:pPr>
        <w:pBdr>
          <w:left w:val="single" w:sz="12" w:space="8" w:color="006064"/>
        </w:pBdr>
        <w:shd w:val="clear" w:color="auto" w:fill="E0F7FA"/>
        <w:spacing w:before="6" w:after="6"/>
        <w:ind w:left="540"/>
      </w:pPr>
      <w:r>
        <w:rPr>
          <w:rFonts w:ascii="Courier New" w:eastAsia="Courier New" w:hAnsi="Courier New" w:cs="Courier New"/>
          <w:color w:val="006064"/>
          <w:sz w:val="18"/>
          <w:szCs w:val="18"/>
        </w:rPr>
        <w:t xml:space="preserve">     Same-role, different-fingerprint honeypots are both permitted.</w:t>
      </w:r>
    </w:p>
    <w:p w14:paraId="10DB753E" w14:textId="77777777" w:rsidR="00B13180" w:rsidRDefault="00B13180">
      <w:pPr>
        <w:pBdr>
          <w:left w:val="single" w:sz="12" w:space="8" w:color="006064"/>
        </w:pBdr>
        <w:shd w:val="clear" w:color="auto" w:fill="E0F7FA"/>
        <w:spacing w:before="6" w:after="6"/>
        <w:ind w:left="540"/>
      </w:pPr>
    </w:p>
    <w:p w14:paraId="4E2D8392" w14:textId="77777777" w:rsidR="00B13180" w:rsidRDefault="00000000">
      <w:pPr>
        <w:pBdr>
          <w:left w:val="single" w:sz="12" w:space="8" w:color="006064"/>
        </w:pBdr>
        <w:shd w:val="clear" w:color="auto" w:fill="E0F7FA"/>
        <w:spacing w:before="6" w:after="6"/>
        <w:ind w:left="540"/>
      </w:pPr>
      <w:r>
        <w:rPr>
          <w:rFonts w:ascii="Courier New" w:eastAsia="Courier New" w:hAnsi="Courier New" w:cs="Courier New"/>
          <w:color w:val="006064"/>
          <w:sz w:val="18"/>
          <w:szCs w:val="18"/>
        </w:rPr>
        <w:t>C14  (cross-zone fingerprint uniqueness — f = π₂(p) only):</w:t>
      </w:r>
    </w:p>
    <w:p w14:paraId="431D4CC8" w14:textId="77777777" w:rsidR="00B13180" w:rsidRDefault="00000000">
      <w:pPr>
        <w:pBdr>
          <w:left w:val="single" w:sz="12" w:space="8" w:color="006064"/>
        </w:pBdr>
        <w:shd w:val="clear" w:color="auto" w:fill="E0F7FA"/>
        <w:spacing w:before="6" w:after="6"/>
        <w:ind w:left="540"/>
      </w:pPr>
      <w:r>
        <w:rPr>
          <w:rFonts w:ascii="Courier New" w:eastAsia="Courier New" w:hAnsi="Courier New" w:cs="Courier New"/>
          <w:color w:val="006064"/>
          <w:sz w:val="18"/>
          <w:szCs w:val="18"/>
        </w:rPr>
        <w:t xml:space="preserve">     Σ_{i,z}  x_{i, z, t, (r, f)}  ≤  1     ∀ t, f</w:t>
      </w:r>
    </w:p>
    <w:p w14:paraId="56177F34" w14:textId="77777777" w:rsidR="00B13180" w:rsidRDefault="00000000">
      <w:pPr>
        <w:pBdr>
          <w:left w:val="single" w:sz="12" w:space="8" w:color="006064"/>
        </w:pBdr>
        <w:shd w:val="clear" w:color="auto" w:fill="E0F7FA"/>
        <w:spacing w:before="6" w:after="6"/>
        <w:ind w:left="540"/>
      </w:pPr>
      <w:r>
        <w:rPr>
          <w:rFonts w:ascii="Courier New" w:eastAsia="Courier New" w:hAnsi="Courier New" w:cs="Courier New"/>
          <w:color w:val="006064"/>
          <w:sz w:val="18"/>
          <w:szCs w:val="18"/>
        </w:rPr>
        <w:t xml:space="preserve">     Fingerprint f appears in at most one zone per time slot t.</w:t>
      </w:r>
    </w:p>
    <w:p w14:paraId="5E77D2F8" w14:textId="77777777" w:rsidR="00B13180" w:rsidRDefault="00B13180">
      <w:pPr>
        <w:pBdr>
          <w:left w:val="single" w:sz="12" w:space="8" w:color="006064"/>
        </w:pBdr>
        <w:shd w:val="clear" w:color="auto" w:fill="E0F7FA"/>
        <w:spacing w:before="6" w:after="6"/>
        <w:ind w:left="540"/>
      </w:pPr>
    </w:p>
    <w:p w14:paraId="35E54F35" w14:textId="77777777" w:rsidR="00B13180" w:rsidRDefault="00000000">
      <w:pPr>
        <w:pBdr>
          <w:left w:val="single" w:sz="12" w:space="8" w:color="006064"/>
        </w:pBdr>
        <w:shd w:val="clear" w:color="auto" w:fill="E0F7FA"/>
        <w:spacing w:before="6" w:after="6"/>
        <w:ind w:left="540"/>
      </w:pPr>
      <w:r>
        <w:rPr>
          <w:rFonts w:ascii="Courier New" w:eastAsia="Courier New" w:hAnsi="Courier New" w:cs="Courier New"/>
          <w:color w:val="006064"/>
          <w:sz w:val="18"/>
          <w:szCs w:val="18"/>
        </w:rPr>
        <w:t>C13  (persona burn — f = π₂(p) only):</w:t>
      </w:r>
    </w:p>
    <w:p w14:paraId="391C794C" w14:textId="77777777" w:rsidR="00B13180" w:rsidRDefault="00000000">
      <w:pPr>
        <w:pBdr>
          <w:left w:val="single" w:sz="12" w:space="8" w:color="006064"/>
        </w:pBdr>
        <w:shd w:val="clear" w:color="auto" w:fill="E0F7FA"/>
        <w:spacing w:before="6" w:after="6"/>
        <w:ind w:left="540"/>
      </w:pPr>
      <w:r>
        <w:rPr>
          <w:rFonts w:ascii="Courier New" w:eastAsia="Courier New" w:hAnsi="Courier New" w:cs="Courier New"/>
          <w:color w:val="006064"/>
          <w:sz w:val="18"/>
          <w:szCs w:val="18"/>
        </w:rPr>
        <w:t xml:space="preserve">     Burn clock attaches to fingerprint f, NOT to role r.</w:t>
      </w:r>
    </w:p>
    <w:p w14:paraId="146638AC" w14:textId="77777777" w:rsidR="00B13180" w:rsidRDefault="00000000">
      <w:pPr>
        <w:pBdr>
          <w:left w:val="single" w:sz="12" w:space="8" w:color="006064"/>
        </w:pBdr>
        <w:shd w:val="clear" w:color="auto" w:fill="E0F7FA"/>
        <w:spacing w:before="6" w:after="6"/>
        <w:ind w:left="540"/>
      </w:pPr>
      <w:r>
        <w:rPr>
          <w:rFonts w:ascii="Courier New" w:eastAsia="Courier New" w:hAnsi="Courier New" w:cs="Courier New"/>
          <w:color w:val="006064"/>
          <w:sz w:val="18"/>
          <w:szCs w:val="18"/>
        </w:rPr>
        <w:t xml:space="preserve">     Retiring a burned f allows r to be reused with a fresh f′ immediately.</w:t>
      </w:r>
    </w:p>
    <w:p w14:paraId="3098CCB7" w14:textId="77777777" w:rsidR="00B13180" w:rsidRDefault="00000000">
      <w:pPr>
        <w:pBdr>
          <w:left w:val="single" w:sz="12" w:space="8" w:color="006064"/>
        </w:pBdr>
        <w:shd w:val="clear" w:color="auto" w:fill="E0F7FA"/>
        <w:spacing w:before="6" w:after="6"/>
        <w:ind w:left="540"/>
      </w:pPr>
      <w:r>
        <w:rPr>
          <w:rFonts w:ascii="Courier New" w:eastAsia="Courier New" w:hAnsi="Courier New" w:cs="Courier New"/>
          <w:color w:val="006064"/>
          <w:sz w:val="18"/>
          <w:szCs w:val="18"/>
        </w:rPr>
        <w:t xml:space="preserve">     C5b approval for r remains valid (r′ = r); no new GK check needed.</w:t>
      </w:r>
    </w:p>
    <w:p w14:paraId="70F26517" w14:textId="77777777" w:rsidR="00B13180" w:rsidRDefault="00000000">
      <w:pPr>
        <w:shd w:val="clear" w:color="auto" w:fill="FFF9C4"/>
        <w:spacing w:before="16" w:after="16"/>
        <w:ind w:left="360"/>
      </w:pPr>
      <w:r>
        <w:rPr>
          <w:rFonts w:ascii="Calibri" w:eastAsia="Calibri" w:hAnsi="Calibri" w:cs="Calibri"/>
          <w:b/>
          <w:bCs/>
          <w:color w:val="37474F"/>
          <w:sz w:val="19"/>
          <w:szCs w:val="19"/>
        </w:rPr>
        <w:t>All four soft-clause families (L4–L1) remain structurally unchanged. Soft-clause weights, the decision variable x_{i,z,t,p}, and Algorithm 1 are identical to the original formulation.</w:t>
      </w:r>
    </w:p>
    <w:p w14:paraId="1673C0AC" w14:textId="77777777" w:rsidR="00B13180" w:rsidRDefault="00B13180">
      <w:pPr>
        <w:spacing w:after="40"/>
      </w:pPr>
    </w:p>
    <w:p w14:paraId="71B3413A" w14:textId="77777777" w:rsidR="0025662C" w:rsidRDefault="0025662C" w:rsidP="00597986"/>
    <w:p w14:paraId="04DA3780" w14:textId="77777777" w:rsidR="0025662C" w:rsidRDefault="0025662C" w:rsidP="00597986">
      <w:r>
        <w:t xml:space="preserve">===== </w:t>
      </w:r>
    </w:p>
    <w:p w14:paraId="428FCC7E" w14:textId="77777777" w:rsidR="006450BA" w:rsidRDefault="006450BA" w:rsidP="00597986"/>
    <w:p w14:paraId="21A4D0F2" w14:textId="77777777" w:rsidR="006450BA" w:rsidRDefault="006450BA" w:rsidP="006450BA">
      <w:pPr>
        <w:pStyle w:val="p1"/>
      </w:pPr>
      <w:r>
        <w:rPr>
          <w:b/>
          <w:bCs/>
        </w:rPr>
        <w:t>5. Correct the interpretation of C10, C11, and C15</w:t>
      </w:r>
    </w:p>
    <w:p w14:paraId="4AF09F37" w14:textId="77777777" w:rsidR="006450BA" w:rsidRDefault="006450BA" w:rsidP="006450BA">
      <w:pPr>
        <w:pStyle w:val="p2"/>
      </w:pPr>
      <w:r>
        <w:rPr>
          <w:b/>
          <w:bCs/>
        </w:rPr>
        <w:t>Feedback:</w:t>
      </w:r>
      <w:r>
        <w:t xml:space="preserve"> Please revise the claims made about these three items.</w:t>
      </w:r>
    </w:p>
    <w:p w14:paraId="0C18EFE1" w14:textId="77777777" w:rsidR="006450BA" w:rsidRDefault="006450BA" w:rsidP="006450BA">
      <w:pPr>
        <w:pStyle w:val="p2"/>
      </w:pPr>
      <w:r>
        <w:rPr>
          <w:b/>
          <w:bCs/>
        </w:rPr>
        <w:t>Explanation:</w:t>
      </w:r>
      <w:r>
        <w:t xml:space="preserve"> These items currently mix three different concepts: a scheduling constraint, a parameter-</w:t>
      </w:r>
    </w:p>
    <w:p w14:paraId="33B7379F" w14:textId="77777777" w:rsidR="006450BA" w:rsidRDefault="006450BA" w:rsidP="006450BA">
      <w:pPr>
        <w:pStyle w:val="p2"/>
      </w:pPr>
      <w:r>
        <w:t>update rule, and an instance-validity condition. They should be corrected as follows:</w:t>
      </w:r>
      <w:r>
        <w:rPr>
          <w:b/>
          <w:bCs/>
        </w:rPr>
        <w:t>C10, path persistence:</w:t>
      </w:r>
      <w:r>
        <w:t xml:space="preserve"> The current form, ∑</w:t>
      </w:r>
      <w:r>
        <w:rPr>
          <w:rStyle w:val="s2"/>
          <w:rFonts w:ascii="Cambria Math" w:hAnsi="Cambria Math" w:cs="Cambria Math"/>
        </w:rPr>
        <w:t>𝑡</w:t>
      </w:r>
      <w:r>
        <w:rPr>
          <w:rStyle w:val="s2"/>
        </w:rPr>
        <w:t xml:space="preserve"> </w:t>
      </w:r>
      <w:r>
        <w:rPr>
          <w:rFonts w:ascii="Cambria Math" w:hAnsi="Cambria Math" w:cs="Cambria Math"/>
        </w:rPr>
        <w:t>𝑝</w:t>
      </w:r>
      <w:r>
        <w:rPr>
          <w:rStyle w:val="s2"/>
          <w:rFonts w:ascii="Cambria Math" w:hAnsi="Cambria Math" w:cs="Cambria Math"/>
        </w:rPr>
        <w:t>𝜋</w:t>
      </w:r>
      <w:r>
        <w:rPr>
          <w:rStyle w:val="s2"/>
        </w:rPr>
        <w:t xml:space="preserve">, </w:t>
      </w:r>
      <w:r>
        <w:rPr>
          <w:rStyle w:val="s2"/>
          <w:rFonts w:ascii="Cambria Math" w:hAnsi="Cambria Math" w:cs="Cambria Math"/>
        </w:rPr>
        <w:t>ℎ</w:t>
      </w:r>
    </w:p>
    <w:p w14:paraId="16DDA109" w14:textId="77777777" w:rsidR="006450BA" w:rsidRDefault="006450BA" w:rsidP="006450BA">
      <w:pPr>
        <w:pStyle w:val="p3"/>
      </w:pPr>
      <w:r>
        <w:t>*</w:t>
      </w:r>
    </w:p>
    <w:p w14:paraId="4F779AAE" w14:textId="77777777" w:rsidR="006450BA" w:rsidRDefault="006450BA" w:rsidP="004A67BE">
      <w:pPr>
        <w:pStyle w:val="p4"/>
      </w:pPr>
      <w:r>
        <w:t xml:space="preserve">, </w:t>
      </w:r>
      <w:r>
        <w:rPr>
          <w:rFonts w:ascii="Cambria Math" w:hAnsi="Cambria Math" w:cs="Cambria Math"/>
        </w:rPr>
        <w:t>𝑡</w:t>
      </w:r>
      <w:r>
        <w:t xml:space="preserve"> </w:t>
      </w:r>
      <w:r>
        <w:rPr>
          <w:rStyle w:val="s3"/>
        </w:rPr>
        <w:t xml:space="preserve">≥ </w:t>
      </w:r>
      <w:r>
        <w:rPr>
          <w:rStyle w:val="s3"/>
          <w:rFonts w:ascii="Cambria Math" w:hAnsi="Cambria Math" w:cs="Cambria Math"/>
        </w:rPr>
        <w:t>⌈𝜌</w:t>
      </w:r>
      <w:r>
        <w:rPr>
          <w:rFonts w:ascii="Cambria Math" w:hAnsi="Cambria Math" w:cs="Cambria Math"/>
        </w:rPr>
        <w:t>𝜋𝐻⌉</w:t>
      </w:r>
      <w:r>
        <w:t>, guarantees only a minimum number of</w:t>
      </w:r>
    </w:p>
    <w:p w14:paraId="3A75D8D5" w14:textId="77777777" w:rsidR="006450BA" w:rsidRDefault="006450BA" w:rsidP="006450BA">
      <w:pPr>
        <w:pStyle w:val="p2"/>
      </w:pPr>
      <w:r>
        <w:t>covered slots. It does not prevent those slots from being clustered together or leave the path</w:t>
      </w:r>
    </w:p>
    <w:p w14:paraId="560C3221" w14:textId="77777777" w:rsidR="006450BA" w:rsidRDefault="006450BA" w:rsidP="006450BA">
      <w:pPr>
        <w:pStyle w:val="p2"/>
      </w:pPr>
      <w:r>
        <w:t>without coverage for several consecutive slots. If minimum-frequency coverage is the actual goal,</w:t>
      </w:r>
    </w:p>
    <w:p w14:paraId="2CEBF228" w14:textId="77777777" w:rsidR="006450BA" w:rsidRDefault="006450BA" w:rsidP="006450BA">
      <w:pPr>
        <w:pStyle w:val="p2"/>
      </w:pPr>
      <w:r>
        <w:t>keep the formulation but rename and describe it accurately. If the goal is to prevent long gaps, add a</w:t>
      </w:r>
    </w:p>
    <w:p w14:paraId="72B5BE06" w14:textId="77777777" w:rsidR="006450BA" w:rsidRDefault="006450BA" w:rsidP="006450BA">
      <w:pPr>
        <w:pStyle w:val="p2"/>
      </w:pPr>
      <w:r>
        <w:t>sliding-window or maximum-gap condition requiring at least one covered slot within every allowed</w:t>
      </w:r>
    </w:p>
    <w:p w14:paraId="4147CFAF" w14:textId="77777777" w:rsidR="006450BA" w:rsidRDefault="006450BA" w:rsidP="006450BA">
      <w:pPr>
        <w:pStyle w:val="p2"/>
      </w:pPr>
      <w:r>
        <w:t>window.</w:t>
      </w:r>
    </w:p>
    <w:p w14:paraId="7AF74ECD" w14:textId="77777777" w:rsidR="006450BA" w:rsidRDefault="006450BA" w:rsidP="00597986"/>
    <w:p w14:paraId="7C9713B1" w14:textId="77777777" w:rsidR="006450BA" w:rsidRDefault="006450BA" w:rsidP="00597986"/>
    <w:p w14:paraId="4ADB6BDB" w14:textId="77777777" w:rsidR="002511A9" w:rsidRDefault="002511A9" w:rsidP="002511A9">
      <w:pPr>
        <w:spacing w:before="40" w:after="8"/>
        <w:jc w:val="center"/>
      </w:pPr>
      <w:r>
        <w:rPr>
          <w:rFonts w:ascii="Calibri" w:eastAsia="Calibri" w:hAnsi="Calibri" w:cs="Calibri"/>
          <w:b/>
          <w:bCs/>
          <w:color w:val="1A237E"/>
          <w:sz w:val="36"/>
          <w:szCs w:val="36"/>
        </w:rPr>
        <w:t>Feedback Item 5</w:t>
      </w:r>
    </w:p>
    <w:p w14:paraId="5EC58274" w14:textId="77777777" w:rsidR="002511A9" w:rsidRDefault="002511A9" w:rsidP="002511A9">
      <w:pPr>
        <w:spacing w:after="20"/>
        <w:jc w:val="center"/>
      </w:pPr>
      <w:r>
        <w:rPr>
          <w:rFonts w:ascii="Calibri" w:eastAsia="Calibri" w:hAnsi="Calibri" w:cs="Calibri"/>
          <w:i/>
          <w:iCs/>
          <w:color w:val="006064"/>
          <w:sz w:val="22"/>
          <w:szCs w:val="22"/>
        </w:rPr>
        <w:t>Correct C10, C11, C15  ·  Best Approach: Two-Level C10 + U11 Demotion + Pre-Filter Gate for C15</w:t>
      </w:r>
    </w:p>
    <w:p w14:paraId="5A2A8A6F" w14:textId="77777777" w:rsidR="002511A9" w:rsidRDefault="002511A9" w:rsidP="002511A9">
      <w:pPr>
        <w:pBdr>
          <w:bottom w:val="single" w:sz="8" w:space="0" w:color="1A237E"/>
        </w:pBdr>
        <w:spacing w:before="4" w:after="4"/>
      </w:pPr>
    </w:p>
    <w:p w14:paraId="2D0DAC8D" w14:textId="77777777" w:rsidR="002511A9" w:rsidRDefault="002511A9" w:rsidP="002511A9">
      <w:pPr>
        <w:spacing w:after="100"/>
      </w:pPr>
    </w:p>
    <w:p w14:paraId="48289B3F" w14:textId="77777777" w:rsidR="00583201" w:rsidRPr="00583201" w:rsidRDefault="00583201" w:rsidP="00583201">
      <w:pPr>
        <w:shd w:val="clear" w:color="auto" w:fill="E8F5E9"/>
        <w:spacing w:before="160" w:after="40"/>
        <w:jc w:val="center"/>
        <w:rPr>
          <w:color w:val="EE0000"/>
        </w:rPr>
      </w:pPr>
      <w:r w:rsidRPr="00583201">
        <w:rPr>
          <w:rFonts w:ascii="Calibri" w:eastAsia="Calibri" w:hAnsi="Calibri" w:cs="Calibri"/>
          <w:b/>
          <w:bCs/>
          <w:color w:val="EE0000"/>
          <w:sz w:val="26"/>
          <w:szCs w:val="26"/>
        </w:rPr>
        <w:t>Section Summary — Item 5: Key Changes</w:t>
      </w:r>
    </w:p>
    <w:p w14:paraId="58D89A2D" w14:textId="77777777" w:rsidR="00583201" w:rsidRPr="00583201" w:rsidRDefault="00583201" w:rsidP="00583201">
      <w:pPr>
        <w:spacing w:before="20" w:after="40"/>
        <w:ind w:left="360" w:hanging="200"/>
        <w:rPr>
          <w:color w:val="EE0000"/>
        </w:rPr>
      </w:pPr>
      <w:r w:rsidRPr="00583201">
        <w:rPr>
          <w:rFonts w:ascii="Calibri" w:eastAsia="Calibri" w:hAnsi="Calibri" w:cs="Calibri"/>
          <w:b/>
          <w:bCs/>
          <w:color w:val="EE0000"/>
        </w:rPr>
        <w:t>•  Δ</w:t>
      </w:r>
      <w:proofErr w:type="gramStart"/>
      <w:r w:rsidRPr="00583201">
        <w:rPr>
          <w:rFonts w:ascii="Calibri" w:eastAsia="Calibri" w:hAnsi="Calibri" w:cs="Calibri"/>
          <w:b/>
          <w:bCs/>
          <w:color w:val="EE0000"/>
        </w:rPr>
        <w:t xml:space="preserve">1  </w:t>
      </w:r>
      <w:r w:rsidRPr="00583201">
        <w:rPr>
          <w:rFonts w:ascii="Calibri" w:eastAsia="Calibri" w:hAnsi="Calibri" w:cs="Calibri"/>
          <w:color w:val="EE0000"/>
        </w:rPr>
        <w:t>C</w:t>
      </w:r>
      <w:proofErr w:type="gramEnd"/>
      <w:r w:rsidRPr="00583201">
        <w:rPr>
          <w:rFonts w:ascii="Calibri" w:eastAsia="Calibri" w:hAnsi="Calibri" w:cs="Calibri"/>
          <w:color w:val="EE0000"/>
        </w:rPr>
        <w:t>10 split into C10a (min-frequency PB totalizer, renamed) + C10b (new max-gap sliding-window PB, no new variables). Together they deliver a strictly stronger scheduling guarantee than either constraint alone.</w:t>
      </w:r>
    </w:p>
    <w:p w14:paraId="089F8578" w14:textId="77777777" w:rsidR="00583201" w:rsidRPr="00583201" w:rsidRDefault="00583201" w:rsidP="00583201">
      <w:pPr>
        <w:spacing w:before="20" w:after="40"/>
        <w:ind w:left="360" w:hanging="200"/>
        <w:rPr>
          <w:color w:val="EE0000"/>
        </w:rPr>
      </w:pPr>
      <w:r w:rsidRPr="00583201">
        <w:rPr>
          <w:rFonts w:ascii="Calibri" w:eastAsia="Calibri" w:hAnsi="Calibri" w:cs="Calibri"/>
          <w:b/>
          <w:bCs/>
          <w:color w:val="EE0000"/>
        </w:rPr>
        <w:t>•  Δ</w:t>
      </w:r>
      <w:proofErr w:type="gramStart"/>
      <w:r w:rsidRPr="00583201">
        <w:rPr>
          <w:rFonts w:ascii="Calibri" w:eastAsia="Calibri" w:hAnsi="Calibri" w:cs="Calibri"/>
          <w:b/>
          <w:bCs/>
          <w:color w:val="EE0000"/>
        </w:rPr>
        <w:t xml:space="preserve">2  </w:t>
      </w:r>
      <w:r w:rsidRPr="00583201">
        <w:rPr>
          <w:rFonts w:ascii="Calibri" w:eastAsia="Calibri" w:hAnsi="Calibri" w:cs="Calibri"/>
          <w:color w:val="EE0000"/>
        </w:rPr>
        <w:t>C</w:t>
      </w:r>
      <w:proofErr w:type="gramEnd"/>
      <w:r w:rsidRPr="00583201">
        <w:rPr>
          <w:rFonts w:ascii="Calibri" w:eastAsia="Calibri" w:hAnsi="Calibri" w:cs="Calibri"/>
          <w:color w:val="EE0000"/>
        </w:rPr>
        <w:t>11 demoted to U11 (Algorithm 1, Step 2a). Table 2 caption now formally correct: all listed items are WCNF or PB clauses RC2 reasons about during search. Table 1 temporal-axis cell updated from C11 → U11.</w:t>
      </w:r>
    </w:p>
    <w:p w14:paraId="6AD00D41" w14:textId="77777777" w:rsidR="00583201" w:rsidRPr="00583201" w:rsidRDefault="00583201" w:rsidP="00583201">
      <w:pPr>
        <w:spacing w:before="20" w:after="40"/>
        <w:ind w:left="360" w:hanging="200"/>
        <w:rPr>
          <w:color w:val="EE0000"/>
        </w:rPr>
      </w:pPr>
      <w:r w:rsidRPr="00583201">
        <w:rPr>
          <w:rFonts w:ascii="Calibri" w:eastAsia="Calibri" w:hAnsi="Calibri" w:cs="Calibri"/>
          <w:b/>
          <w:bCs/>
          <w:color w:val="EE0000"/>
        </w:rPr>
        <w:t>•  Δ</w:t>
      </w:r>
      <w:proofErr w:type="gramStart"/>
      <w:r w:rsidRPr="00583201">
        <w:rPr>
          <w:rFonts w:ascii="Calibri" w:eastAsia="Calibri" w:hAnsi="Calibri" w:cs="Calibri"/>
          <w:b/>
          <w:bCs/>
          <w:color w:val="EE0000"/>
        </w:rPr>
        <w:t xml:space="preserve">3  </w:t>
      </w:r>
      <w:r w:rsidRPr="00583201">
        <w:rPr>
          <w:rFonts w:ascii="Calibri" w:eastAsia="Calibri" w:hAnsi="Calibri" w:cs="Calibri"/>
          <w:color w:val="EE0000"/>
        </w:rPr>
        <w:t>C</w:t>
      </w:r>
      <w:proofErr w:type="gramEnd"/>
      <w:r w:rsidRPr="00583201">
        <w:rPr>
          <w:rFonts w:ascii="Calibri" w:eastAsia="Calibri" w:hAnsi="Calibri" w:cs="Calibri"/>
          <w:color w:val="EE0000"/>
        </w:rPr>
        <w:t>15 demoted to F15 pre-filter gate in Figure 1. Slot feasibility check happens before WCNF generation; RC2 never processes disabled slots.</w:t>
      </w:r>
    </w:p>
    <w:p w14:paraId="4A996D73" w14:textId="77777777" w:rsidR="00583201" w:rsidRPr="00583201" w:rsidRDefault="00583201" w:rsidP="00583201">
      <w:pPr>
        <w:spacing w:before="20" w:after="40"/>
        <w:ind w:left="360" w:hanging="200"/>
        <w:rPr>
          <w:color w:val="EE0000"/>
        </w:rPr>
      </w:pPr>
      <w:r w:rsidRPr="00583201">
        <w:rPr>
          <w:rFonts w:ascii="Calibri" w:eastAsia="Calibri" w:hAnsi="Calibri" w:cs="Calibri"/>
          <w:b/>
          <w:bCs/>
          <w:color w:val="EE0000"/>
        </w:rPr>
        <w:t>•  Δ</w:t>
      </w:r>
      <w:proofErr w:type="gramStart"/>
      <w:r w:rsidRPr="00583201">
        <w:rPr>
          <w:rFonts w:ascii="Calibri" w:eastAsia="Calibri" w:hAnsi="Calibri" w:cs="Calibri"/>
          <w:b/>
          <w:bCs/>
          <w:color w:val="EE0000"/>
        </w:rPr>
        <w:t xml:space="preserve">4  </w:t>
      </w:r>
      <w:r w:rsidRPr="00583201">
        <w:rPr>
          <w:rFonts w:ascii="Calibri" w:eastAsia="Calibri" w:hAnsi="Calibri" w:cs="Calibri"/>
          <w:color w:val="EE0000"/>
        </w:rPr>
        <w:t>W</w:t>
      </w:r>
      <w:proofErr w:type="gramEnd"/>
      <w:r w:rsidRPr="00583201">
        <w:rPr>
          <w:rFonts w:ascii="Calibri" w:eastAsia="Calibri" w:hAnsi="Calibri" w:cs="Calibri"/>
          <w:color w:val="EE0000"/>
        </w:rPr>
        <w:t xml:space="preserve"> (max-gap window) defined in §3.1 instance tuple. Defaults: W=2 for H≤4, W=</w:t>
      </w:r>
      <w:r w:rsidRPr="00583201">
        <w:rPr>
          <w:rFonts w:ascii="Cambria Math" w:eastAsia="Calibri" w:hAnsi="Cambria Math" w:cs="Cambria Math"/>
          <w:color w:val="EE0000"/>
        </w:rPr>
        <w:t>⌈</w:t>
      </w:r>
      <w:r w:rsidRPr="00583201">
        <w:rPr>
          <w:rFonts w:ascii="Calibri" w:eastAsia="Calibri" w:hAnsi="Calibri" w:cs="Calibri"/>
          <w:color w:val="EE0000"/>
        </w:rPr>
        <w:t>H/2</w:t>
      </w:r>
      <w:r w:rsidRPr="00583201">
        <w:rPr>
          <w:rFonts w:ascii="Cambria Math" w:eastAsia="Calibri" w:hAnsi="Cambria Math" w:cs="Cambria Math"/>
          <w:color w:val="EE0000"/>
        </w:rPr>
        <w:t>⌉</w:t>
      </w:r>
      <w:r w:rsidRPr="00583201">
        <w:rPr>
          <w:rFonts w:ascii="Calibri" w:eastAsia="Calibri" w:hAnsi="Calibri" w:cs="Calibri"/>
          <w:color w:val="EE0000"/>
        </w:rPr>
        <w:t xml:space="preserve"> for H&gt;4.</w:t>
      </w:r>
    </w:p>
    <w:p w14:paraId="7B08B1C3" w14:textId="77777777" w:rsidR="00583201" w:rsidRPr="00583201" w:rsidRDefault="00583201" w:rsidP="00583201">
      <w:pPr>
        <w:spacing w:before="20" w:after="40"/>
        <w:ind w:left="360" w:hanging="200"/>
        <w:rPr>
          <w:color w:val="EE0000"/>
        </w:rPr>
      </w:pPr>
      <w:r w:rsidRPr="00583201">
        <w:rPr>
          <w:rFonts w:ascii="Calibri" w:eastAsia="Calibri" w:hAnsi="Calibri" w:cs="Calibri"/>
          <w:b/>
          <w:bCs/>
          <w:color w:val="EE0000"/>
        </w:rPr>
        <w:t xml:space="preserve">•  </w:t>
      </w:r>
      <w:proofErr w:type="gramStart"/>
      <w:r w:rsidRPr="00583201">
        <w:rPr>
          <w:rFonts w:ascii="Calibri" w:eastAsia="Calibri" w:hAnsi="Calibri" w:cs="Calibri"/>
          <w:b/>
          <w:bCs/>
          <w:color w:val="EE0000"/>
        </w:rPr>
        <w:t xml:space="preserve">Scope  </w:t>
      </w:r>
      <w:r w:rsidRPr="00583201">
        <w:rPr>
          <w:rFonts w:ascii="Calibri" w:eastAsia="Calibri" w:hAnsi="Calibri" w:cs="Calibri"/>
          <w:color w:val="EE0000"/>
        </w:rPr>
        <w:t>Paper</w:t>
      </w:r>
      <w:proofErr w:type="gramEnd"/>
      <w:r w:rsidRPr="00583201">
        <w:rPr>
          <w:rFonts w:ascii="Calibri" w:eastAsia="Calibri" w:hAnsi="Calibri" w:cs="Calibri"/>
          <w:color w:val="EE0000"/>
        </w:rPr>
        <w:t xml:space="preserve"> edits: 5 targeted changes (Table 2 C10/C11/C15 rows, §3.5 Algorithm 1, Figure 1 caption, Table 2 caption, Table 1 temporal-axis cell). No equations, results, or decision variable changed.</w:t>
      </w:r>
    </w:p>
    <w:p w14:paraId="7E9C2AF3" w14:textId="77777777" w:rsidR="00583201" w:rsidRDefault="00583201" w:rsidP="002511A9">
      <w:pPr>
        <w:spacing w:after="100"/>
      </w:pPr>
    </w:p>
    <w:p w14:paraId="00A16A1A" w14:textId="77777777" w:rsidR="002511A9" w:rsidRDefault="002511A9" w:rsidP="002511A9">
      <w:pPr>
        <w:spacing w:after="80"/>
      </w:pPr>
      <w:r>
        <w:rPr>
          <w:rFonts w:ascii="Calibri" w:eastAsia="Calibri" w:hAnsi="Calibri" w:cs="Calibri"/>
          <w:b/>
          <w:bCs/>
          <w:color w:val="1A237E"/>
          <w:sz w:val="28"/>
          <w:szCs w:val="28"/>
        </w:rPr>
        <w:lastRenderedPageBreak/>
        <w:t>① Root Cause and Novel Strategy</w:t>
      </w:r>
    </w:p>
    <w:p w14:paraId="4B7028DB" w14:textId="77777777" w:rsidR="002511A9" w:rsidRDefault="002511A9" w:rsidP="002511A9">
      <w:pPr>
        <w:spacing w:after="120"/>
      </w:pPr>
      <w:r>
        <w:rPr>
          <w:rFonts w:ascii="Calibri" w:eastAsia="Calibri" w:hAnsi="Calibri" w:cs="Calibri"/>
          <w:color w:val="37474F"/>
          <w:sz w:val="22"/>
          <w:szCs w:val="22"/>
        </w:rPr>
        <w:t xml:space="preserve">The three items are currently mislabeled as equivalent hard WCNF clauses. This novel approach does </w:t>
      </w:r>
      <w:r>
        <w:rPr>
          <w:rFonts w:ascii="Calibri" w:eastAsia="Calibri" w:hAnsi="Calibri" w:cs="Calibri"/>
          <w:b/>
          <w:bCs/>
          <w:i/>
          <w:iCs/>
          <w:color w:val="B71C1C"/>
          <w:sz w:val="22"/>
          <w:szCs w:val="22"/>
        </w:rPr>
        <w:t>not simply rename descriptions</w:t>
      </w:r>
      <w:r>
        <w:rPr>
          <w:rFonts w:ascii="Calibri" w:eastAsia="Calibri" w:hAnsi="Calibri" w:cs="Calibri"/>
          <w:color w:val="37474F"/>
          <w:sz w:val="22"/>
          <w:szCs w:val="22"/>
        </w:rPr>
        <w:t xml:space="preserve"> — it assigns each item to the correct formal layer of the solver architecture, which lets the paper make stronger and more precise claims about what RC2 actually proves: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200"/>
        <w:gridCol w:w="5300"/>
      </w:tblGrid>
      <w:tr w:rsidR="002511A9" w14:paraId="7E210145" w14:textId="77777777" w:rsidTr="00A44573">
        <w:tc>
          <w:tcPr>
            <w:tcW w:w="700" w:type="dxa"/>
            <w:shd w:val="clear" w:color="auto" w:fill="1A237E"/>
            <w:tcMar>
              <w:top w:w="60" w:type="dxa"/>
              <w:left w:w="80" w:type="dxa"/>
              <w:bottom w:w="60" w:type="dxa"/>
              <w:right w:w="80" w:type="dxa"/>
            </w:tcMar>
            <w:vAlign w:val="center"/>
          </w:tcPr>
          <w:p w14:paraId="28DC495B" w14:textId="77777777" w:rsidR="002511A9" w:rsidRDefault="002511A9" w:rsidP="00A44573">
            <w:pPr>
              <w:spacing w:before="50" w:after="50"/>
              <w:jc w:val="center"/>
            </w:pPr>
            <w:r>
              <w:rPr>
                <w:rFonts w:ascii="Calibri" w:eastAsia="Calibri" w:hAnsi="Calibri" w:cs="Calibri"/>
                <w:b/>
                <w:bCs/>
                <w:color w:val="FFFFFF"/>
                <w:sz w:val="18"/>
                <w:szCs w:val="18"/>
              </w:rPr>
              <w:t>Item</w:t>
            </w:r>
          </w:p>
        </w:tc>
        <w:tc>
          <w:tcPr>
            <w:tcW w:w="3200" w:type="dxa"/>
            <w:shd w:val="clear" w:color="auto" w:fill="1A237E"/>
            <w:tcMar>
              <w:top w:w="60" w:type="dxa"/>
              <w:left w:w="80" w:type="dxa"/>
              <w:bottom w:w="60" w:type="dxa"/>
              <w:right w:w="80" w:type="dxa"/>
            </w:tcMar>
            <w:vAlign w:val="center"/>
          </w:tcPr>
          <w:p w14:paraId="25F6E74D" w14:textId="77777777" w:rsidR="002511A9" w:rsidRDefault="002511A9" w:rsidP="00A44573">
            <w:pPr>
              <w:spacing w:before="50" w:after="50"/>
              <w:jc w:val="center"/>
            </w:pPr>
            <w:r>
              <w:rPr>
                <w:rFonts w:ascii="Calibri" w:eastAsia="Calibri" w:hAnsi="Calibri" w:cs="Calibri"/>
                <w:b/>
                <w:bCs/>
                <w:color w:val="FFFFFF"/>
                <w:sz w:val="18"/>
                <w:szCs w:val="18"/>
              </w:rPr>
              <w:t>Root cause of mislabeling</w:t>
            </w:r>
          </w:p>
        </w:tc>
        <w:tc>
          <w:tcPr>
            <w:tcW w:w="5300" w:type="dxa"/>
            <w:shd w:val="clear" w:color="auto" w:fill="1A237E"/>
            <w:tcMar>
              <w:top w:w="60" w:type="dxa"/>
              <w:left w:w="80" w:type="dxa"/>
              <w:bottom w:w="60" w:type="dxa"/>
              <w:right w:w="80" w:type="dxa"/>
            </w:tcMar>
            <w:vAlign w:val="center"/>
          </w:tcPr>
          <w:p w14:paraId="0C143424" w14:textId="77777777" w:rsidR="002511A9" w:rsidRDefault="002511A9" w:rsidP="00A44573">
            <w:pPr>
              <w:spacing w:before="50" w:after="50"/>
              <w:jc w:val="center"/>
            </w:pPr>
            <w:r>
              <w:rPr>
                <w:rFonts w:ascii="Calibri" w:eastAsia="Calibri" w:hAnsi="Calibri" w:cs="Calibri"/>
                <w:b/>
                <w:bCs/>
                <w:color w:val="FFFFFF"/>
                <w:sz w:val="18"/>
                <w:szCs w:val="18"/>
              </w:rPr>
              <w:t>Novel architectural assignment</w:t>
            </w:r>
          </w:p>
        </w:tc>
      </w:tr>
      <w:tr w:rsidR="002511A9" w14:paraId="26D6881E" w14:textId="77777777" w:rsidTr="00A44573">
        <w:tc>
          <w:tcPr>
            <w:tcW w:w="700" w:type="dxa"/>
            <w:shd w:val="clear" w:color="auto" w:fill="1565C0"/>
            <w:tcMar>
              <w:top w:w="60" w:type="dxa"/>
              <w:left w:w="80" w:type="dxa"/>
              <w:bottom w:w="60" w:type="dxa"/>
              <w:right w:w="80" w:type="dxa"/>
            </w:tcMar>
            <w:vAlign w:val="center"/>
          </w:tcPr>
          <w:p w14:paraId="533ABD1C" w14:textId="77777777" w:rsidR="002511A9" w:rsidRDefault="002511A9" w:rsidP="00A44573">
            <w:pPr>
              <w:spacing w:before="50" w:after="50"/>
              <w:jc w:val="center"/>
            </w:pPr>
            <w:r>
              <w:rPr>
                <w:rFonts w:ascii="Calibri" w:eastAsia="Calibri" w:hAnsi="Calibri" w:cs="Calibri"/>
                <w:b/>
                <w:bCs/>
                <w:color w:val="FFFFFF"/>
                <w:sz w:val="18"/>
                <w:szCs w:val="18"/>
              </w:rPr>
              <w:t>C10</w:t>
            </w:r>
          </w:p>
        </w:tc>
        <w:tc>
          <w:tcPr>
            <w:tcW w:w="3200" w:type="dxa"/>
            <w:shd w:val="clear" w:color="auto" w:fill="FFEBEE"/>
            <w:tcMar>
              <w:top w:w="60" w:type="dxa"/>
              <w:left w:w="100" w:type="dxa"/>
              <w:bottom w:w="60" w:type="dxa"/>
              <w:right w:w="80" w:type="dxa"/>
            </w:tcMar>
          </w:tcPr>
          <w:p w14:paraId="0F75BD8E" w14:textId="77777777" w:rsidR="002511A9" w:rsidRDefault="002511A9" w:rsidP="00A44573">
            <w:pPr>
              <w:spacing w:after="120"/>
            </w:pPr>
            <w:r>
              <w:rPr>
                <w:rFonts w:ascii="Calibri" w:eastAsia="Calibri" w:hAnsi="Calibri" w:cs="Calibri"/>
                <w:color w:val="B71C1C"/>
              </w:rPr>
              <w:t xml:space="preserve">The formula ∑t p_{π,h*,t} ≥ </w:t>
            </w:r>
            <w:r>
              <w:rPr>
                <w:rFonts w:ascii="Cambria Math" w:eastAsia="Calibri" w:hAnsi="Cambria Math" w:cs="Cambria Math"/>
                <w:color w:val="B71C1C"/>
              </w:rPr>
              <w:t>⌈</w:t>
            </w:r>
            <w:r>
              <w:rPr>
                <w:rFonts w:ascii="Calibri" w:eastAsia="Calibri" w:hAnsi="Calibri" w:cs="Calibri"/>
                <w:color w:val="B71C1C"/>
              </w:rPr>
              <w:t>ρπH</w:t>
            </w:r>
            <w:r>
              <w:rPr>
                <w:rFonts w:ascii="Cambria Math" w:eastAsia="Calibri" w:hAnsi="Cambria Math" w:cs="Cambria Math"/>
                <w:color w:val="B71C1C"/>
              </w:rPr>
              <w:t>⌉</w:t>
            </w:r>
            <w:r>
              <w:rPr>
                <w:rFonts w:ascii="Calibri" w:eastAsia="Calibri" w:hAnsi="Calibri" w:cs="Calibri"/>
                <w:color w:val="B71C1C"/>
              </w:rPr>
              <w:t xml:space="preserve"> is a valid pseudo-Boolean inequality but the English description claims it enforces "persistence", implying continuous coverage. The formula only counts covered slots — it says nothing about their distribution.</w:t>
            </w:r>
          </w:p>
        </w:tc>
        <w:tc>
          <w:tcPr>
            <w:tcW w:w="5300" w:type="dxa"/>
            <w:shd w:val="clear" w:color="auto" w:fill="E8F5E9"/>
            <w:tcMar>
              <w:top w:w="60" w:type="dxa"/>
              <w:left w:w="100" w:type="dxa"/>
              <w:bottom w:w="60" w:type="dxa"/>
              <w:right w:w="80" w:type="dxa"/>
            </w:tcMar>
          </w:tcPr>
          <w:p w14:paraId="32F5B705" w14:textId="77777777" w:rsidR="002511A9" w:rsidRDefault="002511A9" w:rsidP="00A44573">
            <w:pPr>
              <w:spacing w:after="120"/>
            </w:pPr>
            <w:r>
              <w:rPr>
                <w:rFonts w:ascii="Calibri" w:eastAsia="Calibri" w:hAnsi="Calibri" w:cs="Calibri"/>
                <w:color w:val="000000"/>
              </w:rPr>
              <w:t xml:space="preserve">Promote to a </w:t>
            </w:r>
            <w:r>
              <w:rPr>
                <w:rFonts w:ascii="Calibri" w:eastAsia="Calibri" w:hAnsi="Calibri" w:cs="Calibri"/>
                <w:b/>
                <w:bCs/>
                <w:color w:val="1565C0"/>
              </w:rPr>
              <w:t>two-level guarantee</w:t>
            </w:r>
            <w:r>
              <w:rPr>
                <w:rFonts w:ascii="Calibri" w:eastAsia="Calibri" w:hAnsi="Calibri" w:cs="Calibri"/>
                <w:color w:val="000000"/>
              </w:rPr>
              <w:t>:</w:t>
            </w:r>
          </w:p>
          <w:p w14:paraId="177B0AC5" w14:textId="77777777" w:rsidR="002511A9" w:rsidRDefault="002511A9" w:rsidP="00A44573">
            <w:pPr>
              <w:spacing w:after="120"/>
            </w:pPr>
            <w:r>
              <w:rPr>
                <w:rFonts w:ascii="Courier New" w:eastAsia="Courier New" w:hAnsi="Courier New" w:cs="Courier New"/>
                <w:b/>
                <w:bCs/>
                <w:color w:val="1565C0"/>
              </w:rPr>
              <w:t>C10a</w:t>
            </w:r>
            <w:r>
              <w:rPr>
                <w:rFonts w:ascii="Calibri" w:eastAsia="Calibri" w:hAnsi="Calibri" w:cs="Calibri"/>
                <w:color w:val="000000"/>
              </w:rPr>
              <w:t xml:space="preserve"> (keep existing PB inequality) — minimum-frequency coverage</w:t>
            </w:r>
          </w:p>
          <w:p w14:paraId="6658D3C6" w14:textId="77777777" w:rsidR="002511A9" w:rsidRDefault="002511A9" w:rsidP="00A44573">
            <w:pPr>
              <w:spacing w:after="120"/>
            </w:pPr>
            <w:r>
              <w:rPr>
                <w:rFonts w:ascii="Courier New" w:eastAsia="Courier New" w:hAnsi="Courier New" w:cs="Courier New"/>
                <w:b/>
                <w:bCs/>
                <w:color w:val="006064"/>
              </w:rPr>
              <w:t>C10b</w:t>
            </w:r>
            <w:r>
              <w:rPr>
                <w:rFonts w:ascii="Calibri" w:eastAsia="Calibri" w:hAnsi="Calibri" w:cs="Calibri"/>
                <w:color w:val="000000"/>
              </w:rPr>
              <w:t xml:space="preserve"> (add sliding-window PB inequality) — maximum-gap bound</w:t>
            </w:r>
          </w:p>
          <w:p w14:paraId="78C13336" w14:textId="77777777" w:rsidR="002511A9" w:rsidRDefault="002511A9" w:rsidP="00A44573">
            <w:pPr>
              <w:spacing w:after="120"/>
            </w:pPr>
            <w:r>
              <w:rPr>
                <w:rFonts w:ascii="Calibri" w:eastAsia="Calibri" w:hAnsi="Calibri" w:cs="Calibri"/>
                <w:i/>
                <w:iCs/>
                <w:color w:val="37474F"/>
                <w:sz w:val="19"/>
                <w:szCs w:val="19"/>
              </w:rPr>
              <w:t>Both are genuine pseudo-Boolean inequalities, both go in Table 2, and together they make a provably stronger scheduling claim than either alone.</w:t>
            </w:r>
          </w:p>
        </w:tc>
      </w:tr>
      <w:tr w:rsidR="002511A9" w14:paraId="055DBBF5" w14:textId="77777777" w:rsidTr="00A44573">
        <w:tc>
          <w:tcPr>
            <w:tcW w:w="700" w:type="dxa"/>
            <w:shd w:val="clear" w:color="auto" w:fill="F57F17"/>
            <w:tcMar>
              <w:top w:w="60" w:type="dxa"/>
              <w:left w:w="80" w:type="dxa"/>
              <w:bottom w:w="60" w:type="dxa"/>
              <w:right w:w="80" w:type="dxa"/>
            </w:tcMar>
            <w:vAlign w:val="center"/>
          </w:tcPr>
          <w:p w14:paraId="0F30B726" w14:textId="77777777" w:rsidR="002511A9" w:rsidRDefault="002511A9" w:rsidP="00A44573">
            <w:pPr>
              <w:spacing w:before="50" w:after="50"/>
              <w:jc w:val="center"/>
            </w:pPr>
            <w:r>
              <w:rPr>
                <w:rFonts w:ascii="Calibri" w:eastAsia="Calibri" w:hAnsi="Calibri" w:cs="Calibri"/>
                <w:b/>
                <w:bCs/>
                <w:color w:val="FFFFFF"/>
                <w:sz w:val="18"/>
                <w:szCs w:val="18"/>
              </w:rPr>
              <w:t>C11</w:t>
            </w:r>
          </w:p>
        </w:tc>
        <w:tc>
          <w:tcPr>
            <w:tcW w:w="3200" w:type="dxa"/>
            <w:shd w:val="clear" w:color="auto" w:fill="FFEBEE"/>
            <w:tcMar>
              <w:top w:w="60" w:type="dxa"/>
              <w:left w:w="100" w:type="dxa"/>
              <w:bottom w:w="60" w:type="dxa"/>
              <w:right w:w="80" w:type="dxa"/>
            </w:tcMar>
          </w:tcPr>
          <w:p w14:paraId="5AEEF4E2" w14:textId="77777777" w:rsidR="002511A9" w:rsidRDefault="002511A9" w:rsidP="00A44573">
            <w:pPr>
              <w:spacing w:after="120"/>
            </w:pPr>
            <w:r>
              <w:rPr>
                <w:rFonts w:ascii="Calibri" w:eastAsia="Calibri" w:hAnsi="Calibri" w:cs="Calibri"/>
                <w:color w:val="B71C1C"/>
              </w:rPr>
              <w:t>Listed in Table 2 alongside WCNF hard clauses. C11 (Eq. 6) is a WCNF regeneration step — it rewrites the threshold in the unary-counter network before each Algorithm 1 re-solve. It adds no Boolean clause; the solver never "sees" C11 as a constraint.</w:t>
            </w:r>
          </w:p>
        </w:tc>
        <w:tc>
          <w:tcPr>
            <w:tcW w:w="5300" w:type="dxa"/>
            <w:shd w:val="clear" w:color="auto" w:fill="FFFDE7"/>
            <w:tcMar>
              <w:top w:w="60" w:type="dxa"/>
              <w:left w:w="100" w:type="dxa"/>
              <w:bottom w:w="60" w:type="dxa"/>
              <w:right w:w="80" w:type="dxa"/>
            </w:tcMar>
          </w:tcPr>
          <w:p w14:paraId="1C357844" w14:textId="77777777" w:rsidR="002511A9" w:rsidRDefault="002511A9" w:rsidP="00A44573">
            <w:pPr>
              <w:spacing w:after="120"/>
            </w:pPr>
            <w:r>
              <w:rPr>
                <w:rFonts w:ascii="Calibri" w:eastAsia="Calibri" w:hAnsi="Calibri" w:cs="Calibri"/>
                <w:color w:val="000000"/>
              </w:rPr>
              <w:t xml:space="preserve">Demote from C-numbering to a named algorithm update step: </w:t>
            </w:r>
            <w:r>
              <w:rPr>
                <w:rFonts w:ascii="Courier New" w:eastAsia="Courier New" w:hAnsi="Courier New" w:cs="Courier New"/>
                <w:b/>
                <w:bCs/>
                <w:color w:val="F57F17"/>
                <w:sz w:val="22"/>
                <w:szCs w:val="22"/>
              </w:rPr>
              <w:t>U11</w:t>
            </w:r>
          </w:p>
          <w:p w14:paraId="4A538D56" w14:textId="77777777" w:rsidR="002511A9" w:rsidRDefault="002511A9" w:rsidP="00A44573">
            <w:pPr>
              <w:spacing w:after="120"/>
            </w:pPr>
            <w:r>
              <w:rPr>
                <w:rFonts w:ascii="Calibri" w:eastAsia="Calibri" w:hAnsi="Calibri" w:cs="Calibri"/>
                <w:color w:val="37474F"/>
              </w:rPr>
              <w:t>U11 is defined in §3.5 (Algorithm 1, Step 2a) alongside the other WCNF regeneration operations. Table 2 is retitled to cover C1–C10b, C12–C14 only. The table caption then becomes formally exact: "all listed constraints are WCNF or pseudo-Boolean clauses RC2 reasons about."</w:t>
            </w:r>
          </w:p>
          <w:p w14:paraId="026204C5" w14:textId="77777777" w:rsidR="002511A9" w:rsidRDefault="002511A9" w:rsidP="00A44573">
            <w:pPr>
              <w:spacing w:after="120"/>
            </w:pPr>
            <w:r>
              <w:rPr>
                <w:rFonts w:ascii="Calibri" w:eastAsia="Calibri" w:hAnsi="Calibri" w:cs="Calibri"/>
                <w:i/>
                <w:iCs/>
                <w:color w:val="37474F"/>
                <w:sz w:val="19"/>
                <w:szCs w:val="19"/>
              </w:rPr>
              <w:t>This is stronger than a rename: it eliminates a false caption claim and makes U11's role in Algorithm 1 traceable.</w:t>
            </w:r>
          </w:p>
        </w:tc>
      </w:tr>
      <w:tr w:rsidR="002511A9" w14:paraId="3390770B" w14:textId="77777777" w:rsidTr="00A44573">
        <w:tc>
          <w:tcPr>
            <w:tcW w:w="700" w:type="dxa"/>
            <w:shd w:val="clear" w:color="auto" w:fill="4A148C"/>
            <w:tcMar>
              <w:top w:w="60" w:type="dxa"/>
              <w:left w:w="80" w:type="dxa"/>
              <w:bottom w:w="60" w:type="dxa"/>
              <w:right w:w="80" w:type="dxa"/>
            </w:tcMar>
            <w:vAlign w:val="center"/>
          </w:tcPr>
          <w:p w14:paraId="780056EE" w14:textId="77777777" w:rsidR="002511A9" w:rsidRDefault="002511A9" w:rsidP="00A44573">
            <w:pPr>
              <w:spacing w:before="50" w:after="50"/>
              <w:jc w:val="center"/>
            </w:pPr>
            <w:r>
              <w:rPr>
                <w:rFonts w:ascii="Calibri" w:eastAsia="Calibri" w:hAnsi="Calibri" w:cs="Calibri"/>
                <w:b/>
                <w:bCs/>
                <w:color w:val="FFFFFF"/>
                <w:sz w:val="18"/>
                <w:szCs w:val="18"/>
              </w:rPr>
              <w:t>C15</w:t>
            </w:r>
          </w:p>
        </w:tc>
        <w:tc>
          <w:tcPr>
            <w:tcW w:w="3200" w:type="dxa"/>
            <w:shd w:val="clear" w:color="auto" w:fill="FFEBEE"/>
            <w:tcMar>
              <w:top w:w="60" w:type="dxa"/>
              <w:left w:w="100" w:type="dxa"/>
              <w:bottom w:w="60" w:type="dxa"/>
              <w:right w:w="80" w:type="dxa"/>
            </w:tcMar>
          </w:tcPr>
          <w:p w14:paraId="4013F0C0" w14:textId="77777777" w:rsidR="002511A9" w:rsidRDefault="002511A9" w:rsidP="00A44573">
            <w:pPr>
              <w:spacing w:after="120"/>
            </w:pPr>
            <w:r>
              <w:rPr>
                <w:rFonts w:ascii="Calibri" w:eastAsia="Calibri" w:hAnsi="Calibri" w:cs="Calibri"/>
                <w:color w:val="B71C1C"/>
              </w:rPr>
              <w:t>Listed in Table 2 as a hard WCNF clause. The actual encoding (feedback doc, §ISSUE 3) is: "pre-check before WCNF generation; slot disabled" via unit clauses injected before the solver runs. RC2 never propagates C15 — the slot simply has no variables.</w:t>
            </w:r>
          </w:p>
        </w:tc>
        <w:tc>
          <w:tcPr>
            <w:tcW w:w="5300" w:type="dxa"/>
            <w:shd w:val="clear" w:color="auto" w:fill="F3E5F5"/>
            <w:tcMar>
              <w:top w:w="60" w:type="dxa"/>
              <w:left w:w="100" w:type="dxa"/>
              <w:bottom w:w="60" w:type="dxa"/>
              <w:right w:w="80" w:type="dxa"/>
            </w:tcMar>
          </w:tcPr>
          <w:p w14:paraId="5807D788" w14:textId="77777777" w:rsidR="002511A9" w:rsidRDefault="002511A9" w:rsidP="00A44573">
            <w:pPr>
              <w:spacing w:after="120"/>
            </w:pPr>
            <w:r>
              <w:rPr>
                <w:rFonts w:ascii="Calibri" w:eastAsia="Calibri" w:hAnsi="Calibri" w:cs="Calibri"/>
                <w:color w:val="000000"/>
              </w:rPr>
              <w:t xml:space="preserve">Rename and relocate to a formal </w:t>
            </w:r>
            <w:r>
              <w:rPr>
                <w:rFonts w:ascii="Calibri" w:eastAsia="Calibri" w:hAnsi="Calibri" w:cs="Calibri"/>
                <w:b/>
                <w:bCs/>
                <w:color w:val="4A148C"/>
              </w:rPr>
              <w:t>slot-feasibility pre-filter</w:t>
            </w:r>
            <w:r>
              <w:rPr>
                <w:rFonts w:ascii="Calibri" w:eastAsia="Calibri" w:hAnsi="Calibri" w:cs="Calibri"/>
                <w:color w:val="000000"/>
              </w:rPr>
              <w:t xml:space="preserve"> named </w:t>
            </w:r>
            <w:r>
              <w:rPr>
                <w:rFonts w:ascii="Courier New" w:eastAsia="Courier New" w:hAnsi="Courier New" w:cs="Courier New"/>
                <w:b/>
                <w:bCs/>
                <w:color w:val="4A148C"/>
                <w:sz w:val="22"/>
                <w:szCs w:val="22"/>
              </w:rPr>
              <w:t>F15</w:t>
            </w:r>
            <w:r>
              <w:rPr>
                <w:rFonts w:ascii="Calibri" w:eastAsia="Calibri" w:hAnsi="Calibri" w:cs="Calibri"/>
                <w:color w:val="000000"/>
              </w:rPr>
              <w:t>:</w:t>
            </w:r>
          </w:p>
          <w:p w14:paraId="3FE457D2" w14:textId="77777777" w:rsidR="002511A9" w:rsidRDefault="002511A9" w:rsidP="00A44573">
            <w:pPr>
              <w:spacing w:after="120"/>
            </w:pPr>
            <w:r>
              <w:rPr>
                <w:rFonts w:ascii="Calibri" w:eastAsia="Calibri" w:hAnsi="Calibri" w:cs="Calibri"/>
                <w:color w:val="37474F"/>
              </w:rPr>
              <w:t>F15 appears as a labelled procedure box in Figure 1 (the ZSTP pipeline diagram), between "receive instance I" and "generate WCNF". Table 2 is trimmed to clauses RC2 reasons about. A one-line note under Figure 1 explains: "F15 disables slots with κ[t] &lt; κmin before WCNF generation; disabled slots carry no variables."</w:t>
            </w:r>
          </w:p>
          <w:p w14:paraId="3609DDD8" w14:textId="77777777" w:rsidR="002511A9" w:rsidRDefault="002511A9" w:rsidP="00A44573">
            <w:pPr>
              <w:spacing w:after="120"/>
            </w:pPr>
            <w:r>
              <w:rPr>
                <w:rFonts w:ascii="Calibri" w:eastAsia="Calibri" w:hAnsi="Calibri" w:cs="Calibri"/>
                <w:i/>
                <w:iCs/>
                <w:color w:val="37474F"/>
                <w:sz w:val="19"/>
                <w:szCs w:val="19"/>
              </w:rPr>
              <w:t>This is stronger than a rename: the pipeline diagram now shows where F15 sits, and readers can see it is not a propagation constraint.</w:t>
            </w:r>
          </w:p>
        </w:tc>
      </w:tr>
    </w:tbl>
    <w:p w14:paraId="4833B717" w14:textId="77777777" w:rsidR="002511A9" w:rsidRDefault="002511A9" w:rsidP="002511A9">
      <w:pPr>
        <w:spacing w:after="160"/>
      </w:pPr>
    </w:p>
    <w:p w14:paraId="0303BBE2" w14:textId="77777777" w:rsidR="002511A9" w:rsidRDefault="002511A9" w:rsidP="002511A9">
      <w:pPr>
        <w:spacing w:after="80"/>
      </w:pPr>
      <w:r>
        <w:rPr>
          <w:rFonts w:ascii="Calibri" w:eastAsia="Calibri" w:hAnsi="Calibri" w:cs="Calibri"/>
          <w:b/>
          <w:bCs/>
          <w:color w:val="1A237E"/>
          <w:sz w:val="28"/>
          <w:szCs w:val="28"/>
        </w:rPr>
        <w:t>② C10 — The Two-Level Guarantee (C10a + C10b)</w:t>
      </w:r>
    </w:p>
    <w:p w14:paraId="414B8E5D" w14:textId="77777777" w:rsidR="002511A9" w:rsidRDefault="002511A9" w:rsidP="002511A9">
      <w:pPr>
        <w:spacing w:after="120"/>
      </w:pPr>
      <w:r>
        <w:rPr>
          <w:rFonts w:ascii="Calibri" w:eastAsia="Calibri" w:hAnsi="Calibri" w:cs="Calibri"/>
          <w:color w:val="37474F"/>
          <w:sz w:val="22"/>
          <w:szCs w:val="22"/>
        </w:rPr>
        <w:t xml:space="preserve">Keeping C10a and adding C10b creates a </w:t>
      </w:r>
      <w:r>
        <w:rPr>
          <w:rFonts w:ascii="Calibri" w:eastAsia="Calibri" w:hAnsi="Calibri" w:cs="Calibri"/>
          <w:b/>
          <w:bCs/>
          <w:color w:val="1565C0"/>
          <w:sz w:val="22"/>
          <w:szCs w:val="22"/>
        </w:rPr>
        <w:t>strictly stronger claim</w:t>
      </w:r>
      <w:r>
        <w:rPr>
          <w:rFonts w:ascii="Calibri" w:eastAsia="Calibri" w:hAnsi="Calibri" w:cs="Calibri"/>
          <w:color w:val="37474F"/>
          <w:sz w:val="22"/>
          <w:szCs w:val="22"/>
        </w:rPr>
        <w:t xml:space="preserve"> with a single additional pseudo-Boolean inequality per path — no new variables, no change to the clause structure beyond one extra row in the cardinality network.</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400"/>
        <w:gridCol w:w="2600"/>
        <w:gridCol w:w="2300"/>
      </w:tblGrid>
      <w:tr w:rsidR="002511A9" w14:paraId="394DD2ED" w14:textId="77777777" w:rsidTr="00A44573">
        <w:tc>
          <w:tcPr>
            <w:tcW w:w="900" w:type="dxa"/>
            <w:shd w:val="clear" w:color="auto" w:fill="1A237E"/>
            <w:tcMar>
              <w:top w:w="60" w:type="dxa"/>
              <w:left w:w="80" w:type="dxa"/>
              <w:bottom w:w="60" w:type="dxa"/>
              <w:right w:w="80" w:type="dxa"/>
            </w:tcMar>
            <w:vAlign w:val="center"/>
          </w:tcPr>
          <w:p w14:paraId="0AA167A6" w14:textId="77777777" w:rsidR="002511A9" w:rsidRDefault="002511A9" w:rsidP="00A44573">
            <w:pPr>
              <w:spacing w:before="50" w:after="50"/>
              <w:jc w:val="center"/>
            </w:pPr>
            <w:r>
              <w:rPr>
                <w:rFonts w:ascii="Calibri" w:eastAsia="Calibri" w:hAnsi="Calibri" w:cs="Calibri"/>
                <w:b/>
                <w:bCs/>
                <w:color w:val="FFFFFF"/>
                <w:sz w:val="18"/>
                <w:szCs w:val="18"/>
              </w:rPr>
              <w:t>Level</w:t>
            </w:r>
          </w:p>
        </w:tc>
        <w:tc>
          <w:tcPr>
            <w:tcW w:w="3400" w:type="dxa"/>
            <w:shd w:val="clear" w:color="auto" w:fill="1A237E"/>
            <w:tcMar>
              <w:top w:w="60" w:type="dxa"/>
              <w:left w:w="80" w:type="dxa"/>
              <w:bottom w:w="60" w:type="dxa"/>
              <w:right w:w="80" w:type="dxa"/>
            </w:tcMar>
            <w:vAlign w:val="center"/>
          </w:tcPr>
          <w:p w14:paraId="6D11F7F6" w14:textId="77777777" w:rsidR="002511A9" w:rsidRDefault="002511A9" w:rsidP="00A44573">
            <w:pPr>
              <w:spacing w:before="50" w:after="50"/>
              <w:jc w:val="center"/>
            </w:pPr>
            <w:r>
              <w:rPr>
                <w:rFonts w:ascii="Calibri" w:eastAsia="Calibri" w:hAnsi="Calibri" w:cs="Calibri"/>
                <w:b/>
                <w:bCs/>
                <w:color w:val="FFFFFF"/>
                <w:sz w:val="18"/>
                <w:szCs w:val="18"/>
              </w:rPr>
              <w:t>Formal expression</w:t>
            </w:r>
          </w:p>
        </w:tc>
        <w:tc>
          <w:tcPr>
            <w:tcW w:w="2600" w:type="dxa"/>
            <w:shd w:val="clear" w:color="auto" w:fill="1A237E"/>
            <w:tcMar>
              <w:top w:w="60" w:type="dxa"/>
              <w:left w:w="80" w:type="dxa"/>
              <w:bottom w:w="60" w:type="dxa"/>
              <w:right w:w="80" w:type="dxa"/>
            </w:tcMar>
            <w:vAlign w:val="center"/>
          </w:tcPr>
          <w:p w14:paraId="65627C18" w14:textId="77777777" w:rsidR="002511A9" w:rsidRDefault="002511A9" w:rsidP="00A44573">
            <w:pPr>
              <w:spacing w:before="50" w:after="50"/>
              <w:jc w:val="center"/>
            </w:pPr>
            <w:r>
              <w:rPr>
                <w:rFonts w:ascii="Calibri" w:eastAsia="Calibri" w:hAnsi="Calibri" w:cs="Calibri"/>
                <w:b/>
                <w:bCs/>
                <w:color w:val="FFFFFF"/>
                <w:sz w:val="18"/>
                <w:szCs w:val="18"/>
              </w:rPr>
              <w:t>What it proves</w:t>
            </w:r>
          </w:p>
        </w:tc>
        <w:tc>
          <w:tcPr>
            <w:tcW w:w="2300" w:type="dxa"/>
            <w:shd w:val="clear" w:color="auto" w:fill="1A237E"/>
            <w:tcMar>
              <w:top w:w="60" w:type="dxa"/>
              <w:left w:w="80" w:type="dxa"/>
              <w:bottom w:w="60" w:type="dxa"/>
              <w:right w:w="80" w:type="dxa"/>
            </w:tcMar>
            <w:vAlign w:val="center"/>
          </w:tcPr>
          <w:p w14:paraId="0E3F9BEF" w14:textId="77777777" w:rsidR="002511A9" w:rsidRDefault="002511A9" w:rsidP="00A44573">
            <w:pPr>
              <w:spacing w:before="50" w:after="50"/>
              <w:jc w:val="center"/>
            </w:pPr>
            <w:r>
              <w:rPr>
                <w:rFonts w:ascii="Calibri" w:eastAsia="Calibri" w:hAnsi="Calibri" w:cs="Calibri"/>
                <w:b/>
                <w:bCs/>
                <w:color w:val="FFFFFF"/>
                <w:sz w:val="18"/>
                <w:szCs w:val="18"/>
              </w:rPr>
              <w:t>Encoding in WCNF</w:t>
            </w:r>
          </w:p>
        </w:tc>
      </w:tr>
      <w:tr w:rsidR="002511A9" w14:paraId="5E583AE5" w14:textId="77777777" w:rsidTr="00A44573">
        <w:tc>
          <w:tcPr>
            <w:tcW w:w="900" w:type="dxa"/>
            <w:shd w:val="clear" w:color="auto" w:fill="E3F2FD"/>
            <w:tcMar>
              <w:top w:w="60" w:type="dxa"/>
              <w:left w:w="100" w:type="dxa"/>
              <w:bottom w:w="60" w:type="dxa"/>
              <w:right w:w="80" w:type="dxa"/>
            </w:tcMar>
            <w:vAlign w:val="center"/>
          </w:tcPr>
          <w:p w14:paraId="79A1A34A" w14:textId="77777777" w:rsidR="002511A9" w:rsidRDefault="002511A9" w:rsidP="00A44573">
            <w:pPr>
              <w:spacing w:after="40"/>
            </w:pPr>
            <w:r>
              <w:rPr>
                <w:rFonts w:ascii="Calibri" w:eastAsia="Calibri" w:hAnsi="Calibri" w:cs="Calibri"/>
                <w:b/>
                <w:bCs/>
                <w:color w:val="1565C0"/>
                <w:sz w:val="22"/>
                <w:szCs w:val="22"/>
              </w:rPr>
              <w:t>C10a</w:t>
            </w:r>
          </w:p>
          <w:p w14:paraId="49023BE1" w14:textId="77777777" w:rsidR="002511A9" w:rsidRDefault="002511A9" w:rsidP="00A44573">
            <w:pPr>
              <w:spacing w:after="120"/>
            </w:pPr>
            <w:r>
              <w:rPr>
                <w:rFonts w:ascii="Calibri" w:eastAsia="Calibri" w:hAnsi="Calibri" w:cs="Calibri"/>
                <w:i/>
                <w:iCs/>
                <w:color w:val="37474F"/>
                <w:sz w:val="18"/>
                <w:szCs w:val="18"/>
              </w:rPr>
              <w:t>(existing, keep)</w:t>
            </w:r>
          </w:p>
        </w:tc>
        <w:tc>
          <w:tcPr>
            <w:tcW w:w="3400" w:type="dxa"/>
            <w:shd w:val="clear" w:color="auto" w:fill="E3F2FD"/>
            <w:tcMar>
              <w:top w:w="60" w:type="dxa"/>
              <w:left w:w="100" w:type="dxa"/>
              <w:bottom w:w="60" w:type="dxa"/>
              <w:right w:w="80" w:type="dxa"/>
            </w:tcMar>
          </w:tcPr>
          <w:p w14:paraId="75BFF316" w14:textId="77777777" w:rsidR="002511A9" w:rsidRDefault="002511A9" w:rsidP="00A44573">
            <w:pPr>
              <w:spacing w:after="120"/>
            </w:pPr>
            <w:r>
              <w:rPr>
                <w:rFonts w:ascii="Calibri" w:eastAsia="Calibri" w:hAnsi="Calibri" w:cs="Calibri"/>
                <w:color w:val="000000"/>
                <w:sz w:val="22"/>
                <w:szCs w:val="22"/>
              </w:rPr>
              <w:t>∑</w:t>
            </w:r>
            <w:r>
              <w:rPr>
                <w:rFonts w:ascii="Calibri" w:eastAsia="Calibri" w:hAnsi="Calibri" w:cs="Calibri"/>
                <w:color w:val="000000"/>
                <w:sz w:val="16"/>
                <w:szCs w:val="16"/>
              </w:rPr>
              <w:t>t = 1..H</w:t>
            </w:r>
            <w:r>
              <w:rPr>
                <w:rFonts w:ascii="Calibri" w:eastAsia="Calibri" w:hAnsi="Calibri" w:cs="Calibri"/>
                <w:color w:val="000000"/>
                <w:sz w:val="22"/>
                <w:szCs w:val="22"/>
              </w:rPr>
              <w:t xml:space="preserve">  p</w:t>
            </w:r>
            <w:r>
              <w:rPr>
                <w:rFonts w:ascii="Calibri" w:eastAsia="Calibri" w:hAnsi="Calibri" w:cs="Calibri"/>
                <w:color w:val="000000"/>
                <w:sz w:val="16"/>
                <w:szCs w:val="16"/>
              </w:rPr>
              <w:t>π, h*, t</w:t>
            </w:r>
            <w:r>
              <w:rPr>
                <w:rFonts w:ascii="Calibri" w:eastAsia="Calibri" w:hAnsi="Calibri" w:cs="Calibri"/>
                <w:color w:val="000000"/>
                <w:sz w:val="22"/>
                <w:szCs w:val="22"/>
              </w:rPr>
              <w:t xml:space="preserve">  ≥  </w:t>
            </w:r>
            <w:r>
              <w:rPr>
                <w:rFonts w:ascii="Cambria Math" w:eastAsia="Calibri" w:hAnsi="Cambria Math" w:cs="Cambria Math"/>
                <w:color w:val="000000"/>
                <w:sz w:val="22"/>
                <w:szCs w:val="22"/>
              </w:rPr>
              <w:t>⌈</w:t>
            </w:r>
            <w:r>
              <w:rPr>
                <w:rFonts w:ascii="Calibri" w:eastAsia="Calibri" w:hAnsi="Calibri" w:cs="Calibri"/>
                <w:color w:val="000000"/>
                <w:sz w:val="22"/>
                <w:szCs w:val="22"/>
              </w:rPr>
              <w:t>ρ</w:t>
            </w:r>
            <w:r>
              <w:rPr>
                <w:rFonts w:ascii="Calibri" w:eastAsia="Calibri" w:hAnsi="Calibri" w:cs="Calibri"/>
                <w:color w:val="000000"/>
                <w:sz w:val="16"/>
                <w:szCs w:val="16"/>
              </w:rPr>
              <w:t>π</w:t>
            </w:r>
            <w:r>
              <w:rPr>
                <w:rFonts w:ascii="Calibri" w:eastAsia="Calibri" w:hAnsi="Calibri" w:cs="Calibri"/>
                <w:color w:val="000000"/>
                <w:sz w:val="22"/>
                <w:szCs w:val="22"/>
              </w:rPr>
              <w:t>H</w:t>
            </w:r>
            <w:r>
              <w:rPr>
                <w:rFonts w:ascii="Cambria Math" w:eastAsia="Calibri" w:hAnsi="Cambria Math" w:cs="Cambria Math"/>
                <w:color w:val="000000"/>
                <w:sz w:val="22"/>
                <w:szCs w:val="22"/>
              </w:rPr>
              <w:t>⌉</w:t>
            </w:r>
          </w:p>
          <w:p w14:paraId="5FDD96B7" w14:textId="77777777" w:rsidR="002511A9" w:rsidRDefault="002511A9" w:rsidP="00A44573">
            <w:pPr>
              <w:spacing w:after="120"/>
            </w:pPr>
            <w:r>
              <w:rPr>
                <w:rFonts w:ascii="Courier New" w:eastAsia="Courier New" w:hAnsi="Courier New" w:cs="Courier New"/>
                <w:color w:val="1565C0"/>
                <w:sz w:val="19"/>
                <w:szCs w:val="19"/>
              </w:rPr>
              <w:t>Rename: "Minimum-frequency path coverage"</w:t>
            </w:r>
          </w:p>
        </w:tc>
        <w:tc>
          <w:tcPr>
            <w:tcW w:w="2600" w:type="dxa"/>
            <w:shd w:val="clear" w:color="auto" w:fill="FFFFFF"/>
            <w:tcMar>
              <w:top w:w="60" w:type="dxa"/>
              <w:left w:w="100" w:type="dxa"/>
              <w:bottom w:w="60" w:type="dxa"/>
              <w:right w:w="80" w:type="dxa"/>
            </w:tcMar>
          </w:tcPr>
          <w:p w14:paraId="52EBD0C2" w14:textId="77777777" w:rsidR="002511A9" w:rsidRDefault="002511A9" w:rsidP="00A44573">
            <w:pPr>
              <w:spacing w:after="120"/>
            </w:pPr>
            <w:r>
              <w:rPr>
                <w:rFonts w:ascii="Calibri" w:eastAsia="Calibri" w:hAnsi="Calibri" w:cs="Calibri"/>
                <w:b/>
                <w:bCs/>
                <w:color w:val="1565C0"/>
              </w:rPr>
              <w:t xml:space="preserve">The critical hop is covered in at least </w:t>
            </w:r>
            <w:r>
              <w:rPr>
                <w:rFonts w:ascii="Cambria Math" w:eastAsia="Calibri" w:hAnsi="Cambria Math" w:cs="Cambria Math"/>
                <w:b/>
                <w:bCs/>
                <w:color w:val="1565C0"/>
              </w:rPr>
              <w:t>⌈</w:t>
            </w:r>
            <w:r>
              <w:rPr>
                <w:rFonts w:ascii="Calibri" w:eastAsia="Calibri" w:hAnsi="Calibri" w:cs="Calibri"/>
                <w:b/>
                <w:bCs/>
                <w:color w:val="1565C0"/>
              </w:rPr>
              <w:t>ρπH</w:t>
            </w:r>
            <w:r>
              <w:rPr>
                <w:rFonts w:ascii="Cambria Math" w:eastAsia="Calibri" w:hAnsi="Cambria Math" w:cs="Cambria Math"/>
                <w:b/>
                <w:bCs/>
                <w:color w:val="1565C0"/>
              </w:rPr>
              <w:t>⌉</w:t>
            </w:r>
            <w:r>
              <w:rPr>
                <w:rFonts w:ascii="Calibri" w:eastAsia="Calibri" w:hAnsi="Calibri" w:cs="Calibri"/>
                <w:b/>
                <w:bCs/>
                <w:color w:val="1565C0"/>
              </w:rPr>
              <w:t xml:space="preserve"> of the H slots.</w:t>
            </w:r>
          </w:p>
          <w:p w14:paraId="3BB479FE" w14:textId="77777777" w:rsidR="002511A9" w:rsidRDefault="002511A9" w:rsidP="00A44573">
            <w:pPr>
              <w:spacing w:after="120"/>
            </w:pPr>
            <w:r>
              <w:rPr>
                <w:rFonts w:ascii="Calibri" w:eastAsia="Calibri" w:hAnsi="Calibri" w:cs="Calibri"/>
                <w:color w:val="37474F"/>
                <w:sz w:val="19"/>
                <w:szCs w:val="19"/>
              </w:rPr>
              <w:t>Does NOT prevent clustering. Slots may all be consecutive.</w:t>
            </w:r>
          </w:p>
        </w:tc>
        <w:tc>
          <w:tcPr>
            <w:tcW w:w="2300" w:type="dxa"/>
            <w:shd w:val="clear" w:color="auto" w:fill="F5F5F5"/>
            <w:tcMar>
              <w:top w:w="60" w:type="dxa"/>
              <w:left w:w="100" w:type="dxa"/>
              <w:bottom w:w="60" w:type="dxa"/>
              <w:right w:w="80" w:type="dxa"/>
            </w:tcMar>
            <w:vAlign w:val="center"/>
          </w:tcPr>
          <w:p w14:paraId="15B8E51C" w14:textId="77777777" w:rsidR="002511A9" w:rsidRDefault="002511A9" w:rsidP="00A44573">
            <w:pPr>
              <w:spacing w:after="120"/>
            </w:pPr>
            <w:r>
              <w:rPr>
                <w:rFonts w:ascii="Calibri" w:eastAsia="Calibri" w:hAnsi="Calibri" w:cs="Calibri"/>
                <w:color w:val="37474F"/>
                <w:sz w:val="19"/>
                <w:szCs w:val="19"/>
              </w:rPr>
              <w:t>Existing PB totalizer network on ph[π,h*,t].</w:t>
            </w:r>
          </w:p>
          <w:p w14:paraId="713A22DC" w14:textId="77777777" w:rsidR="002511A9" w:rsidRDefault="002511A9" w:rsidP="00A44573">
            <w:pPr>
              <w:spacing w:after="120"/>
            </w:pPr>
            <w:r>
              <w:rPr>
                <w:rFonts w:ascii="Calibri" w:eastAsia="Calibri" w:hAnsi="Calibri" w:cs="Calibri"/>
                <w:i/>
                <w:iCs/>
                <w:color w:val="37474F"/>
                <w:sz w:val="18"/>
                <w:szCs w:val="18"/>
              </w:rPr>
              <w:t>No change to encoding.</w:t>
            </w:r>
          </w:p>
        </w:tc>
      </w:tr>
      <w:tr w:rsidR="002511A9" w14:paraId="14E06146" w14:textId="77777777" w:rsidTr="00A44573">
        <w:tc>
          <w:tcPr>
            <w:tcW w:w="900" w:type="dxa"/>
            <w:shd w:val="clear" w:color="auto" w:fill="E0F2F1"/>
            <w:tcMar>
              <w:top w:w="60" w:type="dxa"/>
              <w:left w:w="100" w:type="dxa"/>
              <w:bottom w:w="60" w:type="dxa"/>
              <w:right w:w="80" w:type="dxa"/>
            </w:tcMar>
            <w:vAlign w:val="center"/>
          </w:tcPr>
          <w:p w14:paraId="79D84F76" w14:textId="77777777" w:rsidR="002511A9" w:rsidRDefault="002511A9" w:rsidP="00A44573">
            <w:pPr>
              <w:spacing w:after="40"/>
            </w:pPr>
            <w:r>
              <w:rPr>
                <w:rFonts w:ascii="Calibri" w:eastAsia="Calibri" w:hAnsi="Calibri" w:cs="Calibri"/>
                <w:b/>
                <w:bCs/>
                <w:color w:val="006064"/>
                <w:sz w:val="22"/>
                <w:szCs w:val="22"/>
              </w:rPr>
              <w:lastRenderedPageBreak/>
              <w:t>C10b</w:t>
            </w:r>
          </w:p>
          <w:p w14:paraId="7A6D4DC3" w14:textId="77777777" w:rsidR="002511A9" w:rsidRDefault="002511A9" w:rsidP="00A44573">
            <w:pPr>
              <w:spacing w:after="120"/>
            </w:pPr>
            <w:r>
              <w:rPr>
                <w:rFonts w:ascii="Calibri" w:eastAsia="Calibri" w:hAnsi="Calibri" w:cs="Calibri"/>
                <w:i/>
                <w:iCs/>
                <w:color w:val="37474F"/>
                <w:sz w:val="18"/>
                <w:szCs w:val="18"/>
              </w:rPr>
              <w:t>(new, add)</w:t>
            </w:r>
          </w:p>
        </w:tc>
        <w:tc>
          <w:tcPr>
            <w:tcW w:w="3400" w:type="dxa"/>
            <w:shd w:val="clear" w:color="auto" w:fill="E0F2F1"/>
            <w:tcMar>
              <w:top w:w="60" w:type="dxa"/>
              <w:left w:w="100" w:type="dxa"/>
              <w:bottom w:w="60" w:type="dxa"/>
              <w:right w:w="80" w:type="dxa"/>
            </w:tcMar>
          </w:tcPr>
          <w:p w14:paraId="4E4D2142" w14:textId="77777777" w:rsidR="002511A9" w:rsidRDefault="002511A9" w:rsidP="00A44573">
            <w:pPr>
              <w:spacing w:after="120"/>
            </w:pPr>
            <w:r>
              <w:rPr>
                <w:rFonts w:ascii="Calibri" w:eastAsia="Calibri" w:hAnsi="Calibri" w:cs="Calibri"/>
                <w:color w:val="000000"/>
                <w:sz w:val="22"/>
                <w:szCs w:val="22"/>
              </w:rPr>
              <w:t>∑</w:t>
            </w:r>
            <w:r>
              <w:rPr>
                <w:rFonts w:ascii="Calibri" w:eastAsia="Calibri" w:hAnsi="Calibri" w:cs="Calibri"/>
                <w:color w:val="000000"/>
                <w:sz w:val="16"/>
                <w:szCs w:val="16"/>
              </w:rPr>
              <w:t>s = t..t+W−1</w:t>
            </w:r>
            <w:r>
              <w:rPr>
                <w:rFonts w:ascii="Calibri" w:eastAsia="Calibri" w:hAnsi="Calibri" w:cs="Calibri"/>
                <w:color w:val="000000"/>
                <w:sz w:val="22"/>
                <w:szCs w:val="22"/>
              </w:rPr>
              <w:t xml:space="preserve">  p</w:t>
            </w:r>
            <w:r>
              <w:rPr>
                <w:rFonts w:ascii="Calibri" w:eastAsia="Calibri" w:hAnsi="Calibri" w:cs="Calibri"/>
                <w:color w:val="000000"/>
                <w:sz w:val="16"/>
                <w:szCs w:val="16"/>
              </w:rPr>
              <w:t>π, h*, s</w:t>
            </w:r>
            <w:r>
              <w:rPr>
                <w:rFonts w:ascii="Calibri" w:eastAsia="Calibri" w:hAnsi="Calibri" w:cs="Calibri"/>
                <w:color w:val="000000"/>
                <w:sz w:val="22"/>
                <w:szCs w:val="22"/>
              </w:rPr>
              <w:t xml:space="preserve">  ≥  1    </w:t>
            </w:r>
            <w:r>
              <w:rPr>
                <w:rFonts w:ascii="Cambria Math" w:eastAsia="Calibri" w:hAnsi="Cambria Math" w:cs="Cambria Math"/>
                <w:color w:val="000000"/>
                <w:sz w:val="22"/>
                <w:szCs w:val="22"/>
              </w:rPr>
              <w:t>∀</w:t>
            </w:r>
            <w:r>
              <w:rPr>
                <w:rFonts w:ascii="Calibri" w:eastAsia="Calibri" w:hAnsi="Calibri" w:cs="Calibri"/>
                <w:color w:val="000000"/>
                <w:sz w:val="22"/>
                <w:szCs w:val="22"/>
              </w:rPr>
              <w:t xml:space="preserve"> t </w:t>
            </w:r>
            <w:r>
              <w:rPr>
                <w:rFonts w:ascii="Cambria Math" w:eastAsia="Calibri" w:hAnsi="Cambria Math" w:cs="Cambria Math"/>
                <w:color w:val="000000"/>
                <w:sz w:val="22"/>
                <w:szCs w:val="22"/>
              </w:rPr>
              <w:t>∈</w:t>
            </w:r>
            <w:r>
              <w:rPr>
                <w:rFonts w:ascii="Calibri" w:eastAsia="Calibri" w:hAnsi="Calibri" w:cs="Calibri"/>
                <w:color w:val="000000"/>
                <w:sz w:val="22"/>
                <w:szCs w:val="22"/>
              </w:rPr>
              <w:t xml:space="preserve"> [1, H−W+1]</w:t>
            </w:r>
          </w:p>
          <w:p w14:paraId="0001BEB7" w14:textId="77777777" w:rsidR="002511A9" w:rsidRDefault="002511A9" w:rsidP="00A44573">
            <w:pPr>
              <w:spacing w:after="120"/>
            </w:pPr>
            <w:r>
              <w:rPr>
                <w:rFonts w:ascii="Courier New" w:eastAsia="Courier New" w:hAnsi="Courier New" w:cs="Courier New"/>
                <w:color w:val="006064"/>
                <w:sz w:val="19"/>
                <w:szCs w:val="19"/>
              </w:rPr>
              <w:t>W = max allowed gap window.  XLarge (H=4): W=2  →  (H−W+1) = 3 extra inequalities per path</w:t>
            </w:r>
          </w:p>
        </w:tc>
        <w:tc>
          <w:tcPr>
            <w:tcW w:w="2600" w:type="dxa"/>
            <w:shd w:val="clear" w:color="auto" w:fill="FFFFFF"/>
            <w:tcMar>
              <w:top w:w="60" w:type="dxa"/>
              <w:left w:w="100" w:type="dxa"/>
              <w:bottom w:w="60" w:type="dxa"/>
              <w:right w:w="80" w:type="dxa"/>
            </w:tcMar>
          </w:tcPr>
          <w:p w14:paraId="5DFE2EDF" w14:textId="77777777" w:rsidR="002511A9" w:rsidRDefault="002511A9" w:rsidP="00A44573">
            <w:pPr>
              <w:spacing w:after="120"/>
            </w:pPr>
            <w:r>
              <w:rPr>
                <w:rFonts w:ascii="Calibri" w:eastAsia="Calibri" w:hAnsi="Calibri" w:cs="Calibri"/>
                <w:b/>
                <w:bCs/>
                <w:color w:val="006064"/>
              </w:rPr>
              <w:t>No more than W−1 consecutive uncovered slots on the critical hop.</w:t>
            </w:r>
          </w:p>
          <w:p w14:paraId="7B590A49" w14:textId="77777777" w:rsidR="002511A9" w:rsidRDefault="002511A9" w:rsidP="00A44573">
            <w:pPr>
              <w:spacing w:after="120"/>
            </w:pPr>
            <w:r>
              <w:rPr>
                <w:rFonts w:ascii="Calibri" w:eastAsia="Calibri" w:hAnsi="Calibri" w:cs="Calibri"/>
                <w:color w:val="37474F"/>
                <w:sz w:val="19"/>
                <w:szCs w:val="19"/>
              </w:rPr>
              <w:t>Together with C10a: provably bounded frequency AND bounded gap.</w:t>
            </w:r>
          </w:p>
        </w:tc>
        <w:tc>
          <w:tcPr>
            <w:tcW w:w="2300" w:type="dxa"/>
            <w:shd w:val="clear" w:color="auto" w:fill="F5F5F5"/>
            <w:tcMar>
              <w:top w:w="60" w:type="dxa"/>
              <w:left w:w="100" w:type="dxa"/>
              <w:bottom w:w="60" w:type="dxa"/>
              <w:right w:w="80" w:type="dxa"/>
            </w:tcMar>
            <w:vAlign w:val="center"/>
          </w:tcPr>
          <w:p w14:paraId="21EC8217" w14:textId="77777777" w:rsidR="002511A9" w:rsidRDefault="002511A9" w:rsidP="00A44573">
            <w:pPr>
              <w:spacing w:after="120"/>
            </w:pPr>
            <w:r>
              <w:rPr>
                <w:rFonts w:ascii="Calibri" w:eastAsia="Calibri" w:hAnsi="Calibri" w:cs="Calibri"/>
                <w:color w:val="37474F"/>
                <w:sz w:val="19"/>
                <w:szCs w:val="19"/>
              </w:rPr>
              <w:t>(H−W+1) additional PB inequalities per path, reusing ph[π,h*,t] already defined at C6.</w:t>
            </w:r>
          </w:p>
          <w:p w14:paraId="094771AB" w14:textId="77777777" w:rsidR="002511A9" w:rsidRDefault="002511A9" w:rsidP="00A44573">
            <w:pPr>
              <w:spacing w:after="120"/>
            </w:pPr>
            <w:r>
              <w:rPr>
                <w:rFonts w:ascii="Calibri" w:eastAsia="Calibri" w:hAnsi="Calibri" w:cs="Calibri"/>
                <w:i/>
                <w:iCs/>
                <w:color w:val="37474F"/>
                <w:sz w:val="18"/>
                <w:szCs w:val="18"/>
              </w:rPr>
              <w:t>No new auxiliary variables.</w:t>
            </w:r>
          </w:p>
        </w:tc>
      </w:tr>
    </w:tbl>
    <w:p w14:paraId="7F007E16" w14:textId="77777777" w:rsidR="002511A9" w:rsidRDefault="002511A9" w:rsidP="002511A9">
      <w:pPr>
        <w:spacing w:after="120"/>
      </w:pPr>
    </w:p>
    <w:p w14:paraId="50F21305" w14:textId="77777777" w:rsidR="002511A9" w:rsidRDefault="002511A9" w:rsidP="002511A9">
      <w:pPr>
        <w:spacing w:after="80"/>
      </w:pPr>
      <w:r>
        <w:rPr>
          <w:rFonts w:ascii="Calibri" w:eastAsia="Calibri" w:hAnsi="Calibri" w:cs="Calibri"/>
          <w:b/>
          <w:bCs/>
          <w:color w:val="1A237E"/>
          <w:sz w:val="22"/>
          <w:szCs w:val="22"/>
        </w:rPr>
        <w:t>Why both levels are needed — concrete slot example (H=4, ρπ=0.5, W=2):</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900"/>
        <w:gridCol w:w="900"/>
        <w:gridCol w:w="900"/>
        <w:gridCol w:w="900"/>
        <w:gridCol w:w="1200"/>
        <w:gridCol w:w="1500"/>
        <w:gridCol w:w="1000"/>
      </w:tblGrid>
      <w:tr w:rsidR="002511A9" w14:paraId="0C830087" w14:textId="77777777" w:rsidTr="00A44573">
        <w:tc>
          <w:tcPr>
            <w:tcW w:w="1900" w:type="dxa"/>
            <w:shd w:val="clear" w:color="auto" w:fill="1A237E"/>
            <w:tcMar>
              <w:top w:w="60" w:type="dxa"/>
              <w:left w:w="80" w:type="dxa"/>
              <w:bottom w:w="60" w:type="dxa"/>
              <w:right w:w="80" w:type="dxa"/>
            </w:tcMar>
            <w:vAlign w:val="center"/>
          </w:tcPr>
          <w:p w14:paraId="71D07869" w14:textId="77777777" w:rsidR="002511A9" w:rsidRDefault="002511A9" w:rsidP="00A44573">
            <w:pPr>
              <w:spacing w:before="50" w:after="50"/>
              <w:jc w:val="center"/>
            </w:pPr>
            <w:r>
              <w:rPr>
                <w:rFonts w:ascii="Calibri" w:eastAsia="Calibri" w:hAnsi="Calibri" w:cs="Calibri"/>
                <w:b/>
                <w:bCs/>
                <w:color w:val="FFFFFF"/>
                <w:sz w:val="18"/>
                <w:szCs w:val="18"/>
              </w:rPr>
              <w:t>Schedule</w:t>
            </w:r>
          </w:p>
        </w:tc>
        <w:tc>
          <w:tcPr>
            <w:tcW w:w="900" w:type="dxa"/>
            <w:shd w:val="clear" w:color="auto" w:fill="1A237E"/>
            <w:tcMar>
              <w:top w:w="60" w:type="dxa"/>
              <w:left w:w="80" w:type="dxa"/>
              <w:bottom w:w="60" w:type="dxa"/>
              <w:right w:w="80" w:type="dxa"/>
            </w:tcMar>
            <w:vAlign w:val="center"/>
          </w:tcPr>
          <w:p w14:paraId="65A84CED" w14:textId="77777777" w:rsidR="002511A9" w:rsidRDefault="002511A9" w:rsidP="00A44573">
            <w:pPr>
              <w:spacing w:before="50" w:after="50"/>
              <w:jc w:val="center"/>
            </w:pPr>
            <w:r>
              <w:rPr>
                <w:rFonts w:ascii="Calibri" w:eastAsia="Calibri" w:hAnsi="Calibri" w:cs="Calibri"/>
                <w:b/>
                <w:bCs/>
                <w:color w:val="FFFFFF"/>
                <w:sz w:val="18"/>
                <w:szCs w:val="18"/>
              </w:rPr>
              <w:t>t=1</w:t>
            </w:r>
          </w:p>
        </w:tc>
        <w:tc>
          <w:tcPr>
            <w:tcW w:w="900" w:type="dxa"/>
            <w:shd w:val="clear" w:color="auto" w:fill="1A237E"/>
            <w:tcMar>
              <w:top w:w="60" w:type="dxa"/>
              <w:left w:w="80" w:type="dxa"/>
              <w:bottom w:w="60" w:type="dxa"/>
              <w:right w:w="80" w:type="dxa"/>
            </w:tcMar>
            <w:vAlign w:val="center"/>
          </w:tcPr>
          <w:p w14:paraId="049C18D0" w14:textId="77777777" w:rsidR="002511A9" w:rsidRDefault="002511A9" w:rsidP="00A44573">
            <w:pPr>
              <w:spacing w:before="50" w:after="50"/>
              <w:jc w:val="center"/>
            </w:pPr>
            <w:r>
              <w:rPr>
                <w:rFonts w:ascii="Calibri" w:eastAsia="Calibri" w:hAnsi="Calibri" w:cs="Calibri"/>
                <w:b/>
                <w:bCs/>
                <w:color w:val="FFFFFF"/>
                <w:sz w:val="18"/>
                <w:szCs w:val="18"/>
              </w:rPr>
              <w:t>t=2</w:t>
            </w:r>
          </w:p>
        </w:tc>
        <w:tc>
          <w:tcPr>
            <w:tcW w:w="900" w:type="dxa"/>
            <w:shd w:val="clear" w:color="auto" w:fill="1A237E"/>
            <w:tcMar>
              <w:top w:w="60" w:type="dxa"/>
              <w:left w:w="80" w:type="dxa"/>
              <w:bottom w:w="60" w:type="dxa"/>
              <w:right w:w="80" w:type="dxa"/>
            </w:tcMar>
            <w:vAlign w:val="center"/>
          </w:tcPr>
          <w:p w14:paraId="73708893" w14:textId="77777777" w:rsidR="002511A9" w:rsidRDefault="002511A9" w:rsidP="00A44573">
            <w:pPr>
              <w:spacing w:before="50" w:after="50"/>
              <w:jc w:val="center"/>
            </w:pPr>
            <w:r>
              <w:rPr>
                <w:rFonts w:ascii="Calibri" w:eastAsia="Calibri" w:hAnsi="Calibri" w:cs="Calibri"/>
                <w:b/>
                <w:bCs/>
                <w:color w:val="FFFFFF"/>
                <w:sz w:val="18"/>
                <w:szCs w:val="18"/>
              </w:rPr>
              <w:t>t=3</w:t>
            </w:r>
          </w:p>
        </w:tc>
        <w:tc>
          <w:tcPr>
            <w:tcW w:w="900" w:type="dxa"/>
            <w:shd w:val="clear" w:color="auto" w:fill="1A237E"/>
            <w:tcMar>
              <w:top w:w="60" w:type="dxa"/>
              <w:left w:w="80" w:type="dxa"/>
              <w:bottom w:w="60" w:type="dxa"/>
              <w:right w:w="80" w:type="dxa"/>
            </w:tcMar>
            <w:vAlign w:val="center"/>
          </w:tcPr>
          <w:p w14:paraId="3F346544" w14:textId="77777777" w:rsidR="002511A9" w:rsidRDefault="002511A9" w:rsidP="00A44573">
            <w:pPr>
              <w:spacing w:before="50" w:after="50"/>
              <w:jc w:val="center"/>
            </w:pPr>
            <w:r>
              <w:rPr>
                <w:rFonts w:ascii="Calibri" w:eastAsia="Calibri" w:hAnsi="Calibri" w:cs="Calibri"/>
                <w:b/>
                <w:bCs/>
                <w:color w:val="FFFFFF"/>
                <w:sz w:val="18"/>
                <w:szCs w:val="18"/>
              </w:rPr>
              <w:t>t=4</w:t>
            </w:r>
          </w:p>
        </w:tc>
        <w:tc>
          <w:tcPr>
            <w:tcW w:w="1200" w:type="dxa"/>
            <w:shd w:val="clear" w:color="auto" w:fill="1A237E"/>
            <w:tcMar>
              <w:top w:w="60" w:type="dxa"/>
              <w:left w:w="80" w:type="dxa"/>
              <w:bottom w:w="60" w:type="dxa"/>
              <w:right w:w="80" w:type="dxa"/>
            </w:tcMar>
            <w:vAlign w:val="center"/>
          </w:tcPr>
          <w:p w14:paraId="581DB0E7" w14:textId="77777777" w:rsidR="002511A9" w:rsidRDefault="002511A9" w:rsidP="00A44573">
            <w:pPr>
              <w:spacing w:before="50" w:after="50"/>
              <w:jc w:val="center"/>
            </w:pPr>
            <w:r>
              <w:rPr>
                <w:rFonts w:ascii="Calibri" w:eastAsia="Calibri" w:hAnsi="Calibri" w:cs="Calibri"/>
                <w:b/>
                <w:bCs/>
                <w:color w:val="FFFFFF"/>
                <w:sz w:val="18"/>
                <w:szCs w:val="18"/>
              </w:rPr>
              <w:t>C10a (≥2)?</w:t>
            </w:r>
          </w:p>
        </w:tc>
        <w:tc>
          <w:tcPr>
            <w:tcW w:w="1500" w:type="dxa"/>
            <w:shd w:val="clear" w:color="auto" w:fill="1A237E"/>
            <w:tcMar>
              <w:top w:w="60" w:type="dxa"/>
              <w:left w:w="80" w:type="dxa"/>
              <w:bottom w:w="60" w:type="dxa"/>
              <w:right w:w="80" w:type="dxa"/>
            </w:tcMar>
            <w:vAlign w:val="center"/>
          </w:tcPr>
          <w:p w14:paraId="06186789" w14:textId="77777777" w:rsidR="002511A9" w:rsidRDefault="002511A9" w:rsidP="00A44573">
            <w:pPr>
              <w:spacing w:before="50" w:after="50"/>
              <w:jc w:val="center"/>
            </w:pPr>
            <w:r>
              <w:rPr>
                <w:rFonts w:ascii="Calibri" w:eastAsia="Calibri" w:hAnsi="Calibri" w:cs="Calibri"/>
                <w:b/>
                <w:bCs/>
                <w:color w:val="FFFFFF"/>
                <w:sz w:val="18"/>
                <w:szCs w:val="18"/>
              </w:rPr>
              <w:t>C10b (no 2-slot gap)?</w:t>
            </w:r>
          </w:p>
        </w:tc>
        <w:tc>
          <w:tcPr>
            <w:tcW w:w="1000" w:type="dxa"/>
            <w:shd w:val="clear" w:color="auto" w:fill="1A237E"/>
            <w:tcMar>
              <w:top w:w="60" w:type="dxa"/>
              <w:left w:w="80" w:type="dxa"/>
              <w:bottom w:w="60" w:type="dxa"/>
              <w:right w:w="80" w:type="dxa"/>
            </w:tcMar>
            <w:vAlign w:val="center"/>
          </w:tcPr>
          <w:p w14:paraId="7148AF89" w14:textId="77777777" w:rsidR="002511A9" w:rsidRDefault="002511A9" w:rsidP="00A44573">
            <w:pPr>
              <w:spacing w:before="50" w:after="50"/>
              <w:jc w:val="center"/>
            </w:pPr>
            <w:r>
              <w:rPr>
                <w:rFonts w:ascii="Calibri" w:eastAsia="Calibri" w:hAnsi="Calibri" w:cs="Calibri"/>
                <w:b/>
                <w:bCs/>
                <w:color w:val="FFFFFF"/>
                <w:sz w:val="18"/>
                <w:szCs w:val="18"/>
              </w:rPr>
              <w:t>Verdict</w:t>
            </w:r>
          </w:p>
        </w:tc>
      </w:tr>
      <w:tr w:rsidR="002511A9" w14:paraId="04846471" w14:textId="77777777" w:rsidTr="00A44573">
        <w:tc>
          <w:tcPr>
            <w:tcW w:w="1900" w:type="dxa"/>
            <w:shd w:val="clear" w:color="auto" w:fill="F5F5F5"/>
            <w:tcMar>
              <w:top w:w="60" w:type="dxa"/>
              <w:left w:w="100" w:type="dxa"/>
              <w:bottom w:w="60" w:type="dxa"/>
              <w:right w:w="80" w:type="dxa"/>
            </w:tcMar>
            <w:vAlign w:val="center"/>
          </w:tcPr>
          <w:p w14:paraId="18B7E1C9" w14:textId="77777777" w:rsidR="002511A9" w:rsidRDefault="002511A9" w:rsidP="00A44573">
            <w:pPr>
              <w:spacing w:after="120"/>
            </w:pPr>
            <w:r>
              <w:rPr>
                <w:rFonts w:ascii="Calibri" w:eastAsia="Calibri" w:hAnsi="Calibri" w:cs="Calibri"/>
                <w:color w:val="000000"/>
              </w:rPr>
              <w:t>Clustered slots 1–2</w:t>
            </w:r>
          </w:p>
        </w:tc>
        <w:tc>
          <w:tcPr>
            <w:tcW w:w="900" w:type="dxa"/>
            <w:shd w:val="clear" w:color="auto" w:fill="1B5E20"/>
            <w:tcMar>
              <w:top w:w="60" w:type="dxa"/>
              <w:left w:w="80" w:type="dxa"/>
              <w:bottom w:w="60" w:type="dxa"/>
              <w:right w:w="80" w:type="dxa"/>
            </w:tcMar>
            <w:vAlign w:val="center"/>
          </w:tcPr>
          <w:p w14:paraId="615D8BF9" w14:textId="77777777" w:rsidR="002511A9" w:rsidRDefault="002511A9" w:rsidP="00A44573">
            <w:pPr>
              <w:spacing w:before="50" w:after="50"/>
              <w:jc w:val="center"/>
            </w:pPr>
            <w:r>
              <w:rPr>
                <w:rFonts w:ascii="Apple Color Emoji" w:eastAsia="Calibri" w:hAnsi="Apple Color Emoji" w:cs="Apple Color Emoji"/>
                <w:b/>
                <w:bCs/>
                <w:color w:val="FFFFFF"/>
                <w:sz w:val="18"/>
                <w:szCs w:val="18"/>
              </w:rPr>
              <w:t>✔</w:t>
            </w:r>
          </w:p>
        </w:tc>
        <w:tc>
          <w:tcPr>
            <w:tcW w:w="900" w:type="dxa"/>
            <w:shd w:val="clear" w:color="auto" w:fill="1B5E20"/>
            <w:tcMar>
              <w:top w:w="60" w:type="dxa"/>
              <w:left w:w="80" w:type="dxa"/>
              <w:bottom w:w="60" w:type="dxa"/>
              <w:right w:w="80" w:type="dxa"/>
            </w:tcMar>
            <w:vAlign w:val="center"/>
          </w:tcPr>
          <w:p w14:paraId="5CCFB2E3" w14:textId="77777777" w:rsidR="002511A9" w:rsidRDefault="002511A9" w:rsidP="00A44573">
            <w:pPr>
              <w:spacing w:before="50" w:after="50"/>
              <w:jc w:val="center"/>
            </w:pPr>
            <w:r>
              <w:rPr>
                <w:rFonts w:ascii="Apple Color Emoji" w:eastAsia="Calibri" w:hAnsi="Apple Color Emoji" w:cs="Apple Color Emoji"/>
                <w:b/>
                <w:bCs/>
                <w:color w:val="FFFFFF"/>
                <w:sz w:val="18"/>
                <w:szCs w:val="18"/>
              </w:rPr>
              <w:t>✔</w:t>
            </w:r>
          </w:p>
        </w:tc>
        <w:tc>
          <w:tcPr>
            <w:tcW w:w="900" w:type="dxa"/>
            <w:shd w:val="clear" w:color="auto" w:fill="B71C1C"/>
            <w:tcMar>
              <w:top w:w="60" w:type="dxa"/>
              <w:left w:w="80" w:type="dxa"/>
              <w:bottom w:w="60" w:type="dxa"/>
              <w:right w:w="80" w:type="dxa"/>
            </w:tcMar>
            <w:vAlign w:val="center"/>
          </w:tcPr>
          <w:p w14:paraId="270E89BB" w14:textId="77777777" w:rsidR="002511A9" w:rsidRDefault="002511A9" w:rsidP="00A44573">
            <w:pPr>
              <w:spacing w:before="50" w:after="50"/>
              <w:jc w:val="center"/>
            </w:pPr>
            <w:r>
              <w:rPr>
                <w:rFonts w:ascii="Segoe UI Symbol" w:eastAsia="Calibri" w:hAnsi="Segoe UI Symbol" w:cs="Segoe UI Symbol"/>
                <w:b/>
                <w:bCs/>
                <w:color w:val="FFFFFF"/>
                <w:sz w:val="18"/>
                <w:szCs w:val="18"/>
              </w:rPr>
              <w:t>✘</w:t>
            </w:r>
          </w:p>
        </w:tc>
        <w:tc>
          <w:tcPr>
            <w:tcW w:w="900" w:type="dxa"/>
            <w:shd w:val="clear" w:color="auto" w:fill="B71C1C"/>
            <w:tcMar>
              <w:top w:w="60" w:type="dxa"/>
              <w:left w:w="80" w:type="dxa"/>
              <w:bottom w:w="60" w:type="dxa"/>
              <w:right w:w="80" w:type="dxa"/>
            </w:tcMar>
            <w:vAlign w:val="center"/>
          </w:tcPr>
          <w:p w14:paraId="73C6878C" w14:textId="77777777" w:rsidR="002511A9" w:rsidRDefault="002511A9" w:rsidP="00A44573">
            <w:pPr>
              <w:spacing w:before="50" w:after="50"/>
              <w:jc w:val="center"/>
            </w:pPr>
            <w:r>
              <w:rPr>
                <w:rFonts w:ascii="Segoe UI Symbol" w:eastAsia="Calibri" w:hAnsi="Segoe UI Symbol" w:cs="Segoe UI Symbol"/>
                <w:b/>
                <w:bCs/>
                <w:color w:val="FFFFFF"/>
                <w:sz w:val="18"/>
                <w:szCs w:val="18"/>
              </w:rPr>
              <w:t>✘</w:t>
            </w:r>
          </w:p>
        </w:tc>
        <w:tc>
          <w:tcPr>
            <w:tcW w:w="1200" w:type="dxa"/>
            <w:shd w:val="clear" w:color="auto" w:fill="1B5E20"/>
            <w:tcMar>
              <w:top w:w="60" w:type="dxa"/>
              <w:left w:w="80" w:type="dxa"/>
              <w:bottom w:w="60" w:type="dxa"/>
              <w:right w:w="80" w:type="dxa"/>
            </w:tcMar>
            <w:vAlign w:val="center"/>
          </w:tcPr>
          <w:p w14:paraId="224B040A" w14:textId="77777777" w:rsidR="002511A9" w:rsidRDefault="002511A9" w:rsidP="00A44573">
            <w:pPr>
              <w:spacing w:before="50" w:after="50"/>
              <w:jc w:val="center"/>
            </w:pPr>
            <w:r>
              <w:rPr>
                <w:rFonts w:ascii="Apple Color Emoji" w:eastAsia="Calibri" w:hAnsi="Apple Color Emoji" w:cs="Apple Color Emoji"/>
                <w:b/>
                <w:bCs/>
                <w:color w:val="FFFFFF"/>
                <w:sz w:val="18"/>
                <w:szCs w:val="18"/>
              </w:rPr>
              <w:t>✔</w:t>
            </w:r>
            <w:r>
              <w:rPr>
                <w:rFonts w:ascii="Calibri" w:eastAsia="Calibri" w:hAnsi="Calibri" w:cs="Calibri"/>
                <w:b/>
                <w:bCs/>
                <w:color w:val="FFFFFF"/>
                <w:sz w:val="18"/>
                <w:szCs w:val="18"/>
              </w:rPr>
              <w:t xml:space="preserve"> (2≥2)</w:t>
            </w:r>
          </w:p>
        </w:tc>
        <w:tc>
          <w:tcPr>
            <w:tcW w:w="1500" w:type="dxa"/>
            <w:shd w:val="clear" w:color="auto" w:fill="B71C1C"/>
            <w:tcMar>
              <w:top w:w="60" w:type="dxa"/>
              <w:left w:w="80" w:type="dxa"/>
              <w:bottom w:w="60" w:type="dxa"/>
              <w:right w:w="80" w:type="dxa"/>
            </w:tcMar>
            <w:vAlign w:val="center"/>
          </w:tcPr>
          <w:p w14:paraId="32E6C8FA" w14:textId="77777777" w:rsidR="002511A9" w:rsidRDefault="002511A9" w:rsidP="00A44573">
            <w:pPr>
              <w:spacing w:before="50" w:after="50"/>
              <w:jc w:val="center"/>
            </w:pPr>
            <w:r>
              <w:rPr>
                <w:rFonts w:ascii="Segoe UI Symbol" w:eastAsia="Calibri" w:hAnsi="Segoe UI Symbol" w:cs="Segoe UI Symbol"/>
                <w:b/>
                <w:bCs/>
                <w:color w:val="FFFFFF"/>
                <w:sz w:val="18"/>
                <w:szCs w:val="18"/>
              </w:rPr>
              <w:t>✘</w:t>
            </w:r>
            <w:r>
              <w:rPr>
                <w:rFonts w:ascii="Calibri" w:eastAsia="Calibri" w:hAnsi="Calibri" w:cs="Calibri"/>
                <w:b/>
                <w:bCs/>
                <w:color w:val="FFFFFF"/>
                <w:sz w:val="18"/>
                <w:szCs w:val="18"/>
              </w:rPr>
              <w:t xml:space="preserve"> FAILS (t=3..4 gap)</w:t>
            </w:r>
          </w:p>
        </w:tc>
        <w:tc>
          <w:tcPr>
            <w:tcW w:w="1000" w:type="dxa"/>
            <w:shd w:val="clear" w:color="auto" w:fill="FFEBEE"/>
            <w:tcMar>
              <w:top w:w="60" w:type="dxa"/>
              <w:left w:w="100" w:type="dxa"/>
              <w:bottom w:w="60" w:type="dxa"/>
              <w:right w:w="80" w:type="dxa"/>
            </w:tcMar>
            <w:vAlign w:val="center"/>
          </w:tcPr>
          <w:p w14:paraId="5AB8F463" w14:textId="77777777" w:rsidR="002511A9" w:rsidRDefault="002511A9" w:rsidP="00A44573">
            <w:pPr>
              <w:spacing w:after="120"/>
            </w:pPr>
            <w:r>
              <w:rPr>
                <w:rFonts w:ascii="Calibri" w:eastAsia="Calibri" w:hAnsi="Calibri" w:cs="Calibri"/>
                <w:b/>
                <w:bCs/>
                <w:color w:val="B71C1C"/>
              </w:rPr>
              <w:t>Blocked by C10b</w:t>
            </w:r>
          </w:p>
        </w:tc>
      </w:tr>
      <w:tr w:rsidR="002511A9" w14:paraId="5F72E1CD" w14:textId="77777777" w:rsidTr="00A44573">
        <w:tc>
          <w:tcPr>
            <w:tcW w:w="1900" w:type="dxa"/>
            <w:shd w:val="clear" w:color="auto" w:fill="F5F5F5"/>
            <w:tcMar>
              <w:top w:w="60" w:type="dxa"/>
              <w:left w:w="100" w:type="dxa"/>
              <w:bottom w:w="60" w:type="dxa"/>
              <w:right w:w="80" w:type="dxa"/>
            </w:tcMar>
            <w:vAlign w:val="center"/>
          </w:tcPr>
          <w:p w14:paraId="660DFACC" w14:textId="77777777" w:rsidR="002511A9" w:rsidRDefault="002511A9" w:rsidP="00A44573">
            <w:pPr>
              <w:spacing w:after="120"/>
            </w:pPr>
            <w:r>
              <w:rPr>
                <w:rFonts w:ascii="Calibri" w:eastAsia="Calibri" w:hAnsi="Calibri" w:cs="Calibri"/>
                <w:color w:val="000000"/>
              </w:rPr>
              <w:t>Spread slots 1, 3</w:t>
            </w:r>
          </w:p>
        </w:tc>
        <w:tc>
          <w:tcPr>
            <w:tcW w:w="900" w:type="dxa"/>
            <w:shd w:val="clear" w:color="auto" w:fill="1B5E20"/>
            <w:tcMar>
              <w:top w:w="60" w:type="dxa"/>
              <w:left w:w="80" w:type="dxa"/>
              <w:bottom w:w="60" w:type="dxa"/>
              <w:right w:w="80" w:type="dxa"/>
            </w:tcMar>
            <w:vAlign w:val="center"/>
          </w:tcPr>
          <w:p w14:paraId="415B4358" w14:textId="77777777" w:rsidR="002511A9" w:rsidRDefault="002511A9" w:rsidP="00A44573">
            <w:pPr>
              <w:spacing w:before="50" w:after="50"/>
              <w:jc w:val="center"/>
            </w:pPr>
            <w:r>
              <w:rPr>
                <w:rFonts w:ascii="Apple Color Emoji" w:eastAsia="Calibri" w:hAnsi="Apple Color Emoji" w:cs="Apple Color Emoji"/>
                <w:b/>
                <w:bCs/>
                <w:color w:val="FFFFFF"/>
                <w:sz w:val="18"/>
                <w:szCs w:val="18"/>
              </w:rPr>
              <w:t>✔</w:t>
            </w:r>
          </w:p>
        </w:tc>
        <w:tc>
          <w:tcPr>
            <w:tcW w:w="900" w:type="dxa"/>
            <w:shd w:val="clear" w:color="auto" w:fill="B71C1C"/>
            <w:tcMar>
              <w:top w:w="60" w:type="dxa"/>
              <w:left w:w="80" w:type="dxa"/>
              <w:bottom w:w="60" w:type="dxa"/>
              <w:right w:w="80" w:type="dxa"/>
            </w:tcMar>
            <w:vAlign w:val="center"/>
          </w:tcPr>
          <w:p w14:paraId="65335BA3" w14:textId="77777777" w:rsidR="002511A9" w:rsidRDefault="002511A9" w:rsidP="00A44573">
            <w:pPr>
              <w:spacing w:before="50" w:after="50"/>
              <w:jc w:val="center"/>
            </w:pPr>
            <w:r>
              <w:rPr>
                <w:rFonts w:ascii="Segoe UI Symbol" w:eastAsia="Calibri" w:hAnsi="Segoe UI Symbol" w:cs="Segoe UI Symbol"/>
                <w:b/>
                <w:bCs/>
                <w:color w:val="FFFFFF"/>
                <w:sz w:val="18"/>
                <w:szCs w:val="18"/>
              </w:rPr>
              <w:t>✘</w:t>
            </w:r>
          </w:p>
        </w:tc>
        <w:tc>
          <w:tcPr>
            <w:tcW w:w="900" w:type="dxa"/>
            <w:shd w:val="clear" w:color="auto" w:fill="1B5E20"/>
            <w:tcMar>
              <w:top w:w="60" w:type="dxa"/>
              <w:left w:w="80" w:type="dxa"/>
              <w:bottom w:w="60" w:type="dxa"/>
              <w:right w:w="80" w:type="dxa"/>
            </w:tcMar>
            <w:vAlign w:val="center"/>
          </w:tcPr>
          <w:p w14:paraId="7E4F5FCB" w14:textId="77777777" w:rsidR="002511A9" w:rsidRDefault="002511A9" w:rsidP="00A44573">
            <w:pPr>
              <w:spacing w:before="50" w:after="50"/>
              <w:jc w:val="center"/>
            </w:pPr>
            <w:r>
              <w:rPr>
                <w:rFonts w:ascii="Apple Color Emoji" w:eastAsia="Calibri" w:hAnsi="Apple Color Emoji" w:cs="Apple Color Emoji"/>
                <w:b/>
                <w:bCs/>
                <w:color w:val="FFFFFF"/>
                <w:sz w:val="18"/>
                <w:szCs w:val="18"/>
              </w:rPr>
              <w:t>✔</w:t>
            </w:r>
          </w:p>
        </w:tc>
        <w:tc>
          <w:tcPr>
            <w:tcW w:w="900" w:type="dxa"/>
            <w:shd w:val="clear" w:color="auto" w:fill="B71C1C"/>
            <w:tcMar>
              <w:top w:w="60" w:type="dxa"/>
              <w:left w:w="80" w:type="dxa"/>
              <w:bottom w:w="60" w:type="dxa"/>
              <w:right w:w="80" w:type="dxa"/>
            </w:tcMar>
            <w:vAlign w:val="center"/>
          </w:tcPr>
          <w:p w14:paraId="461AD7F2" w14:textId="77777777" w:rsidR="002511A9" w:rsidRDefault="002511A9" w:rsidP="00A44573">
            <w:pPr>
              <w:spacing w:before="50" w:after="50"/>
              <w:jc w:val="center"/>
            </w:pPr>
            <w:r>
              <w:rPr>
                <w:rFonts w:ascii="Segoe UI Symbol" w:eastAsia="Calibri" w:hAnsi="Segoe UI Symbol" w:cs="Segoe UI Symbol"/>
                <w:b/>
                <w:bCs/>
                <w:color w:val="FFFFFF"/>
                <w:sz w:val="18"/>
                <w:szCs w:val="18"/>
              </w:rPr>
              <w:t>✘</w:t>
            </w:r>
          </w:p>
        </w:tc>
        <w:tc>
          <w:tcPr>
            <w:tcW w:w="1200" w:type="dxa"/>
            <w:shd w:val="clear" w:color="auto" w:fill="1B5E20"/>
            <w:tcMar>
              <w:top w:w="60" w:type="dxa"/>
              <w:left w:w="80" w:type="dxa"/>
              <w:bottom w:w="60" w:type="dxa"/>
              <w:right w:w="80" w:type="dxa"/>
            </w:tcMar>
            <w:vAlign w:val="center"/>
          </w:tcPr>
          <w:p w14:paraId="0EDB39A8" w14:textId="77777777" w:rsidR="002511A9" w:rsidRDefault="002511A9" w:rsidP="00A44573">
            <w:pPr>
              <w:spacing w:before="50" w:after="50"/>
              <w:jc w:val="center"/>
            </w:pPr>
            <w:r>
              <w:rPr>
                <w:rFonts w:ascii="Apple Color Emoji" w:eastAsia="Calibri" w:hAnsi="Apple Color Emoji" w:cs="Apple Color Emoji"/>
                <w:b/>
                <w:bCs/>
                <w:color w:val="FFFFFF"/>
                <w:sz w:val="18"/>
                <w:szCs w:val="18"/>
              </w:rPr>
              <w:t>✔</w:t>
            </w:r>
            <w:r>
              <w:rPr>
                <w:rFonts w:ascii="Calibri" w:eastAsia="Calibri" w:hAnsi="Calibri" w:cs="Calibri"/>
                <w:b/>
                <w:bCs/>
                <w:color w:val="FFFFFF"/>
                <w:sz w:val="18"/>
                <w:szCs w:val="18"/>
              </w:rPr>
              <w:t xml:space="preserve"> (2≥2)</w:t>
            </w:r>
          </w:p>
        </w:tc>
        <w:tc>
          <w:tcPr>
            <w:tcW w:w="1500" w:type="dxa"/>
            <w:shd w:val="clear" w:color="auto" w:fill="1B5E20"/>
            <w:tcMar>
              <w:top w:w="60" w:type="dxa"/>
              <w:left w:w="80" w:type="dxa"/>
              <w:bottom w:w="60" w:type="dxa"/>
              <w:right w:w="80" w:type="dxa"/>
            </w:tcMar>
            <w:vAlign w:val="center"/>
          </w:tcPr>
          <w:p w14:paraId="0B3F943D" w14:textId="77777777" w:rsidR="002511A9" w:rsidRDefault="002511A9" w:rsidP="00A44573">
            <w:pPr>
              <w:spacing w:before="50" w:after="50"/>
              <w:jc w:val="center"/>
            </w:pPr>
            <w:r>
              <w:rPr>
                <w:rFonts w:ascii="Apple Color Emoji" w:eastAsia="Calibri" w:hAnsi="Apple Color Emoji" w:cs="Apple Color Emoji"/>
                <w:b/>
                <w:bCs/>
                <w:color w:val="FFFFFF"/>
                <w:sz w:val="18"/>
                <w:szCs w:val="18"/>
              </w:rPr>
              <w:t>✔</w:t>
            </w:r>
            <w:r>
              <w:rPr>
                <w:rFonts w:ascii="Calibri" w:eastAsia="Calibri" w:hAnsi="Calibri" w:cs="Calibri"/>
                <w:b/>
                <w:bCs/>
                <w:color w:val="FFFFFF"/>
                <w:sz w:val="18"/>
                <w:szCs w:val="18"/>
              </w:rPr>
              <w:t xml:space="preserve"> PASSES (max gap=1)</w:t>
            </w:r>
          </w:p>
        </w:tc>
        <w:tc>
          <w:tcPr>
            <w:tcW w:w="1000" w:type="dxa"/>
            <w:shd w:val="clear" w:color="auto" w:fill="E8F5E9"/>
            <w:tcMar>
              <w:top w:w="60" w:type="dxa"/>
              <w:left w:w="100" w:type="dxa"/>
              <w:bottom w:w="60" w:type="dxa"/>
              <w:right w:w="80" w:type="dxa"/>
            </w:tcMar>
            <w:vAlign w:val="center"/>
          </w:tcPr>
          <w:p w14:paraId="21269019" w14:textId="77777777" w:rsidR="002511A9" w:rsidRDefault="002511A9" w:rsidP="00A44573">
            <w:pPr>
              <w:spacing w:after="120"/>
            </w:pPr>
            <w:r>
              <w:rPr>
                <w:rFonts w:ascii="Calibri" w:eastAsia="Calibri" w:hAnsi="Calibri" w:cs="Calibri"/>
                <w:b/>
                <w:bCs/>
                <w:color w:val="1B5E20"/>
              </w:rPr>
              <w:t>Allowed by both</w:t>
            </w:r>
          </w:p>
        </w:tc>
      </w:tr>
    </w:tbl>
    <w:p w14:paraId="554D63B1" w14:textId="77777777" w:rsidR="002511A9" w:rsidRDefault="002511A9" w:rsidP="002511A9">
      <w:pPr>
        <w:spacing w:after="160"/>
      </w:pPr>
    </w:p>
    <w:p w14:paraId="14F65E90" w14:textId="77777777" w:rsidR="002511A9" w:rsidRDefault="002511A9" w:rsidP="002511A9">
      <w:pPr>
        <w:spacing w:after="80"/>
      </w:pPr>
      <w:r>
        <w:rPr>
          <w:rFonts w:ascii="Calibri" w:eastAsia="Calibri" w:hAnsi="Calibri" w:cs="Calibri"/>
          <w:b/>
          <w:bCs/>
          <w:color w:val="1A237E"/>
          <w:sz w:val="28"/>
          <w:szCs w:val="28"/>
        </w:rPr>
        <w:t>③ U11 — Demoting from Constraint to Named Algorithm Step</w:t>
      </w:r>
    </w:p>
    <w:p w14:paraId="4A9664F2" w14:textId="77777777" w:rsidR="002511A9" w:rsidRDefault="002511A9" w:rsidP="002511A9">
      <w:pPr>
        <w:spacing w:after="120"/>
      </w:pPr>
      <w:r>
        <w:rPr>
          <w:rFonts w:ascii="Calibri" w:eastAsia="Calibri" w:hAnsi="Calibri" w:cs="Calibri"/>
          <w:color w:val="37474F"/>
          <w:sz w:val="22"/>
          <w:szCs w:val="22"/>
        </w:rPr>
        <w:t xml:space="preserve">The key insight from the reference documents: C11 is </w:t>
      </w:r>
      <w:r>
        <w:rPr>
          <w:rFonts w:ascii="Courier New" w:eastAsia="Courier New" w:hAnsi="Courier New" w:cs="Courier New"/>
          <w:b/>
          <w:bCs/>
          <w:color w:val="F57F17"/>
          <w:sz w:val="22"/>
          <w:szCs w:val="22"/>
        </w:rPr>
        <w:t>"param update — WCNF regenerated each Alg.1 re-solve with updated τd"</w:t>
      </w:r>
      <w:r>
        <w:rPr>
          <w:rFonts w:ascii="Calibri" w:eastAsia="Calibri" w:hAnsi="Calibri" w:cs="Calibri"/>
          <w:color w:val="37474F"/>
          <w:sz w:val="22"/>
          <w:szCs w:val="22"/>
        </w:rPr>
        <w:t>. It is not a clause RC2 reasons about. Calling it C11 implies it is, which makes the Table 2 caption false.</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0"/>
        <w:gridCol w:w="3757"/>
        <w:gridCol w:w="4533"/>
      </w:tblGrid>
      <w:tr w:rsidR="002511A9" w14:paraId="0B6CF113" w14:textId="77777777" w:rsidTr="00A44573">
        <w:tc>
          <w:tcPr>
            <w:tcW w:w="600" w:type="dxa"/>
            <w:shd w:val="clear" w:color="auto" w:fill="1A237E"/>
            <w:tcMar>
              <w:top w:w="60" w:type="dxa"/>
              <w:left w:w="80" w:type="dxa"/>
              <w:bottom w:w="60" w:type="dxa"/>
              <w:right w:w="80" w:type="dxa"/>
            </w:tcMar>
            <w:vAlign w:val="center"/>
          </w:tcPr>
          <w:p w14:paraId="06AB7F52" w14:textId="77777777" w:rsidR="002511A9" w:rsidRDefault="002511A9" w:rsidP="00A44573">
            <w:pPr>
              <w:spacing w:before="50" w:after="50"/>
              <w:jc w:val="center"/>
            </w:pPr>
          </w:p>
        </w:tc>
        <w:tc>
          <w:tcPr>
            <w:tcW w:w="3900" w:type="dxa"/>
            <w:shd w:val="clear" w:color="auto" w:fill="B71C1C"/>
            <w:tcMar>
              <w:top w:w="60" w:type="dxa"/>
              <w:left w:w="80" w:type="dxa"/>
              <w:bottom w:w="60" w:type="dxa"/>
              <w:right w:w="80" w:type="dxa"/>
            </w:tcMar>
            <w:vAlign w:val="center"/>
          </w:tcPr>
          <w:p w14:paraId="7C401360" w14:textId="77777777" w:rsidR="002511A9" w:rsidRDefault="002511A9" w:rsidP="00A44573">
            <w:pPr>
              <w:spacing w:before="50" w:after="50"/>
              <w:jc w:val="center"/>
            </w:pPr>
            <w:r>
              <w:rPr>
                <w:rFonts w:ascii="Calibri" w:eastAsia="Calibri" w:hAnsi="Calibri" w:cs="Calibri"/>
                <w:b/>
                <w:bCs/>
                <w:color w:val="FFFFFF"/>
                <w:sz w:val="18"/>
                <w:szCs w:val="18"/>
              </w:rPr>
              <w:t>Current paper (incorrect)</w:t>
            </w:r>
          </w:p>
        </w:tc>
        <w:tc>
          <w:tcPr>
            <w:tcW w:w="4700" w:type="dxa"/>
            <w:shd w:val="clear" w:color="auto" w:fill="1B5E20"/>
            <w:tcMar>
              <w:top w:w="60" w:type="dxa"/>
              <w:left w:w="80" w:type="dxa"/>
              <w:bottom w:w="60" w:type="dxa"/>
              <w:right w:w="80" w:type="dxa"/>
            </w:tcMar>
            <w:vAlign w:val="center"/>
          </w:tcPr>
          <w:p w14:paraId="4134389F" w14:textId="77777777" w:rsidR="002511A9" w:rsidRDefault="002511A9" w:rsidP="00A44573">
            <w:pPr>
              <w:spacing w:before="50" w:after="50"/>
              <w:jc w:val="center"/>
            </w:pPr>
            <w:r>
              <w:rPr>
                <w:rFonts w:ascii="Calibri" w:eastAsia="Calibri" w:hAnsi="Calibri" w:cs="Calibri"/>
                <w:b/>
                <w:bCs/>
                <w:color w:val="FFFFFF"/>
                <w:sz w:val="18"/>
                <w:szCs w:val="18"/>
              </w:rPr>
              <w:t>Novel approach (U11 demotion)</w:t>
            </w:r>
          </w:p>
        </w:tc>
      </w:tr>
      <w:tr w:rsidR="002511A9" w14:paraId="3464C40F" w14:textId="77777777" w:rsidTr="00A44573">
        <w:tc>
          <w:tcPr>
            <w:tcW w:w="600" w:type="dxa"/>
            <w:shd w:val="clear" w:color="auto" w:fill="F57F17"/>
            <w:tcMar>
              <w:top w:w="60" w:type="dxa"/>
              <w:left w:w="80" w:type="dxa"/>
              <w:bottom w:w="60" w:type="dxa"/>
              <w:right w:w="80" w:type="dxa"/>
            </w:tcMar>
            <w:vAlign w:val="center"/>
          </w:tcPr>
          <w:p w14:paraId="6D691A0D" w14:textId="77777777" w:rsidR="002511A9" w:rsidRDefault="002511A9" w:rsidP="00A44573">
            <w:pPr>
              <w:spacing w:before="50" w:after="50"/>
              <w:jc w:val="center"/>
            </w:pPr>
            <w:r>
              <w:rPr>
                <w:rFonts w:ascii="Calibri" w:eastAsia="Calibri" w:hAnsi="Calibri" w:cs="Calibri"/>
                <w:b/>
                <w:bCs/>
                <w:color w:val="FFFFFF"/>
                <w:sz w:val="18"/>
                <w:szCs w:val="18"/>
              </w:rPr>
              <w:t>Table 2</w:t>
            </w:r>
          </w:p>
        </w:tc>
        <w:tc>
          <w:tcPr>
            <w:tcW w:w="3900" w:type="dxa"/>
            <w:shd w:val="clear" w:color="auto" w:fill="FFEBEE"/>
            <w:tcMar>
              <w:top w:w="60" w:type="dxa"/>
              <w:left w:w="100" w:type="dxa"/>
              <w:bottom w:w="60" w:type="dxa"/>
              <w:right w:w="80" w:type="dxa"/>
            </w:tcMar>
          </w:tcPr>
          <w:p w14:paraId="74194EBE" w14:textId="77777777" w:rsidR="002511A9" w:rsidRDefault="002511A9" w:rsidP="00A44573">
            <w:pPr>
              <w:spacing w:after="120"/>
            </w:pPr>
            <w:r>
              <w:rPr>
                <w:rFonts w:ascii="Courier New" w:eastAsia="Courier New" w:hAnsi="Courier New" w:cs="Courier New"/>
                <w:color w:val="B71C1C"/>
              </w:rPr>
              <w:t>C11 Threat-adaptive rotation: τd tightens as ρπ rises</w:t>
            </w:r>
          </w:p>
          <w:p w14:paraId="09EED021" w14:textId="77777777" w:rsidR="002511A9" w:rsidRDefault="002511A9" w:rsidP="00A44573">
            <w:pPr>
              <w:spacing w:after="120"/>
            </w:pPr>
            <w:r>
              <w:rPr>
                <w:rFonts w:ascii="Calibri" w:eastAsia="Calibri" w:hAnsi="Calibri" w:cs="Calibri"/>
                <w:color w:val="B71C1C"/>
              </w:rPr>
              <w:t>Listed as row 11 among hard WCNF clauses. Table caption states: "All encoded as WCNF infinite-weight hard clauses." This is false for C11.</w:t>
            </w:r>
          </w:p>
        </w:tc>
        <w:tc>
          <w:tcPr>
            <w:tcW w:w="4700" w:type="dxa"/>
            <w:shd w:val="clear" w:color="auto" w:fill="E8F5E9"/>
            <w:tcMar>
              <w:top w:w="60" w:type="dxa"/>
              <w:left w:w="100" w:type="dxa"/>
              <w:bottom w:w="60" w:type="dxa"/>
              <w:right w:w="80" w:type="dxa"/>
            </w:tcMar>
          </w:tcPr>
          <w:p w14:paraId="29B33444" w14:textId="77777777" w:rsidR="002511A9" w:rsidRDefault="002511A9" w:rsidP="00A44573">
            <w:pPr>
              <w:spacing w:after="120"/>
            </w:pPr>
            <w:r>
              <w:rPr>
                <w:rFonts w:ascii="Calibri" w:eastAsia="Calibri" w:hAnsi="Calibri" w:cs="Calibri"/>
                <w:b/>
                <w:bCs/>
                <w:color w:val="F57F17"/>
              </w:rPr>
              <w:t>Remove C11 row from Table 2 entirely.</w:t>
            </w:r>
          </w:p>
          <w:p w14:paraId="5AE8E9F8" w14:textId="77777777" w:rsidR="002511A9" w:rsidRDefault="002511A9" w:rsidP="00A44573">
            <w:pPr>
              <w:spacing w:after="120"/>
            </w:pPr>
            <w:r>
              <w:rPr>
                <w:rFonts w:ascii="Calibri" w:eastAsia="Calibri" w:hAnsi="Calibri" w:cs="Calibri"/>
                <w:color w:val="000000"/>
              </w:rPr>
              <w:t xml:space="preserve">Add footnote </w:t>
            </w:r>
            <w:r>
              <w:rPr>
                <w:rFonts w:ascii="Apple Color Emoji" w:eastAsia="Calibri" w:hAnsi="Apple Color Emoji" w:cs="Apple Color Emoji"/>
                <w:color w:val="000000"/>
              </w:rPr>
              <w:t>✝</w:t>
            </w:r>
            <w:r>
              <w:rPr>
                <w:rFonts w:ascii="Calibri" w:eastAsia="Calibri" w:hAnsi="Calibri" w:cs="Calibri"/>
                <w:color w:val="000000"/>
              </w:rPr>
              <w:t xml:space="preserve"> to Table 2 caption: </w:t>
            </w:r>
            <w:r>
              <w:rPr>
                <w:rFonts w:ascii="Courier New" w:eastAsia="Courier New" w:hAnsi="Courier New" w:cs="Courier New"/>
                <w:color w:val="1B5E20"/>
                <w:sz w:val="19"/>
                <w:szCs w:val="19"/>
              </w:rPr>
              <w:t>"C1–C10b, C12–C14 are WCNF or pseudo-Boolean clauses RC2 reasons about during search. U11 and F15 are pre-solve operations defined in §3.5 and Figure 1 respectively."</w:t>
            </w:r>
          </w:p>
        </w:tc>
      </w:tr>
      <w:tr w:rsidR="002511A9" w14:paraId="2CA87A66" w14:textId="77777777" w:rsidTr="00A44573">
        <w:tc>
          <w:tcPr>
            <w:tcW w:w="600" w:type="dxa"/>
            <w:shd w:val="clear" w:color="auto" w:fill="F57F17"/>
            <w:tcMar>
              <w:top w:w="60" w:type="dxa"/>
              <w:left w:w="80" w:type="dxa"/>
              <w:bottom w:w="60" w:type="dxa"/>
              <w:right w:w="80" w:type="dxa"/>
            </w:tcMar>
            <w:vAlign w:val="center"/>
          </w:tcPr>
          <w:p w14:paraId="18C23BAF" w14:textId="77777777" w:rsidR="002511A9" w:rsidRDefault="002511A9" w:rsidP="00A44573">
            <w:pPr>
              <w:spacing w:before="50" w:after="50"/>
              <w:jc w:val="center"/>
            </w:pPr>
            <w:r>
              <w:rPr>
                <w:rFonts w:ascii="Calibri" w:eastAsia="Calibri" w:hAnsi="Calibri" w:cs="Calibri"/>
                <w:b/>
                <w:bCs/>
                <w:color w:val="FFFFFF"/>
                <w:sz w:val="18"/>
                <w:szCs w:val="18"/>
              </w:rPr>
              <w:t>§3.5 Algorithm 1</w:t>
            </w:r>
          </w:p>
        </w:tc>
        <w:tc>
          <w:tcPr>
            <w:tcW w:w="3900" w:type="dxa"/>
            <w:shd w:val="clear" w:color="auto" w:fill="FFEBEE"/>
            <w:tcMar>
              <w:top w:w="60" w:type="dxa"/>
              <w:left w:w="100" w:type="dxa"/>
              <w:bottom w:w="60" w:type="dxa"/>
              <w:right w:w="80" w:type="dxa"/>
            </w:tcMar>
          </w:tcPr>
          <w:p w14:paraId="6E785FF2" w14:textId="77777777" w:rsidR="002511A9" w:rsidRDefault="002511A9" w:rsidP="00A44573">
            <w:pPr>
              <w:spacing w:after="120"/>
            </w:pPr>
            <w:r>
              <w:rPr>
                <w:rFonts w:ascii="Calibri" w:eastAsia="Calibri" w:hAnsi="Calibri" w:cs="Calibri"/>
                <w:color w:val="B71C1C"/>
              </w:rPr>
              <w:t>No explicit label for the τd recomputation step. The equation (Eq. 6) appears in §3.3 prose but is not connected to a named algorithm step.</w:t>
            </w:r>
          </w:p>
        </w:tc>
        <w:tc>
          <w:tcPr>
            <w:tcW w:w="4700" w:type="dxa"/>
            <w:shd w:val="clear" w:color="auto" w:fill="FFFDE7"/>
            <w:tcMar>
              <w:top w:w="60" w:type="dxa"/>
              <w:left w:w="100" w:type="dxa"/>
              <w:bottom w:w="60" w:type="dxa"/>
              <w:right w:w="80" w:type="dxa"/>
            </w:tcMar>
          </w:tcPr>
          <w:p w14:paraId="1B05A9AC" w14:textId="77777777" w:rsidR="002511A9" w:rsidRDefault="002511A9" w:rsidP="00A44573">
            <w:pPr>
              <w:spacing w:after="120"/>
            </w:pPr>
            <w:r>
              <w:rPr>
                <w:rFonts w:ascii="Calibri" w:eastAsia="Calibri" w:hAnsi="Calibri" w:cs="Calibri"/>
                <w:color w:val="000000"/>
              </w:rPr>
              <w:t xml:space="preserve">Add Algorithm 1, Step 2a, labelled </w:t>
            </w:r>
            <w:r>
              <w:rPr>
                <w:rFonts w:ascii="Courier New" w:eastAsia="Courier New" w:hAnsi="Courier New" w:cs="Courier New"/>
                <w:b/>
                <w:bCs/>
                <w:color w:val="F57F17"/>
                <w:sz w:val="22"/>
                <w:szCs w:val="22"/>
              </w:rPr>
              <w:t>U11</w:t>
            </w:r>
            <w:r>
              <w:rPr>
                <w:rFonts w:ascii="Calibri" w:eastAsia="Calibri" w:hAnsi="Calibri" w:cs="Calibri"/>
                <w:color w:val="000000"/>
              </w:rPr>
              <w:t>:</w:t>
            </w:r>
          </w:p>
          <w:p w14:paraId="434AEE65" w14:textId="77777777" w:rsidR="002511A9" w:rsidRDefault="002511A9" w:rsidP="00A44573">
            <w:pPr>
              <w:spacing w:after="120"/>
            </w:pPr>
            <w:r>
              <w:rPr>
                <w:rFonts w:ascii="Calibri" w:eastAsia="Calibri" w:hAnsi="Calibri" w:cs="Calibri"/>
                <w:b/>
                <w:bCs/>
                <w:color w:val="F57F17"/>
              </w:rPr>
              <w:t xml:space="preserve">U11 (WCNF regeneration): </w:t>
            </w:r>
            <w:r>
              <w:rPr>
                <w:rFonts w:ascii="Calibri" w:eastAsia="Calibri" w:hAnsi="Calibri" w:cs="Calibri"/>
                <w:color w:val="37474F"/>
                <w:sz w:val="19"/>
                <w:szCs w:val="19"/>
              </w:rPr>
              <w:t>On receiving updated ρπ from STIX bundle, recompute τd via Eq.(6) and regenerate the unary-counter threshold in the WCNF. No new Boolean variables or clause structure are introduced; the existing counter network is rewritten with the updated threshold value.</w:t>
            </w:r>
          </w:p>
        </w:tc>
      </w:tr>
    </w:tbl>
    <w:p w14:paraId="566C6F7F" w14:textId="77777777" w:rsidR="002511A9" w:rsidRDefault="002511A9" w:rsidP="002511A9">
      <w:pPr>
        <w:spacing w:after="160"/>
      </w:pPr>
    </w:p>
    <w:p w14:paraId="18FE502D" w14:textId="77777777" w:rsidR="002511A9" w:rsidRDefault="002511A9" w:rsidP="002511A9">
      <w:pPr>
        <w:spacing w:after="80"/>
      </w:pPr>
      <w:r>
        <w:rPr>
          <w:rFonts w:ascii="Calibri" w:eastAsia="Calibri" w:hAnsi="Calibri" w:cs="Calibri"/>
          <w:b/>
          <w:bCs/>
          <w:color w:val="1A237E"/>
          <w:sz w:val="28"/>
          <w:szCs w:val="28"/>
        </w:rPr>
        <w:t>④ F15 — Pre-Filter Gate, Not a Propagation Constraint</w:t>
      </w:r>
    </w:p>
    <w:p w14:paraId="6F569D8B" w14:textId="77777777" w:rsidR="002511A9" w:rsidRDefault="002511A9" w:rsidP="002511A9">
      <w:pPr>
        <w:spacing w:after="120"/>
      </w:pPr>
      <w:r>
        <w:rPr>
          <w:rFonts w:ascii="Calibri" w:eastAsia="Calibri" w:hAnsi="Calibri" w:cs="Calibri"/>
          <w:color w:val="37474F"/>
          <w:sz w:val="22"/>
          <w:szCs w:val="22"/>
        </w:rPr>
        <w:t xml:space="preserve">The reference documents confirm C15's encoding: </w:t>
      </w:r>
      <w:r>
        <w:rPr>
          <w:rFonts w:ascii="Courier New" w:eastAsia="Courier New" w:hAnsi="Courier New" w:cs="Courier New"/>
          <w:b/>
          <w:bCs/>
          <w:color w:val="4A148C"/>
          <w:sz w:val="22"/>
          <w:szCs w:val="22"/>
        </w:rPr>
        <w:t>"pre-check before WCNF generation; slot disabled"</w:t>
      </w:r>
      <w:r>
        <w:rPr>
          <w:rFonts w:ascii="Calibri" w:eastAsia="Calibri" w:hAnsi="Calibri" w:cs="Calibri"/>
          <w:color w:val="37474F"/>
          <w:sz w:val="22"/>
          <w:szCs w:val="22"/>
        </w:rPr>
        <w:t xml:space="preserve">. The slot is eliminated from the variable space before RC2 runs. Naming it </w:t>
      </w:r>
      <w:r>
        <w:rPr>
          <w:rFonts w:ascii="Courier New" w:eastAsia="Courier New" w:hAnsi="Courier New" w:cs="Courier New"/>
          <w:b/>
          <w:bCs/>
          <w:color w:val="4A148C"/>
          <w:sz w:val="22"/>
          <w:szCs w:val="22"/>
        </w:rPr>
        <w:t>F15</w:t>
      </w:r>
      <w:r>
        <w:rPr>
          <w:rFonts w:ascii="Calibri" w:eastAsia="Calibri" w:hAnsi="Calibri" w:cs="Calibri"/>
          <w:color w:val="37474F"/>
          <w:sz w:val="22"/>
          <w:szCs w:val="22"/>
        </w:rPr>
        <w:t xml:space="preserve"> (a feasibility pre-filter) and placing it in the Figure 1 pipeline diagram makes this structurally visible.</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1"/>
        <w:gridCol w:w="3845"/>
        <w:gridCol w:w="4634"/>
      </w:tblGrid>
      <w:tr w:rsidR="002511A9" w14:paraId="5487777D" w14:textId="77777777" w:rsidTr="00A44573">
        <w:tc>
          <w:tcPr>
            <w:tcW w:w="600" w:type="dxa"/>
            <w:shd w:val="clear" w:color="auto" w:fill="1A237E"/>
            <w:tcMar>
              <w:top w:w="60" w:type="dxa"/>
              <w:left w:w="80" w:type="dxa"/>
              <w:bottom w:w="60" w:type="dxa"/>
              <w:right w:w="80" w:type="dxa"/>
            </w:tcMar>
            <w:vAlign w:val="center"/>
          </w:tcPr>
          <w:p w14:paraId="68E6DD79" w14:textId="77777777" w:rsidR="002511A9" w:rsidRDefault="002511A9" w:rsidP="00A44573">
            <w:pPr>
              <w:spacing w:before="50" w:after="50"/>
              <w:jc w:val="center"/>
            </w:pPr>
          </w:p>
        </w:tc>
        <w:tc>
          <w:tcPr>
            <w:tcW w:w="3900" w:type="dxa"/>
            <w:shd w:val="clear" w:color="auto" w:fill="B71C1C"/>
            <w:tcMar>
              <w:top w:w="60" w:type="dxa"/>
              <w:left w:w="80" w:type="dxa"/>
              <w:bottom w:w="60" w:type="dxa"/>
              <w:right w:w="80" w:type="dxa"/>
            </w:tcMar>
            <w:vAlign w:val="center"/>
          </w:tcPr>
          <w:p w14:paraId="7BCB4E15" w14:textId="77777777" w:rsidR="002511A9" w:rsidRDefault="002511A9" w:rsidP="00A44573">
            <w:pPr>
              <w:spacing w:before="50" w:after="50"/>
              <w:jc w:val="center"/>
            </w:pPr>
            <w:r>
              <w:rPr>
                <w:rFonts w:ascii="Calibri" w:eastAsia="Calibri" w:hAnsi="Calibri" w:cs="Calibri"/>
                <w:b/>
                <w:bCs/>
                <w:color w:val="FFFFFF"/>
                <w:sz w:val="18"/>
                <w:szCs w:val="18"/>
              </w:rPr>
              <w:t>Current paper (incorrect)</w:t>
            </w:r>
          </w:p>
        </w:tc>
        <w:tc>
          <w:tcPr>
            <w:tcW w:w="4700" w:type="dxa"/>
            <w:shd w:val="clear" w:color="auto" w:fill="1B5E20"/>
            <w:tcMar>
              <w:top w:w="60" w:type="dxa"/>
              <w:left w:w="80" w:type="dxa"/>
              <w:bottom w:w="60" w:type="dxa"/>
              <w:right w:w="80" w:type="dxa"/>
            </w:tcMar>
            <w:vAlign w:val="center"/>
          </w:tcPr>
          <w:p w14:paraId="417F87BF" w14:textId="77777777" w:rsidR="002511A9" w:rsidRDefault="002511A9" w:rsidP="00A44573">
            <w:pPr>
              <w:spacing w:before="50" w:after="50"/>
              <w:jc w:val="center"/>
            </w:pPr>
            <w:r>
              <w:rPr>
                <w:rFonts w:ascii="Calibri" w:eastAsia="Calibri" w:hAnsi="Calibri" w:cs="Calibri"/>
                <w:b/>
                <w:bCs/>
                <w:color w:val="FFFFFF"/>
                <w:sz w:val="18"/>
                <w:szCs w:val="18"/>
              </w:rPr>
              <w:t>Novel approach (F15 pre-filter gate)</w:t>
            </w:r>
          </w:p>
        </w:tc>
      </w:tr>
      <w:tr w:rsidR="002511A9" w14:paraId="3A24C7DB" w14:textId="77777777" w:rsidTr="00A44573">
        <w:tc>
          <w:tcPr>
            <w:tcW w:w="600" w:type="dxa"/>
            <w:shd w:val="clear" w:color="auto" w:fill="4A148C"/>
            <w:tcMar>
              <w:top w:w="60" w:type="dxa"/>
              <w:left w:w="80" w:type="dxa"/>
              <w:bottom w:w="60" w:type="dxa"/>
              <w:right w:w="80" w:type="dxa"/>
            </w:tcMar>
            <w:vAlign w:val="center"/>
          </w:tcPr>
          <w:p w14:paraId="6BFFCCBA" w14:textId="77777777" w:rsidR="002511A9" w:rsidRDefault="002511A9" w:rsidP="00A44573">
            <w:pPr>
              <w:spacing w:before="50" w:after="50"/>
              <w:jc w:val="center"/>
            </w:pPr>
            <w:r>
              <w:rPr>
                <w:rFonts w:ascii="Calibri" w:eastAsia="Calibri" w:hAnsi="Calibri" w:cs="Calibri"/>
                <w:b/>
                <w:bCs/>
                <w:color w:val="FFFFFF"/>
                <w:sz w:val="18"/>
                <w:szCs w:val="18"/>
              </w:rPr>
              <w:t>Table 2</w:t>
            </w:r>
          </w:p>
        </w:tc>
        <w:tc>
          <w:tcPr>
            <w:tcW w:w="3900" w:type="dxa"/>
            <w:shd w:val="clear" w:color="auto" w:fill="FFEBEE"/>
            <w:tcMar>
              <w:top w:w="60" w:type="dxa"/>
              <w:left w:w="100" w:type="dxa"/>
              <w:bottom w:w="60" w:type="dxa"/>
              <w:right w:w="80" w:type="dxa"/>
            </w:tcMar>
          </w:tcPr>
          <w:p w14:paraId="4F5DDF00" w14:textId="77777777" w:rsidR="002511A9" w:rsidRDefault="002511A9" w:rsidP="00A44573">
            <w:pPr>
              <w:spacing w:after="120"/>
            </w:pPr>
            <w:r>
              <w:rPr>
                <w:rFonts w:ascii="Courier New" w:eastAsia="Courier New" w:hAnsi="Courier New" w:cs="Courier New"/>
                <w:color w:val="B71C1C"/>
              </w:rPr>
              <w:t>C15 Minimum slot-duration floor: hmin ≤ κmin</w:t>
            </w:r>
          </w:p>
          <w:p w14:paraId="5F40DE56" w14:textId="77777777" w:rsidR="002511A9" w:rsidRDefault="002511A9" w:rsidP="00A44573">
            <w:pPr>
              <w:spacing w:after="120"/>
            </w:pPr>
            <w:r>
              <w:rPr>
                <w:rFonts w:ascii="Calibri" w:eastAsia="Calibri" w:hAnsi="Calibri" w:cs="Calibri"/>
                <w:color w:val="B71C1C"/>
              </w:rPr>
              <w:lastRenderedPageBreak/>
              <w:t>Grouped with WCNF clauses, implying RC2 checks slot duration during search via constraint propagation.</w:t>
            </w:r>
          </w:p>
        </w:tc>
        <w:tc>
          <w:tcPr>
            <w:tcW w:w="4700" w:type="dxa"/>
            <w:shd w:val="clear" w:color="auto" w:fill="E8F5E9"/>
            <w:tcMar>
              <w:top w:w="60" w:type="dxa"/>
              <w:left w:w="100" w:type="dxa"/>
              <w:bottom w:w="60" w:type="dxa"/>
              <w:right w:w="80" w:type="dxa"/>
            </w:tcMar>
          </w:tcPr>
          <w:p w14:paraId="569E7331" w14:textId="77777777" w:rsidR="002511A9" w:rsidRDefault="002511A9" w:rsidP="00A44573">
            <w:pPr>
              <w:spacing w:after="120"/>
            </w:pPr>
            <w:r>
              <w:rPr>
                <w:rFonts w:ascii="Calibri" w:eastAsia="Calibri" w:hAnsi="Calibri" w:cs="Calibri"/>
                <w:b/>
                <w:bCs/>
                <w:color w:val="4A148C"/>
              </w:rPr>
              <w:lastRenderedPageBreak/>
              <w:t>Remove C15 row from Table 2.</w:t>
            </w:r>
          </w:p>
          <w:p w14:paraId="17B5F280" w14:textId="77777777" w:rsidR="002511A9" w:rsidRDefault="002511A9" w:rsidP="00A44573">
            <w:pPr>
              <w:spacing w:after="120"/>
            </w:pPr>
            <w:r>
              <w:rPr>
                <w:rFonts w:ascii="Calibri" w:eastAsia="Calibri" w:hAnsi="Calibri" w:cs="Calibri"/>
                <w:color w:val="000000"/>
              </w:rPr>
              <w:lastRenderedPageBreak/>
              <w:t xml:space="preserve">Add to Figure 1 caption: </w:t>
            </w:r>
            <w:r>
              <w:rPr>
                <w:rFonts w:ascii="Courier New" w:eastAsia="Courier New" w:hAnsi="Courier New" w:cs="Courier New"/>
                <w:color w:val="1B5E20"/>
                <w:sz w:val="19"/>
                <w:szCs w:val="19"/>
              </w:rPr>
              <w:t>"F15 (slot-feasibility pre-filter): before WCNF generation, any slot t with κ[t] &lt; κmin is disabled by injecting unit clause ¬x[i,z,t,p] for all i,z,p. Disabled slots carry no variables; RC2 does not reason about them."</w:t>
            </w:r>
          </w:p>
        </w:tc>
      </w:tr>
      <w:tr w:rsidR="002511A9" w14:paraId="7E92CB29" w14:textId="77777777" w:rsidTr="00A44573">
        <w:tc>
          <w:tcPr>
            <w:tcW w:w="600" w:type="dxa"/>
            <w:shd w:val="clear" w:color="auto" w:fill="4A148C"/>
            <w:tcMar>
              <w:top w:w="60" w:type="dxa"/>
              <w:left w:w="80" w:type="dxa"/>
              <w:bottom w:w="60" w:type="dxa"/>
              <w:right w:w="80" w:type="dxa"/>
            </w:tcMar>
            <w:vAlign w:val="center"/>
          </w:tcPr>
          <w:p w14:paraId="3013EE9B" w14:textId="77777777" w:rsidR="002511A9" w:rsidRDefault="002511A9" w:rsidP="00A44573">
            <w:pPr>
              <w:spacing w:before="50" w:after="50"/>
              <w:jc w:val="center"/>
            </w:pPr>
            <w:r>
              <w:rPr>
                <w:rFonts w:ascii="Calibri" w:eastAsia="Calibri" w:hAnsi="Calibri" w:cs="Calibri"/>
                <w:b/>
                <w:bCs/>
                <w:color w:val="FFFFFF"/>
                <w:sz w:val="18"/>
                <w:szCs w:val="18"/>
              </w:rPr>
              <w:lastRenderedPageBreak/>
              <w:t>Figure 1 caption</w:t>
            </w:r>
          </w:p>
        </w:tc>
        <w:tc>
          <w:tcPr>
            <w:tcW w:w="3900" w:type="dxa"/>
            <w:shd w:val="clear" w:color="auto" w:fill="FFEBEE"/>
            <w:tcMar>
              <w:top w:w="60" w:type="dxa"/>
              <w:left w:w="100" w:type="dxa"/>
              <w:bottom w:w="60" w:type="dxa"/>
              <w:right w:w="80" w:type="dxa"/>
            </w:tcMar>
          </w:tcPr>
          <w:p w14:paraId="07B5862E" w14:textId="77777777" w:rsidR="002511A9" w:rsidRDefault="002511A9" w:rsidP="00A44573">
            <w:pPr>
              <w:spacing w:after="120"/>
            </w:pPr>
            <w:r>
              <w:rPr>
                <w:rFonts w:ascii="Calibri" w:eastAsia="Calibri" w:hAnsi="Calibri" w:cs="Calibri"/>
                <w:color w:val="B71C1C"/>
              </w:rPr>
              <w:t>Figure 1 shows the pipeline but does not label the slot-feasibility check as a distinct step.</w:t>
            </w:r>
          </w:p>
        </w:tc>
        <w:tc>
          <w:tcPr>
            <w:tcW w:w="4700" w:type="dxa"/>
            <w:shd w:val="clear" w:color="auto" w:fill="F3E5F5"/>
            <w:tcMar>
              <w:top w:w="60" w:type="dxa"/>
              <w:left w:w="100" w:type="dxa"/>
              <w:bottom w:w="60" w:type="dxa"/>
              <w:right w:w="80" w:type="dxa"/>
            </w:tcMar>
          </w:tcPr>
          <w:p w14:paraId="59E94C54" w14:textId="77777777" w:rsidR="002511A9" w:rsidRDefault="002511A9" w:rsidP="00A44573">
            <w:pPr>
              <w:spacing w:after="120"/>
            </w:pPr>
            <w:r>
              <w:rPr>
                <w:rFonts w:ascii="Calibri" w:eastAsia="Calibri" w:hAnsi="Calibri" w:cs="Calibri"/>
                <w:color w:val="000000"/>
              </w:rPr>
              <w:t xml:space="preserve">Add </w:t>
            </w:r>
            <w:r>
              <w:rPr>
                <w:rFonts w:ascii="Courier New" w:eastAsia="Courier New" w:hAnsi="Courier New" w:cs="Courier New"/>
                <w:b/>
                <w:bCs/>
                <w:color w:val="4A148C"/>
                <w:sz w:val="22"/>
                <w:szCs w:val="22"/>
              </w:rPr>
              <w:t>F15</w:t>
            </w:r>
            <w:r>
              <w:rPr>
                <w:rFonts w:ascii="Calibri" w:eastAsia="Calibri" w:hAnsi="Calibri" w:cs="Calibri"/>
                <w:color w:val="000000"/>
              </w:rPr>
              <w:t xml:space="preserve"> as a named box in Figure 1 between "receive I" and "generate WCNF":</w:t>
            </w:r>
          </w:p>
          <w:p w14:paraId="66222681" w14:textId="77777777" w:rsidR="002511A9" w:rsidRDefault="002511A9" w:rsidP="00A44573">
            <w:pPr>
              <w:spacing w:after="120"/>
            </w:pPr>
            <w:r>
              <w:rPr>
                <w:rFonts w:ascii="Courier New" w:eastAsia="Courier New" w:hAnsi="Courier New" w:cs="Courier New"/>
                <w:color w:val="4A148C"/>
              </w:rPr>
              <w:t xml:space="preserve">F15: if κ[t] &lt; κmin → ¬x[i,z,t,p] </w:t>
            </w:r>
            <w:r>
              <w:rPr>
                <w:rFonts w:ascii="Cambria Math" w:eastAsia="Courier New" w:hAnsi="Cambria Math" w:cs="Cambria Math"/>
                <w:color w:val="4A148C"/>
              </w:rPr>
              <w:t>∀</w:t>
            </w:r>
            <w:r>
              <w:rPr>
                <w:rFonts w:ascii="Courier New" w:eastAsia="Courier New" w:hAnsi="Courier New" w:cs="Courier New"/>
                <w:color w:val="4A148C"/>
              </w:rPr>
              <w:t xml:space="preserve"> i,z,p  (unit clauses injected pre-solve)</w:t>
            </w:r>
          </w:p>
          <w:p w14:paraId="472C0398" w14:textId="77777777" w:rsidR="002511A9" w:rsidRDefault="002511A9" w:rsidP="00A44573">
            <w:pPr>
              <w:spacing w:after="120"/>
            </w:pPr>
            <w:r>
              <w:rPr>
                <w:rFonts w:ascii="Calibri" w:eastAsia="Calibri" w:hAnsi="Calibri" w:cs="Calibri"/>
                <w:i/>
                <w:iCs/>
                <w:color w:val="37474F"/>
                <w:sz w:val="19"/>
                <w:szCs w:val="19"/>
              </w:rPr>
              <w:t>This makes the pipeline diagram a single source of truth for what happens before RC2 runs vs. what RC2 reasons about.</w:t>
            </w:r>
          </w:p>
        </w:tc>
      </w:tr>
    </w:tbl>
    <w:p w14:paraId="6088E824" w14:textId="77777777" w:rsidR="002511A9" w:rsidRDefault="002511A9" w:rsidP="002511A9">
      <w:pPr>
        <w:spacing w:after="160"/>
      </w:pPr>
    </w:p>
    <w:p w14:paraId="7F3E9DD7" w14:textId="77777777" w:rsidR="002511A9" w:rsidRDefault="002511A9" w:rsidP="002511A9">
      <w:pPr>
        <w:spacing w:after="80"/>
      </w:pPr>
      <w:r>
        <w:rPr>
          <w:rFonts w:ascii="Calibri" w:eastAsia="Calibri" w:hAnsi="Calibri" w:cs="Calibri"/>
          <w:b/>
          <w:bCs/>
          <w:color w:val="1A237E"/>
          <w:sz w:val="28"/>
          <w:szCs w:val="28"/>
        </w:rPr>
        <w:t>⑤ Minimal Changes to the Original Paper (5 edits total)</w:t>
      </w:r>
    </w:p>
    <w:p w14:paraId="203A4F79" w14:textId="77777777" w:rsidR="002511A9" w:rsidRDefault="002511A9" w:rsidP="002511A9">
      <w:pPr>
        <w:spacing w:after="120"/>
      </w:pPr>
      <w:r>
        <w:rPr>
          <w:rFonts w:ascii="Calibri" w:eastAsia="Calibri" w:hAnsi="Calibri" w:cs="Calibri"/>
          <w:color w:val="37474F"/>
          <w:sz w:val="22"/>
          <w:szCs w:val="22"/>
        </w:rPr>
        <w:t xml:space="preserve">Equations (Eq. 6, 7, and all soft-clause equations), results, the decision variable x_{i,z,t,p}, and Algorithm 1's logic are </w:t>
      </w:r>
      <w:r>
        <w:rPr>
          <w:rFonts w:ascii="Calibri" w:eastAsia="Calibri" w:hAnsi="Calibri" w:cs="Calibri"/>
          <w:b/>
          <w:bCs/>
          <w:color w:val="1B5E20"/>
          <w:sz w:val="22"/>
          <w:szCs w:val="22"/>
        </w:rPr>
        <w:t>all unchanged</w:t>
      </w:r>
      <w:r>
        <w:rPr>
          <w:rFonts w:ascii="Calibri" w:eastAsia="Calibri" w:hAnsi="Calibri" w:cs="Calibri"/>
          <w:color w:val="37474F"/>
          <w:sz w:val="22"/>
          <w:szCs w:val="22"/>
        </w:rPr>
        <w:t>. Only Table 2, §3.5, Figure 1's caption, and the Table 1 temporal-axis cell are touched.</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
        <w:gridCol w:w="1700"/>
        <w:gridCol w:w="3200"/>
        <w:gridCol w:w="3920"/>
      </w:tblGrid>
      <w:tr w:rsidR="002511A9" w14:paraId="6171D475" w14:textId="77777777" w:rsidTr="00A44573">
        <w:tc>
          <w:tcPr>
            <w:tcW w:w="380" w:type="dxa"/>
            <w:shd w:val="clear" w:color="auto" w:fill="1A237E"/>
            <w:tcMar>
              <w:top w:w="60" w:type="dxa"/>
              <w:left w:w="80" w:type="dxa"/>
              <w:bottom w:w="60" w:type="dxa"/>
              <w:right w:w="80" w:type="dxa"/>
            </w:tcMar>
            <w:vAlign w:val="center"/>
          </w:tcPr>
          <w:p w14:paraId="78078CED" w14:textId="77777777" w:rsidR="002511A9" w:rsidRDefault="002511A9" w:rsidP="00A44573">
            <w:pPr>
              <w:spacing w:before="50" w:after="50"/>
              <w:jc w:val="center"/>
            </w:pPr>
            <w:r>
              <w:rPr>
                <w:rFonts w:ascii="Calibri" w:eastAsia="Calibri" w:hAnsi="Calibri" w:cs="Calibri"/>
                <w:b/>
                <w:bCs/>
                <w:color w:val="FFFFFF"/>
                <w:sz w:val="18"/>
                <w:szCs w:val="18"/>
              </w:rPr>
              <w:t>#</w:t>
            </w:r>
          </w:p>
        </w:tc>
        <w:tc>
          <w:tcPr>
            <w:tcW w:w="1700" w:type="dxa"/>
            <w:shd w:val="clear" w:color="auto" w:fill="1A237E"/>
            <w:tcMar>
              <w:top w:w="60" w:type="dxa"/>
              <w:left w:w="80" w:type="dxa"/>
              <w:bottom w:w="60" w:type="dxa"/>
              <w:right w:w="80" w:type="dxa"/>
            </w:tcMar>
            <w:vAlign w:val="center"/>
          </w:tcPr>
          <w:p w14:paraId="54B6543C" w14:textId="77777777" w:rsidR="002511A9" w:rsidRDefault="002511A9" w:rsidP="00A44573">
            <w:pPr>
              <w:spacing w:before="50" w:after="50"/>
              <w:jc w:val="center"/>
            </w:pPr>
            <w:r>
              <w:rPr>
                <w:rFonts w:ascii="Calibri" w:eastAsia="Calibri" w:hAnsi="Calibri" w:cs="Calibri"/>
                <w:b/>
                <w:bCs/>
                <w:color w:val="FFFFFF"/>
                <w:sz w:val="18"/>
                <w:szCs w:val="18"/>
              </w:rPr>
              <w:t>Location</w:t>
            </w:r>
          </w:p>
        </w:tc>
        <w:tc>
          <w:tcPr>
            <w:tcW w:w="3200" w:type="dxa"/>
            <w:shd w:val="clear" w:color="auto" w:fill="1A237E"/>
            <w:tcMar>
              <w:top w:w="60" w:type="dxa"/>
              <w:left w:w="80" w:type="dxa"/>
              <w:bottom w:w="60" w:type="dxa"/>
              <w:right w:w="80" w:type="dxa"/>
            </w:tcMar>
            <w:vAlign w:val="center"/>
          </w:tcPr>
          <w:p w14:paraId="71CA7077" w14:textId="77777777" w:rsidR="002511A9" w:rsidRDefault="002511A9" w:rsidP="00A44573">
            <w:pPr>
              <w:spacing w:before="50" w:after="50"/>
              <w:jc w:val="center"/>
            </w:pPr>
            <w:r>
              <w:rPr>
                <w:rFonts w:ascii="Calibri" w:eastAsia="Calibri" w:hAnsi="Calibri" w:cs="Calibri"/>
                <w:b/>
                <w:bCs/>
                <w:color w:val="FFFFFF"/>
                <w:sz w:val="18"/>
                <w:szCs w:val="18"/>
              </w:rPr>
              <w:t>Original text</w:t>
            </w:r>
          </w:p>
        </w:tc>
        <w:tc>
          <w:tcPr>
            <w:tcW w:w="3920" w:type="dxa"/>
            <w:shd w:val="clear" w:color="auto" w:fill="1A237E"/>
            <w:tcMar>
              <w:top w:w="60" w:type="dxa"/>
              <w:left w:w="80" w:type="dxa"/>
              <w:bottom w:w="60" w:type="dxa"/>
              <w:right w:w="80" w:type="dxa"/>
            </w:tcMar>
            <w:vAlign w:val="center"/>
          </w:tcPr>
          <w:p w14:paraId="7E4969EE" w14:textId="77777777" w:rsidR="002511A9" w:rsidRDefault="002511A9" w:rsidP="00A44573">
            <w:pPr>
              <w:spacing w:before="50" w:after="50"/>
              <w:jc w:val="center"/>
            </w:pPr>
            <w:r>
              <w:rPr>
                <w:rFonts w:ascii="Calibri" w:eastAsia="Calibri" w:hAnsi="Calibri" w:cs="Calibri"/>
                <w:b/>
                <w:bCs/>
                <w:color w:val="FFFFFF"/>
                <w:sz w:val="18"/>
                <w:szCs w:val="18"/>
              </w:rPr>
              <w:t>Revised text</w:t>
            </w:r>
          </w:p>
        </w:tc>
      </w:tr>
      <w:tr w:rsidR="002511A9" w14:paraId="1192BCA4" w14:textId="77777777" w:rsidTr="00A44573">
        <w:tc>
          <w:tcPr>
            <w:tcW w:w="380" w:type="dxa"/>
            <w:shd w:val="clear" w:color="auto" w:fill="F5F5F5"/>
            <w:tcMar>
              <w:top w:w="60" w:type="dxa"/>
              <w:left w:w="100" w:type="dxa"/>
              <w:bottom w:w="60" w:type="dxa"/>
              <w:right w:w="80" w:type="dxa"/>
            </w:tcMar>
            <w:vAlign w:val="center"/>
          </w:tcPr>
          <w:p w14:paraId="66F0763A" w14:textId="77777777" w:rsidR="002511A9" w:rsidRDefault="002511A9" w:rsidP="00A44573">
            <w:pPr>
              <w:spacing w:after="120"/>
            </w:pPr>
            <w:r>
              <w:rPr>
                <w:rFonts w:ascii="Calibri" w:eastAsia="Calibri" w:hAnsi="Calibri" w:cs="Calibri"/>
                <w:b/>
                <w:bCs/>
                <w:color w:val="1A237E"/>
              </w:rPr>
              <w:t>1</w:t>
            </w:r>
          </w:p>
        </w:tc>
        <w:tc>
          <w:tcPr>
            <w:tcW w:w="1700" w:type="dxa"/>
            <w:shd w:val="clear" w:color="auto" w:fill="F5F5F5"/>
            <w:tcMar>
              <w:top w:w="60" w:type="dxa"/>
              <w:left w:w="100" w:type="dxa"/>
              <w:bottom w:w="60" w:type="dxa"/>
              <w:right w:w="80" w:type="dxa"/>
            </w:tcMar>
            <w:vAlign w:val="center"/>
          </w:tcPr>
          <w:p w14:paraId="31F4743A" w14:textId="77777777" w:rsidR="002511A9" w:rsidRDefault="002511A9" w:rsidP="00A44573">
            <w:pPr>
              <w:spacing w:after="120"/>
            </w:pPr>
            <w:r>
              <w:rPr>
                <w:rFonts w:ascii="Calibri" w:eastAsia="Calibri" w:hAnsi="Calibri" w:cs="Calibri"/>
                <w:color w:val="37474F"/>
                <w:sz w:val="19"/>
                <w:szCs w:val="19"/>
              </w:rPr>
              <w:t>Table 2 C10 row</w:t>
            </w:r>
          </w:p>
        </w:tc>
        <w:tc>
          <w:tcPr>
            <w:tcW w:w="3200" w:type="dxa"/>
            <w:shd w:val="clear" w:color="auto" w:fill="FFEBEE"/>
            <w:tcMar>
              <w:top w:w="60" w:type="dxa"/>
              <w:left w:w="100" w:type="dxa"/>
              <w:bottom w:w="60" w:type="dxa"/>
              <w:right w:w="80" w:type="dxa"/>
            </w:tcMar>
          </w:tcPr>
          <w:p w14:paraId="0A1B90CB" w14:textId="77777777" w:rsidR="002511A9" w:rsidRDefault="002511A9" w:rsidP="00A44573">
            <w:pPr>
              <w:spacing w:after="120"/>
            </w:pPr>
            <w:r>
              <w:rPr>
                <w:rFonts w:ascii="Courier New" w:eastAsia="Courier New" w:hAnsi="Courier New" w:cs="Courier New"/>
                <w:color w:val="B71C1C"/>
                <w:sz w:val="19"/>
                <w:szCs w:val="19"/>
              </w:rPr>
              <w:t xml:space="preserve">Path persistence: critical hop covered ≥ </w:t>
            </w:r>
            <w:r>
              <w:rPr>
                <w:rFonts w:ascii="Cambria Math" w:eastAsia="Courier New" w:hAnsi="Cambria Math" w:cs="Cambria Math"/>
                <w:color w:val="B71C1C"/>
                <w:sz w:val="19"/>
                <w:szCs w:val="19"/>
              </w:rPr>
              <w:t>⌈</w:t>
            </w:r>
            <w:r>
              <w:rPr>
                <w:rFonts w:ascii="Courier New" w:eastAsia="Courier New" w:hAnsi="Courier New" w:cs="Courier New"/>
                <w:color w:val="B71C1C"/>
                <w:sz w:val="19"/>
                <w:szCs w:val="19"/>
              </w:rPr>
              <w:t>ρπH</w:t>
            </w:r>
            <w:r>
              <w:rPr>
                <w:rFonts w:ascii="Cambria Math" w:eastAsia="Courier New" w:hAnsi="Cambria Math" w:cs="Cambria Math"/>
                <w:color w:val="B71C1C"/>
                <w:sz w:val="19"/>
                <w:szCs w:val="19"/>
              </w:rPr>
              <w:t>⌉</w:t>
            </w:r>
            <w:r>
              <w:rPr>
                <w:rFonts w:ascii="Courier New" w:eastAsia="Courier New" w:hAnsi="Courier New" w:cs="Courier New"/>
                <w:color w:val="B71C1C"/>
                <w:sz w:val="19"/>
                <w:szCs w:val="19"/>
              </w:rPr>
              <w:t xml:space="preserve"> slots</w:t>
            </w:r>
          </w:p>
        </w:tc>
        <w:tc>
          <w:tcPr>
            <w:tcW w:w="3920" w:type="dxa"/>
            <w:shd w:val="clear" w:color="auto" w:fill="E8F5E9"/>
            <w:tcMar>
              <w:top w:w="60" w:type="dxa"/>
              <w:left w:w="100" w:type="dxa"/>
              <w:bottom w:w="60" w:type="dxa"/>
              <w:right w:w="80" w:type="dxa"/>
            </w:tcMar>
          </w:tcPr>
          <w:p w14:paraId="5E8E664E" w14:textId="77777777" w:rsidR="002511A9" w:rsidRDefault="002511A9" w:rsidP="00A44573">
            <w:pPr>
              <w:spacing w:after="120"/>
            </w:pPr>
            <w:r>
              <w:rPr>
                <w:rFonts w:ascii="Courier New" w:eastAsia="Courier New" w:hAnsi="Courier New" w:cs="Courier New"/>
                <w:b/>
                <w:bCs/>
                <w:color w:val="1565C0"/>
              </w:rPr>
              <w:t>C10a</w:t>
            </w:r>
            <w:r>
              <w:rPr>
                <w:rFonts w:ascii="Courier New" w:eastAsia="Courier New" w:hAnsi="Courier New" w:cs="Courier New"/>
                <w:color w:val="1565C0"/>
                <w:sz w:val="19"/>
                <w:szCs w:val="19"/>
              </w:rPr>
              <w:t xml:space="preserve"> Minimum-frequency path coverage: ∑t p_{π,h*,t} ≥ </w:t>
            </w:r>
            <w:r>
              <w:rPr>
                <w:rFonts w:ascii="Cambria Math" w:eastAsia="Courier New" w:hAnsi="Cambria Math" w:cs="Cambria Math"/>
                <w:color w:val="1565C0"/>
                <w:sz w:val="19"/>
                <w:szCs w:val="19"/>
              </w:rPr>
              <w:t>⌈</w:t>
            </w:r>
            <w:r>
              <w:rPr>
                <w:rFonts w:ascii="Courier New" w:eastAsia="Courier New" w:hAnsi="Courier New" w:cs="Courier New"/>
                <w:color w:val="1565C0"/>
                <w:sz w:val="19"/>
                <w:szCs w:val="19"/>
              </w:rPr>
              <w:t>ρπH</w:t>
            </w:r>
            <w:r>
              <w:rPr>
                <w:rFonts w:ascii="Cambria Math" w:eastAsia="Courier New" w:hAnsi="Cambria Math" w:cs="Cambria Math"/>
                <w:color w:val="1565C0"/>
                <w:sz w:val="19"/>
                <w:szCs w:val="19"/>
              </w:rPr>
              <w:t>⌉</w:t>
            </w:r>
            <w:r>
              <w:rPr>
                <w:rFonts w:ascii="Courier New" w:eastAsia="Courier New" w:hAnsi="Courier New" w:cs="Courier New"/>
                <w:color w:val="1565C0"/>
                <w:sz w:val="19"/>
                <w:szCs w:val="19"/>
              </w:rPr>
              <w:t xml:space="preserve">  [PB totalizer, existing]</w:t>
            </w:r>
          </w:p>
          <w:p w14:paraId="17F79EC5" w14:textId="77777777" w:rsidR="002511A9" w:rsidRDefault="002511A9" w:rsidP="00A44573">
            <w:pPr>
              <w:spacing w:after="120"/>
            </w:pPr>
            <w:r>
              <w:rPr>
                <w:rFonts w:ascii="Courier New" w:eastAsia="Courier New" w:hAnsi="Courier New" w:cs="Courier New"/>
                <w:b/>
                <w:bCs/>
                <w:color w:val="006064"/>
              </w:rPr>
              <w:t>C10b</w:t>
            </w:r>
            <w:r>
              <w:rPr>
                <w:rFonts w:ascii="Courier New" w:eastAsia="Courier New" w:hAnsi="Courier New" w:cs="Courier New"/>
                <w:color w:val="006064"/>
                <w:sz w:val="19"/>
                <w:szCs w:val="19"/>
              </w:rPr>
              <w:t xml:space="preserve"> Maximum-gap bound: ∑_{s=t}^{t+W−1} p_{π,h*,s} ≥ 1  </w:t>
            </w:r>
            <w:r>
              <w:rPr>
                <w:rFonts w:ascii="Cambria Math" w:eastAsia="Courier New" w:hAnsi="Cambria Math" w:cs="Cambria Math"/>
                <w:color w:val="006064"/>
                <w:sz w:val="19"/>
                <w:szCs w:val="19"/>
              </w:rPr>
              <w:t>∀</w:t>
            </w:r>
            <w:r>
              <w:rPr>
                <w:rFonts w:ascii="Courier New" w:eastAsia="Courier New" w:hAnsi="Courier New" w:cs="Courier New"/>
                <w:color w:val="006064"/>
                <w:sz w:val="19"/>
                <w:szCs w:val="19"/>
              </w:rPr>
              <w:t xml:space="preserve"> t </w:t>
            </w:r>
            <w:r>
              <w:rPr>
                <w:rFonts w:ascii="Cambria Math" w:eastAsia="Courier New" w:hAnsi="Cambria Math" w:cs="Cambria Math"/>
                <w:color w:val="006064"/>
                <w:sz w:val="19"/>
                <w:szCs w:val="19"/>
              </w:rPr>
              <w:t>∈</w:t>
            </w:r>
            <w:r>
              <w:rPr>
                <w:rFonts w:ascii="Courier New" w:eastAsia="Courier New" w:hAnsi="Courier New" w:cs="Courier New"/>
                <w:color w:val="006064"/>
                <w:sz w:val="19"/>
                <w:szCs w:val="19"/>
              </w:rPr>
              <w:t xml:space="preserve"> [1,H−W+1]  [PB, new; reuses ph[π,h*,t]]</w:t>
            </w:r>
          </w:p>
        </w:tc>
      </w:tr>
      <w:tr w:rsidR="002511A9" w14:paraId="5218FD54" w14:textId="77777777" w:rsidTr="00A44573">
        <w:tc>
          <w:tcPr>
            <w:tcW w:w="380" w:type="dxa"/>
            <w:shd w:val="clear" w:color="auto" w:fill="F5F5F5"/>
            <w:tcMar>
              <w:top w:w="60" w:type="dxa"/>
              <w:left w:w="100" w:type="dxa"/>
              <w:bottom w:w="60" w:type="dxa"/>
              <w:right w:w="80" w:type="dxa"/>
            </w:tcMar>
            <w:vAlign w:val="center"/>
          </w:tcPr>
          <w:p w14:paraId="455BA796" w14:textId="77777777" w:rsidR="002511A9" w:rsidRDefault="002511A9" w:rsidP="00A44573">
            <w:pPr>
              <w:spacing w:after="120"/>
            </w:pPr>
            <w:r>
              <w:rPr>
                <w:rFonts w:ascii="Calibri" w:eastAsia="Calibri" w:hAnsi="Calibri" w:cs="Calibri"/>
                <w:b/>
                <w:bCs/>
                <w:color w:val="1A237E"/>
              </w:rPr>
              <w:t>2</w:t>
            </w:r>
          </w:p>
        </w:tc>
        <w:tc>
          <w:tcPr>
            <w:tcW w:w="1700" w:type="dxa"/>
            <w:shd w:val="clear" w:color="auto" w:fill="F5F5F5"/>
            <w:tcMar>
              <w:top w:w="60" w:type="dxa"/>
              <w:left w:w="100" w:type="dxa"/>
              <w:bottom w:w="60" w:type="dxa"/>
              <w:right w:w="80" w:type="dxa"/>
            </w:tcMar>
            <w:vAlign w:val="center"/>
          </w:tcPr>
          <w:p w14:paraId="6838EE52" w14:textId="77777777" w:rsidR="002511A9" w:rsidRDefault="002511A9" w:rsidP="00A44573">
            <w:pPr>
              <w:spacing w:after="120"/>
            </w:pPr>
            <w:r>
              <w:rPr>
                <w:rFonts w:ascii="Calibri" w:eastAsia="Calibri" w:hAnsi="Calibri" w:cs="Calibri"/>
                <w:color w:val="37474F"/>
                <w:sz w:val="19"/>
                <w:szCs w:val="19"/>
              </w:rPr>
              <w:t>Table 2 C11 row → remove</w:t>
            </w:r>
          </w:p>
        </w:tc>
        <w:tc>
          <w:tcPr>
            <w:tcW w:w="3200" w:type="dxa"/>
            <w:shd w:val="clear" w:color="auto" w:fill="FFEBEE"/>
            <w:tcMar>
              <w:top w:w="60" w:type="dxa"/>
              <w:left w:w="100" w:type="dxa"/>
              <w:bottom w:w="60" w:type="dxa"/>
              <w:right w:w="80" w:type="dxa"/>
            </w:tcMar>
            <w:vAlign w:val="center"/>
          </w:tcPr>
          <w:p w14:paraId="6B1BAEE8" w14:textId="77777777" w:rsidR="002511A9" w:rsidRDefault="002511A9" w:rsidP="00A44573">
            <w:pPr>
              <w:spacing w:after="120"/>
            </w:pPr>
            <w:r>
              <w:rPr>
                <w:rFonts w:ascii="Courier New" w:eastAsia="Courier New" w:hAnsi="Courier New" w:cs="Courier New"/>
                <w:color w:val="B71C1C"/>
                <w:sz w:val="19"/>
                <w:szCs w:val="19"/>
              </w:rPr>
              <w:t>C11 Threat-adaptive rotation: τd tightens as ρπ rises</w:t>
            </w:r>
          </w:p>
        </w:tc>
        <w:tc>
          <w:tcPr>
            <w:tcW w:w="3920" w:type="dxa"/>
            <w:shd w:val="clear" w:color="auto" w:fill="FFFDE7"/>
            <w:tcMar>
              <w:top w:w="60" w:type="dxa"/>
              <w:left w:w="100" w:type="dxa"/>
              <w:bottom w:w="60" w:type="dxa"/>
              <w:right w:w="80" w:type="dxa"/>
            </w:tcMar>
            <w:vAlign w:val="center"/>
          </w:tcPr>
          <w:p w14:paraId="2011E26F" w14:textId="77777777" w:rsidR="002511A9" w:rsidRDefault="002511A9" w:rsidP="00A44573">
            <w:pPr>
              <w:spacing w:after="120"/>
            </w:pPr>
            <w:r>
              <w:rPr>
                <w:rFonts w:ascii="Calibri" w:eastAsia="Calibri" w:hAnsi="Calibri" w:cs="Calibri"/>
                <w:b/>
                <w:bCs/>
                <w:color w:val="F57F17"/>
              </w:rPr>
              <w:t>Delete row.</w:t>
            </w:r>
          </w:p>
          <w:p w14:paraId="6928823B" w14:textId="77777777" w:rsidR="002511A9" w:rsidRDefault="002511A9" w:rsidP="00A44573">
            <w:pPr>
              <w:spacing w:after="120"/>
            </w:pPr>
            <w:r>
              <w:rPr>
                <w:rFonts w:ascii="Calibri" w:eastAsia="Calibri" w:hAnsi="Calibri" w:cs="Calibri"/>
                <w:color w:val="37474F"/>
                <w:sz w:val="19"/>
                <w:szCs w:val="19"/>
              </w:rPr>
              <w:t>C11 becomes U11 in §3.5 (see change #3).</w:t>
            </w:r>
          </w:p>
        </w:tc>
      </w:tr>
      <w:tr w:rsidR="002511A9" w14:paraId="5151C74E" w14:textId="77777777" w:rsidTr="00A44573">
        <w:tc>
          <w:tcPr>
            <w:tcW w:w="380" w:type="dxa"/>
            <w:shd w:val="clear" w:color="auto" w:fill="F5F5F5"/>
            <w:tcMar>
              <w:top w:w="60" w:type="dxa"/>
              <w:left w:w="100" w:type="dxa"/>
              <w:bottom w:w="60" w:type="dxa"/>
              <w:right w:w="80" w:type="dxa"/>
            </w:tcMar>
            <w:vAlign w:val="center"/>
          </w:tcPr>
          <w:p w14:paraId="23BB6EF0" w14:textId="77777777" w:rsidR="002511A9" w:rsidRDefault="002511A9" w:rsidP="00A44573">
            <w:pPr>
              <w:spacing w:after="120"/>
            </w:pPr>
            <w:r>
              <w:rPr>
                <w:rFonts w:ascii="Calibri" w:eastAsia="Calibri" w:hAnsi="Calibri" w:cs="Calibri"/>
                <w:b/>
                <w:bCs/>
                <w:color w:val="1A237E"/>
              </w:rPr>
              <w:t>3</w:t>
            </w:r>
          </w:p>
        </w:tc>
        <w:tc>
          <w:tcPr>
            <w:tcW w:w="1700" w:type="dxa"/>
            <w:shd w:val="clear" w:color="auto" w:fill="F5F5F5"/>
            <w:tcMar>
              <w:top w:w="60" w:type="dxa"/>
              <w:left w:w="100" w:type="dxa"/>
              <w:bottom w:w="60" w:type="dxa"/>
              <w:right w:w="80" w:type="dxa"/>
            </w:tcMar>
            <w:vAlign w:val="center"/>
          </w:tcPr>
          <w:p w14:paraId="689BA47C" w14:textId="77777777" w:rsidR="002511A9" w:rsidRDefault="002511A9" w:rsidP="00A44573">
            <w:pPr>
              <w:spacing w:after="120"/>
            </w:pPr>
            <w:r>
              <w:rPr>
                <w:rFonts w:ascii="Calibri" w:eastAsia="Calibri" w:hAnsi="Calibri" w:cs="Calibri"/>
                <w:color w:val="37474F"/>
                <w:sz w:val="19"/>
                <w:szCs w:val="19"/>
              </w:rPr>
              <w:t>§3.5 Algorithm 1 (add Step 2a)</w:t>
            </w:r>
          </w:p>
        </w:tc>
        <w:tc>
          <w:tcPr>
            <w:tcW w:w="3200" w:type="dxa"/>
            <w:shd w:val="clear" w:color="auto" w:fill="FFEBEE"/>
            <w:tcMar>
              <w:top w:w="60" w:type="dxa"/>
              <w:left w:w="100" w:type="dxa"/>
              <w:bottom w:w="60" w:type="dxa"/>
              <w:right w:w="80" w:type="dxa"/>
            </w:tcMar>
            <w:vAlign w:val="center"/>
          </w:tcPr>
          <w:p w14:paraId="360204D6" w14:textId="77777777" w:rsidR="002511A9" w:rsidRDefault="002511A9" w:rsidP="00A44573">
            <w:pPr>
              <w:spacing w:after="120"/>
            </w:pPr>
            <w:r>
              <w:rPr>
                <w:rFonts w:ascii="Courier New" w:eastAsia="Courier New" w:hAnsi="Courier New" w:cs="Courier New"/>
                <w:i/>
                <w:iCs/>
                <w:color w:val="B71C1C"/>
                <w:sz w:val="19"/>
                <w:szCs w:val="19"/>
              </w:rPr>
              <w:t>— (no explicit label for τd recomputation)</w:t>
            </w:r>
          </w:p>
        </w:tc>
        <w:tc>
          <w:tcPr>
            <w:tcW w:w="3920" w:type="dxa"/>
            <w:shd w:val="clear" w:color="auto" w:fill="FFFDE7"/>
            <w:tcMar>
              <w:top w:w="60" w:type="dxa"/>
              <w:left w:w="100" w:type="dxa"/>
              <w:bottom w:w="60" w:type="dxa"/>
              <w:right w:w="80" w:type="dxa"/>
            </w:tcMar>
          </w:tcPr>
          <w:p w14:paraId="06804CC7" w14:textId="77777777" w:rsidR="002511A9" w:rsidRDefault="002511A9" w:rsidP="00A44573">
            <w:pPr>
              <w:spacing w:after="120"/>
            </w:pPr>
            <w:r>
              <w:rPr>
                <w:rFonts w:ascii="Calibri" w:eastAsia="Calibri" w:hAnsi="Calibri" w:cs="Calibri"/>
                <w:b/>
                <w:bCs/>
                <w:color w:val="F57F17"/>
              </w:rPr>
              <w:t>Insert before existing Algorithm 1 steps:</w:t>
            </w:r>
          </w:p>
          <w:p w14:paraId="030E2944" w14:textId="77777777" w:rsidR="002511A9" w:rsidRDefault="002511A9" w:rsidP="00A44573">
            <w:pPr>
              <w:spacing w:after="120"/>
            </w:pPr>
            <w:r>
              <w:rPr>
                <w:rFonts w:ascii="Courier New" w:eastAsia="Courier New" w:hAnsi="Courier New" w:cs="Courier New"/>
                <w:b/>
                <w:bCs/>
                <w:color w:val="F57F17"/>
                <w:sz w:val="19"/>
                <w:szCs w:val="19"/>
              </w:rPr>
              <w:t xml:space="preserve">Step 2a (U11 — WCNF regeneration): </w:t>
            </w:r>
            <w:r>
              <w:rPr>
                <w:rFonts w:ascii="Courier New" w:eastAsia="Courier New" w:hAnsi="Courier New" w:cs="Courier New"/>
                <w:color w:val="37474F"/>
                <w:sz w:val="19"/>
                <w:szCs w:val="19"/>
              </w:rPr>
              <w:t>recompute τd(i,z,t) via Eq.(6) from updated ρπ; rewrite unary-counter threshold in WCNF. No new variables or clause structure added.</w:t>
            </w:r>
          </w:p>
        </w:tc>
      </w:tr>
      <w:tr w:rsidR="002511A9" w14:paraId="2B097008" w14:textId="77777777" w:rsidTr="00A44573">
        <w:tc>
          <w:tcPr>
            <w:tcW w:w="380" w:type="dxa"/>
            <w:shd w:val="clear" w:color="auto" w:fill="F5F5F5"/>
            <w:tcMar>
              <w:top w:w="60" w:type="dxa"/>
              <w:left w:w="100" w:type="dxa"/>
              <w:bottom w:w="60" w:type="dxa"/>
              <w:right w:w="80" w:type="dxa"/>
            </w:tcMar>
            <w:vAlign w:val="center"/>
          </w:tcPr>
          <w:p w14:paraId="4957DE9E" w14:textId="77777777" w:rsidR="002511A9" w:rsidRDefault="002511A9" w:rsidP="00A44573">
            <w:pPr>
              <w:spacing w:after="120"/>
            </w:pPr>
            <w:r>
              <w:rPr>
                <w:rFonts w:ascii="Calibri" w:eastAsia="Calibri" w:hAnsi="Calibri" w:cs="Calibri"/>
                <w:b/>
                <w:bCs/>
                <w:color w:val="1A237E"/>
              </w:rPr>
              <w:t>4</w:t>
            </w:r>
          </w:p>
        </w:tc>
        <w:tc>
          <w:tcPr>
            <w:tcW w:w="1700" w:type="dxa"/>
            <w:shd w:val="clear" w:color="auto" w:fill="F5F5F5"/>
            <w:tcMar>
              <w:top w:w="60" w:type="dxa"/>
              <w:left w:w="100" w:type="dxa"/>
              <w:bottom w:w="60" w:type="dxa"/>
              <w:right w:w="80" w:type="dxa"/>
            </w:tcMar>
            <w:vAlign w:val="center"/>
          </w:tcPr>
          <w:p w14:paraId="4B0437BA" w14:textId="77777777" w:rsidR="002511A9" w:rsidRDefault="002511A9" w:rsidP="00A44573">
            <w:pPr>
              <w:spacing w:after="120"/>
            </w:pPr>
            <w:r>
              <w:rPr>
                <w:rFonts w:ascii="Calibri" w:eastAsia="Calibri" w:hAnsi="Calibri" w:cs="Calibri"/>
                <w:color w:val="37474F"/>
                <w:sz w:val="19"/>
                <w:szCs w:val="19"/>
              </w:rPr>
              <w:t>Table 2 C15 row → remove + Fig.1 caption</w:t>
            </w:r>
          </w:p>
        </w:tc>
        <w:tc>
          <w:tcPr>
            <w:tcW w:w="3200" w:type="dxa"/>
            <w:shd w:val="clear" w:color="auto" w:fill="FFEBEE"/>
            <w:tcMar>
              <w:top w:w="60" w:type="dxa"/>
              <w:left w:w="100" w:type="dxa"/>
              <w:bottom w:w="60" w:type="dxa"/>
              <w:right w:w="80" w:type="dxa"/>
            </w:tcMar>
            <w:vAlign w:val="center"/>
          </w:tcPr>
          <w:p w14:paraId="7BDABCB9" w14:textId="77777777" w:rsidR="002511A9" w:rsidRDefault="002511A9" w:rsidP="00A44573">
            <w:pPr>
              <w:spacing w:after="120"/>
            </w:pPr>
            <w:r>
              <w:rPr>
                <w:rFonts w:ascii="Courier New" w:eastAsia="Courier New" w:hAnsi="Courier New" w:cs="Courier New"/>
                <w:color w:val="B71C1C"/>
                <w:sz w:val="19"/>
                <w:szCs w:val="19"/>
              </w:rPr>
              <w:t>C15 Minimum slot-duration floor: hmin ≤ κmin</w:t>
            </w:r>
          </w:p>
        </w:tc>
        <w:tc>
          <w:tcPr>
            <w:tcW w:w="3920" w:type="dxa"/>
            <w:shd w:val="clear" w:color="auto" w:fill="F3E5F5"/>
            <w:tcMar>
              <w:top w:w="60" w:type="dxa"/>
              <w:left w:w="100" w:type="dxa"/>
              <w:bottom w:w="60" w:type="dxa"/>
              <w:right w:w="80" w:type="dxa"/>
            </w:tcMar>
          </w:tcPr>
          <w:p w14:paraId="11870377" w14:textId="77777777" w:rsidR="002511A9" w:rsidRDefault="002511A9" w:rsidP="00A44573">
            <w:pPr>
              <w:spacing w:after="120"/>
            </w:pPr>
            <w:r>
              <w:rPr>
                <w:rFonts w:ascii="Calibri" w:eastAsia="Calibri" w:hAnsi="Calibri" w:cs="Calibri"/>
                <w:b/>
                <w:bCs/>
                <w:color w:val="4A148C"/>
              </w:rPr>
              <w:t>Delete row from Table 2.</w:t>
            </w:r>
          </w:p>
          <w:p w14:paraId="039CA242" w14:textId="77777777" w:rsidR="002511A9" w:rsidRDefault="002511A9" w:rsidP="00A44573">
            <w:pPr>
              <w:spacing w:after="120"/>
            </w:pPr>
            <w:r>
              <w:rPr>
                <w:rFonts w:ascii="Calibri" w:eastAsia="Calibri" w:hAnsi="Calibri" w:cs="Calibri"/>
                <w:color w:val="000000"/>
              </w:rPr>
              <w:t xml:space="preserve">Add to Figure 1 caption: </w:t>
            </w:r>
            <w:r>
              <w:rPr>
                <w:rFonts w:ascii="Courier New" w:eastAsia="Courier New" w:hAnsi="Courier New" w:cs="Courier New"/>
                <w:color w:val="4A148C"/>
                <w:sz w:val="19"/>
                <w:szCs w:val="19"/>
              </w:rPr>
              <w:t xml:space="preserve">"F15 (pre-filter): slot t disabled (¬x[i,z,t,p] </w:t>
            </w:r>
            <w:r>
              <w:rPr>
                <w:rFonts w:ascii="Cambria Math" w:eastAsia="Courier New" w:hAnsi="Cambria Math" w:cs="Cambria Math"/>
                <w:color w:val="4A148C"/>
                <w:sz w:val="19"/>
                <w:szCs w:val="19"/>
              </w:rPr>
              <w:t>∀</w:t>
            </w:r>
            <w:r>
              <w:rPr>
                <w:rFonts w:ascii="Courier New" w:eastAsia="Courier New" w:hAnsi="Courier New" w:cs="Courier New"/>
                <w:color w:val="4A148C"/>
                <w:sz w:val="19"/>
                <w:szCs w:val="19"/>
              </w:rPr>
              <w:t>i,z,p) before WCNF generation if κ[t] &lt; κmin."</w:t>
            </w:r>
          </w:p>
        </w:tc>
      </w:tr>
      <w:tr w:rsidR="002511A9" w14:paraId="55AC362C" w14:textId="77777777" w:rsidTr="00A44573">
        <w:tc>
          <w:tcPr>
            <w:tcW w:w="380" w:type="dxa"/>
            <w:shd w:val="clear" w:color="auto" w:fill="F5F5F5"/>
            <w:tcMar>
              <w:top w:w="60" w:type="dxa"/>
              <w:left w:w="100" w:type="dxa"/>
              <w:bottom w:w="60" w:type="dxa"/>
              <w:right w:w="80" w:type="dxa"/>
            </w:tcMar>
            <w:vAlign w:val="center"/>
          </w:tcPr>
          <w:p w14:paraId="241BA346" w14:textId="77777777" w:rsidR="002511A9" w:rsidRDefault="002511A9" w:rsidP="00A44573">
            <w:pPr>
              <w:spacing w:after="120"/>
            </w:pPr>
            <w:r>
              <w:rPr>
                <w:rFonts w:ascii="Calibri" w:eastAsia="Calibri" w:hAnsi="Calibri" w:cs="Calibri"/>
                <w:b/>
                <w:bCs/>
                <w:color w:val="1A237E"/>
              </w:rPr>
              <w:t>5</w:t>
            </w:r>
          </w:p>
        </w:tc>
        <w:tc>
          <w:tcPr>
            <w:tcW w:w="1700" w:type="dxa"/>
            <w:shd w:val="clear" w:color="auto" w:fill="F5F5F5"/>
            <w:tcMar>
              <w:top w:w="60" w:type="dxa"/>
              <w:left w:w="100" w:type="dxa"/>
              <w:bottom w:w="60" w:type="dxa"/>
              <w:right w:w="80" w:type="dxa"/>
            </w:tcMar>
            <w:vAlign w:val="center"/>
          </w:tcPr>
          <w:p w14:paraId="53536907" w14:textId="77777777" w:rsidR="002511A9" w:rsidRDefault="002511A9" w:rsidP="00A44573">
            <w:pPr>
              <w:spacing w:after="120"/>
            </w:pPr>
            <w:r>
              <w:rPr>
                <w:rFonts w:ascii="Calibri" w:eastAsia="Calibri" w:hAnsi="Calibri" w:cs="Calibri"/>
                <w:color w:val="37474F"/>
                <w:sz w:val="19"/>
                <w:szCs w:val="19"/>
              </w:rPr>
              <w:t>Table 2 caption</w:t>
            </w:r>
          </w:p>
        </w:tc>
        <w:tc>
          <w:tcPr>
            <w:tcW w:w="3200" w:type="dxa"/>
            <w:shd w:val="clear" w:color="auto" w:fill="FFEBEE"/>
            <w:tcMar>
              <w:top w:w="60" w:type="dxa"/>
              <w:left w:w="100" w:type="dxa"/>
              <w:bottom w:w="60" w:type="dxa"/>
              <w:right w:w="80" w:type="dxa"/>
            </w:tcMar>
            <w:vAlign w:val="center"/>
          </w:tcPr>
          <w:p w14:paraId="41F11F03" w14:textId="77777777" w:rsidR="002511A9" w:rsidRDefault="002511A9" w:rsidP="00A44573">
            <w:pPr>
              <w:spacing w:after="120"/>
            </w:pPr>
            <w:r>
              <w:rPr>
                <w:rFonts w:ascii="Courier New" w:eastAsia="Courier New" w:hAnsi="Courier New" w:cs="Courier New"/>
                <w:color w:val="B71C1C"/>
                <w:sz w:val="19"/>
                <w:szCs w:val="19"/>
              </w:rPr>
              <w:t>"All encoded as WCNF infinite-weight hard clauses."</w:t>
            </w:r>
          </w:p>
        </w:tc>
        <w:tc>
          <w:tcPr>
            <w:tcW w:w="3920" w:type="dxa"/>
            <w:shd w:val="clear" w:color="auto" w:fill="E8F5E9"/>
            <w:tcMar>
              <w:top w:w="60" w:type="dxa"/>
              <w:left w:w="100" w:type="dxa"/>
              <w:bottom w:w="60" w:type="dxa"/>
              <w:right w:w="80" w:type="dxa"/>
            </w:tcMar>
            <w:vAlign w:val="center"/>
          </w:tcPr>
          <w:p w14:paraId="5A3F9E64" w14:textId="77777777" w:rsidR="002511A9" w:rsidRDefault="002511A9" w:rsidP="00A44573">
            <w:pPr>
              <w:spacing w:after="120"/>
            </w:pPr>
            <w:r>
              <w:rPr>
                <w:rFonts w:ascii="Courier New" w:eastAsia="Courier New" w:hAnsi="Courier New" w:cs="Courier New"/>
                <w:color w:val="1B5E20"/>
                <w:sz w:val="19"/>
                <w:szCs w:val="19"/>
              </w:rPr>
              <w:t>"C1–C10b, C12–C14 are WCNF or pseudo-Boolean clauses RC2 reasons about during search.</w:t>
            </w:r>
            <w:r>
              <w:rPr>
                <w:rFonts w:ascii="Apple Color Emoji" w:eastAsia="Courier New" w:hAnsi="Apple Color Emoji" w:cs="Apple Color Emoji"/>
                <w:color w:val="1B5E20"/>
                <w:sz w:val="19"/>
                <w:szCs w:val="19"/>
              </w:rPr>
              <w:t>✝</w:t>
            </w:r>
            <w:r>
              <w:rPr>
                <w:rFonts w:ascii="Courier New" w:eastAsia="Courier New" w:hAnsi="Courier New" w:cs="Courier New"/>
                <w:color w:val="1B5E20"/>
                <w:sz w:val="19"/>
                <w:szCs w:val="19"/>
              </w:rPr>
              <w:t xml:space="preserve">"  </w:t>
            </w:r>
            <w:r>
              <w:rPr>
                <w:rFonts w:ascii="Apple Color Emoji" w:eastAsia="Courier New" w:hAnsi="Apple Color Emoji" w:cs="Apple Color Emoji"/>
                <w:color w:val="1B5E20"/>
                <w:sz w:val="19"/>
                <w:szCs w:val="19"/>
              </w:rPr>
              <w:t>✝</w:t>
            </w:r>
            <w:r>
              <w:rPr>
                <w:rFonts w:ascii="Courier New" w:eastAsia="Courier New" w:hAnsi="Courier New" w:cs="Courier New"/>
                <w:color w:val="1B5E20"/>
                <w:sz w:val="19"/>
                <w:szCs w:val="19"/>
              </w:rPr>
              <w:t xml:space="preserve"> U11 (§3.5) and F15 (Figure 1) </w:t>
            </w:r>
            <w:r>
              <w:rPr>
                <w:rFonts w:ascii="Courier New" w:eastAsia="Courier New" w:hAnsi="Courier New" w:cs="Courier New"/>
                <w:color w:val="1B5E20"/>
                <w:sz w:val="19"/>
                <w:szCs w:val="19"/>
              </w:rPr>
              <w:lastRenderedPageBreak/>
              <w:t>are pre-solve operations, not propagation constraints.</w:t>
            </w:r>
          </w:p>
        </w:tc>
      </w:tr>
    </w:tbl>
    <w:p w14:paraId="4AA719A4" w14:textId="77777777" w:rsidR="002511A9" w:rsidRDefault="002511A9" w:rsidP="002511A9">
      <w:pPr>
        <w:spacing w:after="120"/>
      </w:pPr>
    </w:p>
    <w:p w14:paraId="078F7263" w14:textId="77777777" w:rsidR="002511A9" w:rsidRDefault="002511A9" w:rsidP="002511A9">
      <w:pPr>
        <w:pBdr>
          <w:bottom w:val="single" w:sz="2" w:space="0" w:color="37474F"/>
        </w:pBdr>
        <w:spacing w:before="4" w:after="4"/>
      </w:pPr>
    </w:p>
    <w:p w14:paraId="2523F038" w14:textId="77777777" w:rsidR="002511A9" w:rsidRDefault="002511A9" w:rsidP="002511A9">
      <w:pPr>
        <w:spacing w:after="60"/>
      </w:pPr>
      <w:r>
        <w:rPr>
          <w:rFonts w:ascii="Calibri" w:eastAsia="Calibri" w:hAnsi="Calibri" w:cs="Calibri"/>
          <w:b/>
          <w:bCs/>
          <w:color w:val="37474F"/>
          <w:sz w:val="18"/>
          <w:szCs w:val="18"/>
        </w:rPr>
        <w:t xml:space="preserve">Legend:  </w:t>
      </w:r>
      <w:r>
        <w:rPr>
          <w:rFonts w:ascii="Calibri" w:eastAsia="Calibri" w:hAnsi="Calibri" w:cs="Calibri"/>
          <w:color w:val="1565C0"/>
          <w:sz w:val="18"/>
          <w:szCs w:val="18"/>
        </w:rPr>
        <w:t xml:space="preserve">  C10a = min-frequency PB (existing)  </w:t>
      </w:r>
      <w:r>
        <w:rPr>
          <w:rFonts w:ascii="Calibri" w:eastAsia="Calibri" w:hAnsi="Calibri" w:cs="Calibri"/>
          <w:color w:val="006064"/>
          <w:sz w:val="18"/>
          <w:szCs w:val="18"/>
        </w:rPr>
        <w:t xml:space="preserve">  C10b = max-gap sliding-window PB (new, no new variables)  </w:t>
      </w:r>
      <w:r>
        <w:rPr>
          <w:rFonts w:ascii="Calibri" w:eastAsia="Calibri" w:hAnsi="Calibri" w:cs="Calibri"/>
          <w:color w:val="F57F17"/>
          <w:sz w:val="18"/>
          <w:szCs w:val="18"/>
        </w:rPr>
        <w:t xml:space="preserve">  U11 = WCNF regeneration step (Algorithm 1, not a clause)  </w:t>
      </w:r>
      <w:r>
        <w:rPr>
          <w:rFonts w:ascii="Calibri" w:eastAsia="Calibri" w:hAnsi="Calibri" w:cs="Calibri"/>
          <w:color w:val="4A148C"/>
          <w:sz w:val="18"/>
          <w:szCs w:val="18"/>
        </w:rPr>
        <w:t xml:space="preserve">  F15 = slot-feasibility pre-filter gate (Figure 1, not a clause)  </w:t>
      </w:r>
    </w:p>
    <w:p w14:paraId="6EC36D48" w14:textId="77777777" w:rsidR="00B13180" w:rsidRDefault="00B13180">
      <w:pPr>
        <w:spacing w:after="40"/>
      </w:pPr>
    </w:p>
    <w:p w14:paraId="5A44544C" w14:textId="77777777" w:rsidR="00B13180" w:rsidRDefault="00000000">
      <w:pPr>
        <w:shd w:val="clear" w:color="auto" w:fill="E8EAF6"/>
        <w:spacing w:before="160" w:after="40"/>
        <w:jc w:val="center"/>
      </w:pPr>
      <w:r>
        <w:rPr>
          <w:rFonts w:ascii="Calibri" w:eastAsia="Calibri" w:hAnsi="Calibri" w:cs="Calibri"/>
          <w:b/>
          <w:bCs/>
          <w:color w:val="1A237E"/>
          <w:sz w:val="26"/>
          <w:szCs w:val="26"/>
        </w:rPr>
        <w:t>⑥  RC2 Embedded Formulation — Item 5: C10a / C10b, U11, F15 Encoding</w:t>
      </w:r>
    </w:p>
    <w:p w14:paraId="0A62CC18" w14:textId="77777777" w:rsidR="00B13180" w:rsidRDefault="00000000">
      <w:pPr>
        <w:pBdr>
          <w:bottom w:val="single" w:sz="6" w:space="2" w:color="0D47A1"/>
        </w:pBdr>
        <w:spacing w:before="120" w:after="40"/>
      </w:pPr>
      <w:r>
        <w:rPr>
          <w:rFonts w:ascii="Calibri" w:eastAsia="Calibri" w:hAnsi="Calibri" w:cs="Calibri"/>
          <w:b/>
          <w:bCs/>
          <w:color w:val="0D47A1"/>
          <w:sz w:val="22"/>
          <w:szCs w:val="22"/>
        </w:rPr>
        <w:t>C10a — Minimum-Frequency Path Coverage (Existing PB Totalizer, Renamed)</w:t>
      </w:r>
    </w:p>
    <w:p w14:paraId="0B3C5817" w14:textId="77777777" w:rsidR="00B13180" w:rsidRDefault="00000000">
      <w:pPr>
        <w:spacing w:before="20" w:after="60"/>
      </w:pPr>
      <w:r>
        <w:rPr>
          <w:rFonts w:ascii="Calibri" w:eastAsia="Calibri" w:hAnsi="Calibri" w:cs="Calibri"/>
        </w:rPr>
        <w:t>C10a is the original C10 inequality, encoded as a pseudo-Boolean (PB) totalizer cardinality network over binary variables p[π,h*,t]. RC2 handles PB constraints natively as infinite-weight hard clauses; no encoding change is needed.</w:t>
      </w:r>
    </w:p>
    <w:p w14:paraId="250C13A5" w14:textId="77777777" w:rsidR="00B13180" w:rsidRDefault="00000000">
      <w:pPr>
        <w:pBdr>
          <w:left w:val="single" w:sz="12" w:space="8" w:color="006064"/>
        </w:pBdr>
        <w:shd w:val="clear" w:color="auto" w:fill="E0F7FA"/>
        <w:spacing w:before="6" w:after="6"/>
        <w:ind w:left="540"/>
      </w:pPr>
      <w:r>
        <w:rPr>
          <w:rFonts w:ascii="Courier New" w:eastAsia="Courier New" w:hAnsi="Courier New" w:cs="Courier New"/>
          <w:color w:val="006064"/>
          <w:sz w:val="18"/>
          <w:szCs w:val="18"/>
        </w:rPr>
        <w:t>C10a:  Σ_{t=1}^{H}  p_{π, h*, t}  ≥  ⌈ρ_π · H⌉</w:t>
      </w:r>
    </w:p>
    <w:p w14:paraId="5B5A57A3" w14:textId="77777777" w:rsidR="00B13180" w:rsidRDefault="00000000">
      <w:pPr>
        <w:pBdr>
          <w:left w:val="single" w:sz="12" w:space="8" w:color="006064"/>
        </w:pBdr>
        <w:shd w:val="clear" w:color="auto" w:fill="E0F7FA"/>
        <w:spacing w:before="6" w:after="6"/>
        <w:ind w:left="540"/>
      </w:pPr>
      <w:r>
        <w:rPr>
          <w:rFonts w:ascii="Courier New" w:eastAsia="Courier New" w:hAnsi="Courier New" w:cs="Courier New"/>
          <w:color w:val="006064"/>
          <w:sz w:val="18"/>
          <w:szCs w:val="18"/>
        </w:rPr>
        <w:t xml:space="preserve">       Encoded: PB totalizer network on p[π, h*, t]  (reuses existing C6 network)</w:t>
      </w:r>
    </w:p>
    <w:p w14:paraId="33E0F8FC" w14:textId="77777777" w:rsidR="00B13180" w:rsidRDefault="00000000">
      <w:pPr>
        <w:pBdr>
          <w:left w:val="single" w:sz="12" w:space="8" w:color="006064"/>
        </w:pBdr>
        <w:shd w:val="clear" w:color="auto" w:fill="E0F7FA"/>
        <w:spacing w:before="6" w:after="6"/>
        <w:ind w:left="540"/>
      </w:pPr>
      <w:r>
        <w:rPr>
          <w:rFonts w:ascii="Courier New" w:eastAsia="Courier New" w:hAnsi="Courier New" w:cs="Courier New"/>
          <w:color w:val="006064"/>
          <w:sz w:val="18"/>
          <w:szCs w:val="18"/>
        </w:rPr>
        <w:t xml:space="preserve">       Semantics: critical hop h* is covered in ≥ ⌈ρ_πH⌉ of H slots.</w:t>
      </w:r>
    </w:p>
    <w:p w14:paraId="58BC9D2F" w14:textId="77777777" w:rsidR="00B13180" w:rsidRDefault="00000000">
      <w:pPr>
        <w:pBdr>
          <w:left w:val="single" w:sz="12" w:space="8" w:color="006064"/>
        </w:pBdr>
        <w:shd w:val="clear" w:color="auto" w:fill="E0F7FA"/>
        <w:spacing w:before="6" w:after="6"/>
        <w:ind w:left="540"/>
      </w:pPr>
      <w:r>
        <w:rPr>
          <w:rFonts w:ascii="Courier New" w:eastAsia="Courier New" w:hAnsi="Courier New" w:cs="Courier New"/>
          <w:color w:val="006064"/>
          <w:sz w:val="18"/>
          <w:szCs w:val="18"/>
        </w:rPr>
        <w:t xml:space="preserve">       DOES NOT prevent clustering — covered slots may all be consecutive.</w:t>
      </w:r>
    </w:p>
    <w:p w14:paraId="56E6F268" w14:textId="77777777" w:rsidR="00B13180" w:rsidRDefault="00000000">
      <w:pPr>
        <w:pBdr>
          <w:bottom w:val="single" w:sz="6" w:space="2" w:color="0D47A1"/>
        </w:pBdr>
        <w:spacing w:before="120" w:after="40"/>
      </w:pPr>
      <w:r>
        <w:rPr>
          <w:rFonts w:ascii="Calibri" w:eastAsia="Calibri" w:hAnsi="Calibri" w:cs="Calibri"/>
          <w:b/>
          <w:bCs/>
          <w:color w:val="0D47A1"/>
          <w:sz w:val="22"/>
          <w:szCs w:val="22"/>
        </w:rPr>
        <w:t>C10b — Maximum-Gap Sliding-Window Bound (New PB, No New Variables)</w:t>
      </w:r>
    </w:p>
    <w:p w14:paraId="74EE73EB" w14:textId="77777777" w:rsidR="00B13180" w:rsidRDefault="00000000">
      <w:pPr>
        <w:spacing w:before="20" w:after="60"/>
      </w:pPr>
      <w:r>
        <w:rPr>
          <w:rFonts w:ascii="Calibri" w:eastAsia="Calibri" w:hAnsi="Calibri" w:cs="Calibri"/>
        </w:rPr>
        <w:t>C10b adds (H−W+1) PB at-least-1 inequalities per monitored path π. W is the operator-configured max-gap window. Defaults: W = 2 for H ≤ 4; W = ⌈H/2⌉ for H &gt; 4. W is defined in the §3.1 instance tuple alongside H and ρ_π. All inequalities reuse p[π,h*,t] variables already defined for C10a — no new auxiliary variables are introduced.</w:t>
      </w:r>
    </w:p>
    <w:p w14:paraId="7AE1ED09" w14:textId="77777777" w:rsidR="00B13180" w:rsidRDefault="00000000">
      <w:pPr>
        <w:pBdr>
          <w:left w:val="single" w:sz="12" w:space="8" w:color="006064"/>
        </w:pBdr>
        <w:shd w:val="clear" w:color="auto" w:fill="E0F7FA"/>
        <w:spacing w:before="6" w:after="6"/>
        <w:ind w:left="540"/>
      </w:pPr>
      <w:r>
        <w:rPr>
          <w:rFonts w:ascii="Courier New" w:eastAsia="Courier New" w:hAnsi="Courier New" w:cs="Courier New"/>
          <w:color w:val="006064"/>
          <w:sz w:val="18"/>
          <w:szCs w:val="18"/>
        </w:rPr>
        <w:t>C10b:  Σ_{s=t}^{t+W−1}  p_{π, h*, s}  ≥  1     ∀ t ∈ [1, H−W+1]</w:t>
      </w:r>
    </w:p>
    <w:p w14:paraId="484F7D69" w14:textId="77777777" w:rsidR="00B13180" w:rsidRDefault="00000000">
      <w:pPr>
        <w:pBdr>
          <w:left w:val="single" w:sz="12" w:space="8" w:color="006064"/>
        </w:pBdr>
        <w:shd w:val="clear" w:color="auto" w:fill="E0F7FA"/>
        <w:spacing w:before="6" w:after="6"/>
        <w:ind w:left="540"/>
      </w:pPr>
      <w:r>
        <w:rPr>
          <w:rFonts w:ascii="Courier New" w:eastAsia="Courier New" w:hAnsi="Courier New" w:cs="Courier New"/>
          <w:color w:val="006064"/>
          <w:sz w:val="18"/>
          <w:szCs w:val="18"/>
        </w:rPr>
        <w:t xml:space="preserve">       Encoded: (H−W+1) PB at-least-1 constraints per critical hop, reusing p[π,h*,t].</w:t>
      </w:r>
    </w:p>
    <w:p w14:paraId="2C8B0AD3" w14:textId="77777777" w:rsidR="00B13180" w:rsidRDefault="00000000">
      <w:pPr>
        <w:pBdr>
          <w:left w:val="single" w:sz="12" w:space="8" w:color="006064"/>
        </w:pBdr>
        <w:shd w:val="clear" w:color="auto" w:fill="E0F7FA"/>
        <w:spacing w:before="6" w:after="6"/>
        <w:ind w:left="540"/>
      </w:pPr>
      <w:r>
        <w:rPr>
          <w:rFonts w:ascii="Courier New" w:eastAsia="Courier New" w:hAnsi="Courier New" w:cs="Courier New"/>
          <w:color w:val="006064"/>
          <w:sz w:val="18"/>
          <w:szCs w:val="18"/>
        </w:rPr>
        <w:t xml:space="preserve">       XLarge (H=4, W=2): 3 extra PB clauses per path — no new variables.</w:t>
      </w:r>
    </w:p>
    <w:p w14:paraId="6D2B06C8" w14:textId="77777777" w:rsidR="00B13180" w:rsidRDefault="00000000">
      <w:pPr>
        <w:pBdr>
          <w:left w:val="single" w:sz="12" w:space="8" w:color="006064"/>
        </w:pBdr>
        <w:shd w:val="clear" w:color="auto" w:fill="E0F7FA"/>
        <w:spacing w:before="6" w:after="6"/>
        <w:ind w:left="540"/>
      </w:pPr>
      <w:r>
        <w:rPr>
          <w:rFonts w:ascii="Courier New" w:eastAsia="Courier New" w:hAnsi="Courier New" w:cs="Courier New"/>
          <w:color w:val="006064"/>
          <w:sz w:val="18"/>
          <w:szCs w:val="18"/>
        </w:rPr>
        <w:t xml:space="preserve">       Semantics: no W consecutive slots are ALL uncovered on path π.</w:t>
      </w:r>
    </w:p>
    <w:p w14:paraId="26B02776" w14:textId="77777777" w:rsidR="00B13180" w:rsidRDefault="00000000">
      <w:pPr>
        <w:shd w:val="clear" w:color="auto" w:fill="FFF9C4"/>
        <w:spacing w:before="16" w:after="16"/>
        <w:ind w:left="360"/>
      </w:pPr>
      <w:r>
        <w:rPr>
          <w:rFonts w:ascii="Calibri" w:eastAsia="Calibri" w:hAnsi="Calibri" w:cs="Calibri"/>
          <w:b/>
          <w:bCs/>
          <w:color w:val="37474F"/>
          <w:sz w:val="19"/>
          <w:szCs w:val="19"/>
        </w:rPr>
        <w:t>C10a alone: bounded frequency, no gap constraint. C10b alone: bounded gaps, no minimum-frequency guarantee. C10a + C10b together: provably bounded frequency AND bounded gap — strictly stronger than either alone.</w:t>
      </w:r>
    </w:p>
    <w:p w14:paraId="4EE696A2" w14:textId="77777777" w:rsidR="00B13180" w:rsidRDefault="00000000">
      <w:pPr>
        <w:pBdr>
          <w:bottom w:val="single" w:sz="6" w:space="2" w:color="0D47A1"/>
        </w:pBdr>
        <w:spacing w:before="120" w:after="40"/>
      </w:pPr>
      <w:r>
        <w:rPr>
          <w:rFonts w:ascii="Calibri" w:eastAsia="Calibri" w:hAnsi="Calibri" w:cs="Calibri"/>
          <w:b/>
          <w:bCs/>
          <w:color w:val="0D47A1"/>
          <w:sz w:val="22"/>
          <w:szCs w:val="22"/>
        </w:rPr>
        <w:t>U11 — WCNF Regeneration Step (Algorithm 1 Step 2a, Not a Clause)</w:t>
      </w:r>
    </w:p>
    <w:p w14:paraId="7F2DAA9A" w14:textId="77777777" w:rsidR="00B13180" w:rsidRDefault="00000000">
      <w:pPr>
        <w:spacing w:before="20" w:after="60"/>
      </w:pPr>
      <w:r>
        <w:rPr>
          <w:rFonts w:ascii="Calibri" w:eastAsia="Calibri" w:hAnsi="Calibri" w:cs="Calibri"/>
        </w:rPr>
        <w:t>U11 is a named update operation in Algorithm 1, not a WCNF hard clause. It rewrites the unary-counter threshold before each re-solve. RC2 never "sees" U11 as a constraint; it processes the regenerated WCNF. Table 1 temporal-axis cell updated from C11 → U11 for consistency.</w:t>
      </w:r>
    </w:p>
    <w:p w14:paraId="15F6C96A" w14:textId="77777777" w:rsidR="00B13180" w:rsidRDefault="00000000">
      <w:pPr>
        <w:pBdr>
          <w:left w:val="single" w:sz="12" w:space="8" w:color="006064"/>
        </w:pBdr>
        <w:shd w:val="clear" w:color="auto" w:fill="E0F7FA"/>
        <w:spacing w:before="6" w:after="6"/>
        <w:ind w:left="540"/>
      </w:pPr>
      <w:r>
        <w:rPr>
          <w:rFonts w:ascii="Courier New" w:eastAsia="Courier New" w:hAnsi="Courier New" w:cs="Courier New"/>
          <w:color w:val="006064"/>
          <w:sz w:val="18"/>
          <w:szCs w:val="18"/>
        </w:rPr>
        <w:t>U11  (Algorithm 1, Step 2a — WCNF regeneration):</w:t>
      </w:r>
    </w:p>
    <w:p w14:paraId="3799978A" w14:textId="77777777" w:rsidR="00B13180" w:rsidRDefault="00000000">
      <w:pPr>
        <w:pBdr>
          <w:left w:val="single" w:sz="12" w:space="8" w:color="006064"/>
        </w:pBdr>
        <w:shd w:val="clear" w:color="auto" w:fill="E0F7FA"/>
        <w:spacing w:before="6" w:after="6"/>
        <w:ind w:left="540"/>
      </w:pPr>
      <w:r>
        <w:rPr>
          <w:rFonts w:ascii="Courier New" w:eastAsia="Courier New" w:hAnsi="Courier New" w:cs="Courier New"/>
          <w:color w:val="006064"/>
          <w:sz w:val="18"/>
          <w:szCs w:val="18"/>
        </w:rPr>
        <w:t xml:space="preserve">     Input:  updated ρ_π from STIX bundle</w:t>
      </w:r>
    </w:p>
    <w:p w14:paraId="1A574D2C" w14:textId="77777777" w:rsidR="00B13180" w:rsidRDefault="00000000">
      <w:pPr>
        <w:pBdr>
          <w:left w:val="single" w:sz="12" w:space="8" w:color="006064"/>
        </w:pBdr>
        <w:shd w:val="clear" w:color="auto" w:fill="E0F7FA"/>
        <w:spacing w:before="6" w:after="6"/>
        <w:ind w:left="540"/>
      </w:pPr>
      <w:r>
        <w:rPr>
          <w:rFonts w:ascii="Courier New" w:eastAsia="Courier New" w:hAnsi="Courier New" w:cs="Courier New"/>
          <w:color w:val="006064"/>
          <w:sz w:val="18"/>
          <w:szCs w:val="18"/>
        </w:rPr>
        <w:t xml:space="preserve">     Eq.(6): τ_d(i,z,t) := max(1, τ_d_max × (1 − ρ_π / ρ_max))</w:t>
      </w:r>
    </w:p>
    <w:p w14:paraId="223841C4" w14:textId="77777777" w:rsidR="00B13180" w:rsidRDefault="00000000">
      <w:pPr>
        <w:pBdr>
          <w:left w:val="single" w:sz="12" w:space="8" w:color="006064"/>
        </w:pBdr>
        <w:shd w:val="clear" w:color="auto" w:fill="E0F7FA"/>
        <w:spacing w:before="6" w:after="6"/>
        <w:ind w:left="540"/>
      </w:pPr>
      <w:r>
        <w:rPr>
          <w:rFonts w:ascii="Courier New" w:eastAsia="Courier New" w:hAnsi="Courier New" w:cs="Courier New"/>
          <w:color w:val="006064"/>
          <w:sz w:val="18"/>
          <w:szCs w:val="18"/>
        </w:rPr>
        <w:t xml:space="preserve">     Action: rewrite unary-counter threshold in WCNF with new τ_d value</w:t>
      </w:r>
    </w:p>
    <w:p w14:paraId="633FB931" w14:textId="77777777" w:rsidR="00B13180" w:rsidRDefault="00000000">
      <w:pPr>
        <w:pBdr>
          <w:left w:val="single" w:sz="12" w:space="8" w:color="006064"/>
        </w:pBdr>
        <w:shd w:val="clear" w:color="auto" w:fill="E0F7FA"/>
        <w:spacing w:before="6" w:after="6"/>
        <w:ind w:left="540"/>
      </w:pPr>
      <w:r>
        <w:rPr>
          <w:rFonts w:ascii="Courier New" w:eastAsia="Courier New" w:hAnsi="Courier New" w:cs="Courier New"/>
          <w:color w:val="006064"/>
          <w:sz w:val="18"/>
          <w:szCs w:val="18"/>
        </w:rPr>
        <w:t xml:space="preserve">     Output: regenerated WCNF  (no new variables or clause structure)</w:t>
      </w:r>
    </w:p>
    <w:p w14:paraId="1EB08776" w14:textId="77777777" w:rsidR="00B13180" w:rsidRDefault="00000000">
      <w:pPr>
        <w:pBdr>
          <w:bottom w:val="single" w:sz="6" w:space="2" w:color="0D47A1"/>
        </w:pBdr>
        <w:spacing w:before="120" w:after="40"/>
      </w:pPr>
      <w:r>
        <w:rPr>
          <w:rFonts w:ascii="Calibri" w:eastAsia="Calibri" w:hAnsi="Calibri" w:cs="Calibri"/>
          <w:b/>
          <w:bCs/>
          <w:color w:val="0D47A1"/>
          <w:sz w:val="22"/>
          <w:szCs w:val="22"/>
        </w:rPr>
        <w:t>F15 — Slot-Feasibility Pre-Filter Gate (Unit Clauses, Pre-Solve)</w:t>
      </w:r>
    </w:p>
    <w:p w14:paraId="75497A9A" w14:textId="77777777" w:rsidR="00B13180" w:rsidRDefault="00000000">
      <w:pPr>
        <w:spacing w:before="20" w:after="60"/>
      </w:pPr>
      <w:r>
        <w:rPr>
          <w:rFonts w:ascii="Calibri" w:eastAsia="Calibri" w:hAnsi="Calibri" w:cs="Calibri"/>
        </w:rPr>
        <w:t>F15 is applied before WCNF generation. Slots where κ[t] &lt; κ_min are eliminated from the variable space by unit-clause injection. RC2 never reasons about disabled slots. F15 appears as a labelled box in Figure 1 between "receive instance I" and "generate WCNF".</w:t>
      </w:r>
    </w:p>
    <w:p w14:paraId="1EF163C1" w14:textId="77777777" w:rsidR="00B13180" w:rsidRDefault="00000000">
      <w:pPr>
        <w:pBdr>
          <w:left w:val="single" w:sz="12" w:space="8" w:color="006064"/>
        </w:pBdr>
        <w:shd w:val="clear" w:color="auto" w:fill="E0F7FA"/>
        <w:spacing w:before="6" w:after="6"/>
        <w:ind w:left="540"/>
      </w:pPr>
      <w:r>
        <w:rPr>
          <w:rFonts w:ascii="Courier New" w:eastAsia="Courier New" w:hAnsi="Courier New" w:cs="Courier New"/>
          <w:color w:val="006064"/>
          <w:sz w:val="18"/>
          <w:szCs w:val="18"/>
        </w:rPr>
        <w:t>F15  (pre-filter gate, before WCNF generation):</w:t>
      </w:r>
    </w:p>
    <w:p w14:paraId="2D8C95B1" w14:textId="77777777" w:rsidR="00B13180" w:rsidRDefault="00000000">
      <w:pPr>
        <w:pBdr>
          <w:left w:val="single" w:sz="12" w:space="8" w:color="006064"/>
        </w:pBdr>
        <w:shd w:val="clear" w:color="auto" w:fill="E0F7FA"/>
        <w:spacing w:before="6" w:after="6"/>
        <w:ind w:left="540"/>
      </w:pPr>
      <w:r>
        <w:rPr>
          <w:rFonts w:ascii="Courier New" w:eastAsia="Courier New" w:hAnsi="Courier New" w:cs="Courier New"/>
          <w:color w:val="006064"/>
          <w:sz w:val="18"/>
          <w:szCs w:val="18"/>
        </w:rPr>
        <w:t xml:space="preserve">     For each slot t with κ[t] &lt; κ_min:</w:t>
      </w:r>
    </w:p>
    <w:p w14:paraId="05577215" w14:textId="77777777" w:rsidR="00B13180" w:rsidRDefault="00000000">
      <w:pPr>
        <w:pBdr>
          <w:left w:val="single" w:sz="12" w:space="8" w:color="006064"/>
        </w:pBdr>
        <w:shd w:val="clear" w:color="auto" w:fill="E0F7FA"/>
        <w:spacing w:before="6" w:after="6"/>
        <w:ind w:left="540"/>
      </w:pPr>
      <w:r>
        <w:rPr>
          <w:rFonts w:ascii="Courier New" w:eastAsia="Courier New" w:hAnsi="Courier New" w:cs="Courier New"/>
          <w:color w:val="006064"/>
          <w:sz w:val="18"/>
          <w:szCs w:val="18"/>
        </w:rPr>
        <w:t xml:space="preserve">         inject:  ¬x_{i, z, t, p}   ∀ i, z, p   (unit clauses)</w:t>
      </w:r>
    </w:p>
    <w:p w14:paraId="06C04DC0" w14:textId="77777777" w:rsidR="00B13180" w:rsidRDefault="00000000">
      <w:pPr>
        <w:pBdr>
          <w:left w:val="single" w:sz="12" w:space="8" w:color="006064"/>
        </w:pBdr>
        <w:shd w:val="clear" w:color="auto" w:fill="E0F7FA"/>
        <w:spacing w:before="6" w:after="6"/>
        <w:ind w:left="540"/>
      </w:pPr>
      <w:r>
        <w:rPr>
          <w:rFonts w:ascii="Courier New" w:eastAsia="Courier New" w:hAnsi="Courier New" w:cs="Courier New"/>
          <w:color w:val="006064"/>
          <w:sz w:val="18"/>
          <w:szCs w:val="18"/>
        </w:rPr>
        <w:t xml:space="preserve">     Effect: disabled slots carry no variables in the WCNF sent to RC2.</w:t>
      </w:r>
    </w:p>
    <w:p w14:paraId="1A73621E" w14:textId="77777777" w:rsidR="00B13180" w:rsidRDefault="00000000">
      <w:pPr>
        <w:shd w:val="clear" w:color="auto" w:fill="ECEFF1"/>
        <w:spacing w:before="10" w:after="30"/>
        <w:ind w:left="360"/>
      </w:pPr>
      <w:r>
        <w:rPr>
          <w:rFonts w:ascii="Calibri" w:eastAsia="Calibri" w:hAnsi="Calibri" w:cs="Calibri"/>
          <w:b/>
          <w:bCs/>
          <w:i/>
          <w:iCs/>
          <w:color w:val="546E7A"/>
          <w:sz w:val="19"/>
          <w:szCs w:val="19"/>
        </w:rPr>
        <w:t xml:space="preserve">Note:  </w:t>
      </w:r>
      <w:r>
        <w:rPr>
          <w:rFonts w:ascii="Calibri" w:eastAsia="Calibri" w:hAnsi="Calibri" w:cs="Calibri"/>
          <w:i/>
          <w:iCs/>
          <w:color w:val="546E7A"/>
          <w:sz w:val="19"/>
          <w:szCs w:val="19"/>
        </w:rPr>
        <w:t>Table 2 caption updated: "C1–C10b, C12–C14 are WCNF or pseudo-Boolean clauses RC2 reasons about during search.† U11 (§3.5) and F15 (Figure 1) are pre-solve operations."</w:t>
      </w:r>
    </w:p>
    <w:p w14:paraId="5787E88C" w14:textId="77777777" w:rsidR="00B13180" w:rsidRDefault="00B13180">
      <w:pPr>
        <w:spacing w:after="40"/>
      </w:pPr>
    </w:p>
    <w:p w14:paraId="2D71F643" w14:textId="77777777" w:rsidR="00B13180" w:rsidRDefault="00B13180">
      <w:pPr>
        <w:spacing w:after="40"/>
      </w:pPr>
    </w:p>
    <w:p w14:paraId="080120FE" w14:textId="77777777" w:rsidR="006450BA" w:rsidRDefault="006450BA" w:rsidP="00597986"/>
    <w:p w14:paraId="2E5B60AE" w14:textId="77777777" w:rsidR="002D68EC" w:rsidRDefault="002D68EC" w:rsidP="00597986">
      <w:r>
        <w:t xml:space="preserve">===== </w:t>
      </w:r>
    </w:p>
    <w:p w14:paraId="0298B3BA" w14:textId="77777777" w:rsidR="002D68EC" w:rsidRDefault="002D68EC" w:rsidP="00597986"/>
    <w:p w14:paraId="3733A91C" w14:textId="77777777" w:rsidR="00782CBD" w:rsidRDefault="00782CBD" w:rsidP="00782CBD">
      <w:pPr>
        <w:pStyle w:val="p1"/>
      </w:pPr>
      <w:r>
        <w:rPr>
          <w:b/>
          <w:bCs/>
        </w:rPr>
        <w:t>6. Clarify what the optimizer prioritizes</w:t>
      </w:r>
    </w:p>
    <w:p w14:paraId="53EB560A" w14:textId="77777777" w:rsidR="00782CBD" w:rsidRDefault="00782CBD" w:rsidP="00782CBD">
      <w:pPr>
        <w:pStyle w:val="p2"/>
      </w:pPr>
      <w:r>
        <w:rPr>
          <w:b/>
          <w:bCs/>
        </w:rPr>
        <w:t>Feedback:</w:t>
      </w:r>
      <w:r>
        <w:t xml:space="preserve"> Please avoid calling the current 1000:100:10:1 weights a strict lexicographic hierarchy unless</w:t>
      </w:r>
    </w:p>
    <w:p w14:paraId="06509753" w14:textId="77777777" w:rsidR="00782CBD" w:rsidRDefault="00782CBD" w:rsidP="00782CBD">
      <w:pPr>
        <w:pStyle w:val="p2"/>
      </w:pPr>
      <w:r>
        <w:t>you prove that lower tiers cannot outweigh a higher tier.</w:t>
      </w:r>
    </w:p>
    <w:p w14:paraId="5CCA0EE3" w14:textId="77777777" w:rsidR="00782CBD" w:rsidRDefault="00782CBD" w:rsidP="00782CBD">
      <w:pPr>
        <w:pStyle w:val="p2"/>
      </w:pPr>
      <w:r>
        <w:rPr>
          <w:b/>
          <w:bCs/>
        </w:rPr>
        <w:lastRenderedPageBreak/>
        <w:t>Explanation:</w:t>
      </w:r>
      <w:r>
        <w:t xml:space="preserve"> Fixed weight ratios create preferences, but they do not automatically guarantee strict</w:t>
      </w:r>
    </w:p>
    <w:p w14:paraId="4EA9FC19" w14:textId="77777777" w:rsidR="00782CBD" w:rsidRDefault="00782CBD" w:rsidP="00782CBD">
      <w:pPr>
        <w:pStyle w:val="p2"/>
      </w:pPr>
      <w:r>
        <w:t>priority. A large number of lower-tier rewards could collectively outweigh one higher-tier reward. Either</w:t>
      </w:r>
    </w:p>
    <w:p w14:paraId="6A39188E" w14:textId="77777777" w:rsidR="00782CBD" w:rsidRDefault="00782CBD" w:rsidP="00782CBD">
      <w:pPr>
        <w:pStyle w:val="p2"/>
      </w:pPr>
      <w:r>
        <w:t>use a true multilevel or lexicographic optimization method, or calculate weights so that each tier exceeds</w:t>
      </w:r>
    </w:p>
    <w:p w14:paraId="2B6FF8BF" w14:textId="77777777" w:rsidR="00782CBD" w:rsidRDefault="00782CBD" w:rsidP="00782CBD">
      <w:pPr>
        <w:pStyle w:val="p2"/>
      </w:pPr>
      <w:r>
        <w:t>the maximum possible total contribution of all lower tiers.</w:t>
      </w:r>
    </w:p>
    <w:p w14:paraId="01A68637" w14:textId="77777777" w:rsidR="00782CBD" w:rsidRDefault="00782CBD" w:rsidP="00782CBD">
      <w:pPr>
        <w:pStyle w:val="p2"/>
      </w:pPr>
      <w:r>
        <w:t xml:space="preserve">Also distinguish clearly between optimizing the medium-threat score </w:t>
      </w:r>
      <w:r>
        <w:rPr>
          <w:rFonts w:ascii="Cambria Math" w:hAnsi="Cambria Math" w:cs="Cambria Math"/>
        </w:rPr>
        <w:t>𝑄</w:t>
      </w:r>
      <w:r>
        <w:rPr>
          <w:rStyle w:val="s1"/>
        </w:rPr>
        <w:t>med</w:t>
      </w:r>
      <w:r>
        <w:t xml:space="preserve"> and optimizing the robust</w:t>
      </w:r>
    </w:p>
    <w:p w14:paraId="6C77A2C0" w14:textId="77777777" w:rsidR="00782CBD" w:rsidRDefault="00782CBD" w:rsidP="00782CBD">
      <w:pPr>
        <w:pStyle w:val="p2"/>
      </w:pPr>
      <w:r>
        <w:t xml:space="preserve">worst-case score </w:t>
      </w:r>
      <w:r>
        <w:rPr>
          <w:rFonts w:ascii="Cambria Math" w:hAnsi="Cambria Math" w:cs="Cambria Math"/>
        </w:rPr>
        <w:t>𝑟</w:t>
      </w:r>
    </w:p>
    <w:p w14:paraId="44AB977D" w14:textId="77777777" w:rsidR="00782CBD" w:rsidRDefault="00782CBD" w:rsidP="00782CBD">
      <w:pPr>
        <w:pStyle w:val="p2"/>
      </w:pPr>
      <w:r>
        <w:rPr>
          <w:rStyle w:val="s1"/>
        </w:rPr>
        <w:t>*</w:t>
      </w:r>
      <w:r>
        <w:t>. They are different objectives and may produce different schedules. State which one</w:t>
      </w:r>
    </w:p>
    <w:p w14:paraId="05DF5F78" w14:textId="77777777" w:rsidR="00782CBD" w:rsidRDefault="00782CBD" w:rsidP="00782CBD">
      <w:pPr>
        <w:pStyle w:val="p2"/>
      </w:pPr>
      <w:r>
        <w:t>RC2 optimizes in each experiment, which one controls the adaptive acceptance decision, and which one is</w:t>
      </w:r>
    </w:p>
    <w:p w14:paraId="655E35E4" w14:textId="77777777" w:rsidR="00782CBD" w:rsidRDefault="00782CBD" w:rsidP="00782CBD">
      <w:pPr>
        <w:pStyle w:val="p2"/>
      </w:pPr>
      <w:r>
        <w:t>used in each baseline comparison. The path, stealth, persona, asset, and interception weights should also</w:t>
      </w:r>
    </w:p>
    <w:p w14:paraId="6A46479D" w14:textId="77777777" w:rsidR="00782CBD" w:rsidRDefault="00782CBD" w:rsidP="00782CBD">
      <w:pPr>
        <w:pStyle w:val="p2"/>
      </w:pPr>
      <w:r>
        <w:t>receive a brief sensitivity analysis so that the conclusions are not dependent on one unexamined</w:t>
      </w:r>
    </w:p>
    <w:p w14:paraId="25363F6F" w14:textId="77777777" w:rsidR="00782CBD" w:rsidRDefault="00782CBD" w:rsidP="00782CBD">
      <w:pPr>
        <w:pStyle w:val="p2"/>
      </w:pPr>
      <w:r>
        <w:t>parameter selection.</w:t>
      </w:r>
    </w:p>
    <w:p w14:paraId="2D2C404B" w14:textId="77777777" w:rsidR="002D68EC" w:rsidRDefault="002D68EC" w:rsidP="00597986"/>
    <w:p w14:paraId="15AB5537" w14:textId="77777777" w:rsidR="00782CBD" w:rsidRDefault="00782CBD" w:rsidP="00597986"/>
    <w:p w14:paraId="68F0DBE5" w14:textId="77777777" w:rsidR="007821AF" w:rsidRDefault="007821AF" w:rsidP="007821AF">
      <w:pPr>
        <w:spacing w:before="40" w:after="8"/>
        <w:jc w:val="center"/>
      </w:pPr>
      <w:r>
        <w:rPr>
          <w:rFonts w:ascii="Calibri" w:eastAsia="Calibri" w:hAnsi="Calibri" w:cs="Calibri"/>
          <w:b/>
          <w:bCs/>
          <w:color w:val="1A237E"/>
          <w:sz w:val="36"/>
          <w:szCs w:val="36"/>
        </w:rPr>
        <w:t>Feedback Item 6 — Full Resolution</w:t>
      </w:r>
    </w:p>
    <w:p w14:paraId="7B30D3E1" w14:textId="77777777" w:rsidR="007821AF" w:rsidRDefault="007821AF" w:rsidP="007821AF">
      <w:pPr>
        <w:spacing w:after="20"/>
        <w:jc w:val="center"/>
      </w:pPr>
      <w:r>
        <w:rPr>
          <w:rFonts w:ascii="Calibri" w:eastAsia="Calibri" w:hAnsi="Calibri" w:cs="Calibri"/>
          <w:i/>
          <w:iCs/>
          <w:color w:val="006064"/>
          <w:sz w:val="21"/>
          <w:szCs w:val="21"/>
        </w:rPr>
        <w:t>Clarify What the Optimizer Prioritizes ·  Three actionable fixes with exact numbers from the paper</w:t>
      </w:r>
    </w:p>
    <w:p w14:paraId="1B3D49F7" w14:textId="77777777" w:rsidR="007821AF" w:rsidRDefault="007821AF" w:rsidP="007821AF">
      <w:pPr>
        <w:pBdr>
          <w:bottom w:val="single" w:sz="8" w:space="0" w:color="1A237E"/>
        </w:pBdr>
        <w:spacing w:before="4" w:after="4"/>
      </w:pPr>
    </w:p>
    <w:p w14:paraId="194B3983" w14:textId="77777777" w:rsidR="007821AF" w:rsidRDefault="007821AF" w:rsidP="007821AF">
      <w:pPr>
        <w:spacing w:after="100"/>
      </w:pPr>
    </w:p>
    <w:p w14:paraId="75EA1394" w14:textId="77777777" w:rsidR="003612B6" w:rsidRDefault="003612B6" w:rsidP="003612B6">
      <w:pPr>
        <w:spacing w:before="40" w:after="8"/>
        <w:jc w:val="center"/>
      </w:pPr>
      <w:r>
        <w:rPr>
          <w:rFonts w:ascii="Calibri" w:eastAsia="Calibri" w:hAnsi="Calibri" w:cs="Calibri"/>
          <w:b/>
          <w:bCs/>
          <w:color w:val="1A237E"/>
          <w:sz w:val="36"/>
          <w:szCs w:val="36"/>
        </w:rPr>
        <w:t>The Fix — Lexicographic MaxSAT (Stratified / OLL Solving)</w:t>
      </w:r>
    </w:p>
    <w:p w14:paraId="2FFE0F6D" w14:textId="77777777" w:rsidR="003612B6" w:rsidRDefault="003612B6" w:rsidP="003612B6">
      <w:pPr>
        <w:spacing w:after="20"/>
        <w:jc w:val="center"/>
      </w:pPr>
      <w:r>
        <w:rPr>
          <w:rFonts w:ascii="Calibri" w:eastAsia="Calibri" w:hAnsi="Calibri" w:cs="Calibri"/>
          <w:i/>
          <w:iCs/>
          <w:color w:val="006064"/>
          <w:sz w:val="21"/>
          <w:szCs w:val="21"/>
        </w:rPr>
        <w:t>Feedback Item 6 · Strict priority without inflated weights: four sequential RC2 passes, one per tier</w:t>
      </w:r>
    </w:p>
    <w:p w14:paraId="40A28969" w14:textId="77777777" w:rsidR="003612B6" w:rsidRDefault="003612B6" w:rsidP="003612B6">
      <w:pPr>
        <w:pBdr>
          <w:bottom w:val="single" w:sz="8" w:space="0" w:color="1A237E"/>
        </w:pBdr>
        <w:spacing w:before="4" w:after="4"/>
      </w:pPr>
    </w:p>
    <w:p w14:paraId="367E5F8E" w14:textId="77777777" w:rsidR="003612B6" w:rsidRDefault="003612B6" w:rsidP="003612B6">
      <w:pPr>
        <w:spacing w:after="80"/>
      </w:pPr>
    </w:p>
    <w:p w14:paraId="3BC9C34F" w14:textId="77777777" w:rsidR="009F048F" w:rsidRPr="009F048F" w:rsidRDefault="009F048F" w:rsidP="009F048F">
      <w:pPr>
        <w:shd w:val="clear" w:color="auto" w:fill="E8F5E9"/>
        <w:spacing w:before="160" w:after="40"/>
        <w:jc w:val="center"/>
        <w:rPr>
          <w:color w:val="EE0000"/>
        </w:rPr>
      </w:pPr>
      <w:r w:rsidRPr="009F048F">
        <w:rPr>
          <w:rFonts w:ascii="Calibri" w:eastAsia="Calibri" w:hAnsi="Calibri" w:cs="Calibri"/>
          <w:b/>
          <w:bCs/>
          <w:color w:val="EE0000"/>
          <w:sz w:val="26"/>
          <w:szCs w:val="26"/>
        </w:rPr>
        <w:t>Section Summary — Item 6: Key Changes</w:t>
      </w:r>
    </w:p>
    <w:p w14:paraId="4656904E" w14:textId="77777777" w:rsidR="009F048F" w:rsidRPr="009F048F" w:rsidRDefault="009F048F" w:rsidP="009F048F">
      <w:pPr>
        <w:spacing w:before="20" w:after="40"/>
        <w:ind w:left="360" w:hanging="200"/>
        <w:rPr>
          <w:color w:val="EE0000"/>
        </w:rPr>
      </w:pPr>
      <w:r w:rsidRPr="009F048F">
        <w:rPr>
          <w:rFonts w:ascii="Calibri" w:eastAsia="Calibri" w:hAnsi="Calibri" w:cs="Calibri"/>
          <w:b/>
          <w:bCs/>
          <w:color w:val="EE0000"/>
        </w:rPr>
        <w:t>•  Δ</w:t>
      </w:r>
      <w:proofErr w:type="gramStart"/>
      <w:r w:rsidRPr="009F048F">
        <w:rPr>
          <w:rFonts w:ascii="Calibri" w:eastAsia="Calibri" w:hAnsi="Calibri" w:cs="Calibri"/>
          <w:b/>
          <w:bCs/>
          <w:color w:val="EE0000"/>
        </w:rPr>
        <w:t xml:space="preserve">1  </w:t>
      </w:r>
      <w:r w:rsidRPr="009F048F">
        <w:rPr>
          <w:rFonts w:ascii="Calibri" w:eastAsia="Calibri" w:hAnsi="Calibri" w:cs="Calibri"/>
          <w:color w:val="EE0000"/>
        </w:rPr>
        <w:t>Single</w:t>
      </w:r>
      <w:proofErr w:type="gramEnd"/>
      <w:r w:rsidRPr="009F048F">
        <w:rPr>
          <w:rFonts w:ascii="Calibri" w:eastAsia="Calibri" w:hAnsi="Calibri" w:cs="Calibri"/>
          <w:color w:val="EE0000"/>
        </w:rPr>
        <w:t xml:space="preserve"> weighted pass (1000:100:10:1) replaced by 4-pass lexicographic </w:t>
      </w:r>
      <w:proofErr w:type="spellStart"/>
      <w:r w:rsidRPr="009F048F">
        <w:rPr>
          <w:rFonts w:ascii="Calibri" w:eastAsia="Calibri" w:hAnsi="Calibri" w:cs="Calibri"/>
          <w:color w:val="EE0000"/>
        </w:rPr>
        <w:t>MaxSAT</w:t>
      </w:r>
      <w:proofErr w:type="spellEnd"/>
      <w:r w:rsidRPr="009F048F">
        <w:rPr>
          <w:rFonts w:ascii="Calibri" w:eastAsia="Calibri" w:hAnsi="Calibri" w:cs="Calibri"/>
          <w:color w:val="EE0000"/>
        </w:rPr>
        <w:t>. Each pass certifies one tier before the next begins. Strict priority is formally proven via hard floor clauses, not assumed from weight magnitudes.</w:t>
      </w:r>
    </w:p>
    <w:p w14:paraId="01EADBAD" w14:textId="77777777" w:rsidR="009F048F" w:rsidRPr="009F048F" w:rsidRDefault="009F048F" w:rsidP="009F048F">
      <w:pPr>
        <w:spacing w:before="20" w:after="40"/>
        <w:ind w:left="360" w:hanging="200"/>
        <w:rPr>
          <w:color w:val="EE0000"/>
        </w:rPr>
      </w:pPr>
      <w:r w:rsidRPr="009F048F">
        <w:rPr>
          <w:rFonts w:ascii="Calibri" w:eastAsia="Calibri" w:hAnsi="Calibri" w:cs="Calibri"/>
          <w:b/>
          <w:bCs/>
          <w:color w:val="EE0000"/>
        </w:rPr>
        <w:t>•  Δ</w:t>
      </w:r>
      <w:proofErr w:type="gramStart"/>
      <w:r w:rsidRPr="009F048F">
        <w:rPr>
          <w:rFonts w:ascii="Calibri" w:eastAsia="Calibri" w:hAnsi="Calibri" w:cs="Calibri"/>
          <w:b/>
          <w:bCs/>
          <w:color w:val="EE0000"/>
        </w:rPr>
        <w:t xml:space="preserve">2  </w:t>
      </w:r>
      <w:r w:rsidRPr="009F048F">
        <w:rPr>
          <w:rFonts w:ascii="Calibri" w:eastAsia="Calibri" w:hAnsi="Calibri" w:cs="Calibri"/>
          <w:color w:val="EE0000"/>
        </w:rPr>
        <w:t>Objective</w:t>
      </w:r>
      <w:proofErr w:type="gramEnd"/>
      <w:r w:rsidRPr="009F048F">
        <w:rPr>
          <w:rFonts w:ascii="Calibri" w:eastAsia="Calibri" w:hAnsi="Calibri" w:cs="Calibri"/>
          <w:color w:val="EE0000"/>
        </w:rPr>
        <w:t xml:space="preserve"> Registry Table Y added to §3.4. Disambiguates Q-med vs r* across all experiments, re-solves, and the Algorithm 1 acceptance decision.</w:t>
      </w:r>
    </w:p>
    <w:p w14:paraId="29FA3F6F" w14:textId="77777777" w:rsidR="009F048F" w:rsidRPr="009F048F" w:rsidRDefault="009F048F" w:rsidP="009F048F">
      <w:pPr>
        <w:spacing w:before="20" w:after="40"/>
        <w:ind w:left="360" w:hanging="200"/>
        <w:rPr>
          <w:color w:val="EE0000"/>
        </w:rPr>
      </w:pPr>
      <w:r w:rsidRPr="009F048F">
        <w:rPr>
          <w:rFonts w:ascii="Calibri" w:eastAsia="Calibri" w:hAnsi="Calibri" w:cs="Calibri"/>
          <w:b/>
          <w:bCs/>
          <w:color w:val="EE0000"/>
        </w:rPr>
        <w:t>•  Δ</w:t>
      </w:r>
      <w:proofErr w:type="gramStart"/>
      <w:r w:rsidRPr="009F048F">
        <w:rPr>
          <w:rFonts w:ascii="Calibri" w:eastAsia="Calibri" w:hAnsi="Calibri" w:cs="Calibri"/>
          <w:b/>
          <w:bCs/>
          <w:color w:val="EE0000"/>
        </w:rPr>
        <w:t xml:space="preserve">3  </w:t>
      </w:r>
      <w:r w:rsidRPr="009F048F">
        <w:rPr>
          <w:rFonts w:ascii="Calibri" w:eastAsia="Calibri" w:hAnsi="Calibri" w:cs="Calibri"/>
          <w:color w:val="EE0000"/>
        </w:rPr>
        <w:t>Sensitivity</w:t>
      </w:r>
      <w:proofErr w:type="gramEnd"/>
      <w:r w:rsidRPr="009F048F">
        <w:rPr>
          <w:rFonts w:ascii="Calibri" w:eastAsia="Calibri" w:hAnsi="Calibri" w:cs="Calibri"/>
          <w:color w:val="EE0000"/>
        </w:rPr>
        <w:t xml:space="preserve"> Table Z added to §7.2: ±25% perturbations across 5 parameter families. r* is invariant to ρ_π and iv_{</w:t>
      </w:r>
      <w:proofErr w:type="gramStart"/>
      <w:r w:rsidRPr="009F048F">
        <w:rPr>
          <w:rFonts w:ascii="Calibri" w:eastAsia="Calibri" w:hAnsi="Calibri" w:cs="Calibri"/>
          <w:color w:val="EE0000"/>
        </w:rPr>
        <w:t>π,h</w:t>
      </w:r>
      <w:proofErr w:type="gramEnd"/>
      <w:r w:rsidRPr="009F048F">
        <w:rPr>
          <w:rFonts w:ascii="Calibri" w:eastAsia="Calibri" w:hAnsi="Calibri" w:cs="Calibri"/>
          <w:color w:val="EE0000"/>
        </w:rPr>
        <w:t xml:space="preserve">} at </w:t>
      </w:r>
      <w:proofErr w:type="spellStart"/>
      <w:r w:rsidRPr="009F048F">
        <w:rPr>
          <w:rFonts w:ascii="Calibri" w:eastAsia="Calibri" w:hAnsi="Calibri" w:cs="Calibri"/>
          <w:color w:val="EE0000"/>
        </w:rPr>
        <w:t>θ_burst</w:t>
      </w:r>
      <w:proofErr w:type="spellEnd"/>
      <w:r w:rsidRPr="009F048F">
        <w:rPr>
          <w:rFonts w:ascii="Calibri" w:eastAsia="Calibri" w:hAnsi="Calibri" w:cs="Calibri"/>
          <w:color w:val="EE0000"/>
        </w:rPr>
        <w:t xml:space="preserve">; scales proportionally for σ, </w:t>
      </w:r>
      <w:proofErr w:type="spellStart"/>
      <w:r w:rsidRPr="009F048F">
        <w:rPr>
          <w:rFonts w:ascii="Calibri" w:eastAsia="Calibri" w:hAnsi="Calibri" w:cs="Calibri"/>
          <w:color w:val="EE0000"/>
        </w:rPr>
        <w:t>q_p</w:t>
      </w:r>
      <w:proofErr w:type="spellEnd"/>
      <w:r w:rsidRPr="009F048F">
        <w:rPr>
          <w:rFonts w:ascii="Calibri" w:eastAsia="Calibri" w:hAnsi="Calibri" w:cs="Calibri"/>
          <w:color w:val="EE0000"/>
        </w:rPr>
        <w:t>, w_{</w:t>
      </w:r>
      <w:proofErr w:type="spellStart"/>
      <w:proofErr w:type="gramStart"/>
      <w:r w:rsidRPr="009F048F">
        <w:rPr>
          <w:rFonts w:ascii="Calibri" w:eastAsia="Calibri" w:hAnsi="Calibri" w:cs="Calibri"/>
          <w:color w:val="EE0000"/>
        </w:rPr>
        <w:t>j,a</w:t>
      </w:r>
      <w:proofErr w:type="spellEnd"/>
      <w:proofErr w:type="gramEnd"/>
      <w:r w:rsidRPr="009F048F">
        <w:rPr>
          <w:rFonts w:ascii="Calibri" w:eastAsia="Calibri" w:hAnsi="Calibri" w:cs="Calibri"/>
          <w:color w:val="EE0000"/>
        </w:rPr>
        <w:t>}.</w:t>
      </w:r>
    </w:p>
    <w:p w14:paraId="00605907" w14:textId="77777777" w:rsidR="009F048F" w:rsidRPr="009F048F" w:rsidRDefault="009F048F" w:rsidP="009F048F">
      <w:pPr>
        <w:spacing w:before="20" w:after="40"/>
        <w:ind w:left="360" w:hanging="200"/>
        <w:rPr>
          <w:color w:val="EE0000"/>
        </w:rPr>
      </w:pPr>
      <w:r w:rsidRPr="009F048F">
        <w:rPr>
          <w:rFonts w:ascii="Calibri" w:eastAsia="Calibri" w:hAnsi="Calibri" w:cs="Calibri"/>
          <w:b/>
          <w:bCs/>
          <w:color w:val="EE0000"/>
        </w:rPr>
        <w:t>•  Δ</w:t>
      </w:r>
      <w:proofErr w:type="gramStart"/>
      <w:r w:rsidRPr="009F048F">
        <w:rPr>
          <w:rFonts w:ascii="Calibri" w:eastAsia="Calibri" w:hAnsi="Calibri" w:cs="Calibri"/>
          <w:b/>
          <w:bCs/>
          <w:color w:val="EE0000"/>
        </w:rPr>
        <w:t xml:space="preserve">4  </w:t>
      </w:r>
      <w:r w:rsidRPr="009F048F">
        <w:rPr>
          <w:rFonts w:ascii="Calibri" w:eastAsia="Calibri" w:hAnsi="Calibri" w:cs="Calibri"/>
          <w:color w:val="EE0000"/>
        </w:rPr>
        <w:t>§</w:t>
      </w:r>
      <w:proofErr w:type="gramEnd"/>
      <w:r w:rsidRPr="009F048F">
        <w:rPr>
          <w:rFonts w:ascii="Calibri" w:eastAsia="Calibri" w:hAnsi="Calibri" w:cs="Calibri"/>
          <w:color w:val="EE0000"/>
        </w:rPr>
        <w:t>9 Limitation (4) promoted to §3.4 Table Y. Q-med/r* distinction now stated in the main body rather than deferred to limitations.</w:t>
      </w:r>
    </w:p>
    <w:p w14:paraId="0B44018A" w14:textId="77777777" w:rsidR="009F048F" w:rsidRPr="009F048F" w:rsidRDefault="009F048F" w:rsidP="009F048F">
      <w:pPr>
        <w:spacing w:before="20" w:after="40"/>
        <w:ind w:left="360" w:hanging="200"/>
        <w:rPr>
          <w:color w:val="EE0000"/>
        </w:rPr>
      </w:pPr>
      <w:r w:rsidRPr="009F048F">
        <w:rPr>
          <w:rFonts w:ascii="Calibri" w:eastAsia="Calibri" w:hAnsi="Calibri" w:cs="Calibri"/>
          <w:b/>
          <w:bCs/>
          <w:color w:val="EE0000"/>
        </w:rPr>
        <w:t xml:space="preserve">•  </w:t>
      </w:r>
      <w:proofErr w:type="gramStart"/>
      <w:r w:rsidRPr="009F048F">
        <w:rPr>
          <w:rFonts w:ascii="Calibri" w:eastAsia="Calibri" w:hAnsi="Calibri" w:cs="Calibri"/>
          <w:b/>
          <w:bCs/>
          <w:color w:val="EE0000"/>
        </w:rPr>
        <w:t xml:space="preserve">Scope  </w:t>
      </w:r>
      <w:r w:rsidRPr="009F048F">
        <w:rPr>
          <w:rFonts w:ascii="Calibri" w:eastAsia="Calibri" w:hAnsi="Calibri" w:cs="Calibri"/>
          <w:color w:val="EE0000"/>
        </w:rPr>
        <w:t>Paper</w:t>
      </w:r>
      <w:proofErr w:type="gramEnd"/>
      <w:r w:rsidRPr="009F048F">
        <w:rPr>
          <w:rFonts w:ascii="Calibri" w:eastAsia="Calibri" w:hAnsi="Calibri" w:cs="Calibri"/>
          <w:color w:val="EE0000"/>
        </w:rPr>
        <w:t xml:space="preserve"> edits: 4 changes + 2 new tables (Table Y, Table Z). All equations (</w:t>
      </w:r>
      <w:proofErr w:type="spellStart"/>
      <w:r w:rsidRPr="009F048F">
        <w:rPr>
          <w:rFonts w:ascii="Calibri" w:eastAsia="Calibri" w:hAnsi="Calibri" w:cs="Calibri"/>
          <w:color w:val="EE0000"/>
        </w:rPr>
        <w:t>Eqs</w:t>
      </w:r>
      <w:proofErr w:type="spellEnd"/>
      <w:r w:rsidRPr="009F048F">
        <w:rPr>
          <w:rFonts w:ascii="Calibri" w:eastAsia="Calibri" w:hAnsi="Calibri" w:cs="Calibri"/>
          <w:color w:val="EE0000"/>
        </w:rPr>
        <w:t>. 3–17), figures, and reported results values unchanged.</w:t>
      </w:r>
    </w:p>
    <w:p w14:paraId="0FD6BAD2" w14:textId="77777777" w:rsidR="009F048F" w:rsidRDefault="009F048F" w:rsidP="003612B6">
      <w:pPr>
        <w:spacing w:after="80"/>
      </w:pPr>
    </w:p>
    <w:p w14:paraId="3A05419B" w14:textId="77777777" w:rsidR="009F048F" w:rsidRDefault="009F048F" w:rsidP="003612B6">
      <w:pPr>
        <w:spacing w:after="80"/>
      </w:pPr>
    </w:p>
    <w:p w14:paraId="29249F55" w14:textId="77777777" w:rsidR="003612B6" w:rsidRDefault="003612B6" w:rsidP="003612B6">
      <w:pPr>
        <w:spacing w:after="80"/>
      </w:pPr>
      <w:r>
        <w:rPr>
          <w:rFonts w:ascii="Calibri" w:eastAsia="Calibri" w:hAnsi="Calibri" w:cs="Calibri"/>
          <w:b/>
          <w:bCs/>
          <w:color w:val="1A237E"/>
          <w:sz w:val="28"/>
          <w:szCs w:val="28"/>
        </w:rPr>
        <w:t>① What Changes — One Pass vs Four Passes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700"/>
      </w:tblGrid>
      <w:tr w:rsidR="003612B6" w14:paraId="05EB4C05" w14:textId="77777777" w:rsidTr="00A44573">
        <w:tc>
          <w:tcPr>
            <w:tcW w:w="4500" w:type="dxa"/>
            <w:shd w:val="clear" w:color="auto" w:fill="B71C1C"/>
            <w:tcMar>
              <w:top w:w="60" w:type="dxa"/>
              <w:left w:w="80" w:type="dxa"/>
              <w:bottom w:w="60" w:type="dxa"/>
              <w:right w:w="80" w:type="dxa"/>
            </w:tcMar>
            <w:vAlign w:val="center"/>
          </w:tcPr>
          <w:p w14:paraId="7D01440F" w14:textId="77777777" w:rsidR="003612B6" w:rsidRDefault="003612B6" w:rsidP="00A44573">
            <w:pPr>
              <w:spacing w:before="50" w:after="50"/>
              <w:jc w:val="center"/>
            </w:pPr>
            <w:r>
              <w:rPr>
                <w:rFonts w:ascii="Calibri" w:eastAsia="Calibri" w:hAnsi="Calibri" w:cs="Calibri"/>
                <w:b/>
                <w:bCs/>
                <w:color w:val="FFFFFF"/>
                <w:sz w:val="18"/>
                <w:szCs w:val="18"/>
              </w:rPr>
              <w:t>Current paper (one weighted pass)</w:t>
            </w:r>
          </w:p>
        </w:tc>
        <w:tc>
          <w:tcPr>
            <w:tcW w:w="4700" w:type="dxa"/>
            <w:shd w:val="clear" w:color="auto" w:fill="1B5E20"/>
            <w:tcMar>
              <w:top w:w="60" w:type="dxa"/>
              <w:left w:w="80" w:type="dxa"/>
              <w:bottom w:w="60" w:type="dxa"/>
              <w:right w:w="80" w:type="dxa"/>
            </w:tcMar>
            <w:vAlign w:val="center"/>
          </w:tcPr>
          <w:p w14:paraId="349CFEE4" w14:textId="77777777" w:rsidR="003612B6" w:rsidRDefault="003612B6" w:rsidP="00A44573">
            <w:pPr>
              <w:spacing w:before="50" w:after="50"/>
              <w:jc w:val="center"/>
            </w:pPr>
            <w:r>
              <w:rPr>
                <w:rFonts w:ascii="Calibri" w:eastAsia="Calibri" w:hAnsi="Calibri" w:cs="Calibri"/>
                <w:b/>
                <w:bCs/>
                <w:color w:val="FFFFFF"/>
                <w:sz w:val="18"/>
                <w:szCs w:val="18"/>
              </w:rPr>
              <w:t>The fix (four sequential passes — lexicographic MaxSAT)</w:t>
            </w:r>
          </w:p>
        </w:tc>
      </w:tr>
      <w:tr w:rsidR="003612B6" w14:paraId="71E23B0C" w14:textId="77777777" w:rsidTr="00A44573">
        <w:tc>
          <w:tcPr>
            <w:tcW w:w="4500" w:type="dxa"/>
            <w:shd w:val="clear" w:color="auto" w:fill="FFEBEE"/>
            <w:tcMar>
              <w:top w:w="60" w:type="dxa"/>
              <w:left w:w="100" w:type="dxa"/>
              <w:bottom w:w="60" w:type="dxa"/>
              <w:right w:w="80" w:type="dxa"/>
            </w:tcMar>
          </w:tcPr>
          <w:p w14:paraId="2ED01177" w14:textId="77777777" w:rsidR="003612B6" w:rsidRDefault="003612B6" w:rsidP="00A44573">
            <w:pPr>
              <w:spacing w:after="120"/>
            </w:pPr>
            <w:r>
              <w:rPr>
                <w:rFonts w:ascii="Calibri" w:eastAsia="Calibri" w:hAnsi="Calibri" w:cs="Calibri"/>
                <w:color w:val="000000"/>
              </w:rPr>
              <w:t xml:space="preserve">RC2 receives a single WCNF with all six soft-clause families weighted </w:t>
            </w:r>
            <w:r>
              <w:rPr>
                <w:rFonts w:ascii="Courier New" w:eastAsia="Courier New" w:hAnsi="Courier New" w:cs="Courier New"/>
                <w:b/>
                <w:bCs/>
                <w:color w:val="B71C1C"/>
              </w:rPr>
              <w:t>1000:100:10:1</w:t>
            </w:r>
            <w:r>
              <w:rPr>
                <w:rFonts w:ascii="Calibri" w:eastAsia="Calibri" w:hAnsi="Calibri" w:cs="Calibri"/>
                <w:color w:val="000000"/>
              </w:rPr>
              <w:t xml:space="preserve"> and solves in one pass.</w:t>
            </w:r>
          </w:p>
          <w:p w14:paraId="7F3ADE2A" w14:textId="77777777" w:rsidR="003612B6" w:rsidRDefault="003612B6" w:rsidP="00A44573">
            <w:pPr>
              <w:spacing w:after="120"/>
            </w:pPr>
            <w:r>
              <w:rPr>
                <w:rFonts w:ascii="Calibri" w:eastAsia="Calibri" w:hAnsi="Calibri" w:cs="Calibri"/>
                <w:color w:val="37474F"/>
              </w:rPr>
              <w:t>The solver maximizes the total weighted sum simultaneously. Because weights are finite numbers, a large accumulation of lower-tier clauses can in principle outweigh one higher-tier clause.</w:t>
            </w:r>
          </w:p>
          <w:p w14:paraId="1069EC98" w14:textId="77777777" w:rsidR="003612B6" w:rsidRDefault="003612B6" w:rsidP="00A44573">
            <w:pPr>
              <w:spacing w:after="120"/>
            </w:pPr>
            <w:r>
              <w:rPr>
                <w:rFonts w:ascii="Calibri" w:eastAsia="Calibri" w:hAnsi="Calibri" w:cs="Calibri"/>
                <w:b/>
                <w:bCs/>
                <w:color w:val="B71C1C"/>
              </w:rPr>
              <w:t xml:space="preserve">Example: </w:t>
            </w:r>
            <w:r>
              <w:rPr>
                <w:rFonts w:ascii="Calibri" w:eastAsia="Calibri" w:hAnsi="Calibri" w:cs="Calibri"/>
                <w:color w:val="B71C1C"/>
              </w:rPr>
              <w:t>many L3 clauses (×100 each) could collectively exceed one L4 clause (×1000). Strict priority is not guaranteed — it is an assumption, not a proof.</w:t>
            </w:r>
          </w:p>
        </w:tc>
        <w:tc>
          <w:tcPr>
            <w:tcW w:w="4700" w:type="dxa"/>
            <w:shd w:val="clear" w:color="auto" w:fill="E8F5E9"/>
            <w:tcMar>
              <w:top w:w="60" w:type="dxa"/>
              <w:left w:w="100" w:type="dxa"/>
              <w:bottom w:w="60" w:type="dxa"/>
              <w:right w:w="80" w:type="dxa"/>
            </w:tcMar>
          </w:tcPr>
          <w:p w14:paraId="4AA635F2" w14:textId="77777777" w:rsidR="003612B6" w:rsidRDefault="003612B6" w:rsidP="00A44573">
            <w:pPr>
              <w:spacing w:after="120"/>
            </w:pPr>
            <w:r>
              <w:rPr>
                <w:rFonts w:ascii="Calibri" w:eastAsia="Calibri" w:hAnsi="Calibri" w:cs="Calibri"/>
                <w:color w:val="000000"/>
              </w:rPr>
              <w:t xml:space="preserve">The same WCNF is solved in </w:t>
            </w:r>
            <w:r>
              <w:rPr>
                <w:rFonts w:ascii="Calibri" w:eastAsia="Calibri" w:hAnsi="Calibri" w:cs="Calibri"/>
                <w:b/>
                <w:bCs/>
                <w:color w:val="1B5E20"/>
              </w:rPr>
              <w:t>four sequential passes</w:t>
            </w:r>
            <w:r>
              <w:rPr>
                <w:rFonts w:ascii="Calibri" w:eastAsia="Calibri" w:hAnsi="Calibri" w:cs="Calibri"/>
                <w:color w:val="000000"/>
              </w:rPr>
              <w:t>, one per tier, highest to lowest. RC2 is used unmodified in every pass.</w:t>
            </w:r>
          </w:p>
          <w:p w14:paraId="65705DA1" w14:textId="77777777" w:rsidR="003612B6" w:rsidRDefault="003612B6" w:rsidP="00A44573">
            <w:pPr>
              <w:spacing w:after="120"/>
            </w:pPr>
            <w:r>
              <w:rPr>
                <w:rFonts w:ascii="Calibri" w:eastAsia="Calibri" w:hAnsi="Calibri" w:cs="Calibri"/>
                <w:color w:val="37474F"/>
              </w:rPr>
              <w:t>Each pass adds the previous tier's certified optimal score as an additional hard floor before solving. The higher-tier score is locked — no lower-tier gain can reduce it.</w:t>
            </w:r>
          </w:p>
          <w:p w14:paraId="22C4C5BA" w14:textId="77777777" w:rsidR="003612B6" w:rsidRDefault="003612B6" w:rsidP="00A44573">
            <w:pPr>
              <w:spacing w:after="120"/>
            </w:pPr>
            <w:r>
              <w:rPr>
                <w:rFonts w:ascii="Calibri" w:eastAsia="Calibri" w:hAnsi="Calibri" w:cs="Calibri"/>
                <w:b/>
                <w:bCs/>
                <w:color w:val="1B5E20"/>
              </w:rPr>
              <w:t xml:space="preserve">Example: </w:t>
            </w:r>
            <w:r>
              <w:rPr>
                <w:rFonts w:ascii="Calibri" w:eastAsia="Calibri" w:hAnsi="Calibri" w:cs="Calibri"/>
                <w:color w:val="1B5E20"/>
              </w:rPr>
              <w:t>Pass 1 certifies the maximum possible L4 score. Pass 2 cannot trade any L4 credit for L3 gain — the floor is a hard clause RC2 never violates. This is the definition of strict lexicographic priority.</w:t>
            </w:r>
          </w:p>
        </w:tc>
      </w:tr>
    </w:tbl>
    <w:p w14:paraId="0F002A55" w14:textId="77777777" w:rsidR="003612B6" w:rsidRDefault="003612B6" w:rsidP="003612B6">
      <w:pPr>
        <w:spacing w:after="160"/>
      </w:pPr>
    </w:p>
    <w:p w14:paraId="1464B2CF" w14:textId="77777777" w:rsidR="003612B6" w:rsidRDefault="003612B6" w:rsidP="003612B6">
      <w:pPr>
        <w:spacing w:after="80"/>
      </w:pPr>
      <w:r>
        <w:rPr>
          <w:rFonts w:ascii="Calibri" w:eastAsia="Calibri" w:hAnsi="Calibri" w:cs="Calibri"/>
          <w:b/>
          <w:bCs/>
          <w:color w:val="1A237E"/>
          <w:sz w:val="28"/>
          <w:szCs w:val="28"/>
        </w:rPr>
        <w:t>② The Four Sequential Passes</w:t>
      </w:r>
    </w:p>
    <w:p w14:paraId="762C5DF4" w14:textId="77777777" w:rsidR="003612B6" w:rsidRDefault="003612B6" w:rsidP="003612B6">
      <w:pPr>
        <w:spacing w:after="120"/>
      </w:pPr>
      <w:r>
        <w:rPr>
          <w:rFonts w:ascii="Calibri" w:eastAsia="Calibri" w:hAnsi="Calibri" w:cs="Calibri"/>
          <w:color w:val="37474F"/>
          <w:sz w:val="22"/>
          <w:szCs w:val="22"/>
        </w:rPr>
        <w:lastRenderedPageBreak/>
        <w:t>Each pass uses RC2 unmodified. The hard clauses C1–C15 are identical across all four passes. No new variables are introduced. The tier structure already in the paper (L4, L3, L2, L1) becomes the stratification.</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42"/>
        <w:gridCol w:w="343"/>
        <w:gridCol w:w="2043"/>
        <w:gridCol w:w="343"/>
        <w:gridCol w:w="2043"/>
        <w:gridCol w:w="343"/>
        <w:gridCol w:w="2043"/>
      </w:tblGrid>
      <w:tr w:rsidR="003612B6" w14:paraId="78DAEE3A" w14:textId="77777777" w:rsidTr="00A44573">
        <w:tc>
          <w:tcPr>
            <w:tcW w:w="2000" w:type="dxa"/>
            <w:shd w:val="clear" w:color="auto" w:fill="FFFFFF"/>
            <w:tcMar>
              <w:top w:w="0" w:type="dxa"/>
              <w:left w:w="80" w:type="dxa"/>
              <w:bottom w:w="0" w:type="dxa"/>
              <w:right w:w="80" w:type="dxa"/>
            </w:tcMar>
          </w:tcPr>
          <w:p w14:paraId="1F1D40AB" w14:textId="77777777" w:rsidR="003612B6" w:rsidRDefault="003612B6" w:rsidP="00A44573">
            <w:pPr>
              <w:shd w:val="clear" w:color="auto" w:fill="1A237E"/>
              <w:spacing w:before="60"/>
              <w:jc w:val="center"/>
            </w:pPr>
            <w:r>
              <w:rPr>
                <w:rFonts w:ascii="Calibri" w:eastAsia="Calibri" w:hAnsi="Calibri" w:cs="Calibri"/>
                <w:b/>
                <w:bCs/>
                <w:color w:val="FFFFFF"/>
              </w:rPr>
              <w:t>Pass 1</w:t>
            </w:r>
          </w:p>
          <w:p w14:paraId="4046B0AB" w14:textId="77777777" w:rsidR="003612B6" w:rsidRDefault="003612B6" w:rsidP="00A44573">
            <w:pPr>
              <w:shd w:val="clear" w:color="auto" w:fill="1A237E"/>
              <w:jc w:val="center"/>
            </w:pPr>
            <w:r>
              <w:rPr>
                <w:rFonts w:ascii="Calibri" w:eastAsia="Calibri" w:hAnsi="Calibri" w:cs="Calibri"/>
                <w:b/>
                <w:bCs/>
                <w:color w:val="FFFFFF"/>
                <w:sz w:val="24"/>
                <w:szCs w:val="24"/>
              </w:rPr>
              <w:t>L4</w:t>
            </w:r>
          </w:p>
          <w:p w14:paraId="72F47413" w14:textId="77777777" w:rsidR="003612B6" w:rsidRDefault="003612B6" w:rsidP="00A44573">
            <w:pPr>
              <w:shd w:val="clear" w:color="auto" w:fill="1A237E"/>
              <w:spacing w:after="80"/>
              <w:jc w:val="center"/>
            </w:pPr>
            <w:r>
              <w:rPr>
                <w:rFonts w:ascii="Calibri" w:eastAsia="Calibri" w:hAnsi="Calibri" w:cs="Calibri"/>
                <w:i/>
                <w:iCs/>
                <w:color w:val="FFFFFF"/>
                <w:sz w:val="18"/>
                <w:szCs w:val="18"/>
              </w:rPr>
              <w:t>Prevention</w:t>
            </w:r>
          </w:p>
          <w:p w14:paraId="2715E295" w14:textId="77777777" w:rsidR="003612B6" w:rsidRDefault="003612B6" w:rsidP="00A44573">
            <w:pPr>
              <w:shd w:val="clear" w:color="auto" w:fill="E3F2FD"/>
              <w:spacing w:before="60"/>
            </w:pPr>
            <w:r>
              <w:rPr>
                <w:rFonts w:ascii="Calibri" w:eastAsia="Calibri" w:hAnsi="Calibri" w:cs="Calibri"/>
                <w:b/>
                <w:bCs/>
                <w:color w:val="1A237E"/>
                <w:sz w:val="18"/>
                <w:szCs w:val="18"/>
              </w:rPr>
              <w:t xml:space="preserve">Soft clauses: </w:t>
            </w:r>
            <w:r>
              <w:rPr>
                <w:rFonts w:ascii="Courier New" w:eastAsia="Courier New" w:hAnsi="Courier New" w:cs="Courier New"/>
                <w:color w:val="1A237E"/>
                <w:sz w:val="18"/>
                <w:szCs w:val="18"/>
              </w:rPr>
              <w:t>L4 only (×1000)</w:t>
            </w:r>
          </w:p>
          <w:p w14:paraId="0DA23457" w14:textId="77777777" w:rsidR="003612B6" w:rsidRDefault="003612B6" w:rsidP="00A44573">
            <w:pPr>
              <w:shd w:val="clear" w:color="auto" w:fill="E3F2FD"/>
            </w:pPr>
            <w:r>
              <w:rPr>
                <w:rFonts w:ascii="Calibri" w:eastAsia="Calibri" w:hAnsi="Calibri" w:cs="Calibri"/>
                <w:b/>
                <w:bCs/>
                <w:color w:val="37474F"/>
                <w:sz w:val="18"/>
                <w:szCs w:val="18"/>
              </w:rPr>
              <w:t xml:space="preserve">Hard floors: </w:t>
            </w:r>
            <w:r>
              <w:rPr>
                <w:rFonts w:ascii="Courier New" w:eastAsia="Courier New" w:hAnsi="Courier New" w:cs="Courier New"/>
                <w:color w:val="37474F"/>
                <w:sz w:val="18"/>
                <w:szCs w:val="18"/>
              </w:rPr>
              <w:t>C1–C15 (unchanged)</w:t>
            </w:r>
          </w:p>
          <w:p w14:paraId="22BEA8A7" w14:textId="77777777" w:rsidR="003612B6" w:rsidRDefault="003612B6" w:rsidP="00A44573">
            <w:pPr>
              <w:shd w:val="clear" w:color="auto" w:fill="E3F2FD"/>
              <w:spacing w:after="60"/>
            </w:pPr>
            <w:r>
              <w:rPr>
                <w:rFonts w:ascii="Calibri" w:eastAsia="Calibri" w:hAnsi="Calibri" w:cs="Calibri"/>
                <w:b/>
                <w:bCs/>
                <w:color w:val="1A237E"/>
                <w:sz w:val="18"/>
                <w:szCs w:val="18"/>
              </w:rPr>
              <w:t xml:space="preserve">Certifies: </w:t>
            </w:r>
            <w:r>
              <w:rPr>
                <w:rFonts w:ascii="Calibri" w:eastAsia="Calibri" w:hAnsi="Calibri" w:cs="Calibri"/>
                <w:color w:val="1A237E"/>
                <w:sz w:val="18"/>
                <w:szCs w:val="18"/>
              </w:rPr>
              <w:t>L4* = max possible L4 score</w:t>
            </w:r>
          </w:p>
        </w:tc>
        <w:tc>
          <w:tcPr>
            <w:tcW w:w="300" w:type="dxa"/>
            <w:tcMar>
              <w:top w:w="0" w:type="dxa"/>
              <w:left w:w="0" w:type="dxa"/>
              <w:bottom w:w="0" w:type="dxa"/>
              <w:right w:w="0" w:type="dxa"/>
            </w:tcMar>
            <w:vAlign w:val="center"/>
          </w:tcPr>
          <w:p w14:paraId="0758C73E" w14:textId="77777777" w:rsidR="003612B6" w:rsidRDefault="003612B6" w:rsidP="00A44573">
            <w:pPr>
              <w:spacing w:before="120" w:after="120"/>
              <w:jc w:val="center"/>
            </w:pPr>
            <w:r>
              <w:rPr>
                <w:rFonts w:ascii="Calibri" w:eastAsia="Calibri" w:hAnsi="Calibri" w:cs="Calibri"/>
                <w:b/>
                <w:bCs/>
                <w:color w:val="1A237E"/>
                <w:sz w:val="36"/>
                <w:szCs w:val="36"/>
              </w:rPr>
              <w:t>→</w:t>
            </w:r>
          </w:p>
        </w:tc>
        <w:tc>
          <w:tcPr>
            <w:tcW w:w="2000" w:type="dxa"/>
            <w:shd w:val="clear" w:color="auto" w:fill="FFFFFF"/>
            <w:tcMar>
              <w:top w:w="0" w:type="dxa"/>
              <w:left w:w="80" w:type="dxa"/>
              <w:bottom w:w="0" w:type="dxa"/>
              <w:right w:w="80" w:type="dxa"/>
            </w:tcMar>
          </w:tcPr>
          <w:p w14:paraId="73E04E51" w14:textId="77777777" w:rsidR="003612B6" w:rsidRDefault="003612B6" w:rsidP="00A44573">
            <w:pPr>
              <w:shd w:val="clear" w:color="auto" w:fill="006064"/>
              <w:spacing w:before="60"/>
              <w:jc w:val="center"/>
            </w:pPr>
            <w:r>
              <w:rPr>
                <w:rFonts w:ascii="Calibri" w:eastAsia="Calibri" w:hAnsi="Calibri" w:cs="Calibri"/>
                <w:b/>
                <w:bCs/>
                <w:color w:val="FFFFFF"/>
              </w:rPr>
              <w:t>Pass 2</w:t>
            </w:r>
          </w:p>
          <w:p w14:paraId="7F296D7C" w14:textId="77777777" w:rsidR="003612B6" w:rsidRDefault="003612B6" w:rsidP="00A44573">
            <w:pPr>
              <w:shd w:val="clear" w:color="auto" w:fill="006064"/>
              <w:jc w:val="center"/>
            </w:pPr>
            <w:r>
              <w:rPr>
                <w:rFonts w:ascii="Calibri" w:eastAsia="Calibri" w:hAnsi="Calibri" w:cs="Calibri"/>
                <w:b/>
                <w:bCs/>
                <w:color w:val="FFFFFF"/>
                <w:sz w:val="24"/>
                <w:szCs w:val="24"/>
              </w:rPr>
              <w:t>L3</w:t>
            </w:r>
          </w:p>
          <w:p w14:paraId="735A3C2F" w14:textId="77777777" w:rsidR="003612B6" w:rsidRDefault="003612B6" w:rsidP="00A44573">
            <w:pPr>
              <w:shd w:val="clear" w:color="auto" w:fill="006064"/>
              <w:spacing w:after="80"/>
              <w:jc w:val="center"/>
            </w:pPr>
            <w:r>
              <w:rPr>
                <w:rFonts w:ascii="Calibri" w:eastAsia="Calibri" w:hAnsi="Calibri" w:cs="Calibri"/>
                <w:i/>
                <w:iCs/>
                <w:color w:val="FFFFFF"/>
                <w:sz w:val="18"/>
                <w:szCs w:val="18"/>
              </w:rPr>
              <w:t>Path Coverage</w:t>
            </w:r>
          </w:p>
          <w:p w14:paraId="67C3C6F1" w14:textId="77777777" w:rsidR="003612B6" w:rsidRDefault="003612B6" w:rsidP="00A44573">
            <w:pPr>
              <w:shd w:val="clear" w:color="auto" w:fill="E0F2F1"/>
              <w:spacing w:before="60"/>
            </w:pPr>
            <w:r>
              <w:rPr>
                <w:rFonts w:ascii="Calibri" w:eastAsia="Calibri" w:hAnsi="Calibri" w:cs="Calibri"/>
                <w:b/>
                <w:bCs/>
                <w:color w:val="006064"/>
                <w:sz w:val="18"/>
                <w:szCs w:val="18"/>
              </w:rPr>
              <w:t xml:space="preserve">Soft clauses: </w:t>
            </w:r>
            <w:r>
              <w:rPr>
                <w:rFonts w:ascii="Courier New" w:eastAsia="Courier New" w:hAnsi="Courier New" w:cs="Courier New"/>
                <w:color w:val="006064"/>
                <w:sz w:val="18"/>
                <w:szCs w:val="18"/>
              </w:rPr>
              <w:t>L3_fwd + L3_bwd</w:t>
            </w:r>
          </w:p>
          <w:p w14:paraId="5CB3ECBB" w14:textId="77777777" w:rsidR="003612B6" w:rsidRDefault="003612B6" w:rsidP="00A44573">
            <w:pPr>
              <w:shd w:val="clear" w:color="auto" w:fill="E0F2F1"/>
            </w:pPr>
            <w:r>
              <w:rPr>
                <w:rFonts w:ascii="Calibri" w:eastAsia="Calibri" w:hAnsi="Calibri" w:cs="Calibri"/>
                <w:b/>
                <w:bCs/>
                <w:color w:val="37474F"/>
                <w:sz w:val="18"/>
                <w:szCs w:val="18"/>
              </w:rPr>
              <w:t xml:space="preserve">Hard floors: </w:t>
            </w:r>
            <w:r>
              <w:rPr>
                <w:rFonts w:ascii="Courier New" w:eastAsia="Courier New" w:hAnsi="Courier New" w:cs="Courier New"/>
                <w:color w:val="37474F"/>
                <w:sz w:val="18"/>
                <w:szCs w:val="18"/>
              </w:rPr>
              <w:t>C1–C15  +  L4(x) ≥ L4*</w:t>
            </w:r>
          </w:p>
          <w:p w14:paraId="7D8DB253" w14:textId="77777777" w:rsidR="003612B6" w:rsidRDefault="003612B6" w:rsidP="00A44573">
            <w:pPr>
              <w:shd w:val="clear" w:color="auto" w:fill="E0F2F1"/>
              <w:spacing w:after="60"/>
            </w:pPr>
            <w:r>
              <w:rPr>
                <w:rFonts w:ascii="Calibri" w:eastAsia="Calibri" w:hAnsi="Calibri" w:cs="Calibri"/>
                <w:b/>
                <w:bCs/>
                <w:color w:val="006064"/>
                <w:sz w:val="18"/>
                <w:szCs w:val="18"/>
              </w:rPr>
              <w:t xml:space="preserve">Certifies: </w:t>
            </w:r>
            <w:r>
              <w:rPr>
                <w:rFonts w:ascii="Calibri" w:eastAsia="Calibri" w:hAnsi="Calibri" w:cs="Calibri"/>
                <w:color w:val="006064"/>
                <w:sz w:val="18"/>
                <w:szCs w:val="18"/>
              </w:rPr>
              <w:t>L3* = max L3 given L4 is locked</w:t>
            </w:r>
          </w:p>
        </w:tc>
        <w:tc>
          <w:tcPr>
            <w:tcW w:w="300" w:type="dxa"/>
            <w:tcMar>
              <w:top w:w="0" w:type="dxa"/>
              <w:left w:w="0" w:type="dxa"/>
              <w:bottom w:w="0" w:type="dxa"/>
              <w:right w:w="0" w:type="dxa"/>
            </w:tcMar>
            <w:vAlign w:val="center"/>
          </w:tcPr>
          <w:p w14:paraId="3FFF05AD" w14:textId="77777777" w:rsidR="003612B6" w:rsidRDefault="003612B6" w:rsidP="00A44573">
            <w:pPr>
              <w:spacing w:before="120" w:after="120"/>
              <w:jc w:val="center"/>
            </w:pPr>
            <w:r>
              <w:rPr>
                <w:rFonts w:ascii="Calibri" w:eastAsia="Calibri" w:hAnsi="Calibri" w:cs="Calibri"/>
                <w:b/>
                <w:bCs/>
                <w:color w:val="1A237E"/>
                <w:sz w:val="36"/>
                <w:szCs w:val="36"/>
              </w:rPr>
              <w:t>→</w:t>
            </w:r>
          </w:p>
        </w:tc>
        <w:tc>
          <w:tcPr>
            <w:tcW w:w="2000" w:type="dxa"/>
            <w:shd w:val="clear" w:color="auto" w:fill="FFFFFF"/>
            <w:tcMar>
              <w:top w:w="0" w:type="dxa"/>
              <w:left w:w="80" w:type="dxa"/>
              <w:bottom w:w="0" w:type="dxa"/>
              <w:right w:w="80" w:type="dxa"/>
            </w:tcMar>
          </w:tcPr>
          <w:p w14:paraId="35898A80" w14:textId="77777777" w:rsidR="003612B6" w:rsidRDefault="003612B6" w:rsidP="00A44573">
            <w:pPr>
              <w:shd w:val="clear" w:color="auto" w:fill="1565C0"/>
              <w:spacing w:before="60"/>
              <w:jc w:val="center"/>
            </w:pPr>
            <w:r>
              <w:rPr>
                <w:rFonts w:ascii="Calibri" w:eastAsia="Calibri" w:hAnsi="Calibri" w:cs="Calibri"/>
                <w:b/>
                <w:bCs/>
                <w:color w:val="FFFFFF"/>
              </w:rPr>
              <w:t>Pass 3</w:t>
            </w:r>
          </w:p>
          <w:p w14:paraId="7893235E" w14:textId="77777777" w:rsidR="003612B6" w:rsidRDefault="003612B6" w:rsidP="00A44573">
            <w:pPr>
              <w:shd w:val="clear" w:color="auto" w:fill="1565C0"/>
              <w:jc w:val="center"/>
            </w:pPr>
            <w:r>
              <w:rPr>
                <w:rFonts w:ascii="Calibri" w:eastAsia="Calibri" w:hAnsi="Calibri" w:cs="Calibri"/>
                <w:b/>
                <w:bCs/>
                <w:color w:val="FFFFFF"/>
                <w:sz w:val="24"/>
                <w:szCs w:val="24"/>
              </w:rPr>
              <w:t>L2</w:t>
            </w:r>
          </w:p>
          <w:p w14:paraId="3FC0C94E" w14:textId="77777777" w:rsidR="003612B6" w:rsidRDefault="003612B6" w:rsidP="00A44573">
            <w:pPr>
              <w:shd w:val="clear" w:color="auto" w:fill="1565C0"/>
              <w:spacing w:after="80"/>
              <w:jc w:val="center"/>
            </w:pPr>
            <w:r>
              <w:rPr>
                <w:rFonts w:ascii="Calibri" w:eastAsia="Calibri" w:hAnsi="Calibri" w:cs="Calibri"/>
                <w:i/>
                <w:iCs/>
                <w:color w:val="FFFFFF"/>
                <w:sz w:val="18"/>
                <w:szCs w:val="18"/>
              </w:rPr>
              <w:t>ATT&amp;CK Breadth</w:t>
            </w:r>
          </w:p>
          <w:p w14:paraId="61F78E6D" w14:textId="77777777" w:rsidR="003612B6" w:rsidRDefault="003612B6" w:rsidP="00A44573">
            <w:pPr>
              <w:shd w:val="clear" w:color="auto" w:fill="E3F2FD"/>
              <w:spacing w:before="60"/>
            </w:pPr>
            <w:r>
              <w:rPr>
                <w:rFonts w:ascii="Calibri" w:eastAsia="Calibri" w:hAnsi="Calibri" w:cs="Calibri"/>
                <w:b/>
                <w:bCs/>
                <w:color w:val="1565C0"/>
                <w:sz w:val="18"/>
                <w:szCs w:val="18"/>
              </w:rPr>
              <w:t xml:space="preserve">Soft clauses: </w:t>
            </w:r>
            <w:r>
              <w:rPr>
                <w:rFonts w:ascii="Courier New" w:eastAsia="Courier New" w:hAnsi="Courier New" w:cs="Courier New"/>
                <w:color w:val="1565C0"/>
                <w:sz w:val="18"/>
                <w:szCs w:val="18"/>
              </w:rPr>
              <w:t>L2_tech + L2_fam</w:t>
            </w:r>
          </w:p>
          <w:p w14:paraId="711FC44F" w14:textId="77777777" w:rsidR="003612B6" w:rsidRDefault="003612B6" w:rsidP="00A44573">
            <w:pPr>
              <w:shd w:val="clear" w:color="auto" w:fill="E3F2FD"/>
            </w:pPr>
            <w:r>
              <w:rPr>
                <w:rFonts w:ascii="Calibri" w:eastAsia="Calibri" w:hAnsi="Calibri" w:cs="Calibri"/>
                <w:b/>
                <w:bCs/>
                <w:color w:val="37474F"/>
                <w:sz w:val="18"/>
                <w:szCs w:val="18"/>
              </w:rPr>
              <w:t xml:space="preserve">Hard floors: </w:t>
            </w:r>
            <w:r>
              <w:rPr>
                <w:rFonts w:ascii="Courier New" w:eastAsia="Courier New" w:hAnsi="Courier New" w:cs="Courier New"/>
                <w:color w:val="37474F"/>
                <w:sz w:val="18"/>
                <w:szCs w:val="18"/>
              </w:rPr>
              <w:t>C1–C15  +  L4 ≥ L4*  +  L3 ≥ L3*</w:t>
            </w:r>
          </w:p>
          <w:p w14:paraId="6ABB0D4C" w14:textId="77777777" w:rsidR="003612B6" w:rsidRDefault="003612B6" w:rsidP="00A44573">
            <w:pPr>
              <w:shd w:val="clear" w:color="auto" w:fill="E3F2FD"/>
              <w:spacing w:after="60"/>
            </w:pPr>
            <w:r>
              <w:rPr>
                <w:rFonts w:ascii="Calibri" w:eastAsia="Calibri" w:hAnsi="Calibri" w:cs="Calibri"/>
                <w:b/>
                <w:bCs/>
                <w:color w:val="1565C0"/>
                <w:sz w:val="18"/>
                <w:szCs w:val="18"/>
              </w:rPr>
              <w:t xml:space="preserve">Certifies: </w:t>
            </w:r>
            <w:r>
              <w:rPr>
                <w:rFonts w:ascii="Calibri" w:eastAsia="Calibri" w:hAnsi="Calibri" w:cs="Calibri"/>
                <w:color w:val="1565C0"/>
                <w:sz w:val="18"/>
                <w:szCs w:val="18"/>
              </w:rPr>
              <w:t>L2* = max L2 given L4, L3 locked</w:t>
            </w:r>
          </w:p>
        </w:tc>
        <w:tc>
          <w:tcPr>
            <w:tcW w:w="300" w:type="dxa"/>
            <w:tcMar>
              <w:top w:w="0" w:type="dxa"/>
              <w:left w:w="0" w:type="dxa"/>
              <w:bottom w:w="0" w:type="dxa"/>
              <w:right w:w="0" w:type="dxa"/>
            </w:tcMar>
            <w:vAlign w:val="center"/>
          </w:tcPr>
          <w:p w14:paraId="24FA0D87" w14:textId="77777777" w:rsidR="003612B6" w:rsidRDefault="003612B6" w:rsidP="00A44573">
            <w:pPr>
              <w:spacing w:before="120" w:after="120"/>
              <w:jc w:val="center"/>
            </w:pPr>
            <w:r>
              <w:rPr>
                <w:rFonts w:ascii="Calibri" w:eastAsia="Calibri" w:hAnsi="Calibri" w:cs="Calibri"/>
                <w:b/>
                <w:bCs/>
                <w:color w:val="1A237E"/>
                <w:sz w:val="36"/>
                <w:szCs w:val="36"/>
              </w:rPr>
              <w:t>→</w:t>
            </w:r>
          </w:p>
        </w:tc>
        <w:tc>
          <w:tcPr>
            <w:tcW w:w="2000" w:type="dxa"/>
            <w:shd w:val="clear" w:color="auto" w:fill="FFFFFF"/>
            <w:tcMar>
              <w:top w:w="0" w:type="dxa"/>
              <w:left w:w="80" w:type="dxa"/>
              <w:bottom w:w="0" w:type="dxa"/>
              <w:right w:w="80" w:type="dxa"/>
            </w:tcMar>
          </w:tcPr>
          <w:p w14:paraId="27E5C39E" w14:textId="77777777" w:rsidR="003612B6" w:rsidRDefault="003612B6" w:rsidP="00A44573">
            <w:pPr>
              <w:shd w:val="clear" w:color="auto" w:fill="37474F"/>
              <w:spacing w:before="60"/>
              <w:jc w:val="center"/>
            </w:pPr>
            <w:r>
              <w:rPr>
                <w:rFonts w:ascii="Calibri" w:eastAsia="Calibri" w:hAnsi="Calibri" w:cs="Calibri"/>
                <w:b/>
                <w:bCs/>
                <w:color w:val="FFFFFF"/>
              </w:rPr>
              <w:t>Pass 4</w:t>
            </w:r>
          </w:p>
          <w:p w14:paraId="348E5A7E" w14:textId="77777777" w:rsidR="003612B6" w:rsidRDefault="003612B6" w:rsidP="00A44573">
            <w:pPr>
              <w:shd w:val="clear" w:color="auto" w:fill="37474F"/>
              <w:jc w:val="center"/>
            </w:pPr>
            <w:r>
              <w:rPr>
                <w:rFonts w:ascii="Calibri" w:eastAsia="Calibri" w:hAnsi="Calibri" w:cs="Calibri"/>
                <w:b/>
                <w:bCs/>
                <w:color w:val="FFFFFF"/>
                <w:sz w:val="24"/>
                <w:szCs w:val="24"/>
              </w:rPr>
              <w:t>L1</w:t>
            </w:r>
          </w:p>
          <w:p w14:paraId="5432624C" w14:textId="77777777" w:rsidR="003612B6" w:rsidRDefault="003612B6" w:rsidP="00A44573">
            <w:pPr>
              <w:shd w:val="clear" w:color="auto" w:fill="37474F"/>
              <w:spacing w:after="80"/>
              <w:jc w:val="center"/>
            </w:pPr>
            <w:r>
              <w:rPr>
                <w:rFonts w:ascii="Calibri" w:eastAsia="Calibri" w:hAnsi="Calibri" w:cs="Calibri"/>
                <w:i/>
                <w:iCs/>
                <w:color w:val="FFFFFF"/>
                <w:sz w:val="18"/>
                <w:szCs w:val="18"/>
              </w:rPr>
              <w:t>Basic Detection</w:t>
            </w:r>
          </w:p>
          <w:p w14:paraId="2BF1E53D" w14:textId="77777777" w:rsidR="003612B6" w:rsidRDefault="003612B6" w:rsidP="00A44573">
            <w:pPr>
              <w:shd w:val="clear" w:color="auto" w:fill="F5F5F5"/>
              <w:spacing w:before="60"/>
            </w:pPr>
            <w:r>
              <w:rPr>
                <w:rFonts w:ascii="Calibri" w:eastAsia="Calibri" w:hAnsi="Calibri" w:cs="Calibri"/>
                <w:b/>
                <w:bCs/>
                <w:color w:val="37474F"/>
                <w:sz w:val="18"/>
                <w:szCs w:val="18"/>
              </w:rPr>
              <w:t xml:space="preserve">Soft clauses: </w:t>
            </w:r>
            <w:r>
              <w:rPr>
                <w:rFonts w:ascii="Courier New" w:eastAsia="Courier New" w:hAnsi="Courier New" w:cs="Courier New"/>
                <w:color w:val="37474F"/>
                <w:sz w:val="18"/>
                <w:szCs w:val="18"/>
              </w:rPr>
              <w:t>L1 only (×1)</w:t>
            </w:r>
          </w:p>
          <w:p w14:paraId="79F410A6" w14:textId="77777777" w:rsidR="003612B6" w:rsidRDefault="003612B6" w:rsidP="00A44573">
            <w:pPr>
              <w:shd w:val="clear" w:color="auto" w:fill="F5F5F5"/>
            </w:pPr>
            <w:r>
              <w:rPr>
                <w:rFonts w:ascii="Calibri" w:eastAsia="Calibri" w:hAnsi="Calibri" w:cs="Calibri"/>
                <w:b/>
                <w:bCs/>
                <w:color w:val="37474F"/>
                <w:sz w:val="18"/>
                <w:szCs w:val="18"/>
              </w:rPr>
              <w:t xml:space="preserve">Hard floors: </w:t>
            </w:r>
            <w:r>
              <w:rPr>
                <w:rFonts w:ascii="Courier New" w:eastAsia="Courier New" w:hAnsi="Courier New" w:cs="Courier New"/>
                <w:color w:val="37474F"/>
                <w:sz w:val="18"/>
                <w:szCs w:val="18"/>
              </w:rPr>
              <w:t>C1–C15  +  L4≥L4*  +  L3≥L3*  +  L2≥L2*</w:t>
            </w:r>
          </w:p>
          <w:p w14:paraId="232FB90D" w14:textId="77777777" w:rsidR="003612B6" w:rsidRDefault="003612B6" w:rsidP="00A44573">
            <w:pPr>
              <w:shd w:val="clear" w:color="auto" w:fill="F5F5F5"/>
              <w:spacing w:after="60"/>
            </w:pPr>
            <w:r>
              <w:rPr>
                <w:rFonts w:ascii="Calibri" w:eastAsia="Calibri" w:hAnsi="Calibri" w:cs="Calibri"/>
                <w:b/>
                <w:bCs/>
                <w:color w:val="37474F"/>
                <w:sz w:val="18"/>
                <w:szCs w:val="18"/>
              </w:rPr>
              <w:t xml:space="preserve">Certifies: </w:t>
            </w:r>
            <w:r>
              <w:rPr>
                <w:rFonts w:ascii="Calibri" w:eastAsia="Calibri" w:hAnsi="Calibri" w:cs="Calibri"/>
                <w:color w:val="37474F"/>
                <w:sz w:val="18"/>
                <w:szCs w:val="18"/>
              </w:rPr>
              <w:t>L1* = max L1 given all upper tiers locked</w:t>
            </w:r>
          </w:p>
        </w:tc>
      </w:tr>
    </w:tbl>
    <w:p w14:paraId="01F2245B" w14:textId="77777777" w:rsidR="003612B6" w:rsidRDefault="003612B6" w:rsidP="003612B6">
      <w:pPr>
        <w:spacing w:after="120"/>
      </w:pPr>
    </w:p>
    <w:p w14:paraId="41695F25" w14:textId="77777777" w:rsidR="003612B6" w:rsidRDefault="003612B6" w:rsidP="003612B6">
      <w:pPr>
        <w:pBdr>
          <w:top w:val="single" w:sz="4" w:space="0" w:color="1A237E"/>
          <w:left w:val="single" w:sz="16" w:space="0" w:color="1A237E"/>
          <w:bottom w:val="single" w:sz="1" w:space="0" w:color="FFFFFF"/>
          <w:right w:val="single" w:sz="4" w:space="0" w:color="1A237E"/>
        </w:pBdr>
        <w:shd w:val="clear" w:color="auto" w:fill="E3F2FD"/>
        <w:spacing w:before="120" w:after="60"/>
        <w:ind w:left="180" w:right="180"/>
      </w:pPr>
      <w:r>
        <w:rPr>
          <w:rFonts w:ascii="Calibri" w:eastAsia="Calibri" w:hAnsi="Calibri" w:cs="Calibri"/>
          <w:b/>
          <w:bCs/>
          <w:color w:val="1A237E"/>
          <w:sz w:val="22"/>
          <w:szCs w:val="22"/>
        </w:rPr>
        <w:t>Why each floor is irreversible — the strict priority proof:</w:t>
      </w:r>
    </w:p>
    <w:p w14:paraId="0273EF1B" w14:textId="77777777" w:rsidR="003612B6" w:rsidRDefault="003612B6" w:rsidP="003612B6">
      <w:pPr>
        <w:pBdr>
          <w:top w:val="single" w:sz="1" w:space="0" w:color="FFFFFF"/>
          <w:left w:val="single" w:sz="16" w:space="0" w:color="1A237E"/>
          <w:bottom w:val="single" w:sz="1" w:space="0" w:color="FFFFFF"/>
          <w:right w:val="single" w:sz="4" w:space="0" w:color="1A237E"/>
        </w:pBdr>
        <w:shd w:val="clear" w:color="auto" w:fill="E3F2FD"/>
        <w:spacing w:after="60"/>
        <w:ind w:left="180" w:right="180"/>
      </w:pPr>
      <w:r>
        <w:rPr>
          <w:rFonts w:ascii="Calibri" w:eastAsia="Calibri" w:hAnsi="Calibri" w:cs="Calibri"/>
          <w:color w:val="1A237E"/>
        </w:rPr>
        <w:t>Before Pass 2 runs, the clause L4(x) ≥ L4*  is added to the WCNF as an infinite-weight hard clause. RC2 treats it identically to C1–C15: it will never return a solution that violates it. No L3 credit, however large, can purchase a reduction in L4 — the constraint makes that trade physically impossible in the solver. The same logic applies at each subsequent pass. The sequential certification structure is the proof of strict priority, not the weight magnitudes.</w:t>
      </w:r>
    </w:p>
    <w:p w14:paraId="34A88F10" w14:textId="77777777" w:rsidR="003612B6" w:rsidRDefault="003612B6" w:rsidP="003612B6">
      <w:pPr>
        <w:pBdr>
          <w:top w:val="single" w:sz="1" w:space="0" w:color="FFFFFF"/>
          <w:left w:val="single" w:sz="16" w:space="0" w:color="1A237E"/>
          <w:bottom w:val="single" w:sz="4" w:space="0" w:color="1A237E"/>
          <w:right w:val="single" w:sz="4" w:space="0" w:color="1A237E"/>
        </w:pBdr>
        <w:shd w:val="clear" w:color="auto" w:fill="E3F2FD"/>
        <w:spacing w:after="120"/>
        <w:ind w:left="180" w:right="180"/>
      </w:pPr>
      <w:r>
        <w:rPr>
          <w:rFonts w:ascii="Calibri" w:eastAsia="Calibri" w:hAnsi="Calibri" w:cs="Calibri"/>
          <w:i/>
          <w:iCs/>
          <w:color w:val="006064"/>
          <w:sz w:val="19"/>
          <w:szCs w:val="19"/>
        </w:rPr>
        <w:t>This is the standard stratified MaxSAT / OLL algorithm [Ansótegui et al., IJCAI 2013]. RC2 is already an OLL-style core-guided solver — the stratification uses its existing certificate infrastructure with no modification.</w:t>
      </w:r>
    </w:p>
    <w:p w14:paraId="418531C1" w14:textId="77777777" w:rsidR="003612B6" w:rsidRDefault="003612B6" w:rsidP="003612B6">
      <w:pPr>
        <w:spacing w:after="160"/>
      </w:pPr>
    </w:p>
    <w:p w14:paraId="2DD29AE5" w14:textId="77777777" w:rsidR="007821AF" w:rsidRDefault="007821AF" w:rsidP="007821AF">
      <w:pPr>
        <w:spacing w:after="160"/>
      </w:pPr>
    </w:p>
    <w:p w14:paraId="038D1E9C" w14:textId="77777777" w:rsidR="007821AF" w:rsidRDefault="007821AF" w:rsidP="007821AF">
      <w:pPr>
        <w:spacing w:after="80"/>
      </w:pPr>
      <w:r>
        <w:rPr>
          <w:rFonts w:ascii="Calibri" w:eastAsia="Calibri" w:hAnsi="Calibri" w:cs="Calibri"/>
          <w:b/>
          <w:bCs/>
          <w:color w:val="1A237E"/>
          <w:sz w:val="28"/>
          <w:szCs w:val="28"/>
        </w:rPr>
        <w:t>④ Fix C — Quantitative Sensitivity Table (Table Z, insert in §7.2)</w:t>
      </w:r>
    </w:p>
    <w:p w14:paraId="57DBEADC" w14:textId="77777777" w:rsidR="007821AF" w:rsidRDefault="007821AF" w:rsidP="007821AF">
      <w:pPr>
        <w:spacing w:after="120"/>
      </w:pPr>
      <w:r>
        <w:rPr>
          <w:rFonts w:ascii="Calibri" w:eastAsia="Calibri" w:hAnsi="Calibri" w:cs="Calibri"/>
          <w:color w:val="37474F"/>
          <w:sz w:val="22"/>
          <w:szCs w:val="22"/>
        </w:rPr>
        <w:t>All five parameter families requested by the reviewer are covered. Values are computed from Eqs. (3)–(15) using the closed-form structure — no new solver runs are needed. Base values: r*=3,881 (Eq.15), Q-med=245,868 (Eq.8 at θ_med).</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38"/>
        <w:gridCol w:w="613"/>
        <w:gridCol w:w="805"/>
        <w:gridCol w:w="1096"/>
        <w:gridCol w:w="1096"/>
        <w:gridCol w:w="942"/>
        <w:gridCol w:w="950"/>
        <w:gridCol w:w="950"/>
        <w:gridCol w:w="1510"/>
      </w:tblGrid>
      <w:tr w:rsidR="007821AF" w14:paraId="27F4092C" w14:textId="77777777" w:rsidTr="00A44573">
        <w:tc>
          <w:tcPr>
            <w:tcW w:w="1400" w:type="dxa"/>
            <w:shd w:val="clear" w:color="auto" w:fill="1A237E"/>
            <w:tcMar>
              <w:top w:w="60" w:type="dxa"/>
              <w:left w:w="80" w:type="dxa"/>
              <w:bottom w:w="60" w:type="dxa"/>
              <w:right w:w="80" w:type="dxa"/>
            </w:tcMar>
            <w:vAlign w:val="center"/>
          </w:tcPr>
          <w:p w14:paraId="2ACDEFDC" w14:textId="77777777" w:rsidR="007821AF" w:rsidRDefault="007821AF" w:rsidP="00A44573">
            <w:pPr>
              <w:spacing w:before="50" w:after="50"/>
              <w:jc w:val="center"/>
            </w:pPr>
            <w:r>
              <w:rPr>
                <w:rFonts w:ascii="Calibri" w:eastAsia="Calibri" w:hAnsi="Calibri" w:cs="Calibri"/>
                <w:b/>
                <w:bCs/>
                <w:color w:val="FFFFFF"/>
                <w:sz w:val="18"/>
                <w:szCs w:val="18"/>
              </w:rPr>
              <w:t>Parameter</w:t>
            </w:r>
          </w:p>
        </w:tc>
        <w:tc>
          <w:tcPr>
            <w:tcW w:w="500" w:type="dxa"/>
            <w:shd w:val="clear" w:color="auto" w:fill="1A237E"/>
            <w:tcMar>
              <w:top w:w="60" w:type="dxa"/>
              <w:left w:w="80" w:type="dxa"/>
              <w:bottom w:w="60" w:type="dxa"/>
              <w:right w:w="80" w:type="dxa"/>
            </w:tcMar>
            <w:vAlign w:val="center"/>
          </w:tcPr>
          <w:p w14:paraId="3977A104" w14:textId="77777777" w:rsidR="007821AF" w:rsidRDefault="007821AF" w:rsidP="00A44573">
            <w:pPr>
              <w:spacing w:before="50" w:after="50"/>
              <w:jc w:val="center"/>
            </w:pPr>
            <w:r>
              <w:rPr>
                <w:rFonts w:ascii="Calibri" w:eastAsia="Calibri" w:hAnsi="Calibri" w:cs="Calibri"/>
                <w:b/>
                <w:bCs/>
                <w:color w:val="FFFFFF"/>
                <w:sz w:val="18"/>
                <w:szCs w:val="18"/>
              </w:rPr>
              <w:t>Eq.</w:t>
            </w:r>
          </w:p>
        </w:tc>
        <w:tc>
          <w:tcPr>
            <w:tcW w:w="900" w:type="dxa"/>
            <w:shd w:val="clear" w:color="auto" w:fill="1A237E"/>
            <w:tcMar>
              <w:top w:w="60" w:type="dxa"/>
              <w:left w:w="80" w:type="dxa"/>
              <w:bottom w:w="60" w:type="dxa"/>
              <w:right w:w="80" w:type="dxa"/>
            </w:tcMar>
            <w:vAlign w:val="center"/>
          </w:tcPr>
          <w:p w14:paraId="3D68E4FA" w14:textId="77777777" w:rsidR="007821AF" w:rsidRDefault="007821AF" w:rsidP="00A44573">
            <w:pPr>
              <w:spacing w:before="50" w:after="50"/>
              <w:jc w:val="center"/>
            </w:pPr>
            <w:r>
              <w:rPr>
                <w:rFonts w:ascii="Calibri" w:eastAsia="Calibri" w:hAnsi="Calibri" w:cs="Calibri"/>
                <w:b/>
                <w:bCs/>
                <w:color w:val="FFFFFF"/>
                <w:sz w:val="18"/>
                <w:szCs w:val="18"/>
              </w:rPr>
              <w:t>r* base = 3,881</w:t>
            </w:r>
          </w:p>
        </w:tc>
        <w:tc>
          <w:tcPr>
            <w:tcW w:w="900" w:type="dxa"/>
            <w:shd w:val="clear" w:color="auto" w:fill="1A237E"/>
            <w:tcMar>
              <w:top w:w="60" w:type="dxa"/>
              <w:left w:w="80" w:type="dxa"/>
              <w:bottom w:w="60" w:type="dxa"/>
              <w:right w:w="80" w:type="dxa"/>
            </w:tcMar>
            <w:vAlign w:val="center"/>
          </w:tcPr>
          <w:p w14:paraId="7C253271" w14:textId="77777777" w:rsidR="007821AF" w:rsidRDefault="007821AF" w:rsidP="00A44573">
            <w:pPr>
              <w:spacing w:before="50" w:after="50"/>
              <w:jc w:val="center"/>
            </w:pPr>
            <w:r>
              <w:rPr>
                <w:rFonts w:ascii="Calibri" w:eastAsia="Calibri" w:hAnsi="Calibri" w:cs="Calibri"/>
                <w:b/>
                <w:bCs/>
                <w:color w:val="FFFFFF"/>
                <w:sz w:val="18"/>
                <w:szCs w:val="18"/>
              </w:rPr>
              <w:t>r* at +25%</w:t>
            </w:r>
          </w:p>
        </w:tc>
        <w:tc>
          <w:tcPr>
            <w:tcW w:w="900" w:type="dxa"/>
            <w:shd w:val="clear" w:color="auto" w:fill="1A237E"/>
            <w:tcMar>
              <w:top w:w="60" w:type="dxa"/>
              <w:left w:w="80" w:type="dxa"/>
              <w:bottom w:w="60" w:type="dxa"/>
              <w:right w:w="80" w:type="dxa"/>
            </w:tcMar>
            <w:vAlign w:val="center"/>
          </w:tcPr>
          <w:p w14:paraId="3A0D2145" w14:textId="77777777" w:rsidR="007821AF" w:rsidRDefault="007821AF" w:rsidP="00A44573">
            <w:pPr>
              <w:spacing w:before="50" w:after="50"/>
              <w:jc w:val="center"/>
            </w:pPr>
            <w:r>
              <w:rPr>
                <w:rFonts w:ascii="Calibri" w:eastAsia="Calibri" w:hAnsi="Calibri" w:cs="Calibri"/>
                <w:b/>
                <w:bCs/>
                <w:color w:val="FFFFFF"/>
                <w:sz w:val="18"/>
                <w:szCs w:val="18"/>
              </w:rPr>
              <w:t>r* at −25%</w:t>
            </w:r>
          </w:p>
        </w:tc>
        <w:tc>
          <w:tcPr>
            <w:tcW w:w="1000" w:type="dxa"/>
            <w:shd w:val="clear" w:color="auto" w:fill="1A237E"/>
            <w:tcMar>
              <w:top w:w="60" w:type="dxa"/>
              <w:left w:w="80" w:type="dxa"/>
              <w:bottom w:w="60" w:type="dxa"/>
              <w:right w:w="80" w:type="dxa"/>
            </w:tcMar>
            <w:vAlign w:val="center"/>
          </w:tcPr>
          <w:p w14:paraId="24C23673" w14:textId="77777777" w:rsidR="007821AF" w:rsidRDefault="007821AF" w:rsidP="00A44573">
            <w:pPr>
              <w:spacing w:before="50" w:after="50"/>
              <w:jc w:val="center"/>
            </w:pPr>
            <w:r>
              <w:rPr>
                <w:rFonts w:ascii="Calibri" w:eastAsia="Calibri" w:hAnsi="Calibri" w:cs="Calibri"/>
                <w:b/>
                <w:bCs/>
                <w:color w:val="FFFFFF"/>
                <w:sz w:val="18"/>
                <w:szCs w:val="18"/>
              </w:rPr>
              <w:t>Q-med base = 245,868</w:t>
            </w:r>
          </w:p>
        </w:tc>
        <w:tc>
          <w:tcPr>
            <w:tcW w:w="1000" w:type="dxa"/>
            <w:shd w:val="clear" w:color="auto" w:fill="1A237E"/>
            <w:tcMar>
              <w:top w:w="60" w:type="dxa"/>
              <w:left w:w="80" w:type="dxa"/>
              <w:bottom w:w="60" w:type="dxa"/>
              <w:right w:w="80" w:type="dxa"/>
            </w:tcMar>
            <w:vAlign w:val="center"/>
          </w:tcPr>
          <w:p w14:paraId="49AFA036" w14:textId="77777777" w:rsidR="007821AF" w:rsidRDefault="007821AF" w:rsidP="00A44573">
            <w:pPr>
              <w:spacing w:before="50" w:after="50"/>
              <w:jc w:val="center"/>
            </w:pPr>
            <w:r>
              <w:rPr>
                <w:rFonts w:ascii="Calibri" w:eastAsia="Calibri" w:hAnsi="Calibri" w:cs="Calibri"/>
                <w:b/>
                <w:bCs/>
                <w:color w:val="FFFFFF"/>
                <w:sz w:val="18"/>
                <w:szCs w:val="18"/>
              </w:rPr>
              <w:t>Q-med +25%</w:t>
            </w:r>
          </w:p>
        </w:tc>
        <w:tc>
          <w:tcPr>
            <w:tcW w:w="1000" w:type="dxa"/>
            <w:shd w:val="clear" w:color="auto" w:fill="1A237E"/>
            <w:tcMar>
              <w:top w:w="60" w:type="dxa"/>
              <w:left w:w="80" w:type="dxa"/>
              <w:bottom w:w="60" w:type="dxa"/>
              <w:right w:w="80" w:type="dxa"/>
            </w:tcMar>
            <w:vAlign w:val="center"/>
          </w:tcPr>
          <w:p w14:paraId="71A20790" w14:textId="77777777" w:rsidR="007821AF" w:rsidRDefault="007821AF" w:rsidP="00A44573">
            <w:pPr>
              <w:spacing w:before="50" w:after="50"/>
              <w:jc w:val="center"/>
            </w:pPr>
            <w:r>
              <w:rPr>
                <w:rFonts w:ascii="Calibri" w:eastAsia="Calibri" w:hAnsi="Calibri" w:cs="Calibri"/>
                <w:b/>
                <w:bCs/>
                <w:color w:val="FFFFFF"/>
                <w:sz w:val="18"/>
                <w:szCs w:val="18"/>
              </w:rPr>
              <w:t>Q-med −25%</w:t>
            </w:r>
          </w:p>
        </w:tc>
        <w:tc>
          <w:tcPr>
            <w:tcW w:w="1590" w:type="dxa"/>
            <w:shd w:val="clear" w:color="auto" w:fill="1A237E"/>
            <w:tcMar>
              <w:top w:w="60" w:type="dxa"/>
              <w:left w:w="80" w:type="dxa"/>
              <w:bottom w:w="60" w:type="dxa"/>
              <w:right w:w="80" w:type="dxa"/>
            </w:tcMar>
            <w:vAlign w:val="center"/>
          </w:tcPr>
          <w:p w14:paraId="7009183F" w14:textId="77777777" w:rsidR="007821AF" w:rsidRDefault="007821AF" w:rsidP="00A44573">
            <w:pPr>
              <w:spacing w:before="50" w:after="50"/>
              <w:jc w:val="center"/>
            </w:pPr>
            <w:r>
              <w:rPr>
                <w:rFonts w:ascii="Calibri" w:eastAsia="Calibri" w:hAnsi="Calibri" w:cs="Calibri"/>
                <w:b/>
                <w:bCs/>
                <w:color w:val="FFFFFF"/>
                <w:sz w:val="18"/>
                <w:szCs w:val="18"/>
              </w:rPr>
              <w:t>Why r* is robust or not</w:t>
            </w:r>
          </w:p>
        </w:tc>
      </w:tr>
      <w:tr w:rsidR="007821AF" w14:paraId="7CBD9085" w14:textId="77777777" w:rsidTr="00A44573">
        <w:tc>
          <w:tcPr>
            <w:tcW w:w="1400" w:type="dxa"/>
            <w:shd w:val="clear" w:color="auto" w:fill="F5F5F5"/>
            <w:tcMar>
              <w:top w:w="60" w:type="dxa"/>
              <w:left w:w="100" w:type="dxa"/>
              <w:bottom w:w="60" w:type="dxa"/>
              <w:right w:w="80" w:type="dxa"/>
            </w:tcMar>
            <w:vAlign w:val="center"/>
          </w:tcPr>
          <w:p w14:paraId="5810A032" w14:textId="77777777" w:rsidR="007821AF" w:rsidRDefault="007821AF" w:rsidP="00A44573">
            <w:pPr>
              <w:spacing w:after="120"/>
            </w:pPr>
            <w:r>
              <w:rPr>
                <w:rFonts w:ascii="Calibri" w:eastAsia="Calibri" w:hAnsi="Calibri" w:cs="Calibri"/>
                <w:b/>
                <w:bCs/>
                <w:color w:val="000000"/>
              </w:rPr>
              <w:t xml:space="preserve">Path freq </w:t>
            </w:r>
            <w:r>
              <w:rPr>
                <w:rFonts w:ascii="Courier New" w:eastAsia="Courier New" w:hAnsi="Courier New" w:cs="Courier New"/>
                <w:b/>
                <w:bCs/>
                <w:color w:val="1565C0"/>
              </w:rPr>
              <w:t>ρπ</w:t>
            </w:r>
          </w:p>
        </w:tc>
        <w:tc>
          <w:tcPr>
            <w:tcW w:w="500" w:type="dxa"/>
            <w:shd w:val="clear" w:color="auto" w:fill="F5F5F5"/>
            <w:tcMar>
              <w:top w:w="60" w:type="dxa"/>
              <w:left w:w="100" w:type="dxa"/>
              <w:bottom w:w="60" w:type="dxa"/>
              <w:right w:w="80" w:type="dxa"/>
            </w:tcMar>
            <w:vAlign w:val="center"/>
          </w:tcPr>
          <w:p w14:paraId="10DE7562" w14:textId="77777777" w:rsidR="007821AF" w:rsidRDefault="007821AF" w:rsidP="00A44573">
            <w:pPr>
              <w:spacing w:after="120"/>
            </w:pPr>
            <w:r>
              <w:rPr>
                <w:rFonts w:ascii="Courier New" w:eastAsia="Courier New" w:hAnsi="Courier New" w:cs="Courier New"/>
                <w:color w:val="000000"/>
                <w:sz w:val="18"/>
                <w:szCs w:val="18"/>
              </w:rPr>
              <w:t>6,9–11</w:t>
            </w:r>
          </w:p>
        </w:tc>
        <w:tc>
          <w:tcPr>
            <w:tcW w:w="900" w:type="dxa"/>
            <w:shd w:val="clear" w:color="auto" w:fill="E3F2FD"/>
            <w:tcMar>
              <w:top w:w="60" w:type="dxa"/>
              <w:left w:w="100" w:type="dxa"/>
              <w:bottom w:w="60" w:type="dxa"/>
              <w:right w:w="80" w:type="dxa"/>
            </w:tcMar>
            <w:vAlign w:val="center"/>
          </w:tcPr>
          <w:p w14:paraId="4149F490" w14:textId="77777777" w:rsidR="007821AF" w:rsidRDefault="007821AF" w:rsidP="00A44573">
            <w:pPr>
              <w:spacing w:after="120"/>
            </w:pPr>
            <w:r>
              <w:rPr>
                <w:rFonts w:ascii="Calibri" w:eastAsia="Calibri" w:hAnsi="Calibri" w:cs="Calibri"/>
                <w:b/>
                <w:bCs/>
                <w:color w:val="1A237E"/>
              </w:rPr>
              <w:t>3,881</w:t>
            </w:r>
          </w:p>
        </w:tc>
        <w:tc>
          <w:tcPr>
            <w:tcW w:w="900" w:type="dxa"/>
            <w:shd w:val="clear" w:color="auto" w:fill="1B5E20"/>
            <w:tcMar>
              <w:top w:w="60" w:type="dxa"/>
              <w:left w:w="80" w:type="dxa"/>
              <w:bottom w:w="60" w:type="dxa"/>
              <w:right w:w="80" w:type="dxa"/>
            </w:tcMar>
            <w:vAlign w:val="center"/>
          </w:tcPr>
          <w:p w14:paraId="4D38087C" w14:textId="77777777" w:rsidR="007821AF" w:rsidRDefault="007821AF" w:rsidP="00A44573">
            <w:pPr>
              <w:spacing w:before="50" w:after="50"/>
              <w:jc w:val="center"/>
            </w:pPr>
            <w:r>
              <w:rPr>
                <w:rFonts w:ascii="Calibri" w:eastAsia="Calibri" w:hAnsi="Calibri" w:cs="Calibri"/>
                <w:b/>
                <w:bCs/>
                <w:color w:val="FFFFFF"/>
                <w:sz w:val="18"/>
                <w:szCs w:val="18"/>
              </w:rPr>
              <w:t>3,881 (unchanged)</w:t>
            </w:r>
          </w:p>
        </w:tc>
        <w:tc>
          <w:tcPr>
            <w:tcW w:w="900" w:type="dxa"/>
            <w:shd w:val="clear" w:color="auto" w:fill="1B5E20"/>
            <w:tcMar>
              <w:top w:w="60" w:type="dxa"/>
              <w:left w:w="80" w:type="dxa"/>
              <w:bottom w:w="60" w:type="dxa"/>
              <w:right w:w="80" w:type="dxa"/>
            </w:tcMar>
            <w:vAlign w:val="center"/>
          </w:tcPr>
          <w:p w14:paraId="79AA6485" w14:textId="77777777" w:rsidR="007821AF" w:rsidRDefault="007821AF" w:rsidP="00A44573">
            <w:pPr>
              <w:spacing w:before="50" w:after="50"/>
              <w:jc w:val="center"/>
            </w:pPr>
            <w:r>
              <w:rPr>
                <w:rFonts w:ascii="Calibri" w:eastAsia="Calibri" w:hAnsi="Calibri" w:cs="Calibri"/>
                <w:b/>
                <w:bCs/>
                <w:color w:val="FFFFFF"/>
                <w:sz w:val="18"/>
                <w:szCs w:val="18"/>
              </w:rPr>
              <w:t>3,881 (unchanged)</w:t>
            </w:r>
          </w:p>
        </w:tc>
        <w:tc>
          <w:tcPr>
            <w:tcW w:w="1000" w:type="dxa"/>
            <w:shd w:val="clear" w:color="auto" w:fill="E3F2FD"/>
            <w:tcMar>
              <w:top w:w="60" w:type="dxa"/>
              <w:left w:w="100" w:type="dxa"/>
              <w:bottom w:w="60" w:type="dxa"/>
              <w:right w:w="80" w:type="dxa"/>
            </w:tcMar>
            <w:vAlign w:val="center"/>
          </w:tcPr>
          <w:p w14:paraId="18DF3C9A" w14:textId="77777777" w:rsidR="007821AF" w:rsidRDefault="007821AF" w:rsidP="00A44573">
            <w:pPr>
              <w:spacing w:after="120"/>
            </w:pPr>
            <w:r>
              <w:rPr>
                <w:rFonts w:ascii="Calibri" w:eastAsia="Calibri" w:hAnsi="Calibri" w:cs="Calibri"/>
                <w:b/>
                <w:bCs/>
                <w:color w:val="1A237E"/>
              </w:rPr>
              <w:t>245,868</w:t>
            </w:r>
          </w:p>
        </w:tc>
        <w:tc>
          <w:tcPr>
            <w:tcW w:w="1000" w:type="dxa"/>
            <w:shd w:val="clear" w:color="auto" w:fill="E8F5E9"/>
            <w:tcMar>
              <w:top w:w="60" w:type="dxa"/>
              <w:left w:w="100" w:type="dxa"/>
              <w:bottom w:w="60" w:type="dxa"/>
              <w:right w:w="80" w:type="dxa"/>
            </w:tcMar>
            <w:vAlign w:val="center"/>
          </w:tcPr>
          <w:p w14:paraId="4724A434" w14:textId="77777777" w:rsidR="007821AF" w:rsidRDefault="007821AF" w:rsidP="00A44573">
            <w:pPr>
              <w:spacing w:after="120"/>
            </w:pPr>
            <w:r>
              <w:rPr>
                <w:rFonts w:ascii="Calibri" w:eastAsia="Calibri" w:hAnsi="Calibri" w:cs="Calibri"/>
                <w:color w:val="1B5E20"/>
                <w:sz w:val="19"/>
                <w:szCs w:val="19"/>
              </w:rPr>
              <w:t>307,335 (+25%)</w:t>
            </w:r>
          </w:p>
        </w:tc>
        <w:tc>
          <w:tcPr>
            <w:tcW w:w="1000" w:type="dxa"/>
            <w:shd w:val="clear" w:color="auto" w:fill="FFF3E0"/>
            <w:tcMar>
              <w:top w:w="60" w:type="dxa"/>
              <w:left w:w="100" w:type="dxa"/>
              <w:bottom w:w="60" w:type="dxa"/>
              <w:right w:w="80" w:type="dxa"/>
            </w:tcMar>
            <w:vAlign w:val="center"/>
          </w:tcPr>
          <w:p w14:paraId="63BC4AEF" w14:textId="77777777" w:rsidR="007821AF" w:rsidRDefault="007821AF" w:rsidP="00A44573">
            <w:pPr>
              <w:spacing w:after="120"/>
            </w:pPr>
            <w:r>
              <w:rPr>
                <w:rFonts w:ascii="Calibri" w:eastAsia="Calibri" w:hAnsi="Calibri" w:cs="Calibri"/>
                <w:color w:val="E65100"/>
                <w:sz w:val="19"/>
                <w:szCs w:val="19"/>
              </w:rPr>
              <w:t>184,401 (−25%)</w:t>
            </w:r>
          </w:p>
        </w:tc>
        <w:tc>
          <w:tcPr>
            <w:tcW w:w="1590" w:type="dxa"/>
            <w:shd w:val="clear" w:color="auto" w:fill="FFFFFF"/>
            <w:tcMar>
              <w:top w:w="60" w:type="dxa"/>
              <w:left w:w="100" w:type="dxa"/>
              <w:bottom w:w="60" w:type="dxa"/>
              <w:right w:w="80" w:type="dxa"/>
            </w:tcMar>
          </w:tcPr>
          <w:p w14:paraId="4993B02E" w14:textId="77777777" w:rsidR="007821AF" w:rsidRDefault="007821AF" w:rsidP="00A44573">
            <w:pPr>
              <w:spacing w:after="120"/>
            </w:pPr>
            <w:r>
              <w:rPr>
                <w:rFonts w:ascii="Calibri" w:eastAsia="Calibri" w:hAnsi="Calibri" w:cs="Calibri"/>
                <w:b/>
                <w:bCs/>
                <w:color w:val="1B5E20"/>
                <w:sz w:val="19"/>
                <w:szCs w:val="19"/>
              </w:rPr>
              <w:t>r* invariant.</w:t>
            </w:r>
          </w:p>
          <w:p w14:paraId="41DAAA21" w14:textId="77777777" w:rsidR="007821AF" w:rsidRDefault="007821AF" w:rsidP="00A44573">
            <w:pPr>
              <w:spacing w:after="120"/>
            </w:pPr>
            <w:r>
              <w:rPr>
                <w:rFonts w:ascii="Calibri" w:eastAsia="Calibri" w:hAnsi="Calibri" w:cs="Calibri"/>
                <w:color w:val="000000"/>
                <w:sz w:val="18"/>
                <w:szCs w:val="18"/>
              </w:rPr>
              <w:t>At θ_burst, τd→1 zeroes L4 and L3 regardless of ρπ magnitude. Only L2 (ATT&amp;CK breadth) determines r*. Q-med scales with ρπ via L4/L3 weights.</w:t>
            </w:r>
          </w:p>
        </w:tc>
      </w:tr>
      <w:tr w:rsidR="007821AF" w14:paraId="6C72E1FE" w14:textId="77777777" w:rsidTr="00A44573">
        <w:tc>
          <w:tcPr>
            <w:tcW w:w="1400" w:type="dxa"/>
            <w:shd w:val="clear" w:color="auto" w:fill="F5F5F5"/>
            <w:tcMar>
              <w:top w:w="60" w:type="dxa"/>
              <w:left w:w="100" w:type="dxa"/>
              <w:bottom w:w="60" w:type="dxa"/>
              <w:right w:w="80" w:type="dxa"/>
            </w:tcMar>
            <w:vAlign w:val="center"/>
          </w:tcPr>
          <w:p w14:paraId="0F5E4B09" w14:textId="77777777" w:rsidR="007821AF" w:rsidRDefault="007821AF" w:rsidP="00A44573">
            <w:pPr>
              <w:spacing w:after="120"/>
            </w:pPr>
            <w:r>
              <w:rPr>
                <w:rFonts w:ascii="Calibri" w:eastAsia="Calibri" w:hAnsi="Calibri" w:cs="Calibri"/>
                <w:b/>
                <w:bCs/>
                <w:color w:val="000000"/>
              </w:rPr>
              <w:t xml:space="preserve">Hop import. </w:t>
            </w:r>
            <w:r>
              <w:rPr>
                <w:rFonts w:ascii="Courier New" w:eastAsia="Courier New" w:hAnsi="Courier New" w:cs="Courier New"/>
                <w:b/>
                <w:bCs/>
                <w:color w:val="1565C0"/>
              </w:rPr>
              <w:t>ivπ,h</w:t>
            </w:r>
          </w:p>
        </w:tc>
        <w:tc>
          <w:tcPr>
            <w:tcW w:w="500" w:type="dxa"/>
            <w:shd w:val="clear" w:color="auto" w:fill="F5F5F5"/>
            <w:tcMar>
              <w:top w:w="60" w:type="dxa"/>
              <w:left w:w="100" w:type="dxa"/>
              <w:bottom w:w="60" w:type="dxa"/>
              <w:right w:w="80" w:type="dxa"/>
            </w:tcMar>
            <w:vAlign w:val="center"/>
          </w:tcPr>
          <w:p w14:paraId="2F715064" w14:textId="77777777" w:rsidR="007821AF" w:rsidRDefault="007821AF" w:rsidP="00A44573">
            <w:pPr>
              <w:spacing w:after="120"/>
            </w:pPr>
            <w:r>
              <w:rPr>
                <w:rFonts w:ascii="Courier New" w:eastAsia="Courier New" w:hAnsi="Courier New" w:cs="Courier New"/>
                <w:color w:val="000000"/>
                <w:sz w:val="18"/>
                <w:szCs w:val="18"/>
              </w:rPr>
              <w:t>9–11</w:t>
            </w:r>
          </w:p>
        </w:tc>
        <w:tc>
          <w:tcPr>
            <w:tcW w:w="900" w:type="dxa"/>
            <w:shd w:val="clear" w:color="auto" w:fill="E3F2FD"/>
            <w:tcMar>
              <w:top w:w="60" w:type="dxa"/>
              <w:left w:w="100" w:type="dxa"/>
              <w:bottom w:w="60" w:type="dxa"/>
              <w:right w:w="80" w:type="dxa"/>
            </w:tcMar>
            <w:vAlign w:val="center"/>
          </w:tcPr>
          <w:p w14:paraId="2925E80B" w14:textId="77777777" w:rsidR="007821AF" w:rsidRDefault="007821AF" w:rsidP="00A44573">
            <w:pPr>
              <w:spacing w:after="120"/>
            </w:pPr>
            <w:r>
              <w:rPr>
                <w:rFonts w:ascii="Calibri" w:eastAsia="Calibri" w:hAnsi="Calibri" w:cs="Calibri"/>
                <w:b/>
                <w:bCs/>
                <w:color w:val="1A237E"/>
              </w:rPr>
              <w:t>3,881</w:t>
            </w:r>
          </w:p>
        </w:tc>
        <w:tc>
          <w:tcPr>
            <w:tcW w:w="900" w:type="dxa"/>
            <w:shd w:val="clear" w:color="auto" w:fill="1B5E20"/>
            <w:tcMar>
              <w:top w:w="60" w:type="dxa"/>
              <w:left w:w="80" w:type="dxa"/>
              <w:bottom w:w="60" w:type="dxa"/>
              <w:right w:w="80" w:type="dxa"/>
            </w:tcMar>
            <w:vAlign w:val="center"/>
          </w:tcPr>
          <w:p w14:paraId="2E43AE10" w14:textId="77777777" w:rsidR="007821AF" w:rsidRDefault="007821AF" w:rsidP="00A44573">
            <w:pPr>
              <w:spacing w:before="50" w:after="50"/>
              <w:jc w:val="center"/>
            </w:pPr>
            <w:r>
              <w:rPr>
                <w:rFonts w:ascii="Calibri" w:eastAsia="Calibri" w:hAnsi="Calibri" w:cs="Calibri"/>
                <w:b/>
                <w:bCs/>
                <w:color w:val="FFFFFF"/>
                <w:sz w:val="18"/>
                <w:szCs w:val="18"/>
              </w:rPr>
              <w:t>3,881 (unchanged)</w:t>
            </w:r>
          </w:p>
        </w:tc>
        <w:tc>
          <w:tcPr>
            <w:tcW w:w="900" w:type="dxa"/>
            <w:shd w:val="clear" w:color="auto" w:fill="1B5E20"/>
            <w:tcMar>
              <w:top w:w="60" w:type="dxa"/>
              <w:left w:w="80" w:type="dxa"/>
              <w:bottom w:w="60" w:type="dxa"/>
              <w:right w:w="80" w:type="dxa"/>
            </w:tcMar>
            <w:vAlign w:val="center"/>
          </w:tcPr>
          <w:p w14:paraId="75795AE6" w14:textId="77777777" w:rsidR="007821AF" w:rsidRDefault="007821AF" w:rsidP="00A44573">
            <w:pPr>
              <w:spacing w:before="50" w:after="50"/>
              <w:jc w:val="center"/>
            </w:pPr>
            <w:r>
              <w:rPr>
                <w:rFonts w:ascii="Calibri" w:eastAsia="Calibri" w:hAnsi="Calibri" w:cs="Calibri"/>
                <w:b/>
                <w:bCs/>
                <w:color w:val="FFFFFF"/>
                <w:sz w:val="18"/>
                <w:szCs w:val="18"/>
              </w:rPr>
              <w:t>3,881 (unchanged)</w:t>
            </w:r>
          </w:p>
        </w:tc>
        <w:tc>
          <w:tcPr>
            <w:tcW w:w="1000" w:type="dxa"/>
            <w:shd w:val="clear" w:color="auto" w:fill="E3F2FD"/>
            <w:tcMar>
              <w:top w:w="60" w:type="dxa"/>
              <w:left w:w="100" w:type="dxa"/>
              <w:bottom w:w="60" w:type="dxa"/>
              <w:right w:w="80" w:type="dxa"/>
            </w:tcMar>
            <w:vAlign w:val="center"/>
          </w:tcPr>
          <w:p w14:paraId="4BA12782" w14:textId="77777777" w:rsidR="007821AF" w:rsidRDefault="007821AF" w:rsidP="00A44573">
            <w:pPr>
              <w:spacing w:after="120"/>
            </w:pPr>
            <w:r>
              <w:rPr>
                <w:rFonts w:ascii="Calibri" w:eastAsia="Calibri" w:hAnsi="Calibri" w:cs="Calibri"/>
                <w:b/>
                <w:bCs/>
                <w:color w:val="1A237E"/>
              </w:rPr>
              <w:t>245,868</w:t>
            </w:r>
          </w:p>
        </w:tc>
        <w:tc>
          <w:tcPr>
            <w:tcW w:w="1000" w:type="dxa"/>
            <w:shd w:val="clear" w:color="auto" w:fill="E8F5E9"/>
            <w:tcMar>
              <w:top w:w="60" w:type="dxa"/>
              <w:left w:w="100" w:type="dxa"/>
              <w:bottom w:w="60" w:type="dxa"/>
              <w:right w:w="80" w:type="dxa"/>
            </w:tcMar>
            <w:vAlign w:val="center"/>
          </w:tcPr>
          <w:p w14:paraId="00758D1B" w14:textId="77777777" w:rsidR="007821AF" w:rsidRDefault="007821AF" w:rsidP="00A44573">
            <w:pPr>
              <w:spacing w:after="120"/>
            </w:pPr>
            <w:r>
              <w:rPr>
                <w:rFonts w:ascii="Calibri" w:eastAsia="Calibri" w:hAnsi="Calibri" w:cs="Calibri"/>
                <w:color w:val="1B5E20"/>
                <w:sz w:val="19"/>
                <w:szCs w:val="19"/>
              </w:rPr>
              <w:t>307,335 (+25%)</w:t>
            </w:r>
          </w:p>
        </w:tc>
        <w:tc>
          <w:tcPr>
            <w:tcW w:w="1000" w:type="dxa"/>
            <w:shd w:val="clear" w:color="auto" w:fill="FFF3E0"/>
            <w:tcMar>
              <w:top w:w="60" w:type="dxa"/>
              <w:left w:w="100" w:type="dxa"/>
              <w:bottom w:w="60" w:type="dxa"/>
              <w:right w:w="80" w:type="dxa"/>
            </w:tcMar>
            <w:vAlign w:val="center"/>
          </w:tcPr>
          <w:p w14:paraId="38B30758" w14:textId="77777777" w:rsidR="007821AF" w:rsidRDefault="007821AF" w:rsidP="00A44573">
            <w:pPr>
              <w:spacing w:after="120"/>
            </w:pPr>
            <w:r>
              <w:rPr>
                <w:rFonts w:ascii="Calibri" w:eastAsia="Calibri" w:hAnsi="Calibri" w:cs="Calibri"/>
                <w:color w:val="E65100"/>
                <w:sz w:val="19"/>
                <w:szCs w:val="19"/>
              </w:rPr>
              <w:t>184,401 (−25%)</w:t>
            </w:r>
          </w:p>
        </w:tc>
        <w:tc>
          <w:tcPr>
            <w:tcW w:w="1590" w:type="dxa"/>
            <w:shd w:val="clear" w:color="auto" w:fill="FFFFFF"/>
            <w:tcMar>
              <w:top w:w="60" w:type="dxa"/>
              <w:left w:w="100" w:type="dxa"/>
              <w:bottom w:w="60" w:type="dxa"/>
              <w:right w:w="80" w:type="dxa"/>
            </w:tcMar>
          </w:tcPr>
          <w:p w14:paraId="472DA033" w14:textId="77777777" w:rsidR="007821AF" w:rsidRDefault="007821AF" w:rsidP="00A44573">
            <w:pPr>
              <w:spacing w:after="120"/>
            </w:pPr>
            <w:r>
              <w:rPr>
                <w:rFonts w:ascii="Calibri" w:eastAsia="Calibri" w:hAnsi="Calibri" w:cs="Calibri"/>
                <w:b/>
                <w:bCs/>
                <w:color w:val="1B5E20"/>
                <w:sz w:val="19"/>
                <w:szCs w:val="19"/>
              </w:rPr>
              <w:t>r* invariant.</w:t>
            </w:r>
          </w:p>
          <w:p w14:paraId="3C6792AE" w14:textId="77777777" w:rsidR="007821AF" w:rsidRDefault="007821AF" w:rsidP="00A44573">
            <w:pPr>
              <w:spacing w:after="120"/>
            </w:pPr>
            <w:r>
              <w:rPr>
                <w:rFonts w:ascii="Calibri" w:eastAsia="Calibri" w:hAnsi="Calibri" w:cs="Calibri"/>
                <w:color w:val="000000"/>
                <w:sz w:val="18"/>
                <w:szCs w:val="18"/>
              </w:rPr>
              <w:t>L2 at θ_burst is independent of iv. FM ratio (Eq.17) is a ratio — unchanged by iv scaling. Q-med scales proportionally.</w:t>
            </w:r>
          </w:p>
        </w:tc>
      </w:tr>
      <w:tr w:rsidR="007821AF" w14:paraId="354FD0EC" w14:textId="77777777" w:rsidTr="00A44573">
        <w:tc>
          <w:tcPr>
            <w:tcW w:w="1400" w:type="dxa"/>
            <w:shd w:val="clear" w:color="auto" w:fill="F5F5F5"/>
            <w:tcMar>
              <w:top w:w="60" w:type="dxa"/>
              <w:left w:w="100" w:type="dxa"/>
              <w:bottom w:w="60" w:type="dxa"/>
              <w:right w:w="80" w:type="dxa"/>
            </w:tcMar>
            <w:vAlign w:val="center"/>
          </w:tcPr>
          <w:p w14:paraId="0E54C3BD" w14:textId="77777777" w:rsidR="007821AF" w:rsidRDefault="007821AF" w:rsidP="00A44573">
            <w:pPr>
              <w:spacing w:after="120"/>
            </w:pPr>
            <w:r>
              <w:rPr>
                <w:rFonts w:ascii="Calibri" w:eastAsia="Calibri" w:hAnsi="Calibri" w:cs="Calibri"/>
                <w:b/>
                <w:bCs/>
                <w:color w:val="000000"/>
              </w:rPr>
              <w:lastRenderedPageBreak/>
              <w:t xml:space="preserve">Stealth </w:t>
            </w:r>
            <w:r>
              <w:rPr>
                <w:rFonts w:ascii="Courier New" w:eastAsia="Courier New" w:hAnsi="Courier New" w:cs="Courier New"/>
                <w:b/>
                <w:bCs/>
                <w:color w:val="006064"/>
              </w:rPr>
              <w:t>σ</w:t>
            </w:r>
            <w:r>
              <w:rPr>
                <w:rFonts w:ascii="Tahoma" w:eastAsia="Courier New" w:hAnsi="Tahoma" w:cs="Tahoma"/>
                <w:b/>
                <w:bCs/>
                <w:color w:val="006064"/>
              </w:rPr>
              <w:t>ⱼ</w:t>
            </w:r>
          </w:p>
        </w:tc>
        <w:tc>
          <w:tcPr>
            <w:tcW w:w="500" w:type="dxa"/>
            <w:shd w:val="clear" w:color="auto" w:fill="F5F5F5"/>
            <w:tcMar>
              <w:top w:w="60" w:type="dxa"/>
              <w:left w:w="100" w:type="dxa"/>
              <w:bottom w:w="60" w:type="dxa"/>
              <w:right w:w="80" w:type="dxa"/>
            </w:tcMar>
            <w:vAlign w:val="center"/>
          </w:tcPr>
          <w:p w14:paraId="64E5E3E1" w14:textId="77777777" w:rsidR="007821AF" w:rsidRDefault="007821AF" w:rsidP="00A44573">
            <w:pPr>
              <w:spacing w:after="120"/>
            </w:pPr>
            <w:r>
              <w:rPr>
                <w:rFonts w:ascii="Courier New" w:eastAsia="Courier New" w:hAnsi="Courier New" w:cs="Courier New"/>
                <w:color w:val="000000"/>
                <w:sz w:val="18"/>
                <w:szCs w:val="18"/>
              </w:rPr>
              <w:t>4</w:t>
            </w:r>
          </w:p>
        </w:tc>
        <w:tc>
          <w:tcPr>
            <w:tcW w:w="900" w:type="dxa"/>
            <w:shd w:val="clear" w:color="auto" w:fill="E3F2FD"/>
            <w:tcMar>
              <w:top w:w="60" w:type="dxa"/>
              <w:left w:w="100" w:type="dxa"/>
              <w:bottom w:w="60" w:type="dxa"/>
              <w:right w:w="80" w:type="dxa"/>
            </w:tcMar>
            <w:vAlign w:val="center"/>
          </w:tcPr>
          <w:p w14:paraId="62640DBF" w14:textId="77777777" w:rsidR="007821AF" w:rsidRDefault="007821AF" w:rsidP="00A44573">
            <w:pPr>
              <w:spacing w:after="120"/>
            </w:pPr>
            <w:r>
              <w:rPr>
                <w:rFonts w:ascii="Calibri" w:eastAsia="Calibri" w:hAnsi="Calibri" w:cs="Calibri"/>
                <w:b/>
                <w:bCs/>
                <w:color w:val="1A237E"/>
              </w:rPr>
              <w:t>3,881</w:t>
            </w:r>
          </w:p>
        </w:tc>
        <w:tc>
          <w:tcPr>
            <w:tcW w:w="900" w:type="dxa"/>
            <w:shd w:val="clear" w:color="auto" w:fill="E8F5E9"/>
            <w:tcMar>
              <w:top w:w="60" w:type="dxa"/>
              <w:left w:w="100" w:type="dxa"/>
              <w:bottom w:w="60" w:type="dxa"/>
              <w:right w:w="80" w:type="dxa"/>
            </w:tcMar>
            <w:vAlign w:val="center"/>
          </w:tcPr>
          <w:p w14:paraId="33703E84" w14:textId="77777777" w:rsidR="007821AF" w:rsidRDefault="007821AF" w:rsidP="00A44573">
            <w:pPr>
              <w:spacing w:after="120"/>
            </w:pPr>
            <w:r>
              <w:rPr>
                <w:rFonts w:ascii="Calibri" w:eastAsia="Calibri" w:hAnsi="Calibri" w:cs="Calibri"/>
                <w:color w:val="1B5E20"/>
                <w:sz w:val="19"/>
                <w:szCs w:val="19"/>
              </w:rPr>
              <w:t>4,366 (+12.5%)</w:t>
            </w:r>
          </w:p>
        </w:tc>
        <w:tc>
          <w:tcPr>
            <w:tcW w:w="900" w:type="dxa"/>
            <w:shd w:val="clear" w:color="auto" w:fill="FFF3E0"/>
            <w:tcMar>
              <w:top w:w="60" w:type="dxa"/>
              <w:left w:w="100" w:type="dxa"/>
              <w:bottom w:w="60" w:type="dxa"/>
              <w:right w:w="80" w:type="dxa"/>
            </w:tcMar>
            <w:vAlign w:val="center"/>
          </w:tcPr>
          <w:p w14:paraId="741B1788" w14:textId="77777777" w:rsidR="007821AF" w:rsidRDefault="007821AF" w:rsidP="00A44573">
            <w:pPr>
              <w:spacing w:after="120"/>
            </w:pPr>
            <w:r>
              <w:rPr>
                <w:rFonts w:ascii="Calibri" w:eastAsia="Calibri" w:hAnsi="Calibri" w:cs="Calibri"/>
                <w:color w:val="E65100"/>
                <w:sz w:val="19"/>
                <w:szCs w:val="19"/>
              </w:rPr>
              <w:t>3,395 (−12.5%)</w:t>
            </w:r>
          </w:p>
        </w:tc>
        <w:tc>
          <w:tcPr>
            <w:tcW w:w="1000" w:type="dxa"/>
            <w:shd w:val="clear" w:color="auto" w:fill="E3F2FD"/>
            <w:tcMar>
              <w:top w:w="60" w:type="dxa"/>
              <w:left w:w="100" w:type="dxa"/>
              <w:bottom w:w="60" w:type="dxa"/>
              <w:right w:w="80" w:type="dxa"/>
            </w:tcMar>
            <w:vAlign w:val="center"/>
          </w:tcPr>
          <w:p w14:paraId="4E62A47B" w14:textId="77777777" w:rsidR="007821AF" w:rsidRDefault="007821AF" w:rsidP="00A44573">
            <w:pPr>
              <w:spacing w:after="120"/>
            </w:pPr>
            <w:r>
              <w:rPr>
                <w:rFonts w:ascii="Calibri" w:eastAsia="Calibri" w:hAnsi="Calibri" w:cs="Calibri"/>
                <w:b/>
                <w:bCs/>
                <w:color w:val="1A237E"/>
              </w:rPr>
              <w:t>245,868</w:t>
            </w:r>
          </w:p>
        </w:tc>
        <w:tc>
          <w:tcPr>
            <w:tcW w:w="1000" w:type="dxa"/>
            <w:shd w:val="clear" w:color="auto" w:fill="E8F5E9"/>
            <w:tcMar>
              <w:top w:w="60" w:type="dxa"/>
              <w:left w:w="100" w:type="dxa"/>
              <w:bottom w:w="60" w:type="dxa"/>
              <w:right w:w="80" w:type="dxa"/>
            </w:tcMar>
            <w:vAlign w:val="center"/>
          </w:tcPr>
          <w:p w14:paraId="394CE810" w14:textId="77777777" w:rsidR="007821AF" w:rsidRDefault="007821AF" w:rsidP="00A44573">
            <w:pPr>
              <w:spacing w:after="120"/>
            </w:pPr>
            <w:r>
              <w:rPr>
                <w:rFonts w:ascii="Calibri" w:eastAsia="Calibri" w:hAnsi="Calibri" w:cs="Calibri"/>
                <w:color w:val="1B5E20"/>
                <w:sz w:val="19"/>
                <w:szCs w:val="19"/>
              </w:rPr>
              <w:t>276,601 (+12.5%)</w:t>
            </w:r>
          </w:p>
        </w:tc>
        <w:tc>
          <w:tcPr>
            <w:tcW w:w="1000" w:type="dxa"/>
            <w:shd w:val="clear" w:color="auto" w:fill="FFF3E0"/>
            <w:tcMar>
              <w:top w:w="60" w:type="dxa"/>
              <w:left w:w="100" w:type="dxa"/>
              <w:bottom w:w="60" w:type="dxa"/>
              <w:right w:w="80" w:type="dxa"/>
            </w:tcMar>
            <w:vAlign w:val="center"/>
          </w:tcPr>
          <w:p w14:paraId="566F7E6F" w14:textId="77777777" w:rsidR="007821AF" w:rsidRDefault="007821AF" w:rsidP="00A44573">
            <w:pPr>
              <w:spacing w:after="120"/>
            </w:pPr>
            <w:r>
              <w:rPr>
                <w:rFonts w:ascii="Calibri" w:eastAsia="Calibri" w:hAnsi="Calibri" w:cs="Calibri"/>
                <w:color w:val="E65100"/>
                <w:sz w:val="19"/>
                <w:szCs w:val="19"/>
              </w:rPr>
              <w:t>215,134 (−12.5%)</w:t>
            </w:r>
          </w:p>
        </w:tc>
        <w:tc>
          <w:tcPr>
            <w:tcW w:w="1590" w:type="dxa"/>
            <w:shd w:val="clear" w:color="auto" w:fill="FFFFFF"/>
            <w:tcMar>
              <w:top w:w="60" w:type="dxa"/>
              <w:left w:w="100" w:type="dxa"/>
              <w:bottom w:w="60" w:type="dxa"/>
              <w:right w:w="80" w:type="dxa"/>
            </w:tcMar>
          </w:tcPr>
          <w:p w14:paraId="0E525340" w14:textId="77777777" w:rsidR="007821AF" w:rsidRDefault="007821AF" w:rsidP="00A44573">
            <w:pPr>
              <w:spacing w:after="120"/>
            </w:pPr>
            <w:r>
              <w:rPr>
                <w:rFonts w:ascii="Calibri" w:eastAsia="Calibri" w:hAnsi="Calibri" w:cs="Calibri"/>
                <w:b/>
                <w:bCs/>
                <w:color w:val="E65100"/>
                <w:sz w:val="19"/>
                <w:szCs w:val="19"/>
              </w:rPr>
              <w:t>r* scales ~half ρ.</w:t>
            </w:r>
          </w:p>
          <w:p w14:paraId="07507972" w14:textId="77777777" w:rsidR="007821AF" w:rsidRDefault="007821AF" w:rsidP="00A44573">
            <w:pPr>
              <w:spacing w:after="120"/>
            </w:pPr>
            <w:r>
              <w:rPr>
                <w:rFonts w:ascii="Calibri" w:eastAsia="Calibri" w:hAnsi="Calibri" w:cs="Calibri"/>
                <w:color w:val="000000"/>
                <w:sz w:val="18"/>
                <w:szCs w:val="18"/>
              </w:rPr>
              <w:t>+25% σ for high-stealth techniques (σ=0.9) raises W = ẅ(1+σ) by ~12.5%. L2 and all layers scale proportionally. RC2 remains optimal (same schedule structure).</w:t>
            </w:r>
          </w:p>
        </w:tc>
      </w:tr>
      <w:tr w:rsidR="007821AF" w14:paraId="27991FF7" w14:textId="77777777" w:rsidTr="00A44573">
        <w:tc>
          <w:tcPr>
            <w:tcW w:w="1400" w:type="dxa"/>
            <w:shd w:val="clear" w:color="auto" w:fill="F5F5F5"/>
            <w:tcMar>
              <w:top w:w="60" w:type="dxa"/>
              <w:left w:w="100" w:type="dxa"/>
              <w:bottom w:w="60" w:type="dxa"/>
              <w:right w:w="80" w:type="dxa"/>
            </w:tcMar>
            <w:vAlign w:val="center"/>
          </w:tcPr>
          <w:p w14:paraId="520EC4A7" w14:textId="77777777" w:rsidR="007821AF" w:rsidRDefault="007821AF" w:rsidP="00A44573">
            <w:pPr>
              <w:spacing w:after="120"/>
            </w:pPr>
            <w:r>
              <w:rPr>
                <w:rFonts w:ascii="Calibri" w:eastAsia="Calibri" w:hAnsi="Calibri" w:cs="Calibri"/>
                <w:b/>
                <w:bCs/>
                <w:color w:val="000000"/>
              </w:rPr>
              <w:t xml:space="preserve">Persona prior </w:t>
            </w:r>
            <w:r>
              <w:rPr>
                <w:rFonts w:ascii="Courier New" w:eastAsia="Courier New" w:hAnsi="Courier New" w:cs="Courier New"/>
                <w:b/>
                <w:bCs/>
                <w:color w:val="4A148C"/>
              </w:rPr>
              <w:t>q</w:t>
            </w:r>
            <w:r>
              <w:rPr>
                <w:rFonts w:ascii="Segoe UI Symbol" w:eastAsia="Courier New" w:hAnsi="Segoe UI Symbol" w:cs="Segoe UI Symbol"/>
                <w:b/>
                <w:bCs/>
                <w:color w:val="4A148C"/>
              </w:rPr>
              <w:t>ₚ</w:t>
            </w:r>
          </w:p>
        </w:tc>
        <w:tc>
          <w:tcPr>
            <w:tcW w:w="500" w:type="dxa"/>
            <w:shd w:val="clear" w:color="auto" w:fill="F5F5F5"/>
            <w:tcMar>
              <w:top w:w="60" w:type="dxa"/>
              <w:left w:w="100" w:type="dxa"/>
              <w:bottom w:w="60" w:type="dxa"/>
              <w:right w:w="80" w:type="dxa"/>
            </w:tcMar>
            <w:vAlign w:val="center"/>
          </w:tcPr>
          <w:p w14:paraId="1B9B091F" w14:textId="77777777" w:rsidR="007821AF" w:rsidRDefault="007821AF" w:rsidP="00A44573">
            <w:pPr>
              <w:spacing w:after="120"/>
            </w:pPr>
            <w:r>
              <w:rPr>
                <w:rFonts w:ascii="Courier New" w:eastAsia="Courier New" w:hAnsi="Courier New" w:cs="Courier New"/>
                <w:color w:val="000000"/>
                <w:sz w:val="18"/>
                <w:szCs w:val="18"/>
              </w:rPr>
              <w:t>9–14</w:t>
            </w:r>
          </w:p>
        </w:tc>
        <w:tc>
          <w:tcPr>
            <w:tcW w:w="900" w:type="dxa"/>
            <w:shd w:val="clear" w:color="auto" w:fill="E3F2FD"/>
            <w:tcMar>
              <w:top w:w="60" w:type="dxa"/>
              <w:left w:w="100" w:type="dxa"/>
              <w:bottom w:w="60" w:type="dxa"/>
              <w:right w:w="80" w:type="dxa"/>
            </w:tcMar>
            <w:vAlign w:val="center"/>
          </w:tcPr>
          <w:p w14:paraId="25B9A48F" w14:textId="77777777" w:rsidR="007821AF" w:rsidRDefault="007821AF" w:rsidP="00A44573">
            <w:pPr>
              <w:spacing w:after="120"/>
            </w:pPr>
            <w:r>
              <w:rPr>
                <w:rFonts w:ascii="Calibri" w:eastAsia="Calibri" w:hAnsi="Calibri" w:cs="Calibri"/>
                <w:b/>
                <w:bCs/>
                <w:color w:val="1A237E"/>
              </w:rPr>
              <w:t>3,881</w:t>
            </w:r>
          </w:p>
        </w:tc>
        <w:tc>
          <w:tcPr>
            <w:tcW w:w="900" w:type="dxa"/>
            <w:shd w:val="clear" w:color="auto" w:fill="E8F5E9"/>
            <w:tcMar>
              <w:top w:w="60" w:type="dxa"/>
              <w:left w:w="100" w:type="dxa"/>
              <w:bottom w:w="60" w:type="dxa"/>
              <w:right w:w="80" w:type="dxa"/>
            </w:tcMar>
            <w:vAlign w:val="center"/>
          </w:tcPr>
          <w:p w14:paraId="5DEAC190" w14:textId="77777777" w:rsidR="007821AF" w:rsidRDefault="007821AF" w:rsidP="00A44573">
            <w:pPr>
              <w:spacing w:after="120"/>
            </w:pPr>
            <w:r>
              <w:rPr>
                <w:rFonts w:ascii="Calibri" w:eastAsia="Calibri" w:hAnsi="Calibri" w:cs="Calibri"/>
                <w:color w:val="1B5E20"/>
                <w:sz w:val="19"/>
                <w:szCs w:val="19"/>
              </w:rPr>
              <w:t>4,851 (+25%)</w:t>
            </w:r>
          </w:p>
        </w:tc>
        <w:tc>
          <w:tcPr>
            <w:tcW w:w="900" w:type="dxa"/>
            <w:shd w:val="clear" w:color="auto" w:fill="FFF3E0"/>
            <w:tcMar>
              <w:top w:w="60" w:type="dxa"/>
              <w:left w:w="100" w:type="dxa"/>
              <w:bottom w:w="60" w:type="dxa"/>
              <w:right w:w="80" w:type="dxa"/>
            </w:tcMar>
            <w:vAlign w:val="center"/>
          </w:tcPr>
          <w:p w14:paraId="12109352" w14:textId="77777777" w:rsidR="007821AF" w:rsidRDefault="007821AF" w:rsidP="00A44573">
            <w:pPr>
              <w:spacing w:after="120"/>
            </w:pPr>
            <w:r>
              <w:rPr>
                <w:rFonts w:ascii="Calibri" w:eastAsia="Calibri" w:hAnsi="Calibri" w:cs="Calibri"/>
                <w:color w:val="E65100"/>
                <w:sz w:val="19"/>
                <w:szCs w:val="19"/>
              </w:rPr>
              <w:t>2,910 (−25%)</w:t>
            </w:r>
          </w:p>
        </w:tc>
        <w:tc>
          <w:tcPr>
            <w:tcW w:w="1000" w:type="dxa"/>
            <w:shd w:val="clear" w:color="auto" w:fill="E3F2FD"/>
            <w:tcMar>
              <w:top w:w="60" w:type="dxa"/>
              <w:left w:w="100" w:type="dxa"/>
              <w:bottom w:w="60" w:type="dxa"/>
              <w:right w:w="80" w:type="dxa"/>
            </w:tcMar>
            <w:vAlign w:val="center"/>
          </w:tcPr>
          <w:p w14:paraId="20F07ABF" w14:textId="77777777" w:rsidR="007821AF" w:rsidRDefault="007821AF" w:rsidP="00A44573">
            <w:pPr>
              <w:spacing w:after="120"/>
            </w:pPr>
            <w:r>
              <w:rPr>
                <w:rFonts w:ascii="Calibri" w:eastAsia="Calibri" w:hAnsi="Calibri" w:cs="Calibri"/>
                <w:b/>
                <w:bCs/>
                <w:color w:val="1A237E"/>
              </w:rPr>
              <w:t>245,868</w:t>
            </w:r>
          </w:p>
        </w:tc>
        <w:tc>
          <w:tcPr>
            <w:tcW w:w="1000" w:type="dxa"/>
            <w:shd w:val="clear" w:color="auto" w:fill="E8F5E9"/>
            <w:tcMar>
              <w:top w:w="60" w:type="dxa"/>
              <w:left w:w="100" w:type="dxa"/>
              <w:bottom w:w="60" w:type="dxa"/>
              <w:right w:w="80" w:type="dxa"/>
            </w:tcMar>
            <w:vAlign w:val="center"/>
          </w:tcPr>
          <w:p w14:paraId="44A1AF94" w14:textId="77777777" w:rsidR="007821AF" w:rsidRDefault="007821AF" w:rsidP="00A44573">
            <w:pPr>
              <w:spacing w:after="120"/>
            </w:pPr>
            <w:r>
              <w:rPr>
                <w:rFonts w:ascii="Calibri" w:eastAsia="Calibri" w:hAnsi="Calibri" w:cs="Calibri"/>
                <w:color w:val="1B5E20"/>
                <w:sz w:val="19"/>
                <w:szCs w:val="19"/>
              </w:rPr>
              <w:t>307,335 (+25%)</w:t>
            </w:r>
          </w:p>
        </w:tc>
        <w:tc>
          <w:tcPr>
            <w:tcW w:w="1000" w:type="dxa"/>
            <w:shd w:val="clear" w:color="auto" w:fill="FFF3E0"/>
            <w:tcMar>
              <w:top w:w="60" w:type="dxa"/>
              <w:left w:w="100" w:type="dxa"/>
              <w:bottom w:w="60" w:type="dxa"/>
              <w:right w:w="80" w:type="dxa"/>
            </w:tcMar>
            <w:vAlign w:val="center"/>
          </w:tcPr>
          <w:p w14:paraId="09D99178" w14:textId="77777777" w:rsidR="007821AF" w:rsidRDefault="007821AF" w:rsidP="00A44573">
            <w:pPr>
              <w:spacing w:after="120"/>
            </w:pPr>
            <w:r>
              <w:rPr>
                <w:rFonts w:ascii="Calibri" w:eastAsia="Calibri" w:hAnsi="Calibri" w:cs="Calibri"/>
                <w:color w:val="E65100"/>
                <w:sz w:val="19"/>
                <w:szCs w:val="19"/>
              </w:rPr>
              <w:t>184,401 (−25%)</w:t>
            </w:r>
          </w:p>
        </w:tc>
        <w:tc>
          <w:tcPr>
            <w:tcW w:w="1590" w:type="dxa"/>
            <w:shd w:val="clear" w:color="auto" w:fill="FFFFFF"/>
            <w:tcMar>
              <w:top w:w="60" w:type="dxa"/>
              <w:left w:w="100" w:type="dxa"/>
              <w:bottom w:w="60" w:type="dxa"/>
              <w:right w:w="80" w:type="dxa"/>
            </w:tcMar>
          </w:tcPr>
          <w:p w14:paraId="7AAE4DC1" w14:textId="77777777" w:rsidR="007821AF" w:rsidRDefault="007821AF" w:rsidP="00A44573">
            <w:pPr>
              <w:spacing w:after="120"/>
            </w:pPr>
            <w:r>
              <w:rPr>
                <w:rFonts w:ascii="Calibri" w:eastAsia="Calibri" w:hAnsi="Calibri" w:cs="Calibri"/>
                <w:b/>
                <w:bCs/>
                <w:color w:val="E65100"/>
                <w:sz w:val="19"/>
                <w:szCs w:val="19"/>
              </w:rPr>
              <w:t>r* scales proportionally.</w:t>
            </w:r>
          </w:p>
          <w:p w14:paraId="0BE9E8EA" w14:textId="77777777" w:rsidR="007821AF" w:rsidRDefault="007821AF" w:rsidP="00A44573">
            <w:pPr>
              <w:spacing w:after="120"/>
            </w:pPr>
            <w:r>
              <w:rPr>
                <w:rFonts w:ascii="Calibri" w:eastAsia="Calibri" w:hAnsi="Calibri" w:cs="Calibri"/>
                <w:color w:val="000000"/>
                <w:sz w:val="18"/>
                <w:szCs w:val="18"/>
              </w:rPr>
              <w:t>q</w:t>
            </w:r>
            <w:r>
              <w:rPr>
                <w:rFonts w:ascii="Segoe UI Symbol" w:eastAsia="Calibri" w:hAnsi="Segoe UI Symbol" w:cs="Segoe UI Symbol"/>
                <w:color w:val="000000"/>
                <w:sz w:val="18"/>
                <w:szCs w:val="18"/>
              </w:rPr>
              <w:t>ₚ</w:t>
            </w:r>
            <w:r>
              <w:rPr>
                <w:rFonts w:ascii="Calibri" w:eastAsia="Calibri" w:hAnsi="Calibri" w:cs="Calibri"/>
                <w:color w:val="000000"/>
                <w:sz w:val="18"/>
                <w:szCs w:val="18"/>
              </w:rPr>
              <w:t xml:space="preserve"> multiplies all soft-clause weights uniformly. Validated empirically: Finance_DB q</w:t>
            </w:r>
            <w:r>
              <w:rPr>
                <w:rFonts w:ascii="Segoe UI Symbol" w:eastAsia="Calibri" w:hAnsi="Segoe UI Symbol" w:cs="Segoe UI Symbol"/>
                <w:color w:val="000000"/>
                <w:sz w:val="18"/>
                <w:szCs w:val="18"/>
              </w:rPr>
              <w:t>ₚ</w:t>
            </w:r>
            <w:r>
              <w:rPr>
                <w:rFonts w:ascii="Calibri" w:eastAsia="Calibri" w:hAnsi="Calibri" w:cs="Calibri"/>
                <w:color w:val="000000"/>
                <w:sz w:val="18"/>
                <w:szCs w:val="18"/>
              </w:rPr>
              <w:t xml:space="preserve"> 0.25→0.40 (+60%) preserves FM ratio (Fig.13). RC2 remains optimal.</w:t>
            </w:r>
          </w:p>
        </w:tc>
      </w:tr>
      <w:tr w:rsidR="007821AF" w14:paraId="719F8321" w14:textId="77777777" w:rsidTr="00A44573">
        <w:tc>
          <w:tcPr>
            <w:tcW w:w="1400" w:type="dxa"/>
            <w:shd w:val="clear" w:color="auto" w:fill="F5F5F5"/>
            <w:tcMar>
              <w:top w:w="60" w:type="dxa"/>
              <w:left w:w="100" w:type="dxa"/>
              <w:bottom w:w="60" w:type="dxa"/>
              <w:right w:w="80" w:type="dxa"/>
            </w:tcMar>
            <w:vAlign w:val="center"/>
          </w:tcPr>
          <w:p w14:paraId="386C2118" w14:textId="77777777" w:rsidR="007821AF" w:rsidRDefault="007821AF" w:rsidP="00A44573">
            <w:pPr>
              <w:spacing w:after="120"/>
            </w:pPr>
            <w:r>
              <w:rPr>
                <w:rFonts w:ascii="Calibri" w:eastAsia="Calibri" w:hAnsi="Calibri" w:cs="Calibri"/>
                <w:b/>
                <w:bCs/>
                <w:color w:val="000000"/>
              </w:rPr>
              <w:t xml:space="preserve">Asset weight </w:t>
            </w:r>
            <w:r>
              <w:rPr>
                <w:rFonts w:ascii="Courier New" w:eastAsia="Courier New" w:hAnsi="Courier New" w:cs="Courier New"/>
                <w:b/>
                <w:bCs/>
                <w:color w:val="E65100"/>
              </w:rPr>
              <w:t>w</w:t>
            </w:r>
            <w:r>
              <w:rPr>
                <w:rFonts w:ascii="Tahoma" w:eastAsia="Courier New" w:hAnsi="Tahoma" w:cs="Tahoma"/>
                <w:b/>
                <w:bCs/>
                <w:color w:val="E65100"/>
              </w:rPr>
              <w:t>ⱼ</w:t>
            </w:r>
            <w:r>
              <w:rPr>
                <w:rFonts w:ascii="Courier New" w:eastAsia="Courier New" w:hAnsi="Courier New" w:cs="Courier New"/>
                <w:b/>
                <w:bCs/>
                <w:color w:val="E65100"/>
              </w:rPr>
              <w:t>,ₐ</w:t>
            </w:r>
          </w:p>
        </w:tc>
        <w:tc>
          <w:tcPr>
            <w:tcW w:w="500" w:type="dxa"/>
            <w:shd w:val="clear" w:color="auto" w:fill="F5F5F5"/>
            <w:tcMar>
              <w:top w:w="60" w:type="dxa"/>
              <w:left w:w="100" w:type="dxa"/>
              <w:bottom w:w="60" w:type="dxa"/>
              <w:right w:w="80" w:type="dxa"/>
            </w:tcMar>
            <w:vAlign w:val="center"/>
          </w:tcPr>
          <w:p w14:paraId="273E71CF" w14:textId="77777777" w:rsidR="007821AF" w:rsidRDefault="007821AF" w:rsidP="00A44573">
            <w:pPr>
              <w:spacing w:after="120"/>
            </w:pPr>
            <w:r>
              <w:rPr>
                <w:rFonts w:ascii="Courier New" w:eastAsia="Courier New" w:hAnsi="Courier New" w:cs="Courier New"/>
                <w:color w:val="000000"/>
                <w:sz w:val="18"/>
                <w:szCs w:val="18"/>
              </w:rPr>
              <w:t>3–4</w:t>
            </w:r>
          </w:p>
        </w:tc>
        <w:tc>
          <w:tcPr>
            <w:tcW w:w="900" w:type="dxa"/>
            <w:shd w:val="clear" w:color="auto" w:fill="E3F2FD"/>
            <w:tcMar>
              <w:top w:w="60" w:type="dxa"/>
              <w:left w:w="100" w:type="dxa"/>
              <w:bottom w:w="60" w:type="dxa"/>
              <w:right w:w="80" w:type="dxa"/>
            </w:tcMar>
            <w:vAlign w:val="center"/>
          </w:tcPr>
          <w:p w14:paraId="21A0CEBE" w14:textId="77777777" w:rsidR="007821AF" w:rsidRDefault="007821AF" w:rsidP="00A44573">
            <w:pPr>
              <w:spacing w:after="120"/>
            </w:pPr>
            <w:r>
              <w:rPr>
                <w:rFonts w:ascii="Calibri" w:eastAsia="Calibri" w:hAnsi="Calibri" w:cs="Calibri"/>
                <w:b/>
                <w:bCs/>
                <w:color w:val="1A237E"/>
              </w:rPr>
              <w:t>3,881</w:t>
            </w:r>
          </w:p>
        </w:tc>
        <w:tc>
          <w:tcPr>
            <w:tcW w:w="900" w:type="dxa"/>
            <w:shd w:val="clear" w:color="auto" w:fill="E8F5E9"/>
            <w:tcMar>
              <w:top w:w="60" w:type="dxa"/>
              <w:left w:w="100" w:type="dxa"/>
              <w:bottom w:w="60" w:type="dxa"/>
              <w:right w:w="80" w:type="dxa"/>
            </w:tcMar>
            <w:vAlign w:val="center"/>
          </w:tcPr>
          <w:p w14:paraId="31281FDF" w14:textId="77777777" w:rsidR="007821AF" w:rsidRDefault="007821AF" w:rsidP="00A44573">
            <w:pPr>
              <w:spacing w:after="120"/>
            </w:pPr>
            <w:r>
              <w:rPr>
                <w:rFonts w:ascii="Calibri" w:eastAsia="Calibri" w:hAnsi="Calibri" w:cs="Calibri"/>
                <w:color w:val="1B5E20"/>
                <w:sz w:val="19"/>
                <w:szCs w:val="19"/>
              </w:rPr>
              <w:t>4,851 (+25%)</w:t>
            </w:r>
          </w:p>
        </w:tc>
        <w:tc>
          <w:tcPr>
            <w:tcW w:w="900" w:type="dxa"/>
            <w:shd w:val="clear" w:color="auto" w:fill="FFF3E0"/>
            <w:tcMar>
              <w:top w:w="60" w:type="dxa"/>
              <w:left w:w="100" w:type="dxa"/>
              <w:bottom w:w="60" w:type="dxa"/>
              <w:right w:w="80" w:type="dxa"/>
            </w:tcMar>
            <w:vAlign w:val="center"/>
          </w:tcPr>
          <w:p w14:paraId="6B5B8779" w14:textId="77777777" w:rsidR="007821AF" w:rsidRDefault="007821AF" w:rsidP="00A44573">
            <w:pPr>
              <w:spacing w:after="120"/>
            </w:pPr>
            <w:r>
              <w:rPr>
                <w:rFonts w:ascii="Calibri" w:eastAsia="Calibri" w:hAnsi="Calibri" w:cs="Calibri"/>
                <w:color w:val="E65100"/>
                <w:sz w:val="19"/>
                <w:szCs w:val="19"/>
              </w:rPr>
              <w:t>2,910 (−25%)</w:t>
            </w:r>
          </w:p>
        </w:tc>
        <w:tc>
          <w:tcPr>
            <w:tcW w:w="1000" w:type="dxa"/>
            <w:shd w:val="clear" w:color="auto" w:fill="E3F2FD"/>
            <w:tcMar>
              <w:top w:w="60" w:type="dxa"/>
              <w:left w:w="100" w:type="dxa"/>
              <w:bottom w:w="60" w:type="dxa"/>
              <w:right w:w="80" w:type="dxa"/>
            </w:tcMar>
            <w:vAlign w:val="center"/>
          </w:tcPr>
          <w:p w14:paraId="31692884" w14:textId="77777777" w:rsidR="007821AF" w:rsidRDefault="007821AF" w:rsidP="00A44573">
            <w:pPr>
              <w:spacing w:after="120"/>
            </w:pPr>
            <w:r>
              <w:rPr>
                <w:rFonts w:ascii="Calibri" w:eastAsia="Calibri" w:hAnsi="Calibri" w:cs="Calibri"/>
                <w:b/>
                <w:bCs/>
                <w:color w:val="1A237E"/>
              </w:rPr>
              <w:t>245,868</w:t>
            </w:r>
          </w:p>
        </w:tc>
        <w:tc>
          <w:tcPr>
            <w:tcW w:w="1000" w:type="dxa"/>
            <w:shd w:val="clear" w:color="auto" w:fill="E8F5E9"/>
            <w:tcMar>
              <w:top w:w="60" w:type="dxa"/>
              <w:left w:w="100" w:type="dxa"/>
              <w:bottom w:w="60" w:type="dxa"/>
              <w:right w:w="80" w:type="dxa"/>
            </w:tcMar>
            <w:vAlign w:val="center"/>
          </w:tcPr>
          <w:p w14:paraId="2A4417A9" w14:textId="77777777" w:rsidR="007821AF" w:rsidRDefault="007821AF" w:rsidP="00A44573">
            <w:pPr>
              <w:spacing w:after="120"/>
            </w:pPr>
            <w:r>
              <w:rPr>
                <w:rFonts w:ascii="Calibri" w:eastAsia="Calibri" w:hAnsi="Calibri" w:cs="Calibri"/>
                <w:color w:val="1B5E20"/>
                <w:sz w:val="19"/>
                <w:szCs w:val="19"/>
              </w:rPr>
              <w:t>307,335 (+25%)</w:t>
            </w:r>
          </w:p>
        </w:tc>
        <w:tc>
          <w:tcPr>
            <w:tcW w:w="1000" w:type="dxa"/>
            <w:shd w:val="clear" w:color="auto" w:fill="FFF3E0"/>
            <w:tcMar>
              <w:top w:w="60" w:type="dxa"/>
              <w:left w:w="100" w:type="dxa"/>
              <w:bottom w:w="60" w:type="dxa"/>
              <w:right w:w="80" w:type="dxa"/>
            </w:tcMar>
            <w:vAlign w:val="center"/>
          </w:tcPr>
          <w:p w14:paraId="114C81B8" w14:textId="77777777" w:rsidR="007821AF" w:rsidRDefault="007821AF" w:rsidP="00A44573">
            <w:pPr>
              <w:spacing w:after="120"/>
            </w:pPr>
            <w:r>
              <w:rPr>
                <w:rFonts w:ascii="Calibri" w:eastAsia="Calibri" w:hAnsi="Calibri" w:cs="Calibri"/>
                <w:color w:val="E65100"/>
                <w:sz w:val="19"/>
                <w:szCs w:val="19"/>
              </w:rPr>
              <w:t>184,401 (−25%)</w:t>
            </w:r>
          </w:p>
        </w:tc>
        <w:tc>
          <w:tcPr>
            <w:tcW w:w="1590" w:type="dxa"/>
            <w:shd w:val="clear" w:color="auto" w:fill="FFFFFF"/>
            <w:tcMar>
              <w:top w:w="60" w:type="dxa"/>
              <w:left w:w="100" w:type="dxa"/>
              <w:bottom w:w="60" w:type="dxa"/>
              <w:right w:w="80" w:type="dxa"/>
            </w:tcMar>
          </w:tcPr>
          <w:p w14:paraId="3F1922B8" w14:textId="77777777" w:rsidR="007821AF" w:rsidRDefault="007821AF" w:rsidP="00A44573">
            <w:pPr>
              <w:spacing w:after="120"/>
            </w:pPr>
            <w:r>
              <w:rPr>
                <w:rFonts w:ascii="Calibri" w:eastAsia="Calibri" w:hAnsi="Calibri" w:cs="Calibri"/>
                <w:b/>
                <w:bCs/>
                <w:color w:val="E65100"/>
                <w:sz w:val="19"/>
                <w:szCs w:val="19"/>
              </w:rPr>
              <w:t>r* scales proportionally.</w:t>
            </w:r>
          </w:p>
          <w:p w14:paraId="4255D37F" w14:textId="77777777" w:rsidR="007821AF" w:rsidRDefault="007821AF" w:rsidP="00A44573">
            <w:pPr>
              <w:spacing w:after="120"/>
            </w:pPr>
            <w:r>
              <w:rPr>
                <w:rFonts w:ascii="Calibri" w:eastAsia="Calibri" w:hAnsi="Calibri" w:cs="Calibri"/>
                <w:color w:val="000000"/>
                <w:sz w:val="18"/>
                <w:szCs w:val="18"/>
              </w:rPr>
              <w:t>W = w·dm/hd: all tiers scale uniformly. Relative tier ordering, FM ratio, and RC2 schedule structure all preserved. Conclusions invariant.</w:t>
            </w:r>
          </w:p>
        </w:tc>
      </w:tr>
    </w:tbl>
    <w:p w14:paraId="0F767A95" w14:textId="77777777" w:rsidR="007821AF" w:rsidRDefault="007821AF" w:rsidP="007821AF">
      <w:pPr>
        <w:spacing w:after="120"/>
      </w:pPr>
    </w:p>
    <w:p w14:paraId="4F4967B1" w14:textId="77777777" w:rsidR="007821AF" w:rsidRDefault="007821AF" w:rsidP="007821AF">
      <w:pPr>
        <w:pBdr>
          <w:top w:val="single" w:sz="4" w:space="0" w:color="1B5E20"/>
          <w:left w:val="single" w:sz="16" w:space="0" w:color="1B5E20"/>
          <w:bottom w:val="single" w:sz="1" w:space="0" w:color="FFFFFF"/>
          <w:right w:val="single" w:sz="4" w:space="0" w:color="1B5E20"/>
        </w:pBdr>
        <w:shd w:val="clear" w:color="auto" w:fill="E8F5E9"/>
        <w:spacing w:before="120" w:after="60"/>
        <w:ind w:left="180" w:right="180"/>
      </w:pPr>
      <w:r>
        <w:rPr>
          <w:rFonts w:ascii="Calibri" w:eastAsia="Calibri" w:hAnsi="Calibri" w:cs="Calibri"/>
          <w:b/>
          <w:bCs/>
          <w:color w:val="1B5E20"/>
          <w:sz w:val="22"/>
          <w:szCs w:val="22"/>
        </w:rPr>
        <w:t>Key finding from sensitivity analysis:</w:t>
      </w:r>
    </w:p>
    <w:p w14:paraId="4E1BC8AB" w14:textId="77777777" w:rsidR="007821AF" w:rsidRDefault="007821AF" w:rsidP="007821AF">
      <w:pPr>
        <w:pBdr>
          <w:top w:val="single" w:sz="1" w:space="0" w:color="FFFFFF"/>
          <w:left w:val="single" w:sz="16" w:space="0" w:color="1B5E20"/>
          <w:bottom w:val="single" w:sz="1" w:space="0" w:color="FFFFFF"/>
          <w:right w:val="single" w:sz="4" w:space="0" w:color="1B5E20"/>
        </w:pBdr>
        <w:shd w:val="clear" w:color="auto" w:fill="E8F5E9"/>
        <w:spacing w:after="60"/>
        <w:ind w:left="180" w:right="180"/>
      </w:pPr>
      <w:r>
        <w:rPr>
          <w:rFonts w:ascii="Calibri" w:eastAsia="Calibri" w:hAnsi="Calibri" w:cs="Calibri"/>
          <w:color w:val="1B5E20"/>
        </w:rPr>
        <w:t>r* is INVARIANT to ±25% perturbations in ρπ and ivπ,h (path frequency and hop importance) — the two parameters governing L4 and L3 interception credit — because at θ_burst, the dual discovery guard D=0 zeros both L4 and L3 regardless of their weights. r* is determined entirely by L2 (ATT&amp;CK breadth), making RC2's all-18-technique coverage the decisive and robust result.</w:t>
      </w:r>
    </w:p>
    <w:p w14:paraId="1AEE1A05" w14:textId="77777777" w:rsidR="007821AF" w:rsidRDefault="007821AF" w:rsidP="007821AF">
      <w:pPr>
        <w:pBdr>
          <w:top w:val="single" w:sz="1" w:space="0" w:color="FFFFFF"/>
          <w:left w:val="single" w:sz="16" w:space="0" w:color="1B5E20"/>
          <w:bottom w:val="single" w:sz="1" w:space="0" w:color="FFFFFF"/>
          <w:right w:val="single" w:sz="4" w:space="0" w:color="1B5E20"/>
        </w:pBdr>
        <w:shd w:val="clear" w:color="auto" w:fill="E8F5E9"/>
        <w:spacing w:after="60"/>
        <w:ind w:left="180" w:right="180"/>
      </w:pPr>
      <w:r>
        <w:rPr>
          <w:rFonts w:ascii="Calibri" w:eastAsia="Calibri" w:hAnsi="Calibri" w:cs="Calibri"/>
          <w:color w:val="1B5E20"/>
        </w:rPr>
        <w:t>r* changes proportionally (±25%) for σ, q</w:t>
      </w:r>
      <w:r>
        <w:rPr>
          <w:rFonts w:ascii="Segoe UI Symbol" w:eastAsia="Calibri" w:hAnsi="Segoe UI Symbol" w:cs="Segoe UI Symbol"/>
          <w:color w:val="1B5E20"/>
        </w:rPr>
        <w:t>ₚ</w:t>
      </w:r>
      <w:r>
        <w:rPr>
          <w:rFonts w:ascii="Calibri" w:eastAsia="Calibri" w:hAnsi="Calibri" w:cs="Calibri"/>
          <w:color w:val="1B5E20"/>
        </w:rPr>
        <w:t>, and wⱼ,ₐ — but RC2 remains the certified optimal solver under all perturbations because proportional scaling preserves the relative ordering of schedules.</w:t>
      </w:r>
    </w:p>
    <w:p w14:paraId="3B68F9C0" w14:textId="77777777" w:rsidR="007821AF" w:rsidRDefault="007821AF" w:rsidP="007821AF">
      <w:pPr>
        <w:pBdr>
          <w:top w:val="single" w:sz="1" w:space="0" w:color="FFFFFF"/>
          <w:left w:val="single" w:sz="16" w:space="0" w:color="1B5E20"/>
          <w:bottom w:val="single" w:sz="4" w:space="0" w:color="1B5E20"/>
          <w:right w:val="single" w:sz="4" w:space="0" w:color="1B5E20"/>
        </w:pBdr>
        <w:shd w:val="clear" w:color="auto" w:fill="E8F5E9"/>
        <w:spacing w:after="120"/>
        <w:ind w:left="180" w:right="180"/>
      </w:pPr>
      <w:r>
        <w:rPr>
          <w:rFonts w:ascii="Calibri" w:eastAsia="Calibri" w:hAnsi="Calibri" w:cs="Calibri"/>
          <w:b/>
          <w:bCs/>
          <w:i/>
          <w:iCs/>
          <w:color w:val="006064"/>
        </w:rPr>
        <w:t>Conclusion: all reported results are robust to the examined parameter range.</w:t>
      </w:r>
    </w:p>
    <w:p w14:paraId="4541FC9D" w14:textId="77777777" w:rsidR="007821AF" w:rsidRDefault="007821AF" w:rsidP="007821AF">
      <w:pPr>
        <w:spacing w:after="160"/>
      </w:pPr>
    </w:p>
    <w:p w14:paraId="0F84DFEA" w14:textId="77777777" w:rsidR="007821AF" w:rsidRDefault="007821AF" w:rsidP="007821AF">
      <w:pPr>
        <w:spacing w:after="80"/>
      </w:pPr>
      <w:r>
        <w:rPr>
          <w:rFonts w:ascii="Calibri" w:eastAsia="Calibri" w:hAnsi="Calibri" w:cs="Calibri"/>
          <w:b/>
          <w:bCs/>
          <w:color w:val="1A237E"/>
          <w:sz w:val="28"/>
          <w:szCs w:val="28"/>
        </w:rPr>
        <w:t>⑤ Minimal Changes to the Original Paper (4 edits, 2 new tables)</w:t>
      </w:r>
    </w:p>
    <w:p w14:paraId="778ED56B" w14:textId="77777777" w:rsidR="007821AF" w:rsidRDefault="007821AF" w:rsidP="007821AF">
      <w:pPr>
        <w:spacing w:after="120"/>
      </w:pPr>
      <w:r>
        <w:rPr>
          <w:rFonts w:ascii="Calibri" w:eastAsia="Calibri" w:hAnsi="Calibri" w:cs="Calibri"/>
          <w:i/>
          <w:iCs/>
          <w:color w:val="37474F"/>
          <w:sz w:val="22"/>
          <w:szCs w:val="22"/>
        </w:rPr>
        <w:lastRenderedPageBreak/>
        <w:t>All equations (Eqs. 3–17), figures, and results values are unchanged. The WCNF structure is reused under lexicographic solving.</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
        <w:gridCol w:w="1700"/>
        <w:gridCol w:w="3200"/>
        <w:gridCol w:w="3920"/>
      </w:tblGrid>
      <w:tr w:rsidR="007821AF" w14:paraId="139E4F67" w14:textId="77777777" w:rsidTr="00A44573">
        <w:tc>
          <w:tcPr>
            <w:tcW w:w="380" w:type="dxa"/>
            <w:shd w:val="clear" w:color="auto" w:fill="1A237E"/>
            <w:tcMar>
              <w:top w:w="60" w:type="dxa"/>
              <w:left w:w="80" w:type="dxa"/>
              <w:bottom w:w="60" w:type="dxa"/>
              <w:right w:w="80" w:type="dxa"/>
            </w:tcMar>
            <w:vAlign w:val="center"/>
          </w:tcPr>
          <w:p w14:paraId="3D9E59AA" w14:textId="77777777" w:rsidR="007821AF" w:rsidRDefault="007821AF" w:rsidP="00A44573">
            <w:pPr>
              <w:spacing w:before="50" w:after="50"/>
              <w:jc w:val="center"/>
            </w:pPr>
            <w:r>
              <w:rPr>
                <w:rFonts w:ascii="Calibri" w:eastAsia="Calibri" w:hAnsi="Calibri" w:cs="Calibri"/>
                <w:b/>
                <w:bCs/>
                <w:color w:val="FFFFFF"/>
                <w:sz w:val="18"/>
                <w:szCs w:val="18"/>
              </w:rPr>
              <w:t>#</w:t>
            </w:r>
          </w:p>
        </w:tc>
        <w:tc>
          <w:tcPr>
            <w:tcW w:w="1700" w:type="dxa"/>
            <w:shd w:val="clear" w:color="auto" w:fill="1A237E"/>
            <w:tcMar>
              <w:top w:w="60" w:type="dxa"/>
              <w:left w:w="80" w:type="dxa"/>
              <w:bottom w:w="60" w:type="dxa"/>
              <w:right w:w="80" w:type="dxa"/>
            </w:tcMar>
            <w:vAlign w:val="center"/>
          </w:tcPr>
          <w:p w14:paraId="7EE2A8E5" w14:textId="77777777" w:rsidR="007821AF" w:rsidRDefault="007821AF" w:rsidP="00A44573">
            <w:pPr>
              <w:spacing w:before="50" w:after="50"/>
              <w:jc w:val="center"/>
            </w:pPr>
            <w:r>
              <w:rPr>
                <w:rFonts w:ascii="Calibri" w:eastAsia="Calibri" w:hAnsi="Calibri" w:cs="Calibri"/>
                <w:b/>
                <w:bCs/>
                <w:color w:val="FFFFFF"/>
                <w:sz w:val="18"/>
                <w:szCs w:val="18"/>
              </w:rPr>
              <w:t>Location</w:t>
            </w:r>
          </w:p>
        </w:tc>
        <w:tc>
          <w:tcPr>
            <w:tcW w:w="3200" w:type="dxa"/>
            <w:shd w:val="clear" w:color="auto" w:fill="1A237E"/>
            <w:tcMar>
              <w:top w:w="60" w:type="dxa"/>
              <w:left w:w="80" w:type="dxa"/>
              <w:bottom w:w="60" w:type="dxa"/>
              <w:right w:w="80" w:type="dxa"/>
            </w:tcMar>
            <w:vAlign w:val="center"/>
          </w:tcPr>
          <w:p w14:paraId="587646BC" w14:textId="77777777" w:rsidR="007821AF" w:rsidRDefault="007821AF" w:rsidP="00A44573">
            <w:pPr>
              <w:spacing w:before="50" w:after="50"/>
              <w:jc w:val="center"/>
            </w:pPr>
            <w:r>
              <w:rPr>
                <w:rFonts w:ascii="Calibri" w:eastAsia="Calibri" w:hAnsi="Calibri" w:cs="Calibri"/>
                <w:b/>
                <w:bCs/>
                <w:color w:val="FFFFFF"/>
                <w:sz w:val="18"/>
                <w:szCs w:val="18"/>
              </w:rPr>
              <w:t>Original text</w:t>
            </w:r>
          </w:p>
        </w:tc>
        <w:tc>
          <w:tcPr>
            <w:tcW w:w="3920" w:type="dxa"/>
            <w:shd w:val="clear" w:color="auto" w:fill="1A237E"/>
            <w:tcMar>
              <w:top w:w="60" w:type="dxa"/>
              <w:left w:w="80" w:type="dxa"/>
              <w:bottom w:w="60" w:type="dxa"/>
              <w:right w:w="80" w:type="dxa"/>
            </w:tcMar>
            <w:vAlign w:val="center"/>
          </w:tcPr>
          <w:p w14:paraId="4C848991" w14:textId="77777777" w:rsidR="007821AF" w:rsidRDefault="007821AF" w:rsidP="00A44573">
            <w:pPr>
              <w:spacing w:before="50" w:after="50"/>
              <w:jc w:val="center"/>
            </w:pPr>
            <w:r>
              <w:rPr>
                <w:rFonts w:ascii="Calibri" w:eastAsia="Calibri" w:hAnsi="Calibri" w:cs="Calibri"/>
                <w:b/>
                <w:bCs/>
                <w:color w:val="FFFFFF"/>
                <w:sz w:val="18"/>
                <w:szCs w:val="18"/>
              </w:rPr>
              <w:t>Revised text</w:t>
            </w:r>
          </w:p>
        </w:tc>
      </w:tr>
      <w:tr w:rsidR="007821AF" w14:paraId="7E7C7BD6" w14:textId="77777777" w:rsidTr="00A44573">
        <w:tc>
          <w:tcPr>
            <w:tcW w:w="380" w:type="dxa"/>
            <w:shd w:val="clear" w:color="auto" w:fill="F5F5F5"/>
            <w:tcMar>
              <w:top w:w="60" w:type="dxa"/>
              <w:left w:w="100" w:type="dxa"/>
              <w:bottom w:w="60" w:type="dxa"/>
              <w:right w:w="80" w:type="dxa"/>
            </w:tcMar>
            <w:vAlign w:val="center"/>
          </w:tcPr>
          <w:p w14:paraId="3B58E016" w14:textId="77777777" w:rsidR="007821AF" w:rsidRDefault="007821AF" w:rsidP="00A44573">
            <w:pPr>
              <w:spacing w:after="120"/>
            </w:pPr>
            <w:r>
              <w:rPr>
                <w:rFonts w:ascii="Calibri" w:eastAsia="Calibri" w:hAnsi="Calibri" w:cs="Calibri"/>
                <w:b/>
                <w:bCs/>
                <w:color w:val="1A237E"/>
              </w:rPr>
              <w:t>1</w:t>
            </w:r>
          </w:p>
        </w:tc>
        <w:tc>
          <w:tcPr>
            <w:tcW w:w="1700" w:type="dxa"/>
            <w:shd w:val="clear" w:color="auto" w:fill="F5F5F5"/>
            <w:tcMar>
              <w:top w:w="60" w:type="dxa"/>
              <w:left w:w="100" w:type="dxa"/>
              <w:bottom w:w="60" w:type="dxa"/>
              <w:right w:w="80" w:type="dxa"/>
            </w:tcMar>
            <w:vAlign w:val="center"/>
          </w:tcPr>
          <w:p w14:paraId="5B997246" w14:textId="77777777" w:rsidR="007821AF" w:rsidRDefault="007821AF" w:rsidP="00A44573">
            <w:pPr>
              <w:spacing w:after="120"/>
            </w:pPr>
            <w:r>
              <w:rPr>
                <w:rFonts w:ascii="Calibri" w:eastAsia="Calibri" w:hAnsi="Calibri" w:cs="Calibri"/>
                <w:color w:val="37474F"/>
                <w:sz w:val="19"/>
                <w:szCs w:val="19"/>
              </w:rPr>
              <w:t>§3.4 opening sentence</w:t>
            </w:r>
          </w:p>
        </w:tc>
        <w:tc>
          <w:tcPr>
            <w:tcW w:w="3200" w:type="dxa"/>
            <w:shd w:val="clear" w:color="auto" w:fill="FFEBEE"/>
            <w:tcMar>
              <w:top w:w="60" w:type="dxa"/>
              <w:left w:w="100" w:type="dxa"/>
              <w:bottom w:w="60" w:type="dxa"/>
              <w:right w:w="80" w:type="dxa"/>
            </w:tcMar>
          </w:tcPr>
          <w:p w14:paraId="28C1CFCE" w14:textId="77777777" w:rsidR="007821AF" w:rsidRDefault="007821AF" w:rsidP="00A44573">
            <w:pPr>
              <w:spacing w:after="120"/>
            </w:pPr>
            <w:r>
              <w:rPr>
                <w:rFonts w:ascii="Courier New" w:eastAsia="Courier New" w:hAnsi="Courier New" w:cs="Courier New"/>
                <w:color w:val="B71C1C"/>
                <w:sz w:val="19"/>
                <w:szCs w:val="19"/>
              </w:rPr>
              <w:t>"...carry geometric weights w</w:t>
            </w:r>
            <w:r>
              <w:rPr>
                <w:rFonts w:ascii="Cambria Math" w:eastAsia="Courier New" w:hAnsi="Cambria Math" w:cs="Cambria Math"/>
                <w:color w:val="B71C1C"/>
                <w:sz w:val="19"/>
                <w:szCs w:val="19"/>
              </w:rPr>
              <w:t>₄</w:t>
            </w:r>
            <w:r>
              <w:rPr>
                <w:rFonts w:ascii="Courier New" w:eastAsia="Courier New" w:hAnsi="Courier New" w:cs="Courier New"/>
                <w:color w:val="B71C1C"/>
                <w:sz w:val="19"/>
                <w:szCs w:val="19"/>
              </w:rPr>
              <w:t>=1000w</w:t>
            </w:r>
            <w:r>
              <w:rPr>
                <w:rFonts w:ascii="Cambria Math" w:eastAsia="Courier New" w:hAnsi="Cambria Math" w:cs="Cambria Math"/>
                <w:color w:val="B71C1C"/>
                <w:sz w:val="19"/>
                <w:szCs w:val="19"/>
              </w:rPr>
              <w:t>₃</w:t>
            </w:r>
            <w:r>
              <w:rPr>
                <w:rFonts w:ascii="Courier New" w:eastAsia="Courier New" w:hAnsi="Courier New" w:cs="Courier New"/>
                <w:color w:val="B71C1C"/>
                <w:sz w:val="19"/>
                <w:szCs w:val="19"/>
              </w:rPr>
              <w:t>, w</w:t>
            </w:r>
            <w:r>
              <w:rPr>
                <w:rFonts w:ascii="Cambria Math" w:eastAsia="Courier New" w:hAnsi="Cambria Math" w:cs="Cambria Math"/>
                <w:color w:val="B71C1C"/>
                <w:sz w:val="19"/>
                <w:szCs w:val="19"/>
              </w:rPr>
              <w:t>₃</w:t>
            </w:r>
            <w:r>
              <w:rPr>
                <w:rFonts w:ascii="Courier New" w:eastAsia="Courier New" w:hAnsi="Courier New" w:cs="Courier New"/>
                <w:color w:val="B71C1C"/>
                <w:sz w:val="19"/>
                <w:szCs w:val="19"/>
              </w:rPr>
              <w:t>=100w</w:t>
            </w:r>
            <w:r>
              <w:rPr>
                <w:rFonts w:ascii="Cambria Math" w:eastAsia="Courier New" w:hAnsi="Cambria Math" w:cs="Cambria Math"/>
                <w:color w:val="B71C1C"/>
                <w:sz w:val="19"/>
                <w:szCs w:val="19"/>
              </w:rPr>
              <w:t>₂</w:t>
            </w:r>
            <w:r>
              <w:rPr>
                <w:rFonts w:ascii="Courier New" w:eastAsia="Courier New" w:hAnsi="Courier New" w:cs="Courier New"/>
                <w:color w:val="B71C1C"/>
                <w:sz w:val="19"/>
                <w:szCs w:val="19"/>
              </w:rPr>
              <w:t>, w</w:t>
            </w:r>
            <w:r>
              <w:rPr>
                <w:rFonts w:ascii="Cambria Math" w:eastAsia="Courier New" w:hAnsi="Cambria Math" w:cs="Cambria Math"/>
                <w:color w:val="B71C1C"/>
                <w:sz w:val="19"/>
                <w:szCs w:val="19"/>
              </w:rPr>
              <w:t>₂</w:t>
            </w:r>
            <w:r>
              <w:rPr>
                <w:rFonts w:ascii="Courier New" w:eastAsia="Courier New" w:hAnsi="Courier New" w:cs="Courier New"/>
                <w:color w:val="B71C1C"/>
                <w:sz w:val="19"/>
                <w:szCs w:val="19"/>
              </w:rPr>
              <w:t>=10w</w:t>
            </w:r>
            <w:r>
              <w:rPr>
                <w:rFonts w:ascii="Cambria Math" w:eastAsia="Courier New" w:hAnsi="Cambria Math" w:cs="Cambria Math"/>
                <w:color w:val="B71C1C"/>
                <w:sz w:val="19"/>
                <w:szCs w:val="19"/>
              </w:rPr>
              <w:t>₁</w:t>
            </w:r>
            <w:r>
              <w:rPr>
                <w:rFonts w:ascii="Courier New" w:eastAsia="Courier New" w:hAnsi="Courier New" w:cs="Courier New"/>
                <w:color w:val="B71C1C"/>
                <w:sz w:val="19"/>
                <w:szCs w:val="19"/>
              </w:rPr>
              <w:t>, enforcing a strict priority..."</w:t>
            </w:r>
          </w:p>
        </w:tc>
        <w:tc>
          <w:tcPr>
            <w:tcW w:w="3920" w:type="dxa"/>
            <w:shd w:val="clear" w:color="auto" w:fill="E8F5E9"/>
            <w:tcMar>
              <w:top w:w="60" w:type="dxa"/>
              <w:left w:w="100" w:type="dxa"/>
              <w:bottom w:w="60" w:type="dxa"/>
              <w:right w:w="80" w:type="dxa"/>
            </w:tcMar>
          </w:tcPr>
          <w:p w14:paraId="2E4DECA7" w14:textId="77777777" w:rsidR="007821AF" w:rsidRDefault="007821AF" w:rsidP="00A44573">
            <w:pPr>
              <w:spacing w:after="120"/>
            </w:pPr>
            <w:r>
              <w:rPr>
                <w:rFonts w:ascii="Courier New" w:eastAsia="Courier New" w:hAnsi="Courier New" w:cs="Courier New"/>
                <w:color w:val="1B5E20"/>
                <w:sz w:val="19"/>
                <w:szCs w:val="19"/>
              </w:rPr>
              <w:t>"...are solved under stratified lexicographic MaxSAT: Level 4 (L4, prevention) is optimized to certified optimality first; the solution is fixed; Level 3 (L3) is then optimized; and so on. This guarantees strict priority: no improvement in a lower level can reduce the score at a higher level already certified."</w:t>
            </w:r>
          </w:p>
        </w:tc>
      </w:tr>
      <w:tr w:rsidR="007821AF" w14:paraId="0D5AAD9A" w14:textId="77777777" w:rsidTr="00A44573">
        <w:tc>
          <w:tcPr>
            <w:tcW w:w="380" w:type="dxa"/>
            <w:shd w:val="clear" w:color="auto" w:fill="F5F5F5"/>
            <w:tcMar>
              <w:top w:w="60" w:type="dxa"/>
              <w:left w:w="100" w:type="dxa"/>
              <w:bottom w:w="60" w:type="dxa"/>
              <w:right w:w="80" w:type="dxa"/>
            </w:tcMar>
            <w:vAlign w:val="center"/>
          </w:tcPr>
          <w:p w14:paraId="08A7B14A" w14:textId="77777777" w:rsidR="007821AF" w:rsidRDefault="007821AF" w:rsidP="00A44573">
            <w:pPr>
              <w:spacing w:after="120"/>
            </w:pPr>
            <w:r>
              <w:rPr>
                <w:rFonts w:ascii="Calibri" w:eastAsia="Calibri" w:hAnsi="Calibri" w:cs="Calibri"/>
                <w:b/>
                <w:bCs/>
                <w:color w:val="1A237E"/>
              </w:rPr>
              <w:t>2</w:t>
            </w:r>
          </w:p>
        </w:tc>
        <w:tc>
          <w:tcPr>
            <w:tcW w:w="1700" w:type="dxa"/>
            <w:shd w:val="clear" w:color="auto" w:fill="F5F5F5"/>
            <w:tcMar>
              <w:top w:w="60" w:type="dxa"/>
              <w:left w:w="100" w:type="dxa"/>
              <w:bottom w:w="60" w:type="dxa"/>
              <w:right w:w="80" w:type="dxa"/>
            </w:tcMar>
            <w:vAlign w:val="center"/>
          </w:tcPr>
          <w:p w14:paraId="2449109E" w14:textId="77777777" w:rsidR="007821AF" w:rsidRDefault="007821AF" w:rsidP="00A44573">
            <w:pPr>
              <w:spacing w:after="120"/>
            </w:pPr>
            <w:r>
              <w:rPr>
                <w:rFonts w:ascii="Calibri" w:eastAsia="Calibri" w:hAnsi="Calibri" w:cs="Calibri"/>
                <w:color w:val="37474F"/>
                <w:sz w:val="19"/>
                <w:szCs w:val="19"/>
              </w:rPr>
              <w:t>§3.4 (insert Table Y after Eq. 15)</w:t>
            </w:r>
          </w:p>
        </w:tc>
        <w:tc>
          <w:tcPr>
            <w:tcW w:w="3200" w:type="dxa"/>
            <w:shd w:val="clear" w:color="auto" w:fill="FFEBEE"/>
            <w:tcMar>
              <w:top w:w="60" w:type="dxa"/>
              <w:left w:w="100" w:type="dxa"/>
              <w:bottom w:w="60" w:type="dxa"/>
              <w:right w:w="80" w:type="dxa"/>
            </w:tcMar>
          </w:tcPr>
          <w:p w14:paraId="220F41BC" w14:textId="77777777" w:rsidR="007821AF" w:rsidRDefault="007821AF" w:rsidP="00A44573">
            <w:pPr>
              <w:spacing w:after="120"/>
            </w:pPr>
            <w:r>
              <w:rPr>
                <w:rFonts w:ascii="Courier New" w:eastAsia="Courier New" w:hAnsi="Courier New" w:cs="Courier New"/>
                <w:i/>
                <w:iCs/>
                <w:color w:val="B71C1C"/>
                <w:sz w:val="19"/>
                <w:szCs w:val="19"/>
              </w:rPr>
              <w:t>— (no objective registry)</w:t>
            </w:r>
          </w:p>
        </w:tc>
        <w:tc>
          <w:tcPr>
            <w:tcW w:w="3920" w:type="dxa"/>
            <w:shd w:val="clear" w:color="auto" w:fill="E8F5E9"/>
            <w:tcMar>
              <w:top w:w="60" w:type="dxa"/>
              <w:left w:w="100" w:type="dxa"/>
              <w:bottom w:w="60" w:type="dxa"/>
              <w:right w:w="80" w:type="dxa"/>
            </w:tcMar>
          </w:tcPr>
          <w:p w14:paraId="3E5995F3" w14:textId="77777777" w:rsidR="007821AF" w:rsidRDefault="007821AF" w:rsidP="00A44573">
            <w:pPr>
              <w:spacing w:after="120"/>
            </w:pPr>
            <w:r>
              <w:rPr>
                <w:rFonts w:ascii="Calibri" w:eastAsia="Calibri" w:hAnsi="Calibri" w:cs="Calibri"/>
                <w:b/>
                <w:bCs/>
                <w:color w:val="1B5E20"/>
              </w:rPr>
              <w:t>Insert Table Y (Objective Registry, see §③ above).</w:t>
            </w:r>
          </w:p>
          <w:p w14:paraId="0DDA5E27" w14:textId="77777777" w:rsidR="007821AF" w:rsidRDefault="007821AF" w:rsidP="00A44573">
            <w:pPr>
              <w:spacing w:after="120"/>
            </w:pPr>
            <w:r>
              <w:rPr>
                <w:rFonts w:ascii="Courier New" w:eastAsia="Courier New" w:hAnsi="Courier New" w:cs="Courier New"/>
                <w:color w:val="37474F"/>
                <w:sz w:val="19"/>
                <w:szCs w:val="19"/>
              </w:rPr>
              <w:t>Caption: "Table Y. Objective governing each experiment and decision. Q-med and r* produce different schedules; this table states which objective controls each result."</w:t>
            </w:r>
          </w:p>
        </w:tc>
      </w:tr>
      <w:tr w:rsidR="007821AF" w14:paraId="7A5CE904" w14:textId="77777777" w:rsidTr="00A44573">
        <w:tc>
          <w:tcPr>
            <w:tcW w:w="380" w:type="dxa"/>
            <w:shd w:val="clear" w:color="auto" w:fill="F5F5F5"/>
            <w:tcMar>
              <w:top w:w="60" w:type="dxa"/>
              <w:left w:w="100" w:type="dxa"/>
              <w:bottom w:w="60" w:type="dxa"/>
              <w:right w:w="80" w:type="dxa"/>
            </w:tcMar>
            <w:vAlign w:val="center"/>
          </w:tcPr>
          <w:p w14:paraId="6AC29F98" w14:textId="77777777" w:rsidR="007821AF" w:rsidRDefault="007821AF" w:rsidP="00A44573">
            <w:pPr>
              <w:spacing w:after="120"/>
            </w:pPr>
            <w:r>
              <w:rPr>
                <w:rFonts w:ascii="Calibri" w:eastAsia="Calibri" w:hAnsi="Calibri" w:cs="Calibri"/>
                <w:b/>
                <w:bCs/>
                <w:color w:val="1A237E"/>
              </w:rPr>
              <w:t>3</w:t>
            </w:r>
          </w:p>
        </w:tc>
        <w:tc>
          <w:tcPr>
            <w:tcW w:w="1700" w:type="dxa"/>
            <w:shd w:val="clear" w:color="auto" w:fill="F5F5F5"/>
            <w:tcMar>
              <w:top w:w="60" w:type="dxa"/>
              <w:left w:w="100" w:type="dxa"/>
              <w:bottom w:w="60" w:type="dxa"/>
              <w:right w:w="80" w:type="dxa"/>
            </w:tcMar>
            <w:vAlign w:val="center"/>
          </w:tcPr>
          <w:p w14:paraId="47718254" w14:textId="77777777" w:rsidR="007821AF" w:rsidRDefault="007821AF" w:rsidP="00A44573">
            <w:pPr>
              <w:spacing w:after="120"/>
            </w:pPr>
            <w:r>
              <w:rPr>
                <w:rFonts w:ascii="Calibri" w:eastAsia="Calibri" w:hAnsi="Calibri" w:cs="Calibri"/>
                <w:color w:val="37474F"/>
                <w:sz w:val="19"/>
                <w:szCs w:val="19"/>
              </w:rPr>
              <w:t>§7.2 (insert Table Z after r* paragraph)</w:t>
            </w:r>
          </w:p>
        </w:tc>
        <w:tc>
          <w:tcPr>
            <w:tcW w:w="3200" w:type="dxa"/>
            <w:shd w:val="clear" w:color="auto" w:fill="FFEBEE"/>
            <w:tcMar>
              <w:top w:w="60" w:type="dxa"/>
              <w:left w:w="100" w:type="dxa"/>
              <w:bottom w:w="60" w:type="dxa"/>
              <w:right w:w="80" w:type="dxa"/>
            </w:tcMar>
          </w:tcPr>
          <w:p w14:paraId="68A1B0DF" w14:textId="77777777" w:rsidR="007821AF" w:rsidRDefault="007821AF" w:rsidP="00A44573">
            <w:pPr>
              <w:spacing w:after="120"/>
            </w:pPr>
            <w:r>
              <w:rPr>
                <w:rFonts w:ascii="Courier New" w:eastAsia="Courier New" w:hAnsi="Courier New" w:cs="Courier New"/>
                <w:i/>
                <w:iCs/>
                <w:color w:val="B71C1C"/>
                <w:sz w:val="19"/>
                <w:szCs w:val="19"/>
              </w:rPr>
              <w:t>— (no quantitative sensitivity analysis)</w:t>
            </w:r>
          </w:p>
        </w:tc>
        <w:tc>
          <w:tcPr>
            <w:tcW w:w="3920" w:type="dxa"/>
            <w:shd w:val="clear" w:color="auto" w:fill="E8F5E9"/>
            <w:tcMar>
              <w:top w:w="60" w:type="dxa"/>
              <w:left w:w="100" w:type="dxa"/>
              <w:bottom w:w="60" w:type="dxa"/>
              <w:right w:w="80" w:type="dxa"/>
            </w:tcMar>
          </w:tcPr>
          <w:p w14:paraId="1E0B4B7B" w14:textId="77777777" w:rsidR="007821AF" w:rsidRDefault="007821AF" w:rsidP="00A44573">
            <w:pPr>
              <w:spacing w:after="120"/>
            </w:pPr>
            <w:r>
              <w:rPr>
                <w:rFonts w:ascii="Calibri" w:eastAsia="Calibri" w:hAnsi="Calibri" w:cs="Calibri"/>
                <w:b/>
                <w:bCs/>
                <w:color w:val="1B5E20"/>
              </w:rPr>
              <w:t>Insert Table Z (Sensitivity Table, see §④ above).</w:t>
            </w:r>
          </w:p>
          <w:p w14:paraId="325B79D0" w14:textId="77777777" w:rsidR="007821AF" w:rsidRDefault="007821AF" w:rsidP="00A44573">
            <w:pPr>
              <w:spacing w:after="120"/>
            </w:pPr>
            <w:r>
              <w:rPr>
                <w:rFonts w:ascii="Courier New" w:eastAsia="Courier New" w:hAnsi="Courier New" w:cs="Courier New"/>
                <w:color w:val="37474F"/>
                <w:sz w:val="19"/>
                <w:szCs w:val="19"/>
              </w:rPr>
              <w:t>Caption: "Table Z. Sensitivity of r* and Q-med to ±25% parameter perturbations. Values computed from Eqs.(3)–(15) at XLarge scale. r* is invariant to ρπ and ivπ,h perturbations; all results are robust to the examined range."</w:t>
            </w:r>
          </w:p>
        </w:tc>
      </w:tr>
      <w:tr w:rsidR="007821AF" w14:paraId="29A8C811" w14:textId="77777777" w:rsidTr="00A44573">
        <w:tc>
          <w:tcPr>
            <w:tcW w:w="380" w:type="dxa"/>
            <w:shd w:val="clear" w:color="auto" w:fill="F5F5F5"/>
            <w:tcMar>
              <w:top w:w="60" w:type="dxa"/>
              <w:left w:w="100" w:type="dxa"/>
              <w:bottom w:w="60" w:type="dxa"/>
              <w:right w:w="80" w:type="dxa"/>
            </w:tcMar>
            <w:vAlign w:val="center"/>
          </w:tcPr>
          <w:p w14:paraId="59643118" w14:textId="77777777" w:rsidR="007821AF" w:rsidRDefault="007821AF" w:rsidP="00A44573">
            <w:pPr>
              <w:spacing w:after="120"/>
            </w:pPr>
            <w:r>
              <w:rPr>
                <w:rFonts w:ascii="Calibri" w:eastAsia="Calibri" w:hAnsi="Calibri" w:cs="Calibri"/>
                <w:b/>
                <w:bCs/>
                <w:color w:val="1A237E"/>
              </w:rPr>
              <w:t>4</w:t>
            </w:r>
          </w:p>
        </w:tc>
        <w:tc>
          <w:tcPr>
            <w:tcW w:w="1700" w:type="dxa"/>
            <w:shd w:val="clear" w:color="auto" w:fill="F5F5F5"/>
            <w:tcMar>
              <w:top w:w="60" w:type="dxa"/>
              <w:left w:w="100" w:type="dxa"/>
              <w:bottom w:w="60" w:type="dxa"/>
              <w:right w:w="80" w:type="dxa"/>
            </w:tcMar>
            <w:vAlign w:val="center"/>
          </w:tcPr>
          <w:p w14:paraId="73BC3C1C" w14:textId="77777777" w:rsidR="007821AF" w:rsidRDefault="007821AF" w:rsidP="00A44573">
            <w:pPr>
              <w:spacing w:after="120"/>
            </w:pPr>
            <w:r>
              <w:rPr>
                <w:rFonts w:ascii="Calibri" w:eastAsia="Calibri" w:hAnsi="Calibri" w:cs="Calibri"/>
                <w:color w:val="37474F"/>
                <w:sz w:val="19"/>
                <w:szCs w:val="19"/>
              </w:rPr>
              <w:t>§9 Limitation (4) → promote to §3.4 Table Y</w:t>
            </w:r>
          </w:p>
        </w:tc>
        <w:tc>
          <w:tcPr>
            <w:tcW w:w="3200" w:type="dxa"/>
            <w:shd w:val="clear" w:color="auto" w:fill="FFEBEE"/>
            <w:tcMar>
              <w:top w:w="60" w:type="dxa"/>
              <w:left w:w="100" w:type="dxa"/>
              <w:bottom w:w="60" w:type="dxa"/>
              <w:right w:w="80" w:type="dxa"/>
            </w:tcMar>
          </w:tcPr>
          <w:p w14:paraId="175AE893" w14:textId="77777777" w:rsidR="007821AF" w:rsidRDefault="007821AF" w:rsidP="00A44573">
            <w:pPr>
              <w:spacing w:after="120"/>
            </w:pPr>
            <w:r>
              <w:rPr>
                <w:rFonts w:ascii="Courier New" w:eastAsia="Courier New" w:hAnsi="Courier New" w:cs="Courier New"/>
                <w:color w:val="B71C1C"/>
                <w:sz w:val="19"/>
                <w:szCs w:val="19"/>
              </w:rPr>
              <w:t>"(4) The current emulation optimizes Q-med rather than r* directly" — buried in §9.</w:t>
            </w:r>
          </w:p>
        </w:tc>
        <w:tc>
          <w:tcPr>
            <w:tcW w:w="3920" w:type="dxa"/>
            <w:shd w:val="clear" w:color="auto" w:fill="E8F5E9"/>
            <w:tcMar>
              <w:top w:w="60" w:type="dxa"/>
              <w:left w:w="100" w:type="dxa"/>
              <w:bottom w:w="60" w:type="dxa"/>
              <w:right w:w="80" w:type="dxa"/>
            </w:tcMar>
          </w:tcPr>
          <w:p w14:paraId="1599002F" w14:textId="77777777" w:rsidR="007821AF" w:rsidRDefault="007821AF" w:rsidP="00A44573">
            <w:pPr>
              <w:spacing w:after="120"/>
            </w:pPr>
            <w:r>
              <w:rPr>
                <w:rFonts w:ascii="Courier New" w:eastAsia="Courier New" w:hAnsi="Courier New" w:cs="Courier New"/>
                <w:color w:val="1B5E20"/>
                <w:sz w:val="19"/>
                <w:szCs w:val="19"/>
              </w:rPr>
              <w:t>Content moved to Table Y row 2 (Algorithm 1 acceptance) in §3.4. Keep §9 pointer: "See Table Y (§3.4) for the objective governing each experiment."</w:t>
            </w:r>
          </w:p>
        </w:tc>
      </w:tr>
    </w:tbl>
    <w:p w14:paraId="4B100878" w14:textId="77777777" w:rsidR="007821AF" w:rsidRDefault="007821AF" w:rsidP="007821AF">
      <w:pPr>
        <w:spacing w:after="120"/>
      </w:pPr>
    </w:p>
    <w:p w14:paraId="4121CAB2" w14:textId="77777777" w:rsidR="007821AF" w:rsidRDefault="007821AF" w:rsidP="007821AF">
      <w:pPr>
        <w:pBdr>
          <w:bottom w:val="single" w:sz="2" w:space="0" w:color="37474F"/>
        </w:pBdr>
        <w:spacing w:before="4" w:after="4"/>
      </w:pPr>
    </w:p>
    <w:p w14:paraId="4869E61B" w14:textId="77777777" w:rsidR="007821AF" w:rsidRDefault="007821AF" w:rsidP="007821AF">
      <w:pPr>
        <w:spacing w:after="60"/>
      </w:pPr>
      <w:r>
        <w:rPr>
          <w:rFonts w:ascii="Calibri" w:eastAsia="Calibri" w:hAnsi="Calibri" w:cs="Calibri"/>
          <w:b/>
          <w:bCs/>
          <w:color w:val="37474F"/>
          <w:sz w:val="18"/>
          <w:szCs w:val="18"/>
        </w:rPr>
        <w:t xml:space="preserve">Legend:  </w:t>
      </w:r>
      <w:r>
        <w:rPr>
          <w:rFonts w:ascii="Calibri" w:eastAsia="Calibri" w:hAnsi="Calibri" w:cs="Calibri"/>
          <w:color w:val="1A237E"/>
          <w:sz w:val="18"/>
          <w:szCs w:val="18"/>
        </w:rPr>
        <w:t xml:space="preserve">  r* = minimax worst-case floor (Eq.15)  </w:t>
      </w:r>
      <w:r>
        <w:rPr>
          <w:rFonts w:ascii="Calibri" w:eastAsia="Calibri" w:hAnsi="Calibri" w:cs="Calibri"/>
          <w:color w:val="1565C0"/>
          <w:sz w:val="18"/>
          <w:szCs w:val="18"/>
        </w:rPr>
        <w:t xml:space="preserve">  Q-med = Q(x) at θ_med (Eq.8)  </w:t>
      </w:r>
      <w:r>
        <w:rPr>
          <w:rFonts w:ascii="Calibri" w:eastAsia="Calibri" w:hAnsi="Calibri" w:cs="Calibri"/>
          <w:color w:val="F57F17"/>
          <w:sz w:val="18"/>
          <w:szCs w:val="18"/>
        </w:rPr>
        <w:t xml:space="preserve">  Table Y = Objective Registry  </w:t>
      </w:r>
      <w:r>
        <w:rPr>
          <w:rFonts w:ascii="Calibri" w:eastAsia="Calibri" w:hAnsi="Calibri" w:cs="Calibri"/>
          <w:color w:val="4A148C"/>
          <w:sz w:val="18"/>
          <w:szCs w:val="18"/>
        </w:rPr>
        <w:t xml:space="preserve">  Table Z = Sensitivity Table  </w:t>
      </w:r>
      <w:r>
        <w:rPr>
          <w:rFonts w:ascii="Calibri" w:eastAsia="Calibri" w:hAnsi="Calibri" w:cs="Calibri"/>
          <w:color w:val="1B5E20"/>
          <w:sz w:val="18"/>
          <w:szCs w:val="18"/>
        </w:rPr>
        <w:t xml:space="preserve">  Lexicographic MaxSAT = stratified OLL solving  </w:t>
      </w:r>
    </w:p>
    <w:p w14:paraId="21AD72AD" w14:textId="77777777" w:rsidR="00B13180" w:rsidRDefault="00B13180">
      <w:pPr>
        <w:spacing w:after="40"/>
      </w:pPr>
    </w:p>
    <w:p w14:paraId="16151AA9" w14:textId="77777777" w:rsidR="00B13180" w:rsidRDefault="00000000">
      <w:pPr>
        <w:shd w:val="clear" w:color="auto" w:fill="E8EAF6"/>
        <w:spacing w:before="160" w:after="40"/>
        <w:jc w:val="center"/>
      </w:pPr>
      <w:r>
        <w:rPr>
          <w:rFonts w:ascii="Calibri" w:eastAsia="Calibri" w:hAnsi="Calibri" w:cs="Calibri"/>
          <w:b/>
          <w:bCs/>
          <w:color w:val="1A237E"/>
          <w:sz w:val="26"/>
          <w:szCs w:val="26"/>
        </w:rPr>
        <w:t>⑥  RC2 Embedded Formulation — Item 6: Lexicographic MaxSAT (4-Pass Stratified RC2)</w:t>
      </w:r>
    </w:p>
    <w:p w14:paraId="42AC87A2" w14:textId="77777777" w:rsidR="00B13180" w:rsidRDefault="00000000">
      <w:pPr>
        <w:pBdr>
          <w:bottom w:val="single" w:sz="6" w:space="2" w:color="0D47A1"/>
        </w:pBdr>
        <w:spacing w:before="120" w:after="40"/>
      </w:pPr>
      <w:r>
        <w:rPr>
          <w:rFonts w:ascii="Calibri" w:eastAsia="Calibri" w:hAnsi="Calibri" w:cs="Calibri"/>
          <w:b/>
          <w:bCs/>
          <w:color w:val="0D47A1"/>
          <w:sz w:val="22"/>
          <w:szCs w:val="22"/>
        </w:rPr>
        <w:t>WCNF Structure — Shared Hard Clauses, Tier-Separated Soft Clauses</w:t>
      </w:r>
    </w:p>
    <w:p w14:paraId="6FDC1B34" w14:textId="77777777" w:rsidR="00B13180" w:rsidRDefault="00000000">
      <w:pPr>
        <w:spacing w:before="20" w:after="60"/>
      </w:pPr>
      <w:r>
        <w:rPr>
          <w:rFonts w:ascii="Calibri" w:eastAsia="Calibri" w:hAnsi="Calibri" w:cs="Calibri"/>
        </w:rPr>
        <w:t>The WCNF is partitioned into hard clause set H and four soft-clause families S₁–S₄ corresponding to tiers L1–L4. All four passes use the same H = C1–C10b, C12–C14. No new variables are introduced; the existing clause structure is reused entirely. Within each pass, soft clauses in the same tier retain their original relative weights (e.g. path-prevention vs interception within L4) to resolve intra-tier ties.</w:t>
      </w:r>
    </w:p>
    <w:p w14:paraId="6A0C936C" w14:textId="77777777" w:rsidR="00B13180" w:rsidRDefault="00000000">
      <w:pPr>
        <w:pBdr>
          <w:left w:val="single" w:sz="12" w:space="8" w:color="006064"/>
        </w:pBdr>
        <w:shd w:val="clear" w:color="auto" w:fill="E0F7FA"/>
        <w:spacing w:before="6" w:after="6"/>
        <w:ind w:left="540"/>
      </w:pPr>
      <w:r>
        <w:rPr>
          <w:rFonts w:ascii="Courier New" w:eastAsia="Courier New" w:hAnsi="Courier New" w:cs="Courier New"/>
          <w:color w:val="006064"/>
          <w:sz w:val="18"/>
          <w:szCs w:val="18"/>
        </w:rPr>
        <w:t>H   = {C1–C10b, C12–C14}  (hard, infinite weight — identical across all 4 passes)</w:t>
      </w:r>
    </w:p>
    <w:p w14:paraId="7F8087E6" w14:textId="77777777" w:rsidR="00B13180" w:rsidRDefault="00000000">
      <w:pPr>
        <w:pBdr>
          <w:left w:val="single" w:sz="12" w:space="8" w:color="006064"/>
        </w:pBdr>
        <w:shd w:val="clear" w:color="auto" w:fill="E0F7FA"/>
        <w:spacing w:before="6" w:after="6"/>
        <w:ind w:left="540"/>
      </w:pPr>
      <w:r>
        <w:rPr>
          <w:rFonts w:ascii="Courier New" w:eastAsia="Courier New" w:hAnsi="Courier New" w:cs="Courier New"/>
          <w:color w:val="006064"/>
          <w:sz w:val="18"/>
          <w:szCs w:val="18"/>
        </w:rPr>
        <w:t>S₄  = L4 Prevention soft clauses     (Pass 1 only)</w:t>
      </w:r>
    </w:p>
    <w:p w14:paraId="00EA7174" w14:textId="77777777" w:rsidR="00B13180" w:rsidRDefault="00000000">
      <w:pPr>
        <w:pBdr>
          <w:left w:val="single" w:sz="12" w:space="8" w:color="006064"/>
        </w:pBdr>
        <w:shd w:val="clear" w:color="auto" w:fill="E0F7FA"/>
        <w:spacing w:before="6" w:after="6"/>
        <w:ind w:left="540"/>
      </w:pPr>
      <w:r>
        <w:rPr>
          <w:rFonts w:ascii="Courier New" w:eastAsia="Courier New" w:hAnsi="Courier New" w:cs="Courier New"/>
          <w:color w:val="006064"/>
          <w:sz w:val="18"/>
          <w:szCs w:val="18"/>
        </w:rPr>
        <w:t>S₃  = L3 Path-Coverage soft clauses  (Pass 2 only)</w:t>
      </w:r>
    </w:p>
    <w:p w14:paraId="3D0F1C06" w14:textId="77777777" w:rsidR="00B13180" w:rsidRDefault="00000000">
      <w:pPr>
        <w:pBdr>
          <w:left w:val="single" w:sz="12" w:space="8" w:color="006064"/>
        </w:pBdr>
        <w:shd w:val="clear" w:color="auto" w:fill="E0F7FA"/>
        <w:spacing w:before="6" w:after="6"/>
        <w:ind w:left="540"/>
      </w:pPr>
      <w:r>
        <w:rPr>
          <w:rFonts w:ascii="Courier New" w:eastAsia="Courier New" w:hAnsi="Courier New" w:cs="Courier New"/>
          <w:color w:val="006064"/>
          <w:sz w:val="18"/>
          <w:szCs w:val="18"/>
        </w:rPr>
        <w:t>S₂  = L2 ATT&amp;CK-Breadth soft clauses (Pass 3 only)</w:t>
      </w:r>
    </w:p>
    <w:p w14:paraId="07B2E475" w14:textId="77777777" w:rsidR="00B13180" w:rsidRDefault="00000000">
      <w:pPr>
        <w:pBdr>
          <w:left w:val="single" w:sz="12" w:space="8" w:color="006064"/>
        </w:pBdr>
        <w:shd w:val="clear" w:color="auto" w:fill="E0F7FA"/>
        <w:spacing w:before="6" w:after="6"/>
        <w:ind w:left="540"/>
      </w:pPr>
      <w:r>
        <w:rPr>
          <w:rFonts w:ascii="Courier New" w:eastAsia="Courier New" w:hAnsi="Courier New" w:cs="Courier New"/>
          <w:color w:val="006064"/>
          <w:sz w:val="18"/>
          <w:szCs w:val="18"/>
        </w:rPr>
        <w:t>S₁  = L1 Basic-Detection soft clauses(Pass 4 only)</w:t>
      </w:r>
    </w:p>
    <w:p w14:paraId="74F30603" w14:textId="77777777" w:rsidR="00B13180" w:rsidRDefault="00000000">
      <w:pPr>
        <w:pBdr>
          <w:bottom w:val="single" w:sz="6" w:space="2" w:color="0D47A1"/>
        </w:pBdr>
        <w:spacing w:before="120" w:after="40"/>
      </w:pPr>
      <w:r>
        <w:rPr>
          <w:rFonts w:ascii="Calibri" w:eastAsia="Calibri" w:hAnsi="Calibri" w:cs="Calibri"/>
          <w:b/>
          <w:bCs/>
          <w:color w:val="0D47A1"/>
          <w:sz w:val="22"/>
          <w:szCs w:val="22"/>
        </w:rPr>
        <w:lastRenderedPageBreak/>
        <w:t>Four-Pass Lexicographic Solving Protocol</w:t>
      </w:r>
    </w:p>
    <w:p w14:paraId="2A3A930F" w14:textId="77777777" w:rsidR="00B13180" w:rsidRDefault="00000000">
      <w:pPr>
        <w:spacing w:before="20" w:after="60"/>
      </w:pPr>
      <w:r>
        <w:rPr>
          <w:rFonts w:ascii="Calibri" w:eastAsia="Calibri" w:hAnsi="Calibri" w:cs="Calibri"/>
        </w:rPr>
        <w:t>RC2 is invoked unmodified in each pass. The previous tier's certified optimal score is added as an infinite-weight hard floor clause before each subsequent pass. Floor clauses are encoded as PB inequalities (same totalizer structure as C10a). Each subsequent pass warm-starts from the previous certified solution, reducing search space; overall runtime overhead is well within operational thresholds.</w:t>
      </w:r>
    </w:p>
    <w:p w14:paraId="24286491" w14:textId="77777777" w:rsidR="00B13180" w:rsidRDefault="00000000">
      <w:pPr>
        <w:pBdr>
          <w:left w:val="single" w:sz="12" w:space="8" w:color="006064"/>
        </w:pBdr>
        <w:shd w:val="clear" w:color="auto" w:fill="E0F7FA"/>
        <w:spacing w:before="6" w:after="6"/>
        <w:ind w:left="540"/>
      </w:pPr>
      <w:r>
        <w:rPr>
          <w:rFonts w:ascii="Courier New" w:eastAsia="Courier New" w:hAnsi="Courier New" w:cs="Courier New"/>
          <w:color w:val="006064"/>
          <w:sz w:val="18"/>
          <w:szCs w:val="18"/>
        </w:rPr>
        <w:t>Pass 1:  WCNF₁ = H ∪ S₄</w:t>
      </w:r>
    </w:p>
    <w:p w14:paraId="3CA6D868" w14:textId="77777777" w:rsidR="00B13180" w:rsidRDefault="00000000">
      <w:pPr>
        <w:pBdr>
          <w:left w:val="single" w:sz="12" w:space="8" w:color="006064"/>
        </w:pBdr>
        <w:shd w:val="clear" w:color="auto" w:fill="E0F7FA"/>
        <w:spacing w:before="6" w:after="6"/>
        <w:ind w:left="540"/>
      </w:pPr>
      <w:r>
        <w:rPr>
          <w:rFonts w:ascii="Courier New" w:eastAsia="Courier New" w:hAnsi="Courier New" w:cs="Courier New"/>
          <w:color w:val="006064"/>
          <w:sz w:val="18"/>
          <w:szCs w:val="18"/>
        </w:rPr>
        <w:t xml:space="preserve">         RC2  ⟶  certifies  L4* = max_x Σ_{c∈S₄} sat(c,x)</w:t>
      </w:r>
    </w:p>
    <w:p w14:paraId="67C8DD6E" w14:textId="77777777" w:rsidR="00B13180" w:rsidRDefault="00B13180">
      <w:pPr>
        <w:pBdr>
          <w:left w:val="single" w:sz="12" w:space="8" w:color="006064"/>
        </w:pBdr>
        <w:shd w:val="clear" w:color="auto" w:fill="E0F7FA"/>
        <w:spacing w:before="6" w:after="6"/>
        <w:ind w:left="540"/>
      </w:pPr>
    </w:p>
    <w:p w14:paraId="1FE3A206" w14:textId="77777777" w:rsidR="00B13180" w:rsidRDefault="00000000">
      <w:pPr>
        <w:pBdr>
          <w:left w:val="single" w:sz="12" w:space="8" w:color="006064"/>
        </w:pBdr>
        <w:shd w:val="clear" w:color="auto" w:fill="E0F7FA"/>
        <w:spacing w:before="6" w:after="6"/>
        <w:ind w:left="540"/>
      </w:pPr>
      <w:r>
        <w:rPr>
          <w:rFonts w:ascii="Courier New" w:eastAsia="Courier New" w:hAnsi="Courier New" w:cs="Courier New"/>
          <w:color w:val="006064"/>
          <w:sz w:val="18"/>
          <w:szCs w:val="18"/>
        </w:rPr>
        <w:t>Pass 2:  WCNF₂ = H ∪ S₃ ∪ { L4(x) ≥ L4* }    ← L4 floor as hard clause</w:t>
      </w:r>
    </w:p>
    <w:p w14:paraId="7ACB8A95" w14:textId="77777777" w:rsidR="00B13180" w:rsidRDefault="00000000">
      <w:pPr>
        <w:pBdr>
          <w:left w:val="single" w:sz="12" w:space="8" w:color="006064"/>
        </w:pBdr>
        <w:shd w:val="clear" w:color="auto" w:fill="E0F7FA"/>
        <w:spacing w:before="6" w:after="6"/>
        <w:ind w:left="540"/>
      </w:pPr>
      <w:r>
        <w:rPr>
          <w:rFonts w:ascii="Courier New" w:eastAsia="Courier New" w:hAnsi="Courier New" w:cs="Courier New"/>
          <w:color w:val="006064"/>
          <w:sz w:val="18"/>
          <w:szCs w:val="18"/>
        </w:rPr>
        <w:t xml:space="preserve">         RC2  ⟶  certifies  L3*  subject to  L4(x) ≥ L4*</w:t>
      </w:r>
    </w:p>
    <w:p w14:paraId="6D905E20" w14:textId="77777777" w:rsidR="00B13180" w:rsidRDefault="00B13180">
      <w:pPr>
        <w:pBdr>
          <w:left w:val="single" w:sz="12" w:space="8" w:color="006064"/>
        </w:pBdr>
        <w:shd w:val="clear" w:color="auto" w:fill="E0F7FA"/>
        <w:spacing w:before="6" w:after="6"/>
        <w:ind w:left="540"/>
      </w:pPr>
    </w:p>
    <w:p w14:paraId="5677F652" w14:textId="77777777" w:rsidR="00B13180" w:rsidRDefault="00000000">
      <w:pPr>
        <w:pBdr>
          <w:left w:val="single" w:sz="12" w:space="8" w:color="006064"/>
        </w:pBdr>
        <w:shd w:val="clear" w:color="auto" w:fill="E0F7FA"/>
        <w:spacing w:before="6" w:after="6"/>
        <w:ind w:left="540"/>
      </w:pPr>
      <w:r>
        <w:rPr>
          <w:rFonts w:ascii="Courier New" w:eastAsia="Courier New" w:hAnsi="Courier New" w:cs="Courier New"/>
          <w:color w:val="006064"/>
          <w:sz w:val="18"/>
          <w:szCs w:val="18"/>
        </w:rPr>
        <w:t>Pass 3:  WCNF₃ = H ∪ S₂ ∪ { L4(x)≥L4*,  L3(x)≥L3* }</w:t>
      </w:r>
    </w:p>
    <w:p w14:paraId="53319C01" w14:textId="77777777" w:rsidR="00B13180" w:rsidRDefault="00000000">
      <w:pPr>
        <w:pBdr>
          <w:left w:val="single" w:sz="12" w:space="8" w:color="006064"/>
        </w:pBdr>
        <w:shd w:val="clear" w:color="auto" w:fill="E0F7FA"/>
        <w:spacing w:before="6" w:after="6"/>
        <w:ind w:left="540"/>
      </w:pPr>
      <w:r>
        <w:rPr>
          <w:rFonts w:ascii="Courier New" w:eastAsia="Courier New" w:hAnsi="Courier New" w:cs="Courier New"/>
          <w:color w:val="006064"/>
          <w:sz w:val="18"/>
          <w:szCs w:val="18"/>
        </w:rPr>
        <w:t xml:space="preserve">         RC2  ⟶  certifies  L2*</w:t>
      </w:r>
    </w:p>
    <w:p w14:paraId="313AA1A3" w14:textId="77777777" w:rsidR="00B13180" w:rsidRDefault="00B13180">
      <w:pPr>
        <w:pBdr>
          <w:left w:val="single" w:sz="12" w:space="8" w:color="006064"/>
        </w:pBdr>
        <w:shd w:val="clear" w:color="auto" w:fill="E0F7FA"/>
        <w:spacing w:before="6" w:after="6"/>
        <w:ind w:left="540"/>
      </w:pPr>
    </w:p>
    <w:p w14:paraId="3157CACC" w14:textId="77777777" w:rsidR="00B13180" w:rsidRDefault="00000000">
      <w:pPr>
        <w:pBdr>
          <w:left w:val="single" w:sz="12" w:space="8" w:color="006064"/>
        </w:pBdr>
        <w:shd w:val="clear" w:color="auto" w:fill="E0F7FA"/>
        <w:spacing w:before="6" w:after="6"/>
        <w:ind w:left="540"/>
      </w:pPr>
      <w:r>
        <w:rPr>
          <w:rFonts w:ascii="Courier New" w:eastAsia="Courier New" w:hAnsi="Courier New" w:cs="Courier New"/>
          <w:color w:val="006064"/>
          <w:sz w:val="18"/>
          <w:szCs w:val="18"/>
        </w:rPr>
        <w:t>Pass 4:  WCNF₄ = H ∪ S₁ ∪ { L4(x)≥L4*,  L3(x)≥L3*,  L2(x)≥L2* }</w:t>
      </w:r>
    </w:p>
    <w:p w14:paraId="100BD31F" w14:textId="77777777" w:rsidR="00B13180" w:rsidRDefault="00000000">
      <w:pPr>
        <w:pBdr>
          <w:left w:val="single" w:sz="12" w:space="8" w:color="006064"/>
        </w:pBdr>
        <w:shd w:val="clear" w:color="auto" w:fill="E0F7FA"/>
        <w:spacing w:before="6" w:after="6"/>
        <w:ind w:left="540"/>
      </w:pPr>
      <w:r>
        <w:rPr>
          <w:rFonts w:ascii="Courier New" w:eastAsia="Courier New" w:hAnsi="Courier New" w:cs="Courier New"/>
          <w:color w:val="006064"/>
          <w:sz w:val="18"/>
          <w:szCs w:val="18"/>
        </w:rPr>
        <w:t xml:space="preserve">         RC2  ⟶  certifies  L1*</w:t>
      </w:r>
    </w:p>
    <w:p w14:paraId="30AF0C07" w14:textId="77777777" w:rsidR="00B13180" w:rsidRDefault="00000000">
      <w:pPr>
        <w:shd w:val="clear" w:color="auto" w:fill="FFF9C4"/>
        <w:spacing w:before="16" w:after="16"/>
        <w:ind w:left="360"/>
      </w:pPr>
      <w:r>
        <w:rPr>
          <w:rFonts w:ascii="Calibri" w:eastAsia="Calibri" w:hAnsi="Calibri" w:cs="Calibri"/>
          <w:b/>
          <w:bCs/>
          <w:color w:val="37474F"/>
          <w:sz w:val="19"/>
          <w:szCs w:val="19"/>
        </w:rPr>
        <w:t>Strict priority proof: each floor is an infinite-weight hard clause RC2 never violates. No accumulation of lower-tier soft clauses can purchase a reduction in a locked floor. This implements OLL-style stratified MaxSAT [Ansótegui et al., IJCAI 2013]; RC2 already uses OLL-style core-guided solving — no modification required.</w:t>
      </w:r>
    </w:p>
    <w:p w14:paraId="466D321F" w14:textId="77777777" w:rsidR="00B13180" w:rsidRDefault="00000000">
      <w:pPr>
        <w:pBdr>
          <w:bottom w:val="single" w:sz="6" w:space="2" w:color="0D47A1"/>
        </w:pBdr>
        <w:spacing w:before="120" w:after="40"/>
      </w:pPr>
      <w:r>
        <w:rPr>
          <w:rFonts w:ascii="Calibri" w:eastAsia="Calibri" w:hAnsi="Calibri" w:cs="Calibri"/>
          <w:b/>
          <w:bCs/>
          <w:color w:val="0D47A1"/>
          <w:sz w:val="22"/>
          <w:szCs w:val="22"/>
        </w:rPr>
        <w:t>Q-med vs r* Objective Distinction — Table Y (Objective Registry)</w:t>
      </w:r>
    </w:p>
    <w:p w14:paraId="6628B756" w14:textId="77777777" w:rsidR="00B13180" w:rsidRDefault="00000000">
      <w:pPr>
        <w:spacing w:before="20" w:after="60"/>
      </w:pPr>
      <w:r>
        <w:rPr>
          <w:rFonts w:ascii="Calibri" w:eastAsia="Calibri" w:hAnsi="Calibri" w:cs="Calibri"/>
        </w:rPr>
        <w:t>Two objectives must not be conflated. Table Y (inserted in §3.4 after Eq. 15) resolves this for every experiment and decision:</w:t>
      </w:r>
    </w:p>
    <w:p w14:paraId="430E438C" w14:textId="77777777" w:rsidR="00B13180" w:rsidRDefault="00000000">
      <w:pPr>
        <w:pBdr>
          <w:left w:val="single" w:sz="12" w:space="8" w:color="006064"/>
        </w:pBdr>
        <w:shd w:val="clear" w:color="auto" w:fill="E0F7FA"/>
        <w:spacing w:before="6" w:after="6"/>
        <w:ind w:left="540"/>
      </w:pPr>
      <w:r>
        <w:rPr>
          <w:rFonts w:ascii="Courier New" w:eastAsia="Courier New" w:hAnsi="Courier New" w:cs="Courier New"/>
          <w:color w:val="006064"/>
          <w:sz w:val="18"/>
          <w:szCs w:val="18"/>
        </w:rPr>
        <w:t>Q-med  = Q(x) at θ_med  [Eq.(8)]</w:t>
      </w:r>
    </w:p>
    <w:p w14:paraId="15421B84" w14:textId="77777777" w:rsidR="00B13180" w:rsidRDefault="00000000">
      <w:pPr>
        <w:pBdr>
          <w:left w:val="single" w:sz="12" w:space="8" w:color="006064"/>
        </w:pBdr>
        <w:shd w:val="clear" w:color="auto" w:fill="E0F7FA"/>
        <w:spacing w:before="6" w:after="6"/>
        <w:ind w:left="540"/>
      </w:pPr>
      <w:r>
        <w:rPr>
          <w:rFonts w:ascii="Courier New" w:eastAsia="Courier New" w:hAnsi="Courier New" w:cs="Courier New"/>
          <w:color w:val="006064"/>
          <w:sz w:val="18"/>
          <w:szCs w:val="18"/>
        </w:rPr>
        <w:t xml:space="preserve">         Used for: offline schedule optimization (4-pass lexicographic RC2)</w:t>
      </w:r>
    </w:p>
    <w:p w14:paraId="24265FA3" w14:textId="77777777" w:rsidR="00B13180" w:rsidRDefault="00000000">
      <w:pPr>
        <w:pBdr>
          <w:left w:val="single" w:sz="12" w:space="8" w:color="006064"/>
        </w:pBdr>
        <w:shd w:val="clear" w:color="auto" w:fill="E0F7FA"/>
        <w:spacing w:before="6" w:after="6"/>
        <w:ind w:left="540"/>
      </w:pPr>
      <w:r>
        <w:rPr>
          <w:rFonts w:ascii="Courier New" w:eastAsia="Courier New" w:hAnsi="Courier New" w:cs="Courier New"/>
          <w:color w:val="006064"/>
          <w:sz w:val="18"/>
          <w:szCs w:val="18"/>
        </w:rPr>
        <w:t xml:space="preserve">                   Algorithm 1 acceptance decision  (ΔQ = Q-med_new − Q-med_old)</w:t>
      </w:r>
    </w:p>
    <w:p w14:paraId="6F2FAB08" w14:textId="77777777" w:rsidR="00B13180" w:rsidRDefault="00000000">
      <w:pPr>
        <w:pBdr>
          <w:left w:val="single" w:sz="12" w:space="8" w:color="006064"/>
        </w:pBdr>
        <w:shd w:val="clear" w:color="auto" w:fill="E0F7FA"/>
        <w:spacing w:before="6" w:after="6"/>
        <w:ind w:left="540"/>
      </w:pPr>
      <w:r>
        <w:rPr>
          <w:rFonts w:ascii="Courier New" w:eastAsia="Courier New" w:hAnsi="Courier New" w:cs="Courier New"/>
          <w:color w:val="006064"/>
          <w:sz w:val="18"/>
          <w:szCs w:val="18"/>
        </w:rPr>
        <w:t xml:space="preserve">                   Warm-start heuristic at each STIX event</w:t>
      </w:r>
    </w:p>
    <w:p w14:paraId="12C1424D" w14:textId="77777777" w:rsidR="00B13180" w:rsidRDefault="00B13180">
      <w:pPr>
        <w:pBdr>
          <w:left w:val="single" w:sz="12" w:space="8" w:color="006064"/>
        </w:pBdr>
        <w:shd w:val="clear" w:color="auto" w:fill="E0F7FA"/>
        <w:spacing w:before="6" w:after="6"/>
        <w:ind w:left="540"/>
      </w:pPr>
    </w:p>
    <w:p w14:paraId="1B194922" w14:textId="77777777" w:rsidR="00B13180" w:rsidRDefault="00000000">
      <w:pPr>
        <w:pBdr>
          <w:left w:val="single" w:sz="12" w:space="8" w:color="006064"/>
        </w:pBdr>
        <w:shd w:val="clear" w:color="auto" w:fill="E0F7FA"/>
        <w:spacing w:before="6" w:after="6"/>
        <w:ind w:left="540"/>
      </w:pPr>
      <w:r>
        <w:rPr>
          <w:rFonts w:ascii="Courier New" w:eastAsia="Courier New" w:hAnsi="Courier New" w:cs="Courier New"/>
          <w:color w:val="006064"/>
          <w:sz w:val="18"/>
          <w:szCs w:val="18"/>
        </w:rPr>
        <w:t>r*     = minimax worst-case floor  [Eq.(15)]    r* = max_x min_{θ∈Θ} Q(x,θ)</w:t>
      </w:r>
    </w:p>
    <w:p w14:paraId="341769EE" w14:textId="77777777" w:rsidR="00B13180" w:rsidRDefault="00000000">
      <w:pPr>
        <w:pBdr>
          <w:left w:val="single" w:sz="12" w:space="8" w:color="006064"/>
        </w:pBdr>
        <w:shd w:val="clear" w:color="auto" w:fill="E0F7FA"/>
        <w:spacing w:before="6" w:after="6"/>
        <w:ind w:left="540"/>
      </w:pPr>
      <w:r>
        <w:rPr>
          <w:rFonts w:ascii="Courier New" w:eastAsia="Courier New" w:hAnsi="Courier New" w:cs="Courier New"/>
          <w:color w:val="006064"/>
          <w:sz w:val="18"/>
          <w:szCs w:val="18"/>
        </w:rPr>
        <w:t xml:space="preserve">         Used for: robustness reporting in §7.2 results table</w:t>
      </w:r>
    </w:p>
    <w:p w14:paraId="01479B5E" w14:textId="77777777" w:rsidR="00B13180" w:rsidRDefault="00000000">
      <w:pPr>
        <w:pBdr>
          <w:left w:val="single" w:sz="12" w:space="8" w:color="006064"/>
        </w:pBdr>
        <w:shd w:val="clear" w:color="auto" w:fill="E0F7FA"/>
        <w:spacing w:before="6" w:after="6"/>
        <w:ind w:left="540"/>
      </w:pPr>
      <w:r>
        <w:rPr>
          <w:rFonts w:ascii="Courier New" w:eastAsia="Courier New" w:hAnsi="Courier New" w:cs="Courier New"/>
          <w:color w:val="006064"/>
          <w:sz w:val="18"/>
          <w:szCs w:val="18"/>
        </w:rPr>
        <w:t xml:space="preserve">         Certified: ONCE, for the initial offline XLarge schedule</w:t>
      </w:r>
    </w:p>
    <w:p w14:paraId="332018B3" w14:textId="77777777" w:rsidR="00B13180" w:rsidRDefault="00000000">
      <w:pPr>
        <w:pBdr>
          <w:left w:val="single" w:sz="12" w:space="8" w:color="006064"/>
        </w:pBdr>
        <w:shd w:val="clear" w:color="auto" w:fill="E0F7FA"/>
        <w:spacing w:before="6" w:after="6"/>
        <w:ind w:left="540"/>
      </w:pPr>
      <w:r>
        <w:rPr>
          <w:rFonts w:ascii="Courier New" w:eastAsia="Courier New" w:hAnsi="Courier New" w:cs="Courier New"/>
          <w:color w:val="006064"/>
          <w:sz w:val="18"/>
          <w:szCs w:val="18"/>
        </w:rPr>
        <w:t xml:space="preserve">         NOT re-certified at each STIX event (requires full multi-θ solve)</w:t>
      </w:r>
    </w:p>
    <w:p w14:paraId="716063AA" w14:textId="77777777" w:rsidR="00B13180" w:rsidRDefault="00B13180">
      <w:pPr>
        <w:pBdr>
          <w:left w:val="single" w:sz="12" w:space="8" w:color="006064"/>
        </w:pBdr>
        <w:shd w:val="clear" w:color="auto" w:fill="E0F7FA"/>
        <w:spacing w:before="6" w:after="6"/>
        <w:ind w:left="540"/>
      </w:pPr>
    </w:p>
    <w:p w14:paraId="19DC77E5" w14:textId="77777777" w:rsidR="00B13180" w:rsidRDefault="00000000">
      <w:pPr>
        <w:pBdr>
          <w:left w:val="single" w:sz="12" w:space="8" w:color="006064"/>
        </w:pBdr>
        <w:shd w:val="clear" w:color="auto" w:fill="E0F7FA"/>
        <w:spacing w:before="6" w:after="6"/>
        <w:ind w:left="540"/>
      </w:pPr>
      <w:r>
        <w:rPr>
          <w:rFonts w:ascii="Courier New" w:eastAsia="Courier New" w:hAnsi="Courier New" w:cs="Courier New"/>
          <w:color w:val="006064"/>
          <w:sz w:val="18"/>
          <w:szCs w:val="18"/>
        </w:rPr>
        <w:t>Table Y (Objective Registry, §3.4):</w:t>
      </w:r>
    </w:p>
    <w:p w14:paraId="39F0431D" w14:textId="77777777" w:rsidR="00B13180" w:rsidRDefault="00000000">
      <w:pPr>
        <w:pBdr>
          <w:left w:val="single" w:sz="12" w:space="8" w:color="006064"/>
        </w:pBdr>
        <w:shd w:val="clear" w:color="auto" w:fill="E0F7FA"/>
        <w:spacing w:before="6" w:after="6"/>
        <w:ind w:left="540"/>
      </w:pPr>
      <w:r>
        <w:rPr>
          <w:rFonts w:ascii="Courier New" w:eastAsia="Courier New" w:hAnsi="Courier New" w:cs="Courier New"/>
          <w:color w:val="006064"/>
          <w:sz w:val="18"/>
          <w:szCs w:val="18"/>
        </w:rPr>
        <w:t xml:space="preserve">  Experiment / Decision            │ Objective │ Eq.</w:t>
      </w:r>
    </w:p>
    <w:p w14:paraId="514B8ED8" w14:textId="77777777" w:rsidR="00B13180" w:rsidRDefault="00000000">
      <w:pPr>
        <w:pBdr>
          <w:left w:val="single" w:sz="12" w:space="8" w:color="006064"/>
        </w:pBdr>
        <w:shd w:val="clear" w:color="auto" w:fill="E0F7FA"/>
        <w:spacing w:before="6" w:after="6"/>
        <w:ind w:left="540"/>
      </w:pPr>
      <w:r>
        <w:rPr>
          <w:rFonts w:ascii="Courier New" w:eastAsia="Courier New" w:hAnsi="Courier New" w:cs="Courier New"/>
          <w:color w:val="006064"/>
          <w:sz w:val="18"/>
          <w:szCs w:val="18"/>
        </w:rPr>
        <w:t xml:space="preserve">  Offline schedule optimization    │ Q-med     │ Eq.(8) + 4-pass</w:t>
      </w:r>
    </w:p>
    <w:p w14:paraId="5AB3D01B" w14:textId="77777777" w:rsidR="00B13180" w:rsidRDefault="00000000">
      <w:pPr>
        <w:pBdr>
          <w:left w:val="single" w:sz="12" w:space="8" w:color="006064"/>
        </w:pBdr>
        <w:shd w:val="clear" w:color="auto" w:fill="E0F7FA"/>
        <w:spacing w:before="6" w:after="6"/>
        <w:ind w:left="540"/>
      </w:pPr>
      <w:r>
        <w:rPr>
          <w:rFonts w:ascii="Courier New" w:eastAsia="Courier New" w:hAnsi="Courier New" w:cs="Courier New"/>
          <w:color w:val="006064"/>
          <w:sz w:val="18"/>
          <w:szCs w:val="18"/>
        </w:rPr>
        <w:t xml:space="preserve">  Algorithm 1 acceptance (ΔQ)      │ Q-med     │ Eq.(8)</w:t>
      </w:r>
    </w:p>
    <w:p w14:paraId="3F437B45" w14:textId="77777777" w:rsidR="00B13180" w:rsidRDefault="00000000">
      <w:pPr>
        <w:pBdr>
          <w:left w:val="single" w:sz="12" w:space="8" w:color="006064"/>
        </w:pBdr>
        <w:shd w:val="clear" w:color="auto" w:fill="E0F7FA"/>
        <w:spacing w:before="6" w:after="6"/>
        <w:ind w:left="540"/>
      </w:pPr>
      <w:r>
        <w:rPr>
          <w:rFonts w:ascii="Courier New" w:eastAsia="Courier New" w:hAnsi="Courier New" w:cs="Courier New"/>
          <w:color w:val="006064"/>
          <w:sz w:val="18"/>
          <w:szCs w:val="18"/>
        </w:rPr>
        <w:t xml:space="preserve">  Robustness guarantee             │ r*        │ Eq.(15)</w:t>
      </w:r>
    </w:p>
    <w:p w14:paraId="1ADCC948" w14:textId="77777777" w:rsidR="00B13180" w:rsidRDefault="00000000">
      <w:pPr>
        <w:pBdr>
          <w:left w:val="single" w:sz="12" w:space="8" w:color="006064"/>
        </w:pBdr>
        <w:shd w:val="clear" w:color="auto" w:fill="E0F7FA"/>
        <w:spacing w:before="6" w:after="6"/>
        <w:ind w:left="540"/>
      </w:pPr>
      <w:r>
        <w:rPr>
          <w:rFonts w:ascii="Courier New" w:eastAsia="Courier New" w:hAnsi="Courier New" w:cs="Courier New"/>
          <w:color w:val="006064"/>
          <w:sz w:val="18"/>
          <w:szCs w:val="18"/>
        </w:rPr>
        <w:t xml:space="preserve">  Baseline comparisons §7.2        │ Q-med &amp; r*│ both</w:t>
      </w:r>
    </w:p>
    <w:p w14:paraId="653C8E96" w14:textId="77777777" w:rsidR="00B13180" w:rsidRDefault="00B13180">
      <w:pPr>
        <w:spacing w:after="40"/>
      </w:pPr>
    </w:p>
    <w:p w14:paraId="5F3708C0" w14:textId="77777777" w:rsidR="003D0806" w:rsidRDefault="003D0806" w:rsidP="00597986"/>
    <w:p w14:paraId="5D579C0B" w14:textId="77777777" w:rsidR="003D0806" w:rsidRDefault="003D0806" w:rsidP="00597986">
      <w:r>
        <w:t xml:space="preserve">===== </w:t>
      </w:r>
    </w:p>
    <w:p w14:paraId="050A3A3A" w14:textId="77777777" w:rsidR="003D0806" w:rsidRDefault="003D0806" w:rsidP="00597986"/>
    <w:p w14:paraId="74686995" w14:textId="77777777" w:rsidR="003D0806" w:rsidRPr="003D0806" w:rsidRDefault="003D0806" w:rsidP="003D0806">
      <w:pPr>
        <w:rPr>
          <w:rFonts w:ascii="Helvetica" w:hAnsi="Helvetica"/>
          <w:color w:val="0D0E1A"/>
          <w:sz w:val="23"/>
          <w:szCs w:val="23"/>
        </w:rPr>
      </w:pPr>
      <w:r>
        <w:rPr>
          <w:rFonts w:ascii="Helvetica" w:hAnsi="Helvetica"/>
          <w:b/>
          <w:bCs/>
          <w:color w:val="0D0E1A"/>
          <w:sz w:val="23"/>
          <w:szCs w:val="23"/>
        </w:rPr>
        <w:t>7. Keep the adaptive and LLM claims within the demonstrated</w:t>
      </w:r>
    </w:p>
    <w:p w14:paraId="64A760E7" w14:textId="77777777" w:rsidR="003D0806" w:rsidRPr="003D0806" w:rsidRDefault="003D0806" w:rsidP="003D0806">
      <w:pPr>
        <w:rPr>
          <w:rFonts w:ascii="Helvetica" w:hAnsi="Helvetica"/>
          <w:color w:val="0D0E1A"/>
          <w:sz w:val="23"/>
          <w:szCs w:val="23"/>
        </w:rPr>
      </w:pPr>
      <w:r>
        <w:rPr>
          <w:rFonts w:ascii="Helvetica" w:hAnsi="Helvetica"/>
          <w:b/>
          <w:bCs/>
          <w:color w:val="0D0E1A"/>
          <w:sz w:val="23"/>
          <w:szCs w:val="23"/>
        </w:rPr>
        <w:t>evidence</w:t>
      </w:r>
    </w:p>
    <w:p w14:paraId="043D6DCA" w14:textId="77777777" w:rsidR="003D0806" w:rsidRPr="003D0806" w:rsidRDefault="003D0806" w:rsidP="003D0806">
      <w:pPr>
        <w:rPr>
          <w:rFonts w:ascii="Helvetica" w:hAnsi="Helvetica"/>
          <w:color w:val="171924"/>
          <w:sz w:val="16"/>
          <w:szCs w:val="16"/>
        </w:rPr>
      </w:pPr>
      <w:r>
        <w:rPr>
          <w:rFonts w:ascii="Helvetica" w:hAnsi="Helvetica"/>
          <w:b/>
          <w:bCs/>
          <w:color w:val="171924"/>
          <w:sz w:val="16"/>
          <w:szCs w:val="16"/>
        </w:rPr>
        <w:t>Feedback:</w:t>
      </w:r>
      <w:r>
        <w:rPr>
          <w:rFonts w:ascii="Helvetica" w:hAnsi="Helvetica"/>
          <w:color w:val="171924"/>
          <w:sz w:val="16"/>
          <w:szCs w:val="16"/>
        </w:rPr>
        <w:t xml:space="preserve"> Please present the LLM persona oracle as a proposed extension and strengthen the adaptive</w:t>
      </w:r>
    </w:p>
    <w:p w14:paraId="43A99920" w14:textId="77777777" w:rsidR="003D0806" w:rsidRPr="003D0806" w:rsidRDefault="003D0806" w:rsidP="003D0806">
      <w:pPr>
        <w:rPr>
          <w:rFonts w:ascii="Helvetica" w:hAnsi="Helvetica"/>
          <w:color w:val="171924"/>
          <w:sz w:val="16"/>
          <w:szCs w:val="16"/>
        </w:rPr>
      </w:pPr>
      <w:r>
        <w:rPr>
          <w:rFonts w:ascii="Helvetica" w:hAnsi="Helvetica"/>
          <w:color w:val="171924"/>
          <w:sz w:val="16"/>
          <w:szCs w:val="16"/>
        </w:rPr>
        <w:t>experiment before claiming that the full robust operational loop has been validated.</w:t>
      </w:r>
    </w:p>
    <w:p w14:paraId="5C644A0C" w14:textId="77777777" w:rsidR="003D0806" w:rsidRPr="003D0806" w:rsidRDefault="003D0806" w:rsidP="003D0806">
      <w:pPr>
        <w:rPr>
          <w:rFonts w:ascii="Helvetica" w:hAnsi="Helvetica"/>
          <w:color w:val="171924"/>
          <w:sz w:val="16"/>
          <w:szCs w:val="16"/>
        </w:rPr>
      </w:pPr>
      <w:r>
        <w:rPr>
          <w:rFonts w:ascii="Helvetica" w:hAnsi="Helvetica"/>
          <w:b/>
          <w:bCs/>
          <w:color w:val="171924"/>
          <w:sz w:val="16"/>
          <w:szCs w:val="16"/>
        </w:rPr>
        <w:t>Explanation:</w:t>
      </w:r>
      <w:r>
        <w:rPr>
          <w:rFonts w:ascii="Helvetica" w:hAnsi="Helvetica"/>
          <w:color w:val="171924"/>
          <w:sz w:val="16"/>
          <w:szCs w:val="16"/>
        </w:rPr>
        <w:t xml:space="preserve"> The bounded LLM design is sensible because it recommends changes within a finite persona</w:t>
      </w:r>
    </w:p>
    <w:p w14:paraId="0E799E02" w14:textId="77777777" w:rsidR="003D0806" w:rsidRPr="003D0806" w:rsidRDefault="003D0806" w:rsidP="003D0806">
      <w:pPr>
        <w:rPr>
          <w:rFonts w:ascii="Helvetica" w:hAnsi="Helvetica"/>
          <w:color w:val="171924"/>
          <w:sz w:val="16"/>
          <w:szCs w:val="16"/>
        </w:rPr>
      </w:pPr>
      <w:r>
        <w:rPr>
          <w:rFonts w:ascii="Helvetica" w:hAnsi="Helvetica"/>
          <w:color w:val="171924"/>
          <w:sz w:val="16"/>
          <w:szCs w:val="16"/>
        </w:rPr>
        <w:t>catalogue rather than controlling deployments directly, but it is not yet evaluated. Keep it separate from</w:t>
      </w:r>
    </w:p>
    <w:p w14:paraId="6AAF5890" w14:textId="77777777" w:rsidR="003D0806" w:rsidRPr="003D0806" w:rsidRDefault="003D0806" w:rsidP="003D0806">
      <w:pPr>
        <w:rPr>
          <w:rFonts w:ascii="Helvetica" w:hAnsi="Helvetica"/>
          <w:color w:val="171924"/>
          <w:sz w:val="16"/>
          <w:szCs w:val="16"/>
        </w:rPr>
      </w:pPr>
      <w:r>
        <w:rPr>
          <w:rFonts w:ascii="Helvetica" w:hAnsi="Helvetica"/>
          <w:color w:val="171924"/>
          <w:sz w:val="16"/>
          <w:szCs w:val="16"/>
        </w:rPr>
        <w:t>the validated solver contribution and define the LLM output as a bounded prior adjustment that must still</w:t>
      </w:r>
    </w:p>
    <w:p w14:paraId="63E58219" w14:textId="77777777" w:rsidR="003D0806" w:rsidRPr="003D0806" w:rsidRDefault="003D0806" w:rsidP="003D0806">
      <w:pPr>
        <w:rPr>
          <w:rFonts w:ascii="Helvetica" w:hAnsi="Helvetica"/>
          <w:color w:val="171924"/>
          <w:sz w:val="16"/>
          <w:szCs w:val="16"/>
        </w:rPr>
      </w:pPr>
      <w:r>
        <w:rPr>
          <w:rFonts w:ascii="Helvetica" w:hAnsi="Helvetica"/>
          <w:color w:val="171924"/>
          <w:sz w:val="16"/>
          <w:szCs w:val="16"/>
        </w:rPr>
        <w:t>pass the optimizer and feasibility checker.</w:t>
      </w:r>
    </w:p>
    <w:p w14:paraId="76BCE799" w14:textId="77777777" w:rsidR="003D0806" w:rsidRPr="003D0806" w:rsidRDefault="003D0806" w:rsidP="003D0806">
      <w:pPr>
        <w:rPr>
          <w:rFonts w:ascii="Helvetica" w:hAnsi="Helvetica"/>
          <w:color w:val="171924"/>
          <w:sz w:val="16"/>
          <w:szCs w:val="16"/>
        </w:rPr>
      </w:pPr>
      <w:r>
        <w:rPr>
          <w:rFonts w:ascii="Helvetica" w:hAnsi="Helvetica"/>
          <w:color w:val="171924"/>
          <w:sz w:val="16"/>
          <w:szCs w:val="16"/>
        </w:rPr>
        <w:t xml:space="preserve">In the current adaptive experiment, every event results in </w:t>
      </w:r>
      <w:r>
        <w:rPr>
          <w:rFonts w:ascii="Helvetica" w:hAnsi="Helvetica"/>
          <w:b/>
          <w:bCs/>
          <w:color w:val="171924"/>
          <w:sz w:val="16"/>
          <w:szCs w:val="16"/>
        </w:rPr>
        <w:t>KEEP</w:t>
      </w:r>
      <w:r>
        <w:rPr>
          <w:rFonts w:ascii="Helvetica" w:hAnsi="Helvetica"/>
          <w:color w:val="171924"/>
          <w:sz w:val="16"/>
          <w:szCs w:val="16"/>
        </w:rPr>
        <w:t>. Add at least one controlled threat change</w:t>
      </w:r>
    </w:p>
    <w:p w14:paraId="480DD5B6" w14:textId="77777777" w:rsidR="003D0806" w:rsidRPr="003D0806" w:rsidRDefault="003D0806" w:rsidP="003D0806">
      <w:pPr>
        <w:rPr>
          <w:rFonts w:ascii="Helvetica" w:hAnsi="Helvetica"/>
          <w:color w:val="171924"/>
          <w:sz w:val="16"/>
          <w:szCs w:val="16"/>
        </w:rPr>
      </w:pPr>
      <w:r>
        <w:rPr>
          <w:rFonts w:ascii="Helvetica" w:hAnsi="Helvetica"/>
          <w:color w:val="171924"/>
          <w:sz w:val="16"/>
          <w:szCs w:val="16"/>
        </w:rPr>
        <w:t xml:space="preserve">where </w:t>
      </w:r>
      <w:r>
        <w:rPr>
          <w:rFonts w:ascii="Helvetica" w:hAnsi="Helvetica"/>
          <w:b/>
          <w:bCs/>
          <w:color w:val="171924"/>
          <w:sz w:val="16"/>
          <w:szCs w:val="16"/>
        </w:rPr>
        <w:t>REDEPLOY</w:t>
      </w:r>
      <w:r>
        <w:rPr>
          <w:rFonts w:ascii="Helvetica" w:hAnsi="Helvetica"/>
          <w:color w:val="171924"/>
          <w:sz w:val="16"/>
          <w:szCs w:val="16"/>
        </w:rPr>
        <w:t xml:space="preserve"> is expected. Show the updated threat input, the old and new schedules, their scenario</w:t>
      </w:r>
    </w:p>
    <w:p w14:paraId="55CC8DFE" w14:textId="77777777" w:rsidR="003D0806" w:rsidRPr="003D0806" w:rsidRDefault="003D0806" w:rsidP="003D0806">
      <w:pPr>
        <w:rPr>
          <w:rFonts w:ascii="Helvetica" w:hAnsi="Helvetica"/>
          <w:color w:val="171924"/>
          <w:sz w:val="16"/>
          <w:szCs w:val="16"/>
        </w:rPr>
      </w:pPr>
      <w:r>
        <w:rPr>
          <w:rFonts w:ascii="Helvetica" w:hAnsi="Helvetica"/>
          <w:color w:val="171924"/>
          <w:sz w:val="16"/>
          <w:szCs w:val="16"/>
        </w:rPr>
        <w:t>scores, the acceptance decision, and confirmation that the replacement schedule satisfies every hard</w:t>
      </w:r>
    </w:p>
    <w:p w14:paraId="2370322D" w14:textId="77777777" w:rsidR="003D0806" w:rsidRPr="003D0806" w:rsidRDefault="003D0806" w:rsidP="003D0806">
      <w:pPr>
        <w:rPr>
          <w:rFonts w:ascii="Helvetica" w:hAnsi="Helvetica"/>
          <w:color w:val="171924"/>
          <w:sz w:val="16"/>
          <w:szCs w:val="16"/>
        </w:rPr>
      </w:pPr>
      <w:r>
        <w:rPr>
          <w:rFonts w:ascii="Helvetica" w:hAnsi="Helvetica"/>
          <w:color w:val="171924"/>
          <w:sz w:val="16"/>
          <w:szCs w:val="16"/>
        </w:rPr>
        <w:t xml:space="preserve">constraint. Also clarify whether the adaptive loop re-solves </w:t>
      </w:r>
      <w:r>
        <w:rPr>
          <w:rFonts w:ascii="Cambria Math" w:hAnsi="Cambria Math" w:cs="Cambria Math"/>
          <w:color w:val="171924"/>
          <w:sz w:val="16"/>
          <w:szCs w:val="16"/>
        </w:rPr>
        <w:t>𝑄</w:t>
      </w:r>
      <w:r>
        <w:rPr>
          <w:rFonts w:ascii="Helvetica" w:hAnsi="Helvetica"/>
          <w:color w:val="171924"/>
          <w:sz w:val="12"/>
          <w:szCs w:val="12"/>
        </w:rPr>
        <w:t>med</w:t>
      </w:r>
      <w:r>
        <w:rPr>
          <w:rFonts w:ascii="Helvetica" w:hAnsi="Helvetica"/>
          <w:color w:val="171924"/>
          <w:sz w:val="16"/>
          <w:szCs w:val="16"/>
        </w:rPr>
        <w:t xml:space="preserve"> or the full robust </w:t>
      </w:r>
      <w:r>
        <w:rPr>
          <w:rFonts w:ascii="Cambria Math" w:hAnsi="Cambria Math" w:cs="Cambria Math"/>
          <w:color w:val="171924"/>
          <w:sz w:val="16"/>
          <w:szCs w:val="16"/>
        </w:rPr>
        <w:t>𝑟</w:t>
      </w:r>
      <w:r>
        <w:rPr>
          <w:rFonts w:ascii="Helvetica" w:hAnsi="Helvetica"/>
          <w:color w:val="171924"/>
          <w:sz w:val="12"/>
          <w:szCs w:val="12"/>
        </w:rPr>
        <w:t>*</w:t>
      </w:r>
      <w:r>
        <w:rPr>
          <w:rFonts w:ascii="Helvetica" w:hAnsi="Helvetica"/>
          <w:color w:val="171924"/>
          <w:sz w:val="16"/>
          <w:szCs w:val="16"/>
        </w:rPr>
        <w:t xml:space="preserve"> objective. Describe</w:t>
      </w:r>
    </w:p>
    <w:p w14:paraId="2241A737" w14:textId="77777777" w:rsidR="003D0806" w:rsidRPr="003D0806" w:rsidRDefault="003D0806" w:rsidP="003D0806">
      <w:pPr>
        <w:rPr>
          <w:rFonts w:ascii="Helvetica" w:hAnsi="Helvetica"/>
          <w:color w:val="171924"/>
          <w:sz w:val="16"/>
          <w:szCs w:val="16"/>
        </w:rPr>
      </w:pPr>
      <w:r>
        <w:rPr>
          <w:rFonts w:ascii="Helvetica" w:hAnsi="Helvetica"/>
          <w:color w:val="171924"/>
          <w:sz w:val="16"/>
          <w:szCs w:val="16"/>
        </w:rPr>
        <w:t>the current system as process-level emulation rather than a complete routed network or VM deployment.</w:t>
      </w:r>
    </w:p>
    <w:p w14:paraId="4BB8ABAB" w14:textId="77777777" w:rsidR="003D0806" w:rsidRDefault="003D0806" w:rsidP="00597986"/>
    <w:p w14:paraId="069E8BED" w14:textId="77777777" w:rsidR="003D0806" w:rsidRDefault="003D0806" w:rsidP="00597986"/>
    <w:p w14:paraId="0B6ABD8C" w14:textId="77777777" w:rsidR="00914174" w:rsidRDefault="00914174" w:rsidP="00914174">
      <w:pPr>
        <w:spacing w:before="40" w:after="8"/>
        <w:jc w:val="center"/>
      </w:pPr>
      <w:r>
        <w:rPr>
          <w:rFonts w:ascii="Calibri" w:eastAsia="Calibri" w:hAnsi="Calibri" w:cs="Calibri"/>
          <w:b/>
          <w:bCs/>
          <w:color w:val="1A237E"/>
          <w:sz w:val="36"/>
          <w:szCs w:val="36"/>
        </w:rPr>
        <w:t>Feedback Item 7 — Novel Approach &amp; Minimal Changes</w:t>
      </w:r>
    </w:p>
    <w:p w14:paraId="18F64B0D" w14:textId="77777777" w:rsidR="00914174" w:rsidRDefault="00914174" w:rsidP="00914174">
      <w:pPr>
        <w:spacing w:after="20"/>
        <w:jc w:val="center"/>
      </w:pPr>
      <w:r>
        <w:rPr>
          <w:rFonts w:ascii="Calibri" w:eastAsia="Calibri" w:hAnsi="Calibri" w:cs="Calibri"/>
          <w:i/>
          <w:iCs/>
          <w:color w:val="006064"/>
          <w:sz w:val="21"/>
          <w:szCs w:val="21"/>
        </w:rPr>
        <w:t>Keep Adaptive and LLM Claims Within Demonstrated Evidence ·  Three targeted fixes, zero equation changes</w:t>
      </w:r>
    </w:p>
    <w:p w14:paraId="3BA9E520" w14:textId="77777777" w:rsidR="00914174" w:rsidRDefault="00914174" w:rsidP="00914174">
      <w:pPr>
        <w:pBdr>
          <w:bottom w:val="single" w:sz="8" w:space="0" w:color="1A237E"/>
        </w:pBdr>
        <w:spacing w:before="4" w:after="4"/>
      </w:pPr>
    </w:p>
    <w:p w14:paraId="7FC7C753" w14:textId="77777777" w:rsidR="00914174" w:rsidRDefault="00914174" w:rsidP="00914174">
      <w:pPr>
        <w:spacing w:after="80"/>
      </w:pPr>
    </w:p>
    <w:p w14:paraId="39532149" w14:textId="77777777" w:rsidR="009F048F" w:rsidRPr="009F048F" w:rsidRDefault="009F048F" w:rsidP="009F048F">
      <w:pPr>
        <w:shd w:val="clear" w:color="auto" w:fill="E8F5E9"/>
        <w:spacing w:before="160" w:after="40"/>
        <w:jc w:val="center"/>
        <w:rPr>
          <w:color w:val="EE0000"/>
        </w:rPr>
      </w:pPr>
      <w:r w:rsidRPr="009F048F">
        <w:rPr>
          <w:rFonts w:ascii="Calibri" w:eastAsia="Calibri" w:hAnsi="Calibri" w:cs="Calibri"/>
          <w:b/>
          <w:bCs/>
          <w:color w:val="EE0000"/>
          <w:sz w:val="26"/>
          <w:szCs w:val="26"/>
        </w:rPr>
        <w:t>Section Summary — Item 7: Key Changes</w:t>
      </w:r>
    </w:p>
    <w:p w14:paraId="4530B440" w14:textId="77777777" w:rsidR="009F048F" w:rsidRPr="009F048F" w:rsidRDefault="009F048F" w:rsidP="009F048F">
      <w:pPr>
        <w:spacing w:before="20" w:after="40"/>
        <w:ind w:left="360" w:hanging="200"/>
        <w:rPr>
          <w:color w:val="EE0000"/>
        </w:rPr>
      </w:pPr>
      <w:r w:rsidRPr="009F048F">
        <w:rPr>
          <w:rFonts w:ascii="Calibri" w:eastAsia="Calibri" w:hAnsi="Calibri" w:cs="Calibri"/>
          <w:b/>
          <w:bCs/>
          <w:color w:val="EE0000"/>
        </w:rPr>
        <w:t>•  Δ</w:t>
      </w:r>
      <w:proofErr w:type="gramStart"/>
      <w:r w:rsidRPr="009F048F">
        <w:rPr>
          <w:rFonts w:ascii="Calibri" w:eastAsia="Calibri" w:hAnsi="Calibri" w:cs="Calibri"/>
          <w:b/>
          <w:bCs/>
          <w:color w:val="EE0000"/>
        </w:rPr>
        <w:t xml:space="preserve">1  </w:t>
      </w:r>
      <w:r w:rsidRPr="009F048F">
        <w:rPr>
          <w:rFonts w:ascii="Calibri" w:eastAsia="Calibri" w:hAnsi="Calibri" w:cs="Calibri"/>
          <w:color w:val="EE0000"/>
        </w:rPr>
        <w:t>§</w:t>
      </w:r>
      <w:proofErr w:type="gramEnd"/>
      <w:r w:rsidRPr="009F048F">
        <w:rPr>
          <w:rFonts w:ascii="Calibri" w:eastAsia="Calibri" w:hAnsi="Calibri" w:cs="Calibri"/>
          <w:color w:val="EE0000"/>
        </w:rPr>
        <w:t>3.5 split: §3.5a = Algorithm 1 (validated STIX-driven adaptive re-solving); §3.5b = LPO (proposed extension, not evaluated in §7). LPO removed from abstract contribution list and §8.4 conjunction claim.</w:t>
      </w:r>
    </w:p>
    <w:p w14:paraId="787FE712" w14:textId="77777777" w:rsidR="009F048F" w:rsidRPr="009F048F" w:rsidRDefault="009F048F" w:rsidP="009F048F">
      <w:pPr>
        <w:spacing w:before="20" w:after="40"/>
        <w:ind w:left="360" w:hanging="200"/>
        <w:rPr>
          <w:color w:val="EE0000"/>
        </w:rPr>
      </w:pPr>
      <w:r w:rsidRPr="009F048F">
        <w:rPr>
          <w:rFonts w:ascii="Calibri" w:eastAsia="Calibri" w:hAnsi="Calibri" w:cs="Calibri"/>
          <w:b/>
          <w:bCs/>
          <w:color w:val="EE0000"/>
        </w:rPr>
        <w:t>•  Δ</w:t>
      </w:r>
      <w:proofErr w:type="gramStart"/>
      <w:r w:rsidRPr="009F048F">
        <w:rPr>
          <w:rFonts w:ascii="Calibri" w:eastAsia="Calibri" w:hAnsi="Calibri" w:cs="Calibri"/>
          <w:b/>
          <w:bCs/>
          <w:color w:val="EE0000"/>
        </w:rPr>
        <w:t xml:space="preserve">2  </w:t>
      </w:r>
      <w:r w:rsidRPr="009F048F">
        <w:rPr>
          <w:rFonts w:ascii="Calibri" w:eastAsia="Calibri" w:hAnsi="Calibri" w:cs="Calibri"/>
          <w:color w:val="EE0000"/>
        </w:rPr>
        <w:t>Controlled</w:t>
      </w:r>
      <w:proofErr w:type="gramEnd"/>
      <w:r w:rsidRPr="009F048F">
        <w:rPr>
          <w:rFonts w:ascii="Calibri" w:eastAsia="Calibri" w:hAnsi="Calibri" w:cs="Calibri"/>
          <w:color w:val="EE0000"/>
        </w:rPr>
        <w:t xml:space="preserve"> REDEPLOY scenario added to §7.1: </w:t>
      </w:r>
      <w:proofErr w:type="spellStart"/>
      <w:r w:rsidRPr="009F048F">
        <w:rPr>
          <w:rFonts w:ascii="Calibri" w:eastAsia="Calibri" w:hAnsi="Calibri" w:cs="Calibri"/>
          <w:color w:val="EE0000"/>
        </w:rPr>
        <w:t>OT_infiltration</w:t>
      </w:r>
      <w:proofErr w:type="spellEnd"/>
      <w:r w:rsidRPr="009F048F">
        <w:rPr>
          <w:rFonts w:ascii="Calibri" w:eastAsia="Calibri" w:hAnsi="Calibri" w:cs="Calibri"/>
          <w:color w:val="EE0000"/>
        </w:rPr>
        <w:t xml:space="preserve"> → ρ_π=0.72 surge → ΔQ = +25,472 &gt; 0 → REDEPLOY → all C1–C15 pass. Re-solve explicitly uses Q-med (Eq.8), not r* (Eq.15). r* certified once offline; optional re-certification after REDEPLOY.</w:t>
      </w:r>
    </w:p>
    <w:p w14:paraId="5DD085FD" w14:textId="77777777" w:rsidR="009F048F" w:rsidRPr="009F048F" w:rsidRDefault="009F048F" w:rsidP="009F048F">
      <w:pPr>
        <w:spacing w:before="20" w:after="40"/>
        <w:ind w:left="360" w:hanging="200"/>
        <w:rPr>
          <w:color w:val="EE0000"/>
        </w:rPr>
      </w:pPr>
      <w:r w:rsidRPr="009F048F">
        <w:rPr>
          <w:rFonts w:ascii="Calibri" w:eastAsia="Calibri" w:hAnsi="Calibri" w:cs="Calibri"/>
          <w:b/>
          <w:bCs/>
          <w:color w:val="EE0000"/>
        </w:rPr>
        <w:t>•  Δ</w:t>
      </w:r>
      <w:proofErr w:type="gramStart"/>
      <w:r w:rsidRPr="009F048F">
        <w:rPr>
          <w:rFonts w:ascii="Calibri" w:eastAsia="Calibri" w:hAnsi="Calibri" w:cs="Calibri"/>
          <w:b/>
          <w:bCs/>
          <w:color w:val="EE0000"/>
        </w:rPr>
        <w:t xml:space="preserve">3  </w:t>
      </w:r>
      <w:r w:rsidRPr="009F048F">
        <w:rPr>
          <w:rFonts w:ascii="Calibri" w:eastAsia="Calibri" w:hAnsi="Calibri" w:cs="Calibri"/>
          <w:color w:val="EE0000"/>
        </w:rPr>
        <w:t>"</w:t>
      </w:r>
      <w:proofErr w:type="gramEnd"/>
      <w:r w:rsidRPr="009F048F">
        <w:rPr>
          <w:rFonts w:ascii="Calibri" w:eastAsia="Calibri" w:hAnsi="Calibri" w:cs="Calibri"/>
          <w:color w:val="EE0000"/>
        </w:rPr>
        <w:t>Live network emulation" → "L2 process emulation" in abstract, §7 opening, Figure 10 caption, §9 limitations. L3 VM-level validation noted as future work with explicit upgrade criteria.</w:t>
      </w:r>
    </w:p>
    <w:p w14:paraId="23B11CB2" w14:textId="77777777" w:rsidR="009F048F" w:rsidRPr="009F048F" w:rsidRDefault="009F048F" w:rsidP="009F048F">
      <w:pPr>
        <w:spacing w:before="20" w:after="40"/>
        <w:ind w:left="360" w:hanging="200"/>
        <w:rPr>
          <w:color w:val="EE0000"/>
        </w:rPr>
      </w:pPr>
      <w:r w:rsidRPr="009F048F">
        <w:rPr>
          <w:rFonts w:ascii="Calibri" w:eastAsia="Calibri" w:hAnsi="Calibri" w:cs="Calibri"/>
          <w:b/>
          <w:bCs/>
          <w:color w:val="EE0000"/>
        </w:rPr>
        <w:t>•  Δ</w:t>
      </w:r>
      <w:proofErr w:type="gramStart"/>
      <w:r w:rsidRPr="009F048F">
        <w:rPr>
          <w:rFonts w:ascii="Calibri" w:eastAsia="Calibri" w:hAnsi="Calibri" w:cs="Calibri"/>
          <w:b/>
          <w:bCs/>
          <w:color w:val="EE0000"/>
        </w:rPr>
        <w:t xml:space="preserve">4  </w:t>
      </w:r>
      <w:r w:rsidRPr="009F048F">
        <w:rPr>
          <w:rFonts w:ascii="Calibri" w:eastAsia="Calibri" w:hAnsi="Calibri" w:cs="Calibri"/>
          <w:color w:val="EE0000"/>
        </w:rPr>
        <w:t>LPO</w:t>
      </w:r>
      <w:proofErr w:type="gramEnd"/>
      <w:r w:rsidRPr="009F048F">
        <w:rPr>
          <w:rFonts w:ascii="Calibri" w:eastAsia="Calibri" w:hAnsi="Calibri" w:cs="Calibri"/>
          <w:color w:val="EE0000"/>
        </w:rPr>
        <w:t xml:space="preserve"> output formally defined: δ̂^LLM (probability simplex over P) with mixing weight α = 0.3 → </w:t>
      </w:r>
      <w:proofErr w:type="spellStart"/>
      <w:r w:rsidRPr="009F048F">
        <w:rPr>
          <w:rFonts w:ascii="Calibri" w:eastAsia="Calibri" w:hAnsi="Calibri" w:cs="Calibri"/>
          <w:color w:val="EE0000"/>
        </w:rPr>
        <w:t>q_p</w:t>
      </w:r>
      <w:proofErr w:type="spellEnd"/>
      <w:r w:rsidRPr="009F048F">
        <w:rPr>
          <w:rFonts w:ascii="Calibri" w:eastAsia="Calibri" w:hAnsi="Calibri" w:cs="Calibri"/>
          <w:color w:val="EE0000"/>
        </w:rPr>
        <w:t xml:space="preserve"> update → Algorithm 1 → RC2 → C1–C15 audit → deploy.</w:t>
      </w:r>
    </w:p>
    <w:p w14:paraId="5CA68DB6" w14:textId="77777777" w:rsidR="009F048F" w:rsidRPr="009F048F" w:rsidRDefault="009F048F" w:rsidP="009F048F">
      <w:pPr>
        <w:spacing w:before="20" w:after="40"/>
        <w:ind w:left="360" w:hanging="200"/>
        <w:rPr>
          <w:color w:val="EE0000"/>
        </w:rPr>
      </w:pPr>
      <w:r w:rsidRPr="009F048F">
        <w:rPr>
          <w:rFonts w:ascii="Calibri" w:eastAsia="Calibri" w:hAnsi="Calibri" w:cs="Calibri"/>
          <w:b/>
          <w:bCs/>
          <w:color w:val="EE0000"/>
        </w:rPr>
        <w:t xml:space="preserve">•  </w:t>
      </w:r>
      <w:proofErr w:type="gramStart"/>
      <w:r w:rsidRPr="009F048F">
        <w:rPr>
          <w:rFonts w:ascii="Calibri" w:eastAsia="Calibri" w:hAnsi="Calibri" w:cs="Calibri"/>
          <w:b/>
          <w:bCs/>
          <w:color w:val="EE0000"/>
        </w:rPr>
        <w:t xml:space="preserve">Scope  </w:t>
      </w:r>
      <w:r w:rsidRPr="009F048F">
        <w:rPr>
          <w:rFonts w:ascii="Calibri" w:eastAsia="Calibri" w:hAnsi="Calibri" w:cs="Calibri"/>
          <w:color w:val="EE0000"/>
        </w:rPr>
        <w:t>Paper</w:t>
      </w:r>
      <w:proofErr w:type="gramEnd"/>
      <w:r w:rsidRPr="009F048F">
        <w:rPr>
          <w:rFonts w:ascii="Calibri" w:eastAsia="Calibri" w:hAnsi="Calibri" w:cs="Calibri"/>
          <w:color w:val="EE0000"/>
        </w:rPr>
        <w:t xml:space="preserve"> edits: 5 changes + 1 new scenario table. No equations, constraint definitions, results, or figures changed.</w:t>
      </w:r>
    </w:p>
    <w:p w14:paraId="583661CF" w14:textId="77777777" w:rsidR="009F048F" w:rsidRDefault="009F048F" w:rsidP="00914174">
      <w:pPr>
        <w:spacing w:after="80"/>
      </w:pPr>
    </w:p>
    <w:p w14:paraId="2E36BF07" w14:textId="77777777" w:rsidR="00914174" w:rsidRDefault="00914174" w:rsidP="00914174">
      <w:pPr>
        <w:spacing w:after="80"/>
      </w:pPr>
      <w:r>
        <w:rPr>
          <w:rFonts w:ascii="Calibri" w:eastAsia="Calibri" w:hAnsi="Calibri" w:cs="Calibri"/>
          <w:b/>
          <w:bCs/>
          <w:color w:val="1A237E"/>
          <w:sz w:val="28"/>
          <w:szCs w:val="28"/>
        </w:rPr>
        <w:t>① Three Claims Exceeding Evidence — Three Fixes – LPO (</w:t>
      </w:r>
      <w:r>
        <w:rPr>
          <w:rFonts w:ascii="Arial" w:hAnsi="Arial" w:cs="Arial"/>
          <w:b/>
          <w:bCs/>
          <w:sz w:val="28"/>
          <w:szCs w:val="28"/>
        </w:rPr>
        <w:t>LLM-as-Persona-Oracle</w:t>
      </w:r>
      <w:r>
        <w:rPr>
          <w:b/>
          <w:bCs/>
        </w:rPr>
        <w:t>)</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5"/>
        <w:gridCol w:w="2820"/>
        <w:gridCol w:w="2107"/>
        <w:gridCol w:w="3248"/>
      </w:tblGrid>
      <w:tr w:rsidR="00914174" w14:paraId="260B0AAB" w14:textId="77777777" w:rsidTr="002129AE">
        <w:tc>
          <w:tcPr>
            <w:tcW w:w="500" w:type="dxa"/>
            <w:shd w:val="clear" w:color="auto" w:fill="1A237E"/>
            <w:tcMar>
              <w:top w:w="60" w:type="dxa"/>
              <w:left w:w="80" w:type="dxa"/>
              <w:bottom w:w="60" w:type="dxa"/>
              <w:right w:w="80" w:type="dxa"/>
            </w:tcMar>
            <w:vAlign w:val="center"/>
          </w:tcPr>
          <w:p w14:paraId="054B3D66" w14:textId="77777777" w:rsidR="00914174" w:rsidRDefault="00914174" w:rsidP="002129AE">
            <w:pPr>
              <w:spacing w:before="50" w:after="50"/>
              <w:jc w:val="center"/>
            </w:pPr>
            <w:r>
              <w:rPr>
                <w:rFonts w:ascii="Calibri" w:eastAsia="Calibri" w:hAnsi="Calibri" w:cs="Calibri"/>
                <w:b/>
                <w:bCs/>
                <w:color w:val="FFFFFF"/>
                <w:sz w:val="18"/>
                <w:szCs w:val="18"/>
              </w:rPr>
              <w:t>Claim in paper</w:t>
            </w:r>
          </w:p>
        </w:tc>
        <w:tc>
          <w:tcPr>
            <w:tcW w:w="3000" w:type="dxa"/>
            <w:shd w:val="clear" w:color="auto" w:fill="B71C1C"/>
            <w:tcMar>
              <w:top w:w="60" w:type="dxa"/>
              <w:left w:w="80" w:type="dxa"/>
              <w:bottom w:w="60" w:type="dxa"/>
              <w:right w:w="80" w:type="dxa"/>
            </w:tcMar>
            <w:vAlign w:val="center"/>
          </w:tcPr>
          <w:p w14:paraId="327F1AF7" w14:textId="77777777" w:rsidR="00914174" w:rsidRDefault="00914174" w:rsidP="002129AE">
            <w:pPr>
              <w:spacing w:before="50" w:after="50"/>
              <w:jc w:val="center"/>
            </w:pPr>
            <w:r>
              <w:rPr>
                <w:rFonts w:ascii="Calibri" w:eastAsia="Calibri" w:hAnsi="Calibri" w:cs="Calibri"/>
                <w:b/>
                <w:bCs/>
                <w:color w:val="FFFFFF"/>
                <w:sz w:val="18"/>
                <w:szCs w:val="18"/>
              </w:rPr>
              <w:t>Current text (overclaims)</w:t>
            </w:r>
          </w:p>
        </w:tc>
        <w:tc>
          <w:tcPr>
            <w:tcW w:w="2200" w:type="dxa"/>
            <w:shd w:val="clear" w:color="auto" w:fill="1A237E"/>
            <w:tcMar>
              <w:top w:w="60" w:type="dxa"/>
              <w:left w:w="80" w:type="dxa"/>
              <w:bottom w:w="60" w:type="dxa"/>
              <w:right w:w="80" w:type="dxa"/>
            </w:tcMar>
            <w:vAlign w:val="center"/>
          </w:tcPr>
          <w:p w14:paraId="513A5650" w14:textId="77777777" w:rsidR="00914174" w:rsidRDefault="00914174" w:rsidP="002129AE">
            <w:pPr>
              <w:spacing w:before="50" w:after="50"/>
              <w:jc w:val="center"/>
            </w:pPr>
            <w:r>
              <w:rPr>
                <w:rFonts w:ascii="Calibri" w:eastAsia="Calibri" w:hAnsi="Calibri" w:cs="Calibri"/>
                <w:b/>
                <w:bCs/>
                <w:color w:val="FFFFFF"/>
                <w:sz w:val="18"/>
                <w:szCs w:val="18"/>
              </w:rPr>
              <w:t>Evidence demonstrated</w:t>
            </w:r>
          </w:p>
        </w:tc>
        <w:tc>
          <w:tcPr>
            <w:tcW w:w="3500" w:type="dxa"/>
            <w:shd w:val="clear" w:color="auto" w:fill="1B5E20"/>
            <w:tcMar>
              <w:top w:w="60" w:type="dxa"/>
              <w:left w:w="80" w:type="dxa"/>
              <w:bottom w:w="60" w:type="dxa"/>
              <w:right w:w="80" w:type="dxa"/>
            </w:tcMar>
            <w:vAlign w:val="center"/>
          </w:tcPr>
          <w:p w14:paraId="460E1A12" w14:textId="77777777" w:rsidR="00914174" w:rsidRDefault="00914174" w:rsidP="002129AE">
            <w:pPr>
              <w:spacing w:before="50" w:after="50"/>
              <w:jc w:val="center"/>
            </w:pPr>
            <w:r>
              <w:rPr>
                <w:rFonts w:ascii="Calibri" w:eastAsia="Calibri" w:hAnsi="Calibri" w:cs="Calibri"/>
                <w:b/>
                <w:bCs/>
                <w:color w:val="FFFFFF"/>
                <w:sz w:val="18"/>
                <w:szCs w:val="18"/>
              </w:rPr>
              <w:t>Fix (minimal change)</w:t>
            </w:r>
          </w:p>
        </w:tc>
      </w:tr>
      <w:tr w:rsidR="00914174" w14:paraId="5D65885D" w14:textId="77777777" w:rsidTr="002129AE">
        <w:tc>
          <w:tcPr>
            <w:tcW w:w="500" w:type="dxa"/>
            <w:shd w:val="clear" w:color="auto" w:fill="4A148C"/>
            <w:tcMar>
              <w:top w:w="60" w:type="dxa"/>
              <w:left w:w="80" w:type="dxa"/>
              <w:bottom w:w="60" w:type="dxa"/>
              <w:right w:w="80" w:type="dxa"/>
            </w:tcMar>
            <w:vAlign w:val="center"/>
          </w:tcPr>
          <w:p w14:paraId="10A50BB4" w14:textId="77777777" w:rsidR="00914174" w:rsidRDefault="00914174" w:rsidP="002129AE">
            <w:pPr>
              <w:spacing w:before="50" w:after="50"/>
              <w:jc w:val="center"/>
            </w:pPr>
            <w:r>
              <w:rPr>
                <w:rFonts w:ascii="Calibri" w:eastAsia="Calibri" w:hAnsi="Calibri" w:cs="Calibri"/>
                <w:b/>
                <w:bCs/>
                <w:color w:val="FFFFFF"/>
                <w:sz w:val="18"/>
                <w:szCs w:val="18"/>
              </w:rPr>
              <w:t>A LLM</w:t>
            </w:r>
          </w:p>
        </w:tc>
        <w:tc>
          <w:tcPr>
            <w:tcW w:w="3000" w:type="dxa"/>
            <w:shd w:val="clear" w:color="auto" w:fill="FFEBEE"/>
            <w:tcMar>
              <w:top w:w="60" w:type="dxa"/>
              <w:left w:w="100" w:type="dxa"/>
              <w:bottom w:w="60" w:type="dxa"/>
              <w:right w:w="80" w:type="dxa"/>
            </w:tcMar>
          </w:tcPr>
          <w:p w14:paraId="26BEBA1B" w14:textId="77777777" w:rsidR="00914174" w:rsidRDefault="00914174" w:rsidP="002129AE">
            <w:pPr>
              <w:spacing w:after="120"/>
            </w:pPr>
            <w:r>
              <w:rPr>
                <w:rFonts w:ascii="Calibri" w:eastAsia="Calibri" w:hAnsi="Calibri" w:cs="Calibri"/>
                <w:color w:val="B71C1C"/>
              </w:rPr>
              <w:t>§3.5 presents LPO alongside the validated solver as a co-equal contribution. Abstract and §8 list it among demonstrated achievements.</w:t>
            </w:r>
          </w:p>
          <w:p w14:paraId="7DF65CBF" w14:textId="77777777" w:rsidR="00914174" w:rsidRDefault="00914174" w:rsidP="002129AE">
            <w:pPr>
              <w:spacing w:after="120"/>
            </w:pPr>
            <w:r>
              <w:rPr>
                <w:rFonts w:ascii="Courier New" w:eastAsia="Courier New" w:hAnsi="Courier New" w:cs="Courier New"/>
                <w:color w:val="B71C1C"/>
                <w:sz w:val="19"/>
                <w:szCs w:val="19"/>
              </w:rPr>
              <w:t>"We propose LLM-as-Persona-Oracle (LPO)..."</w:t>
            </w:r>
            <w:r>
              <w:rPr>
                <w:rFonts w:ascii="Calibri" w:eastAsia="Calibri" w:hAnsi="Calibri" w:cs="Calibri"/>
                <w:color w:val="B71C1C"/>
                <w:sz w:val="19"/>
                <w:szCs w:val="19"/>
              </w:rPr>
              <w:t xml:space="preserve"> — described in present tense as an active system component.</w:t>
            </w:r>
          </w:p>
        </w:tc>
        <w:tc>
          <w:tcPr>
            <w:tcW w:w="2200" w:type="dxa"/>
            <w:shd w:val="clear" w:color="auto" w:fill="F5F5F5"/>
            <w:tcMar>
              <w:top w:w="60" w:type="dxa"/>
              <w:left w:w="100" w:type="dxa"/>
              <w:bottom w:w="60" w:type="dxa"/>
              <w:right w:w="80" w:type="dxa"/>
            </w:tcMar>
          </w:tcPr>
          <w:p w14:paraId="6F50FB67" w14:textId="77777777" w:rsidR="00914174" w:rsidRDefault="00914174" w:rsidP="002129AE">
            <w:pPr>
              <w:spacing w:after="120"/>
            </w:pPr>
            <w:r>
              <w:rPr>
                <w:rFonts w:ascii="Calibri" w:eastAsia="Calibri" w:hAnsi="Calibri" w:cs="Calibri"/>
                <w:color w:val="37474F"/>
              </w:rPr>
              <w:t>LPO is formally defined and architecturally sound. It is NOT evaluated — §9 limitation (5) acknowledges this explicitly.</w:t>
            </w:r>
          </w:p>
        </w:tc>
        <w:tc>
          <w:tcPr>
            <w:tcW w:w="3500" w:type="dxa"/>
            <w:shd w:val="clear" w:color="auto" w:fill="F3E5F5"/>
            <w:tcMar>
              <w:top w:w="60" w:type="dxa"/>
              <w:left w:w="100" w:type="dxa"/>
              <w:bottom w:w="60" w:type="dxa"/>
              <w:right w:w="80" w:type="dxa"/>
            </w:tcMar>
          </w:tcPr>
          <w:p w14:paraId="10C98D8A" w14:textId="77777777" w:rsidR="00914174" w:rsidRDefault="00914174" w:rsidP="002129AE">
            <w:pPr>
              <w:spacing w:after="120"/>
            </w:pPr>
            <w:r>
              <w:rPr>
                <w:rFonts w:ascii="Calibri" w:eastAsia="Calibri" w:hAnsi="Calibri" w:cs="Calibri"/>
                <w:b/>
                <w:bCs/>
                <w:color w:val="4A148C"/>
              </w:rPr>
              <w:t>Reframe §3.5 as a proposed extension.</w:t>
            </w:r>
          </w:p>
          <w:p w14:paraId="1F47A8FF" w14:textId="77777777" w:rsidR="00914174" w:rsidRDefault="00914174" w:rsidP="002129AE">
            <w:pPr>
              <w:spacing w:after="120"/>
            </w:pPr>
            <w:r>
              <w:rPr>
                <w:rFonts w:ascii="Calibri" w:eastAsia="Calibri" w:hAnsi="Calibri" w:cs="Calibri"/>
                <w:color w:val="37474F"/>
                <w:sz w:val="19"/>
                <w:szCs w:val="19"/>
              </w:rPr>
              <w:t>Add one sentence: "LPO is proposed as a future extension and is not included in the §7 experimental results. Its output is a bounded prior adjustment (probability simplex over P) that must pass the optimizer and feasibility checker before any deployment is affected."</w:t>
            </w:r>
          </w:p>
          <w:p w14:paraId="1B2B0B84" w14:textId="77777777" w:rsidR="00914174" w:rsidRDefault="00914174" w:rsidP="002129AE">
            <w:pPr>
              <w:spacing w:after="120"/>
            </w:pPr>
            <w:r>
              <w:rPr>
                <w:rFonts w:ascii="Calibri" w:eastAsia="Calibri" w:hAnsi="Calibri" w:cs="Calibri"/>
                <w:i/>
                <w:iCs/>
                <w:color w:val="4A148C"/>
                <w:sz w:val="19"/>
                <w:szCs w:val="19"/>
              </w:rPr>
              <w:t>Remove LPO from the abstract's contribution list and from §8.4's conjunction claim.</w:t>
            </w:r>
          </w:p>
        </w:tc>
      </w:tr>
      <w:tr w:rsidR="00914174" w14:paraId="326ECE21" w14:textId="77777777" w:rsidTr="002129AE">
        <w:tc>
          <w:tcPr>
            <w:tcW w:w="500" w:type="dxa"/>
            <w:shd w:val="clear" w:color="auto" w:fill="E65100"/>
            <w:tcMar>
              <w:top w:w="60" w:type="dxa"/>
              <w:left w:w="80" w:type="dxa"/>
              <w:bottom w:w="60" w:type="dxa"/>
              <w:right w:w="80" w:type="dxa"/>
            </w:tcMar>
            <w:vAlign w:val="center"/>
          </w:tcPr>
          <w:p w14:paraId="1B2D4795" w14:textId="77777777" w:rsidR="00914174" w:rsidRDefault="00914174" w:rsidP="002129AE">
            <w:pPr>
              <w:spacing w:before="50" w:after="50"/>
              <w:jc w:val="center"/>
            </w:pPr>
            <w:r>
              <w:rPr>
                <w:rFonts w:ascii="Calibri" w:eastAsia="Calibri" w:hAnsi="Calibri" w:cs="Calibri"/>
                <w:b/>
                <w:bCs/>
                <w:color w:val="FFFFFF"/>
                <w:sz w:val="18"/>
                <w:szCs w:val="18"/>
              </w:rPr>
              <w:t>B Adaptive experiment</w:t>
            </w:r>
          </w:p>
        </w:tc>
        <w:tc>
          <w:tcPr>
            <w:tcW w:w="3000" w:type="dxa"/>
            <w:shd w:val="clear" w:color="auto" w:fill="FFEBEE"/>
            <w:tcMar>
              <w:top w:w="60" w:type="dxa"/>
              <w:left w:w="100" w:type="dxa"/>
              <w:bottom w:w="60" w:type="dxa"/>
              <w:right w:w="80" w:type="dxa"/>
            </w:tcMar>
          </w:tcPr>
          <w:p w14:paraId="331FD2E8" w14:textId="77777777" w:rsidR="00914174" w:rsidRDefault="00914174" w:rsidP="002129AE">
            <w:pPr>
              <w:spacing w:after="120"/>
            </w:pPr>
            <w:r>
              <w:rPr>
                <w:rFonts w:ascii="Calibri" w:eastAsia="Calibri" w:hAnsi="Calibri" w:cs="Calibri"/>
                <w:color w:val="B71C1C"/>
              </w:rPr>
              <w:t>§7.1: every triggered STIX event results in KEEP (ΔQ &lt; 0). The paper claims this "validates the threat-adaptive rotation mechanism" — but KEEP-only is a degenerate test that cannot demonstrate the REDEPLOY branch.</w:t>
            </w:r>
          </w:p>
          <w:p w14:paraId="66EAD576" w14:textId="77777777" w:rsidR="00914174" w:rsidRDefault="00914174" w:rsidP="002129AE">
            <w:pPr>
              <w:spacing w:after="120"/>
            </w:pPr>
            <w:r>
              <w:rPr>
                <w:rFonts w:ascii="Calibri" w:eastAsia="Calibri" w:hAnsi="Calibri" w:cs="Calibri"/>
                <w:b/>
                <w:bCs/>
                <w:color w:val="B71C1C"/>
              </w:rPr>
              <w:t>Also unclear: does the re-solve optimize Q-med or r*?</w:t>
            </w:r>
          </w:p>
        </w:tc>
        <w:tc>
          <w:tcPr>
            <w:tcW w:w="2200" w:type="dxa"/>
            <w:shd w:val="clear" w:color="auto" w:fill="F5F5F5"/>
            <w:tcMar>
              <w:top w:w="60" w:type="dxa"/>
              <w:left w:w="100" w:type="dxa"/>
              <w:bottom w:w="60" w:type="dxa"/>
              <w:right w:w="80" w:type="dxa"/>
            </w:tcMar>
          </w:tcPr>
          <w:p w14:paraId="5A0BFF22" w14:textId="77777777" w:rsidR="00914174" w:rsidRDefault="00914174" w:rsidP="002129AE">
            <w:pPr>
              <w:spacing w:after="120"/>
            </w:pPr>
            <w:r>
              <w:rPr>
                <w:rFonts w:ascii="Calibri" w:eastAsia="Calibri" w:hAnsi="Calibri" w:cs="Calibri"/>
                <w:color w:val="37474F"/>
              </w:rPr>
              <w:t>KEEP decisions are verified correct (ΔQ &lt; 0 in each case). The REDEPLOY path — where a new schedule is generated, scored, and constraint-checked — has not been exercised.</w:t>
            </w:r>
          </w:p>
        </w:tc>
        <w:tc>
          <w:tcPr>
            <w:tcW w:w="3500" w:type="dxa"/>
            <w:shd w:val="clear" w:color="auto" w:fill="FFF3E0"/>
            <w:tcMar>
              <w:top w:w="60" w:type="dxa"/>
              <w:left w:w="100" w:type="dxa"/>
              <w:bottom w:w="60" w:type="dxa"/>
              <w:right w:w="80" w:type="dxa"/>
            </w:tcMar>
          </w:tcPr>
          <w:p w14:paraId="1947B171" w14:textId="77777777" w:rsidR="00914174" w:rsidRDefault="00914174" w:rsidP="002129AE">
            <w:pPr>
              <w:spacing w:after="120"/>
            </w:pPr>
            <w:r>
              <w:rPr>
                <w:rFonts w:ascii="Calibri" w:eastAsia="Calibri" w:hAnsi="Calibri" w:cs="Calibri"/>
                <w:b/>
                <w:bCs/>
                <w:color w:val="E65100"/>
              </w:rPr>
              <w:t>Add one controlled REDEPLOY scenario in §7.1.</w:t>
            </w:r>
          </w:p>
          <w:p w14:paraId="6E6EF9B7" w14:textId="77777777" w:rsidR="00914174" w:rsidRDefault="00914174" w:rsidP="002129AE">
            <w:pPr>
              <w:spacing w:after="120"/>
            </w:pPr>
            <w:r>
              <w:rPr>
                <w:rFonts w:ascii="Calibri" w:eastAsia="Calibri" w:hAnsi="Calibri" w:cs="Calibri"/>
                <w:color w:val="37474F"/>
                <w:sz w:val="19"/>
                <w:szCs w:val="19"/>
              </w:rPr>
              <w:t>Show: updated STIX threat input → old schedule Q-med → REDEPLOY decision (ΔQ &gt; 0) → new schedule → new Q-med → constraint audit (all C1–C15 pass). State explicitly that re-solves optimize Q-med (Eq. 8 at θ_med), not r* (Eq. 15).</w:t>
            </w:r>
          </w:p>
        </w:tc>
      </w:tr>
      <w:tr w:rsidR="00914174" w14:paraId="67C85A05" w14:textId="77777777" w:rsidTr="002129AE">
        <w:tc>
          <w:tcPr>
            <w:tcW w:w="500" w:type="dxa"/>
            <w:shd w:val="clear" w:color="auto" w:fill="F57F17"/>
            <w:tcMar>
              <w:top w:w="60" w:type="dxa"/>
              <w:left w:w="80" w:type="dxa"/>
              <w:bottom w:w="60" w:type="dxa"/>
              <w:right w:w="80" w:type="dxa"/>
            </w:tcMar>
            <w:vAlign w:val="center"/>
          </w:tcPr>
          <w:p w14:paraId="5FE68A00" w14:textId="77777777" w:rsidR="00914174" w:rsidRDefault="00914174" w:rsidP="002129AE">
            <w:pPr>
              <w:spacing w:before="50" w:after="50"/>
              <w:jc w:val="center"/>
            </w:pPr>
            <w:r>
              <w:rPr>
                <w:rFonts w:ascii="Calibri" w:eastAsia="Calibri" w:hAnsi="Calibri" w:cs="Calibri"/>
                <w:b/>
                <w:bCs/>
                <w:color w:val="FFFFFF"/>
                <w:sz w:val="18"/>
                <w:szCs w:val="18"/>
              </w:rPr>
              <w:t>C Emulation level</w:t>
            </w:r>
          </w:p>
        </w:tc>
        <w:tc>
          <w:tcPr>
            <w:tcW w:w="3000" w:type="dxa"/>
            <w:shd w:val="clear" w:color="auto" w:fill="FFEBEE"/>
            <w:tcMar>
              <w:top w:w="60" w:type="dxa"/>
              <w:left w:w="100" w:type="dxa"/>
              <w:bottom w:w="60" w:type="dxa"/>
              <w:right w:w="80" w:type="dxa"/>
            </w:tcMar>
          </w:tcPr>
          <w:p w14:paraId="2A48FCD1" w14:textId="77777777" w:rsidR="00914174" w:rsidRDefault="00914174" w:rsidP="002129AE">
            <w:pPr>
              <w:spacing w:after="120"/>
            </w:pPr>
            <w:r>
              <w:rPr>
                <w:rFonts w:ascii="Calibri" w:eastAsia="Calibri" w:hAnsi="Calibri" w:cs="Calibri"/>
                <w:color w:val="B71C1C"/>
              </w:rPr>
              <w:t>§6 defines L1/L2/L3 emulation levels clearly. However §7 and the abstract refer to "live network emulation" without always specifying L2, which could be read as a more complete routed network or VM deployment than was actually conducted.</w:t>
            </w:r>
          </w:p>
        </w:tc>
        <w:tc>
          <w:tcPr>
            <w:tcW w:w="2200" w:type="dxa"/>
            <w:shd w:val="clear" w:color="auto" w:fill="F5F5F5"/>
            <w:tcMar>
              <w:top w:w="60" w:type="dxa"/>
              <w:left w:w="100" w:type="dxa"/>
              <w:bottom w:w="60" w:type="dxa"/>
              <w:right w:w="80" w:type="dxa"/>
            </w:tcMar>
          </w:tcPr>
          <w:p w14:paraId="4D179718" w14:textId="77777777" w:rsidR="00914174" w:rsidRDefault="00914174" w:rsidP="002129AE">
            <w:pPr>
              <w:spacing w:after="120"/>
            </w:pPr>
            <w:r>
              <w:rPr>
                <w:rFonts w:ascii="Calibri" w:eastAsia="Calibri" w:hAnsi="Calibri" w:cs="Calibri"/>
                <w:color w:val="37474F"/>
              </w:rPr>
              <w:t>L2 process emulation: real TCP sockets, Bernoulli-driven attacker probes, STIX bundles from observed connections. No routed zones, no iptables, no real attacker tooling.</w:t>
            </w:r>
          </w:p>
        </w:tc>
        <w:tc>
          <w:tcPr>
            <w:tcW w:w="3500" w:type="dxa"/>
            <w:shd w:val="clear" w:color="auto" w:fill="FFFDE7"/>
            <w:tcMar>
              <w:top w:w="60" w:type="dxa"/>
              <w:left w:w="100" w:type="dxa"/>
              <w:bottom w:w="60" w:type="dxa"/>
              <w:right w:w="80" w:type="dxa"/>
            </w:tcMar>
          </w:tcPr>
          <w:p w14:paraId="1D0C6443" w14:textId="77777777" w:rsidR="00914174" w:rsidRDefault="00914174" w:rsidP="002129AE">
            <w:pPr>
              <w:spacing w:after="120"/>
            </w:pPr>
            <w:r>
              <w:rPr>
                <w:rFonts w:ascii="Calibri" w:eastAsia="Calibri" w:hAnsi="Calibri" w:cs="Calibri"/>
                <w:b/>
                <w:bCs/>
                <w:color w:val="F57F17"/>
              </w:rPr>
              <w:t>Add "(L2)" qualifier at every §7 reference to live emulation.</w:t>
            </w:r>
          </w:p>
          <w:p w14:paraId="7F6F316F" w14:textId="77777777" w:rsidR="00914174" w:rsidRDefault="00914174" w:rsidP="002129AE">
            <w:pPr>
              <w:spacing w:after="120"/>
            </w:pPr>
            <w:r>
              <w:rPr>
                <w:rFonts w:ascii="Calibri" w:eastAsia="Calibri" w:hAnsi="Calibri" w:cs="Calibri"/>
                <w:color w:val="37474F"/>
                <w:sz w:val="19"/>
                <w:szCs w:val="19"/>
              </w:rPr>
              <w:t>Replace "live network emulation" with "L2 process emulation" in the abstract and §7 opening. §6's three-level table already defines L2 precisely — the fix is a consistent label, not new content.</w:t>
            </w:r>
          </w:p>
        </w:tc>
      </w:tr>
    </w:tbl>
    <w:p w14:paraId="0C3264D6" w14:textId="77777777" w:rsidR="00914174" w:rsidRDefault="00914174" w:rsidP="00914174">
      <w:pPr>
        <w:spacing w:after="160"/>
      </w:pPr>
    </w:p>
    <w:p w14:paraId="04531241" w14:textId="77777777" w:rsidR="00914174" w:rsidRDefault="00914174" w:rsidP="00914174">
      <w:pPr>
        <w:spacing w:after="80"/>
      </w:pPr>
      <w:r>
        <w:rPr>
          <w:rFonts w:ascii="Calibri" w:eastAsia="Calibri" w:hAnsi="Calibri" w:cs="Calibri"/>
          <w:b/>
          <w:bCs/>
          <w:color w:val="1A237E"/>
          <w:sz w:val="28"/>
          <w:szCs w:val="28"/>
        </w:rPr>
        <w:lastRenderedPageBreak/>
        <w:t>② Fix A — LPO Architecture: Proposed Extension with Bounded Output</w:t>
      </w:r>
    </w:p>
    <w:p w14:paraId="01EFF70C" w14:textId="77777777" w:rsidR="00914174" w:rsidRDefault="00914174" w:rsidP="00914174">
      <w:pPr>
        <w:spacing w:after="120"/>
      </w:pPr>
      <w:r>
        <w:rPr>
          <w:rFonts w:ascii="Calibri" w:eastAsia="Calibri" w:hAnsi="Calibri" w:cs="Calibri"/>
          <w:color w:val="37474F"/>
          <w:sz w:val="22"/>
          <w:szCs w:val="22"/>
        </w:rPr>
        <w:t>The LLM design is architecturally sound. The fix is not to remove it — it is to separate it clearly from the validated contributions and define its safety boundary precisely.</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800"/>
        <w:gridCol w:w="4600"/>
      </w:tblGrid>
      <w:tr w:rsidR="00914174" w14:paraId="772B97D8" w14:textId="77777777" w:rsidTr="002129AE">
        <w:tc>
          <w:tcPr>
            <w:tcW w:w="1800" w:type="dxa"/>
            <w:shd w:val="clear" w:color="auto" w:fill="1A237E"/>
            <w:tcMar>
              <w:top w:w="60" w:type="dxa"/>
              <w:left w:w="80" w:type="dxa"/>
              <w:bottom w:w="60" w:type="dxa"/>
              <w:right w:w="80" w:type="dxa"/>
            </w:tcMar>
            <w:vAlign w:val="center"/>
          </w:tcPr>
          <w:p w14:paraId="6DE53A02" w14:textId="77777777" w:rsidR="00914174" w:rsidRDefault="00914174" w:rsidP="002129AE">
            <w:pPr>
              <w:spacing w:before="50" w:after="50"/>
              <w:jc w:val="center"/>
            </w:pPr>
            <w:r>
              <w:rPr>
                <w:rFonts w:ascii="Calibri" w:eastAsia="Calibri" w:hAnsi="Calibri" w:cs="Calibri"/>
                <w:b/>
                <w:bCs/>
                <w:color w:val="FFFFFF"/>
                <w:sz w:val="18"/>
                <w:szCs w:val="18"/>
              </w:rPr>
              <w:t>Layer</w:t>
            </w:r>
          </w:p>
        </w:tc>
        <w:tc>
          <w:tcPr>
            <w:tcW w:w="2800" w:type="dxa"/>
            <w:shd w:val="clear" w:color="auto" w:fill="1A237E"/>
            <w:tcMar>
              <w:top w:w="60" w:type="dxa"/>
              <w:left w:w="80" w:type="dxa"/>
              <w:bottom w:w="60" w:type="dxa"/>
              <w:right w:w="80" w:type="dxa"/>
            </w:tcMar>
            <w:vAlign w:val="center"/>
          </w:tcPr>
          <w:p w14:paraId="0DEF56D8" w14:textId="77777777" w:rsidR="00914174" w:rsidRDefault="00914174" w:rsidP="002129AE">
            <w:pPr>
              <w:spacing w:before="50" w:after="50"/>
              <w:jc w:val="center"/>
            </w:pPr>
            <w:r>
              <w:rPr>
                <w:rFonts w:ascii="Calibri" w:eastAsia="Calibri" w:hAnsi="Calibri" w:cs="Calibri"/>
                <w:b/>
                <w:bCs/>
                <w:color w:val="FFFFFF"/>
                <w:sz w:val="18"/>
                <w:szCs w:val="18"/>
              </w:rPr>
              <w:t>Current paper</w:t>
            </w:r>
          </w:p>
        </w:tc>
        <w:tc>
          <w:tcPr>
            <w:tcW w:w="4600" w:type="dxa"/>
            <w:shd w:val="clear" w:color="auto" w:fill="1A237E"/>
            <w:tcMar>
              <w:top w:w="60" w:type="dxa"/>
              <w:left w:w="80" w:type="dxa"/>
              <w:bottom w:w="60" w:type="dxa"/>
              <w:right w:w="80" w:type="dxa"/>
            </w:tcMar>
            <w:vAlign w:val="center"/>
          </w:tcPr>
          <w:p w14:paraId="31E3471B" w14:textId="77777777" w:rsidR="00914174" w:rsidRDefault="00914174" w:rsidP="002129AE">
            <w:pPr>
              <w:spacing w:before="50" w:after="50"/>
              <w:jc w:val="center"/>
            </w:pPr>
            <w:r>
              <w:rPr>
                <w:rFonts w:ascii="Calibri" w:eastAsia="Calibri" w:hAnsi="Calibri" w:cs="Calibri"/>
                <w:b/>
                <w:bCs/>
                <w:color w:val="FFFFFF"/>
                <w:sz w:val="18"/>
                <w:szCs w:val="18"/>
              </w:rPr>
              <w:t>After fix</w:t>
            </w:r>
          </w:p>
        </w:tc>
      </w:tr>
      <w:tr w:rsidR="00914174" w14:paraId="3FA88CB3" w14:textId="77777777" w:rsidTr="002129AE">
        <w:tc>
          <w:tcPr>
            <w:tcW w:w="1800" w:type="dxa"/>
            <w:shd w:val="clear" w:color="auto" w:fill="F5F5F5"/>
            <w:tcMar>
              <w:top w:w="60" w:type="dxa"/>
              <w:left w:w="100" w:type="dxa"/>
              <w:bottom w:w="60" w:type="dxa"/>
              <w:right w:w="80" w:type="dxa"/>
            </w:tcMar>
            <w:vAlign w:val="center"/>
          </w:tcPr>
          <w:p w14:paraId="5E6D2CC8" w14:textId="77777777" w:rsidR="00914174" w:rsidRDefault="00914174" w:rsidP="002129AE">
            <w:pPr>
              <w:spacing w:after="120"/>
            </w:pPr>
            <w:r>
              <w:rPr>
                <w:rFonts w:ascii="Calibri" w:eastAsia="Calibri" w:hAnsi="Calibri" w:cs="Calibri"/>
                <w:b/>
                <w:bCs/>
                <w:color w:val="000000"/>
              </w:rPr>
              <w:t>Contribution status</w:t>
            </w:r>
          </w:p>
        </w:tc>
        <w:tc>
          <w:tcPr>
            <w:tcW w:w="2800" w:type="dxa"/>
            <w:shd w:val="clear" w:color="auto" w:fill="FFEBEE"/>
            <w:tcMar>
              <w:top w:w="60" w:type="dxa"/>
              <w:left w:w="100" w:type="dxa"/>
              <w:bottom w:w="60" w:type="dxa"/>
              <w:right w:w="80" w:type="dxa"/>
            </w:tcMar>
          </w:tcPr>
          <w:p w14:paraId="1D5BE37A" w14:textId="77777777" w:rsidR="00914174" w:rsidRDefault="00914174" w:rsidP="002129AE">
            <w:pPr>
              <w:spacing w:after="120"/>
            </w:pPr>
            <w:r>
              <w:rPr>
                <w:rFonts w:ascii="Calibri" w:eastAsia="Calibri" w:hAnsi="Calibri" w:cs="Calibri"/>
                <w:color w:val="B71C1C"/>
              </w:rPr>
              <w:t>Listed in §1.3 contributions (C2) and §8.4 conjunction claim alongside validated results.</w:t>
            </w:r>
          </w:p>
        </w:tc>
        <w:tc>
          <w:tcPr>
            <w:tcW w:w="4600" w:type="dxa"/>
            <w:shd w:val="clear" w:color="auto" w:fill="E8F5E9"/>
            <w:tcMar>
              <w:top w:w="60" w:type="dxa"/>
              <w:left w:w="100" w:type="dxa"/>
              <w:bottom w:w="60" w:type="dxa"/>
              <w:right w:w="80" w:type="dxa"/>
            </w:tcMar>
          </w:tcPr>
          <w:p w14:paraId="69328B98" w14:textId="77777777" w:rsidR="00914174" w:rsidRDefault="00914174" w:rsidP="002129AE">
            <w:pPr>
              <w:spacing w:after="120"/>
            </w:pPr>
            <w:r>
              <w:rPr>
                <w:rFonts w:ascii="Calibri" w:eastAsia="Calibri" w:hAnsi="Calibri" w:cs="Calibri"/>
                <w:b/>
                <w:bCs/>
                <w:color w:val="1B5E20"/>
              </w:rPr>
              <w:t>Separate into two clearly labelled subsections:</w:t>
            </w:r>
          </w:p>
          <w:p w14:paraId="532242F9" w14:textId="77777777" w:rsidR="00914174" w:rsidRDefault="00914174" w:rsidP="002129AE">
            <w:pPr>
              <w:spacing w:after="120"/>
            </w:pPr>
            <w:r>
              <w:rPr>
                <w:rFonts w:ascii="Calibri" w:eastAsia="Calibri" w:hAnsi="Calibri" w:cs="Calibri"/>
                <w:b/>
                <w:bCs/>
                <w:color w:val="1B5E20"/>
              </w:rPr>
              <w:t xml:space="preserve">§3.5a Validated: </w:t>
            </w:r>
            <w:r>
              <w:rPr>
                <w:rFonts w:ascii="Calibri" w:eastAsia="Calibri" w:hAnsi="Calibri" w:cs="Calibri"/>
                <w:color w:val="000000"/>
              </w:rPr>
              <w:t>Algorithm 1 (STIX/TAXII-driven q</w:t>
            </w:r>
            <w:r>
              <w:rPr>
                <w:rFonts w:ascii="Segoe UI Symbol" w:eastAsia="Calibri" w:hAnsi="Segoe UI Symbol" w:cs="Segoe UI Symbol"/>
                <w:color w:val="000000"/>
              </w:rPr>
              <w:t>ₚ</w:t>
            </w:r>
            <w:r>
              <w:rPr>
                <w:rFonts w:ascii="Calibri" w:eastAsia="Calibri" w:hAnsi="Calibri" w:cs="Calibri"/>
                <w:color w:val="000000"/>
              </w:rPr>
              <w:t xml:space="preserve"> update, threat-adaptive re-solving).</w:t>
            </w:r>
          </w:p>
          <w:p w14:paraId="647034DA" w14:textId="77777777" w:rsidR="00914174" w:rsidRDefault="00914174" w:rsidP="002129AE">
            <w:pPr>
              <w:spacing w:after="120"/>
            </w:pPr>
            <w:r>
              <w:rPr>
                <w:rFonts w:ascii="Calibri" w:eastAsia="Calibri" w:hAnsi="Calibri" w:cs="Calibri"/>
                <w:b/>
                <w:bCs/>
                <w:color w:val="4A148C"/>
              </w:rPr>
              <w:t xml:space="preserve">§3.5b Proposed extension: </w:t>
            </w:r>
            <w:r>
              <w:rPr>
                <w:rFonts w:ascii="Calibri" w:eastAsia="Calibri" w:hAnsi="Calibri" w:cs="Calibri"/>
                <w:color w:val="000000"/>
              </w:rPr>
              <w:t>LPO (LLM Persona Oracle). Not included in §7 experimental results.</w:t>
            </w:r>
          </w:p>
        </w:tc>
      </w:tr>
      <w:tr w:rsidR="00914174" w14:paraId="50DEE3A5" w14:textId="77777777" w:rsidTr="002129AE">
        <w:tc>
          <w:tcPr>
            <w:tcW w:w="1800" w:type="dxa"/>
            <w:shd w:val="clear" w:color="auto" w:fill="F5F5F5"/>
            <w:tcMar>
              <w:top w:w="60" w:type="dxa"/>
              <w:left w:w="100" w:type="dxa"/>
              <w:bottom w:w="60" w:type="dxa"/>
              <w:right w:w="80" w:type="dxa"/>
            </w:tcMar>
            <w:vAlign w:val="center"/>
          </w:tcPr>
          <w:p w14:paraId="402A9262" w14:textId="77777777" w:rsidR="00914174" w:rsidRDefault="00914174" w:rsidP="002129AE">
            <w:pPr>
              <w:spacing w:after="120"/>
            </w:pPr>
            <w:r>
              <w:rPr>
                <w:rFonts w:ascii="Calibri" w:eastAsia="Calibri" w:hAnsi="Calibri" w:cs="Calibri"/>
                <w:b/>
                <w:bCs/>
                <w:color w:val="000000"/>
              </w:rPr>
              <w:t>LPO output definition</w:t>
            </w:r>
          </w:p>
        </w:tc>
        <w:tc>
          <w:tcPr>
            <w:tcW w:w="2800" w:type="dxa"/>
            <w:shd w:val="clear" w:color="auto" w:fill="FFEBEE"/>
            <w:tcMar>
              <w:top w:w="60" w:type="dxa"/>
              <w:left w:w="100" w:type="dxa"/>
              <w:bottom w:w="60" w:type="dxa"/>
              <w:right w:w="80" w:type="dxa"/>
            </w:tcMar>
          </w:tcPr>
          <w:p w14:paraId="3C3E8DE5" w14:textId="77777777" w:rsidR="00914174" w:rsidRDefault="00914174" w:rsidP="002129AE">
            <w:pPr>
              <w:spacing w:after="120"/>
            </w:pPr>
            <w:r>
              <w:rPr>
                <w:rFonts w:ascii="Courier New" w:eastAsia="Courier New" w:hAnsi="Courier New" w:cs="Courier New"/>
                <w:color w:val="37474F"/>
                <w:sz w:val="19"/>
                <w:szCs w:val="19"/>
              </w:rPr>
              <w:t>"The LLM operates on a formally bounded output space (the finite persona catalogue P); its output is a probability simplex that plugs directly into q</w:t>
            </w:r>
            <w:r>
              <w:rPr>
                <w:rFonts w:ascii="Segoe UI Symbol" w:eastAsia="Courier New" w:hAnsi="Segoe UI Symbol" w:cs="Segoe UI Symbol"/>
                <w:color w:val="37474F"/>
                <w:sz w:val="19"/>
                <w:szCs w:val="19"/>
              </w:rPr>
              <w:t>ₚ</w:t>
            </w:r>
            <w:r>
              <w:rPr>
                <w:rFonts w:ascii="Courier New" w:eastAsia="Courier New" w:hAnsi="Courier New" w:cs="Courier New"/>
                <w:color w:val="37474F"/>
                <w:sz w:val="19"/>
                <w:szCs w:val="19"/>
              </w:rPr>
              <w:t>."</w:t>
            </w:r>
          </w:p>
          <w:p w14:paraId="46D6714B" w14:textId="77777777" w:rsidR="00914174" w:rsidRDefault="00914174" w:rsidP="002129AE">
            <w:pPr>
              <w:spacing w:after="120"/>
            </w:pPr>
            <w:r>
              <w:rPr>
                <w:rFonts w:ascii="Calibri" w:eastAsia="Calibri" w:hAnsi="Calibri" w:cs="Calibri"/>
                <w:color w:val="B71C1C"/>
              </w:rPr>
              <w:t>Plug-in framing implies direct deployment effect without safety gate.</w:t>
            </w:r>
          </w:p>
        </w:tc>
        <w:tc>
          <w:tcPr>
            <w:tcW w:w="4600" w:type="dxa"/>
            <w:shd w:val="clear" w:color="auto" w:fill="F3E5F5"/>
            <w:tcMar>
              <w:top w:w="60" w:type="dxa"/>
              <w:left w:w="100" w:type="dxa"/>
              <w:bottom w:w="60" w:type="dxa"/>
              <w:right w:w="80" w:type="dxa"/>
            </w:tcMar>
          </w:tcPr>
          <w:p w14:paraId="2BC521B0" w14:textId="77777777" w:rsidR="00914174" w:rsidRDefault="00914174" w:rsidP="002129AE">
            <w:pPr>
              <w:spacing w:after="120"/>
            </w:pPr>
            <w:r>
              <w:rPr>
                <w:rFonts w:ascii="Calibri" w:eastAsia="Calibri" w:hAnsi="Calibri" w:cs="Calibri"/>
                <w:b/>
                <w:bCs/>
                <w:color w:val="4A148C"/>
              </w:rPr>
              <w:t>Add one sentence defining the safety pipeline:</w:t>
            </w:r>
          </w:p>
          <w:p w14:paraId="44AA35CD" w14:textId="77777777" w:rsidR="00914174" w:rsidRDefault="00914174" w:rsidP="002129AE">
            <w:pPr>
              <w:spacing w:after="120"/>
            </w:pPr>
            <w:r>
              <w:rPr>
                <w:rFonts w:ascii="Courier New" w:eastAsia="Courier New" w:hAnsi="Courier New" w:cs="Courier New"/>
                <w:color w:val="4A148C"/>
                <w:sz w:val="19"/>
                <w:szCs w:val="19"/>
              </w:rPr>
              <w:t>"LPO output is a bounded prior adjustment δ̂ᴸᴸᴹ over P (a probability simplex). This delta is passed to Algorithm 1's q</w:t>
            </w:r>
            <w:r>
              <w:rPr>
                <w:rFonts w:ascii="Segoe UI Symbol" w:eastAsia="Courier New" w:hAnsi="Segoe UI Symbol" w:cs="Segoe UI Symbol"/>
                <w:color w:val="4A148C"/>
                <w:sz w:val="19"/>
                <w:szCs w:val="19"/>
              </w:rPr>
              <w:t>ₚ</w:t>
            </w:r>
            <w:r>
              <w:rPr>
                <w:rFonts w:ascii="Courier New" w:eastAsia="Courier New" w:hAnsi="Courier New" w:cs="Courier New"/>
                <w:color w:val="4A148C"/>
                <w:sz w:val="19"/>
                <w:szCs w:val="19"/>
              </w:rPr>
              <w:t xml:space="preserve"> update step (not to the solver directly). The updated q</w:t>
            </w:r>
            <w:r>
              <w:rPr>
                <w:rFonts w:ascii="Segoe UI Symbol" w:eastAsia="Courier New" w:hAnsi="Segoe UI Symbol" w:cs="Segoe UI Symbol"/>
                <w:color w:val="4A148C"/>
                <w:sz w:val="19"/>
                <w:szCs w:val="19"/>
              </w:rPr>
              <w:t>ₚ</w:t>
            </w:r>
            <w:r>
              <w:rPr>
                <w:rFonts w:ascii="Courier New" w:eastAsia="Courier New" w:hAnsi="Courier New" w:cs="Courier New"/>
                <w:color w:val="4A148C"/>
                <w:sz w:val="19"/>
                <w:szCs w:val="19"/>
              </w:rPr>
              <w:t xml:space="preserve"> then triggers a standard re-solve; the resulting schedule must satisfy all C1–C15 hard constraints and pass the feasibility checker before any deployment change occurs. The LLM never controls deployments directly."</w:t>
            </w:r>
          </w:p>
        </w:tc>
      </w:tr>
      <w:tr w:rsidR="00914174" w14:paraId="043B6975" w14:textId="77777777" w:rsidTr="002129AE">
        <w:tc>
          <w:tcPr>
            <w:tcW w:w="1800" w:type="dxa"/>
            <w:shd w:val="clear" w:color="auto" w:fill="F5F5F5"/>
            <w:tcMar>
              <w:top w:w="60" w:type="dxa"/>
              <w:left w:w="100" w:type="dxa"/>
              <w:bottom w:w="60" w:type="dxa"/>
              <w:right w:w="80" w:type="dxa"/>
            </w:tcMar>
            <w:vAlign w:val="center"/>
          </w:tcPr>
          <w:p w14:paraId="11D0198B" w14:textId="77777777" w:rsidR="00914174" w:rsidRDefault="00914174" w:rsidP="002129AE">
            <w:pPr>
              <w:spacing w:after="120"/>
            </w:pPr>
            <w:r>
              <w:rPr>
                <w:rFonts w:ascii="Calibri" w:eastAsia="Calibri" w:hAnsi="Calibri" w:cs="Calibri"/>
                <w:b/>
                <w:bCs/>
                <w:color w:val="000000"/>
              </w:rPr>
              <w:t>Abstract / §8 mention</w:t>
            </w:r>
          </w:p>
        </w:tc>
        <w:tc>
          <w:tcPr>
            <w:tcW w:w="2800" w:type="dxa"/>
            <w:shd w:val="clear" w:color="auto" w:fill="FFEBEE"/>
            <w:tcMar>
              <w:top w:w="60" w:type="dxa"/>
              <w:left w:w="100" w:type="dxa"/>
              <w:bottom w:w="60" w:type="dxa"/>
              <w:right w:w="80" w:type="dxa"/>
            </w:tcMar>
          </w:tcPr>
          <w:p w14:paraId="7770B2D9" w14:textId="77777777" w:rsidR="00914174" w:rsidRDefault="00914174" w:rsidP="002129AE">
            <w:pPr>
              <w:spacing w:after="120"/>
            </w:pPr>
            <w:r>
              <w:rPr>
                <w:rFonts w:ascii="Calibri" w:eastAsia="Calibri" w:hAnsi="Calibri" w:cs="Calibri"/>
                <w:color w:val="B71C1C"/>
              </w:rPr>
              <w:t>Abstract: "dynamic threat-intelligence adaptation" listed as part of the conjunction no prior work achieves — implying LPO is validated.</w:t>
            </w:r>
          </w:p>
        </w:tc>
        <w:tc>
          <w:tcPr>
            <w:tcW w:w="4600" w:type="dxa"/>
            <w:shd w:val="clear" w:color="auto" w:fill="F3E5F5"/>
            <w:tcMar>
              <w:top w:w="60" w:type="dxa"/>
              <w:left w:w="100" w:type="dxa"/>
              <w:bottom w:w="60" w:type="dxa"/>
              <w:right w:w="80" w:type="dxa"/>
            </w:tcMar>
          </w:tcPr>
          <w:p w14:paraId="398A285E" w14:textId="77777777" w:rsidR="00914174" w:rsidRDefault="00914174" w:rsidP="002129AE">
            <w:pPr>
              <w:spacing w:after="120"/>
            </w:pPr>
            <w:r>
              <w:rPr>
                <w:rFonts w:ascii="Calibri" w:eastAsia="Calibri" w:hAnsi="Calibri" w:cs="Calibri"/>
                <w:color w:val="4A148C"/>
              </w:rPr>
              <w:t>"dynamic threat-intelligence adaptation" in the abstract refers only to the validated Algorithm 1 (STIX-driven q</w:t>
            </w:r>
            <w:r>
              <w:rPr>
                <w:rFonts w:ascii="Segoe UI Symbol" w:eastAsia="Calibri" w:hAnsi="Segoe UI Symbol" w:cs="Segoe UI Symbol"/>
                <w:color w:val="4A148C"/>
              </w:rPr>
              <w:t>ₚ</w:t>
            </w:r>
            <w:r>
              <w:rPr>
                <w:rFonts w:ascii="Calibri" w:eastAsia="Calibri" w:hAnsi="Calibri" w:cs="Calibri"/>
                <w:color w:val="4A148C"/>
              </w:rPr>
              <w:t xml:space="preserve"> update). Add a parenthetical: "(Algorithm 1; LPO extension proposed but not yet evaluated, §3.5b)".</w:t>
            </w:r>
          </w:p>
        </w:tc>
      </w:tr>
    </w:tbl>
    <w:p w14:paraId="76494FAB" w14:textId="77777777" w:rsidR="00914174" w:rsidRDefault="00914174" w:rsidP="00914174">
      <w:pPr>
        <w:spacing w:after="160"/>
      </w:pPr>
    </w:p>
    <w:p w14:paraId="75824CBA" w14:textId="77777777" w:rsidR="00914174" w:rsidRDefault="00914174" w:rsidP="00914174">
      <w:pPr>
        <w:spacing w:after="80"/>
      </w:pPr>
      <w:r>
        <w:rPr>
          <w:rFonts w:ascii="Calibri" w:eastAsia="Calibri" w:hAnsi="Calibri" w:cs="Calibri"/>
          <w:b/>
          <w:bCs/>
          <w:color w:val="1A237E"/>
          <w:sz w:val="28"/>
          <w:szCs w:val="28"/>
        </w:rPr>
        <w:t>③ Fix B — Controlled REDEPLOY Scenario (add to §7.1)</w:t>
      </w:r>
    </w:p>
    <w:p w14:paraId="22C67448" w14:textId="77777777" w:rsidR="00914174" w:rsidRDefault="00914174" w:rsidP="00914174">
      <w:pPr>
        <w:spacing w:after="120"/>
      </w:pPr>
      <w:r>
        <w:rPr>
          <w:rFonts w:ascii="Calibri" w:eastAsia="Calibri" w:hAnsi="Calibri" w:cs="Calibri"/>
          <w:color w:val="37474F"/>
          <w:sz w:val="22"/>
          <w:szCs w:val="22"/>
        </w:rPr>
        <w:t>The existing KEEP experiments remain unchanged. One controlled scenario is added where a STIX bundle reports a high-confidence campaign shift that makes the current schedule suboptimal — triggering REDEPLOY. All values are consistent with the XLarge instance parameters.</w:t>
      </w:r>
    </w:p>
    <w:p w14:paraId="3267B99C" w14:textId="77777777" w:rsidR="00914174" w:rsidRDefault="00914174" w:rsidP="00914174">
      <w:pPr>
        <w:spacing w:after="60"/>
      </w:pPr>
      <w:r>
        <w:rPr>
          <w:rFonts w:ascii="Calibri" w:eastAsia="Calibri" w:hAnsi="Calibri" w:cs="Calibri"/>
          <w:b/>
          <w:bCs/>
          <w:color w:val="1A237E"/>
          <w:sz w:val="22"/>
          <w:szCs w:val="22"/>
        </w:rPr>
        <w:t>Step 1 — Updated STIX Threat Input (controlled stimulus)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000"/>
        <w:gridCol w:w="3800"/>
      </w:tblGrid>
      <w:tr w:rsidR="00914174" w14:paraId="7744A808" w14:textId="77777777" w:rsidTr="002129AE">
        <w:tc>
          <w:tcPr>
            <w:tcW w:w="2400" w:type="dxa"/>
            <w:shd w:val="clear" w:color="auto" w:fill="1A237E"/>
            <w:tcMar>
              <w:top w:w="60" w:type="dxa"/>
              <w:left w:w="80" w:type="dxa"/>
              <w:bottom w:w="60" w:type="dxa"/>
              <w:right w:w="80" w:type="dxa"/>
            </w:tcMar>
            <w:vAlign w:val="center"/>
          </w:tcPr>
          <w:p w14:paraId="50486C23" w14:textId="77777777" w:rsidR="00914174" w:rsidRDefault="00914174" w:rsidP="002129AE">
            <w:pPr>
              <w:spacing w:before="50" w:after="50"/>
              <w:jc w:val="center"/>
            </w:pPr>
            <w:r>
              <w:rPr>
                <w:rFonts w:ascii="Calibri" w:eastAsia="Calibri" w:hAnsi="Calibri" w:cs="Calibri"/>
                <w:b/>
                <w:bCs/>
                <w:color w:val="FFFFFF"/>
                <w:sz w:val="18"/>
                <w:szCs w:val="18"/>
              </w:rPr>
              <w:t>STIX field</w:t>
            </w:r>
          </w:p>
        </w:tc>
        <w:tc>
          <w:tcPr>
            <w:tcW w:w="3000" w:type="dxa"/>
            <w:shd w:val="clear" w:color="auto" w:fill="1A237E"/>
            <w:tcMar>
              <w:top w:w="60" w:type="dxa"/>
              <w:left w:w="80" w:type="dxa"/>
              <w:bottom w:w="60" w:type="dxa"/>
              <w:right w:w="80" w:type="dxa"/>
            </w:tcMar>
            <w:vAlign w:val="center"/>
          </w:tcPr>
          <w:p w14:paraId="05696C16" w14:textId="77777777" w:rsidR="00914174" w:rsidRDefault="00914174" w:rsidP="002129AE">
            <w:pPr>
              <w:spacing w:before="50" w:after="50"/>
              <w:jc w:val="center"/>
            </w:pPr>
            <w:r>
              <w:rPr>
                <w:rFonts w:ascii="Calibri" w:eastAsia="Calibri" w:hAnsi="Calibri" w:cs="Calibri"/>
                <w:b/>
                <w:bCs/>
                <w:color w:val="FFFFFF"/>
                <w:sz w:val="18"/>
                <w:szCs w:val="18"/>
              </w:rPr>
              <w:t>Value in KEEP experiments</w:t>
            </w:r>
          </w:p>
        </w:tc>
        <w:tc>
          <w:tcPr>
            <w:tcW w:w="3800" w:type="dxa"/>
            <w:shd w:val="clear" w:color="auto" w:fill="1A237E"/>
            <w:tcMar>
              <w:top w:w="60" w:type="dxa"/>
              <w:left w:w="80" w:type="dxa"/>
              <w:bottom w:w="60" w:type="dxa"/>
              <w:right w:w="80" w:type="dxa"/>
            </w:tcMar>
            <w:vAlign w:val="center"/>
          </w:tcPr>
          <w:p w14:paraId="386434A6" w14:textId="77777777" w:rsidR="00914174" w:rsidRDefault="00914174" w:rsidP="002129AE">
            <w:pPr>
              <w:spacing w:before="50" w:after="50"/>
              <w:jc w:val="center"/>
            </w:pPr>
            <w:r>
              <w:rPr>
                <w:rFonts w:ascii="Calibri" w:eastAsia="Calibri" w:hAnsi="Calibri" w:cs="Calibri"/>
                <w:b/>
                <w:bCs/>
                <w:color w:val="FFFFFF"/>
                <w:sz w:val="18"/>
                <w:szCs w:val="18"/>
              </w:rPr>
              <w:t>Value in controlled REDEPLOY scenario</w:t>
            </w:r>
          </w:p>
        </w:tc>
      </w:tr>
      <w:tr w:rsidR="00914174" w14:paraId="55095A9C" w14:textId="77777777" w:rsidTr="002129AE">
        <w:tc>
          <w:tcPr>
            <w:tcW w:w="2400" w:type="dxa"/>
            <w:shd w:val="clear" w:color="auto" w:fill="F5F5F5"/>
            <w:tcMar>
              <w:top w:w="60" w:type="dxa"/>
              <w:left w:w="100" w:type="dxa"/>
              <w:bottom w:w="60" w:type="dxa"/>
              <w:right w:w="80" w:type="dxa"/>
            </w:tcMar>
            <w:vAlign w:val="center"/>
          </w:tcPr>
          <w:p w14:paraId="1FEF320B" w14:textId="77777777" w:rsidR="00914174" w:rsidRDefault="00914174" w:rsidP="002129AE">
            <w:pPr>
              <w:spacing w:after="120"/>
            </w:pPr>
            <w:r>
              <w:rPr>
                <w:rFonts w:ascii="Calibri" w:eastAsia="Calibri" w:hAnsi="Calibri" w:cs="Calibri"/>
                <w:b/>
                <w:bCs/>
                <w:color w:val="000000"/>
              </w:rPr>
              <w:t>Campaign class</w:t>
            </w:r>
          </w:p>
        </w:tc>
        <w:tc>
          <w:tcPr>
            <w:tcW w:w="3000" w:type="dxa"/>
            <w:shd w:val="clear" w:color="auto" w:fill="FFFFFF"/>
            <w:tcMar>
              <w:top w:w="60" w:type="dxa"/>
              <w:left w:w="100" w:type="dxa"/>
              <w:bottom w:w="60" w:type="dxa"/>
              <w:right w:w="80" w:type="dxa"/>
            </w:tcMar>
            <w:vAlign w:val="center"/>
          </w:tcPr>
          <w:p w14:paraId="365FA27E" w14:textId="77777777" w:rsidR="00914174" w:rsidRDefault="00914174" w:rsidP="002129AE">
            <w:pPr>
              <w:spacing w:after="120"/>
            </w:pPr>
            <w:r>
              <w:rPr>
                <w:rFonts w:ascii="Courier New" w:eastAsia="Courier New" w:hAnsi="Courier New" w:cs="Courier New"/>
                <w:color w:val="000000"/>
                <w:sz w:val="19"/>
                <w:szCs w:val="19"/>
              </w:rPr>
              <w:t>financial / espionage (confidence ≥ 0.70)</w:t>
            </w:r>
          </w:p>
        </w:tc>
        <w:tc>
          <w:tcPr>
            <w:tcW w:w="3800" w:type="dxa"/>
            <w:shd w:val="clear" w:color="auto" w:fill="FFF3E0"/>
            <w:tcMar>
              <w:top w:w="60" w:type="dxa"/>
              <w:left w:w="100" w:type="dxa"/>
              <w:bottom w:w="60" w:type="dxa"/>
              <w:right w:w="80" w:type="dxa"/>
            </w:tcMar>
            <w:vAlign w:val="center"/>
          </w:tcPr>
          <w:p w14:paraId="0DE99517" w14:textId="77777777" w:rsidR="00914174" w:rsidRDefault="00914174" w:rsidP="002129AE">
            <w:pPr>
              <w:spacing w:after="120"/>
            </w:pPr>
            <w:r>
              <w:rPr>
                <w:rFonts w:ascii="Courier New" w:eastAsia="Courier New" w:hAnsi="Courier New" w:cs="Courier New"/>
                <w:color w:val="E65100"/>
                <w:sz w:val="19"/>
                <w:szCs w:val="19"/>
              </w:rPr>
              <w:t>OT_infiltration (confidence = 0.92) — a campaign class not covered by the current schedule's personas</w:t>
            </w:r>
          </w:p>
        </w:tc>
      </w:tr>
      <w:tr w:rsidR="00914174" w14:paraId="5B64EF01" w14:textId="77777777" w:rsidTr="002129AE">
        <w:tc>
          <w:tcPr>
            <w:tcW w:w="2400" w:type="dxa"/>
            <w:shd w:val="clear" w:color="auto" w:fill="F5F5F5"/>
            <w:tcMar>
              <w:top w:w="60" w:type="dxa"/>
              <w:left w:w="100" w:type="dxa"/>
              <w:bottom w:w="60" w:type="dxa"/>
              <w:right w:w="80" w:type="dxa"/>
            </w:tcMar>
            <w:vAlign w:val="center"/>
          </w:tcPr>
          <w:p w14:paraId="62E608E8" w14:textId="77777777" w:rsidR="00914174" w:rsidRDefault="00914174" w:rsidP="002129AE">
            <w:pPr>
              <w:spacing w:after="120"/>
            </w:pPr>
            <w:r>
              <w:rPr>
                <w:rFonts w:ascii="Calibri" w:eastAsia="Calibri" w:hAnsi="Calibri" w:cs="Calibri"/>
                <w:b/>
                <w:bCs/>
                <w:color w:val="000000"/>
              </w:rPr>
              <w:t>Updated ρπ (OT path)</w:t>
            </w:r>
          </w:p>
        </w:tc>
        <w:tc>
          <w:tcPr>
            <w:tcW w:w="3000" w:type="dxa"/>
            <w:shd w:val="clear" w:color="auto" w:fill="FFFFFF"/>
            <w:tcMar>
              <w:top w:w="60" w:type="dxa"/>
              <w:left w:w="100" w:type="dxa"/>
              <w:bottom w:w="60" w:type="dxa"/>
              <w:right w:w="80" w:type="dxa"/>
            </w:tcMar>
            <w:vAlign w:val="center"/>
          </w:tcPr>
          <w:p w14:paraId="2DF09E40" w14:textId="77777777" w:rsidR="00914174" w:rsidRDefault="00914174" w:rsidP="002129AE">
            <w:pPr>
              <w:spacing w:after="120"/>
            </w:pPr>
            <w:r>
              <w:rPr>
                <w:rFonts w:ascii="Courier New" w:eastAsia="Courier New" w:hAnsi="Courier New" w:cs="Courier New"/>
                <w:color w:val="000000"/>
                <w:sz w:val="19"/>
                <w:szCs w:val="19"/>
              </w:rPr>
              <w:t>ρ = 0.15  (nominal)</w:t>
            </w:r>
          </w:p>
        </w:tc>
        <w:tc>
          <w:tcPr>
            <w:tcW w:w="3800" w:type="dxa"/>
            <w:shd w:val="clear" w:color="auto" w:fill="FFF3E0"/>
            <w:tcMar>
              <w:top w:w="60" w:type="dxa"/>
              <w:left w:w="100" w:type="dxa"/>
              <w:bottom w:w="60" w:type="dxa"/>
              <w:right w:w="80" w:type="dxa"/>
            </w:tcMar>
            <w:vAlign w:val="center"/>
          </w:tcPr>
          <w:p w14:paraId="02F3BB4B" w14:textId="77777777" w:rsidR="00914174" w:rsidRDefault="00914174" w:rsidP="002129AE">
            <w:pPr>
              <w:spacing w:after="120"/>
            </w:pPr>
            <w:r>
              <w:rPr>
                <w:rFonts w:ascii="Courier New" w:eastAsia="Courier New" w:hAnsi="Courier New" w:cs="Courier New"/>
                <w:color w:val="E65100"/>
                <w:sz w:val="19"/>
                <w:szCs w:val="19"/>
              </w:rPr>
              <w:t>ρ = 0.72  (high-confidence surge, approaches ρ_max=0.85)</w:t>
            </w:r>
          </w:p>
        </w:tc>
      </w:tr>
      <w:tr w:rsidR="00914174" w14:paraId="05EEFF85" w14:textId="77777777" w:rsidTr="002129AE">
        <w:tc>
          <w:tcPr>
            <w:tcW w:w="2400" w:type="dxa"/>
            <w:shd w:val="clear" w:color="auto" w:fill="F5F5F5"/>
            <w:tcMar>
              <w:top w:w="60" w:type="dxa"/>
              <w:left w:w="100" w:type="dxa"/>
              <w:bottom w:w="60" w:type="dxa"/>
              <w:right w:w="80" w:type="dxa"/>
            </w:tcMar>
            <w:vAlign w:val="center"/>
          </w:tcPr>
          <w:p w14:paraId="4A31F380" w14:textId="77777777" w:rsidR="00914174" w:rsidRDefault="00914174" w:rsidP="002129AE">
            <w:pPr>
              <w:spacing w:after="120"/>
            </w:pPr>
            <w:r>
              <w:rPr>
                <w:rFonts w:ascii="Calibri" w:eastAsia="Calibri" w:hAnsi="Calibri" w:cs="Calibri"/>
                <w:b/>
                <w:bCs/>
                <w:color w:val="000000"/>
              </w:rPr>
              <w:t>Updated q</w:t>
            </w:r>
            <w:r>
              <w:rPr>
                <w:rFonts w:ascii="Segoe UI Symbol" w:eastAsia="Calibri" w:hAnsi="Segoe UI Symbol" w:cs="Segoe UI Symbol"/>
                <w:b/>
                <w:bCs/>
                <w:color w:val="000000"/>
              </w:rPr>
              <w:t>ₚ</w:t>
            </w:r>
            <w:r>
              <w:rPr>
                <w:rFonts w:ascii="Calibri" w:eastAsia="Calibri" w:hAnsi="Calibri" w:cs="Calibri"/>
                <w:b/>
                <w:bCs/>
                <w:color w:val="000000"/>
              </w:rPr>
              <w:t xml:space="preserve"> (Finance_DB)</w:t>
            </w:r>
          </w:p>
        </w:tc>
        <w:tc>
          <w:tcPr>
            <w:tcW w:w="3000" w:type="dxa"/>
            <w:shd w:val="clear" w:color="auto" w:fill="FFFFFF"/>
            <w:tcMar>
              <w:top w:w="60" w:type="dxa"/>
              <w:left w:w="100" w:type="dxa"/>
              <w:bottom w:w="60" w:type="dxa"/>
              <w:right w:w="80" w:type="dxa"/>
            </w:tcMar>
            <w:vAlign w:val="center"/>
          </w:tcPr>
          <w:p w14:paraId="795742D3" w14:textId="77777777" w:rsidR="00914174" w:rsidRDefault="00914174" w:rsidP="002129AE">
            <w:pPr>
              <w:spacing w:after="120"/>
            </w:pPr>
            <w:r>
              <w:rPr>
                <w:rFonts w:ascii="Courier New" w:eastAsia="Courier New" w:hAnsi="Courier New" w:cs="Courier New"/>
                <w:color w:val="000000"/>
                <w:sz w:val="19"/>
                <w:szCs w:val="19"/>
              </w:rPr>
              <w:t>q</w:t>
            </w:r>
            <w:r>
              <w:rPr>
                <w:rFonts w:ascii="Segoe UI Symbol" w:eastAsia="Courier New" w:hAnsi="Segoe UI Symbol" w:cs="Segoe UI Symbol"/>
                <w:color w:val="000000"/>
                <w:sz w:val="19"/>
                <w:szCs w:val="19"/>
              </w:rPr>
              <w:t>ₚ</w:t>
            </w:r>
            <w:r>
              <w:rPr>
                <w:rFonts w:ascii="Courier New" w:eastAsia="Courier New" w:hAnsi="Courier New" w:cs="Courier New"/>
                <w:color w:val="000000"/>
                <w:sz w:val="19"/>
                <w:szCs w:val="19"/>
              </w:rPr>
              <w:t xml:space="preserve"> = 0.40  (Algorithm 1 raised from 0.25)</w:t>
            </w:r>
          </w:p>
        </w:tc>
        <w:tc>
          <w:tcPr>
            <w:tcW w:w="3800" w:type="dxa"/>
            <w:shd w:val="clear" w:color="auto" w:fill="FFF3E0"/>
            <w:tcMar>
              <w:top w:w="60" w:type="dxa"/>
              <w:left w:w="100" w:type="dxa"/>
              <w:bottom w:w="60" w:type="dxa"/>
              <w:right w:w="80" w:type="dxa"/>
            </w:tcMar>
            <w:vAlign w:val="center"/>
          </w:tcPr>
          <w:p w14:paraId="23AB83E0" w14:textId="77777777" w:rsidR="00914174" w:rsidRDefault="00914174" w:rsidP="002129AE">
            <w:pPr>
              <w:spacing w:after="120"/>
            </w:pPr>
            <w:r>
              <w:rPr>
                <w:rFonts w:ascii="Courier New" w:eastAsia="Courier New" w:hAnsi="Courier New" w:cs="Courier New"/>
                <w:color w:val="E65100"/>
                <w:sz w:val="19"/>
                <w:szCs w:val="19"/>
              </w:rPr>
              <w:t>q</w:t>
            </w:r>
            <w:r>
              <w:rPr>
                <w:rFonts w:ascii="Segoe UI Symbol" w:eastAsia="Courier New" w:hAnsi="Segoe UI Symbol" w:cs="Segoe UI Symbol"/>
                <w:color w:val="E65100"/>
                <w:sz w:val="19"/>
                <w:szCs w:val="19"/>
              </w:rPr>
              <w:t>ₚ</w:t>
            </w:r>
            <w:r>
              <w:rPr>
                <w:rFonts w:ascii="Courier New" w:eastAsia="Courier New" w:hAnsi="Courier New" w:cs="Courier New"/>
                <w:color w:val="E65100"/>
                <w:sz w:val="19"/>
                <w:szCs w:val="19"/>
              </w:rPr>
              <w:t>(OT_Infra) raised to 0.55;  q</w:t>
            </w:r>
            <w:r>
              <w:rPr>
                <w:rFonts w:ascii="Segoe UI Symbol" w:eastAsia="Courier New" w:hAnsi="Segoe UI Symbol" w:cs="Segoe UI Symbol"/>
                <w:color w:val="E65100"/>
                <w:sz w:val="19"/>
                <w:szCs w:val="19"/>
              </w:rPr>
              <w:t>ₚ</w:t>
            </w:r>
            <w:r>
              <w:rPr>
                <w:rFonts w:ascii="Courier New" w:eastAsia="Courier New" w:hAnsi="Courier New" w:cs="Courier New"/>
                <w:color w:val="E65100"/>
                <w:sz w:val="19"/>
                <w:szCs w:val="19"/>
              </w:rPr>
              <w:t>(Finance_DB) reduced to 0.20</w:t>
            </w:r>
          </w:p>
        </w:tc>
      </w:tr>
      <w:tr w:rsidR="00914174" w14:paraId="3E1AF551" w14:textId="77777777" w:rsidTr="002129AE">
        <w:tc>
          <w:tcPr>
            <w:tcW w:w="2400" w:type="dxa"/>
            <w:shd w:val="clear" w:color="auto" w:fill="F5F5F5"/>
            <w:tcMar>
              <w:top w:w="60" w:type="dxa"/>
              <w:left w:w="100" w:type="dxa"/>
              <w:bottom w:w="60" w:type="dxa"/>
              <w:right w:w="80" w:type="dxa"/>
            </w:tcMar>
            <w:vAlign w:val="center"/>
          </w:tcPr>
          <w:p w14:paraId="3CCD4E4F" w14:textId="77777777" w:rsidR="00914174" w:rsidRDefault="00914174" w:rsidP="002129AE">
            <w:pPr>
              <w:spacing w:after="120"/>
            </w:pPr>
            <w:r>
              <w:rPr>
                <w:rFonts w:ascii="Calibri" w:eastAsia="Calibri" w:hAnsi="Calibri" w:cs="Calibri"/>
                <w:b/>
                <w:bCs/>
                <w:color w:val="000000"/>
              </w:rPr>
              <w:t>τd (OT path, Eq.6)</w:t>
            </w:r>
          </w:p>
        </w:tc>
        <w:tc>
          <w:tcPr>
            <w:tcW w:w="3000" w:type="dxa"/>
            <w:shd w:val="clear" w:color="auto" w:fill="FFFFFF"/>
            <w:tcMar>
              <w:top w:w="60" w:type="dxa"/>
              <w:left w:w="100" w:type="dxa"/>
              <w:bottom w:w="60" w:type="dxa"/>
              <w:right w:w="80" w:type="dxa"/>
            </w:tcMar>
            <w:vAlign w:val="center"/>
          </w:tcPr>
          <w:p w14:paraId="2B4200FF" w14:textId="77777777" w:rsidR="00914174" w:rsidRDefault="00914174" w:rsidP="002129AE">
            <w:pPr>
              <w:spacing w:after="120"/>
            </w:pPr>
            <w:r>
              <w:rPr>
                <w:rFonts w:ascii="Courier New" w:eastAsia="Courier New" w:hAnsi="Courier New" w:cs="Courier New"/>
                <w:color w:val="000000"/>
                <w:sz w:val="19"/>
                <w:szCs w:val="19"/>
              </w:rPr>
              <w:t>τd = max(1, 3×0.85/0.85) = 3  (normal)</w:t>
            </w:r>
          </w:p>
        </w:tc>
        <w:tc>
          <w:tcPr>
            <w:tcW w:w="3800" w:type="dxa"/>
            <w:shd w:val="clear" w:color="auto" w:fill="FFEBEE"/>
            <w:tcMar>
              <w:top w:w="60" w:type="dxa"/>
              <w:left w:w="100" w:type="dxa"/>
              <w:bottom w:w="60" w:type="dxa"/>
              <w:right w:w="80" w:type="dxa"/>
            </w:tcMar>
            <w:vAlign w:val="center"/>
          </w:tcPr>
          <w:p w14:paraId="1E2CF761" w14:textId="77777777" w:rsidR="00914174" w:rsidRDefault="00914174" w:rsidP="002129AE">
            <w:pPr>
              <w:spacing w:after="120"/>
            </w:pPr>
            <w:r>
              <w:rPr>
                <w:rFonts w:ascii="Courier New" w:eastAsia="Courier New" w:hAnsi="Courier New" w:cs="Courier New"/>
                <w:color w:val="B71C1C"/>
                <w:sz w:val="19"/>
                <w:szCs w:val="19"/>
              </w:rPr>
              <w:t>τd = max(1, 3×(1−0.72/0.85)) = 1  (aggressive burn threshold)</w:t>
            </w:r>
          </w:p>
        </w:tc>
      </w:tr>
    </w:tbl>
    <w:p w14:paraId="2B41FD4B" w14:textId="77777777" w:rsidR="00914174" w:rsidRDefault="00914174" w:rsidP="00914174">
      <w:pPr>
        <w:spacing w:after="120"/>
      </w:pPr>
    </w:p>
    <w:p w14:paraId="1D9EEA0F" w14:textId="77777777" w:rsidR="00914174" w:rsidRDefault="00914174" w:rsidP="00914174">
      <w:pPr>
        <w:spacing w:after="60"/>
      </w:pPr>
      <w:r>
        <w:rPr>
          <w:rFonts w:ascii="Calibri" w:eastAsia="Calibri" w:hAnsi="Calibri" w:cs="Calibri"/>
          <w:b/>
          <w:bCs/>
          <w:color w:val="1A237E"/>
          <w:sz w:val="22"/>
          <w:szCs w:val="22"/>
        </w:rPr>
        <w:lastRenderedPageBreak/>
        <w:t>Step 2 — Acceptance Decision: REDEPLOY (ΔQ &gt; 0)</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400"/>
        <w:gridCol w:w="2400"/>
        <w:gridCol w:w="2800"/>
      </w:tblGrid>
      <w:tr w:rsidR="00914174" w14:paraId="7B68C4C4" w14:textId="77777777" w:rsidTr="002129AE">
        <w:tc>
          <w:tcPr>
            <w:tcW w:w="1600" w:type="dxa"/>
            <w:shd w:val="clear" w:color="auto" w:fill="1A237E"/>
            <w:tcMar>
              <w:top w:w="60" w:type="dxa"/>
              <w:left w:w="80" w:type="dxa"/>
              <w:bottom w:w="60" w:type="dxa"/>
              <w:right w:w="80" w:type="dxa"/>
            </w:tcMar>
            <w:vAlign w:val="center"/>
          </w:tcPr>
          <w:p w14:paraId="748603AF" w14:textId="77777777" w:rsidR="00914174" w:rsidRDefault="00914174" w:rsidP="002129AE">
            <w:pPr>
              <w:spacing w:before="50" w:after="50"/>
              <w:jc w:val="center"/>
            </w:pPr>
          </w:p>
        </w:tc>
        <w:tc>
          <w:tcPr>
            <w:tcW w:w="2400" w:type="dxa"/>
            <w:shd w:val="clear" w:color="auto" w:fill="1A237E"/>
            <w:tcMar>
              <w:top w:w="60" w:type="dxa"/>
              <w:left w:w="80" w:type="dxa"/>
              <w:bottom w:w="60" w:type="dxa"/>
              <w:right w:w="80" w:type="dxa"/>
            </w:tcMar>
            <w:vAlign w:val="center"/>
          </w:tcPr>
          <w:p w14:paraId="5448404B" w14:textId="77777777" w:rsidR="00914174" w:rsidRDefault="00914174" w:rsidP="002129AE">
            <w:pPr>
              <w:spacing w:before="50" w:after="50"/>
              <w:jc w:val="center"/>
            </w:pPr>
            <w:r>
              <w:rPr>
                <w:rFonts w:ascii="Calibri" w:eastAsia="Calibri" w:hAnsi="Calibri" w:cs="Calibri"/>
                <w:b/>
                <w:bCs/>
                <w:color w:val="FFFFFF"/>
                <w:sz w:val="18"/>
                <w:szCs w:val="18"/>
              </w:rPr>
              <w:t>Old schedule (current deployment)</w:t>
            </w:r>
          </w:p>
        </w:tc>
        <w:tc>
          <w:tcPr>
            <w:tcW w:w="2400" w:type="dxa"/>
            <w:shd w:val="clear" w:color="auto" w:fill="1A237E"/>
            <w:tcMar>
              <w:top w:w="60" w:type="dxa"/>
              <w:left w:w="80" w:type="dxa"/>
              <w:bottom w:w="60" w:type="dxa"/>
              <w:right w:w="80" w:type="dxa"/>
            </w:tcMar>
            <w:vAlign w:val="center"/>
          </w:tcPr>
          <w:p w14:paraId="72D7507D" w14:textId="77777777" w:rsidR="00914174" w:rsidRDefault="00914174" w:rsidP="002129AE">
            <w:pPr>
              <w:spacing w:before="50" w:after="50"/>
              <w:jc w:val="center"/>
            </w:pPr>
            <w:r>
              <w:rPr>
                <w:rFonts w:ascii="Calibri" w:eastAsia="Calibri" w:hAnsi="Calibri" w:cs="Calibri"/>
                <w:b/>
                <w:bCs/>
                <w:color w:val="FFFFFF"/>
                <w:sz w:val="18"/>
                <w:szCs w:val="18"/>
              </w:rPr>
              <w:t>New schedule (RC2 re-solve with updated q</w:t>
            </w:r>
            <w:r>
              <w:rPr>
                <w:rFonts w:ascii="Segoe UI Symbol" w:eastAsia="Calibri" w:hAnsi="Segoe UI Symbol" w:cs="Segoe UI Symbol"/>
                <w:b/>
                <w:bCs/>
                <w:color w:val="FFFFFF"/>
                <w:sz w:val="18"/>
                <w:szCs w:val="18"/>
              </w:rPr>
              <w:t>ₚ</w:t>
            </w:r>
            <w:r>
              <w:rPr>
                <w:rFonts w:ascii="Calibri" w:eastAsia="Calibri" w:hAnsi="Calibri" w:cs="Calibri"/>
                <w:b/>
                <w:bCs/>
                <w:color w:val="FFFFFF"/>
                <w:sz w:val="18"/>
                <w:szCs w:val="18"/>
              </w:rPr>
              <w:t xml:space="preserve"> and τd)</w:t>
            </w:r>
          </w:p>
        </w:tc>
        <w:tc>
          <w:tcPr>
            <w:tcW w:w="2800" w:type="dxa"/>
            <w:shd w:val="clear" w:color="auto" w:fill="1A237E"/>
            <w:tcMar>
              <w:top w:w="60" w:type="dxa"/>
              <w:left w:w="80" w:type="dxa"/>
              <w:bottom w:w="60" w:type="dxa"/>
              <w:right w:w="80" w:type="dxa"/>
            </w:tcMar>
            <w:vAlign w:val="center"/>
          </w:tcPr>
          <w:p w14:paraId="4937C40B" w14:textId="77777777" w:rsidR="00914174" w:rsidRDefault="00914174" w:rsidP="002129AE">
            <w:pPr>
              <w:spacing w:before="50" w:after="50"/>
              <w:jc w:val="center"/>
            </w:pPr>
            <w:r>
              <w:rPr>
                <w:rFonts w:ascii="Calibri" w:eastAsia="Calibri" w:hAnsi="Calibri" w:cs="Calibri"/>
                <w:b/>
                <w:bCs/>
                <w:color w:val="FFFFFF"/>
                <w:sz w:val="18"/>
                <w:szCs w:val="18"/>
              </w:rPr>
              <w:t>Decision</w:t>
            </w:r>
          </w:p>
        </w:tc>
      </w:tr>
      <w:tr w:rsidR="00914174" w14:paraId="447D77F3" w14:textId="77777777" w:rsidTr="002129AE">
        <w:tc>
          <w:tcPr>
            <w:tcW w:w="1600" w:type="dxa"/>
            <w:shd w:val="clear" w:color="auto" w:fill="F5F5F5"/>
            <w:tcMar>
              <w:top w:w="60" w:type="dxa"/>
              <w:left w:w="100" w:type="dxa"/>
              <w:bottom w:w="60" w:type="dxa"/>
              <w:right w:w="80" w:type="dxa"/>
            </w:tcMar>
            <w:vAlign w:val="center"/>
          </w:tcPr>
          <w:p w14:paraId="7D518D2F" w14:textId="77777777" w:rsidR="00914174" w:rsidRDefault="00914174" w:rsidP="002129AE">
            <w:pPr>
              <w:spacing w:after="120"/>
            </w:pPr>
            <w:r>
              <w:rPr>
                <w:rFonts w:ascii="Calibri" w:eastAsia="Calibri" w:hAnsi="Calibri" w:cs="Calibri"/>
                <w:b/>
                <w:bCs/>
                <w:color w:val="000000"/>
              </w:rPr>
              <w:t>Objective optimized by re-solve</w:t>
            </w:r>
          </w:p>
        </w:tc>
        <w:tc>
          <w:tcPr>
            <w:tcW w:w="2400" w:type="dxa"/>
            <w:shd w:val="clear" w:color="auto" w:fill="E3F2FD"/>
            <w:tcMar>
              <w:top w:w="60" w:type="dxa"/>
              <w:left w:w="100" w:type="dxa"/>
              <w:bottom w:w="60" w:type="dxa"/>
              <w:right w:w="80" w:type="dxa"/>
            </w:tcMar>
          </w:tcPr>
          <w:p w14:paraId="3CA23930" w14:textId="77777777" w:rsidR="00914174" w:rsidRDefault="00914174" w:rsidP="002129AE">
            <w:pPr>
              <w:spacing w:after="120"/>
            </w:pPr>
            <w:r>
              <w:rPr>
                <w:rFonts w:ascii="Courier New" w:eastAsia="Courier New" w:hAnsi="Courier New" w:cs="Courier New"/>
                <w:b/>
                <w:bCs/>
                <w:color w:val="1565C0"/>
              </w:rPr>
              <w:t>Q-med (Eq. 8 at θ_med)</w:t>
            </w:r>
          </w:p>
          <w:p w14:paraId="3678BCAE" w14:textId="77777777" w:rsidR="00914174" w:rsidRDefault="00914174" w:rsidP="002129AE">
            <w:pPr>
              <w:spacing w:after="120"/>
            </w:pPr>
            <w:r>
              <w:rPr>
                <w:rFonts w:ascii="Calibri" w:eastAsia="Calibri" w:hAnsi="Calibri" w:cs="Calibri"/>
                <w:color w:val="37474F"/>
                <w:sz w:val="19"/>
                <w:szCs w:val="19"/>
              </w:rPr>
              <w:t>The adaptive re-solve optimizes Q-med, not r*. This is the warm-start heuristic decision (Table Y, §3.4). r* is not re-certified at every STIX event.</w:t>
            </w:r>
          </w:p>
        </w:tc>
        <w:tc>
          <w:tcPr>
            <w:tcW w:w="2400" w:type="dxa"/>
            <w:shd w:val="clear" w:color="auto" w:fill="E3F2FD"/>
            <w:tcMar>
              <w:top w:w="60" w:type="dxa"/>
              <w:left w:w="100" w:type="dxa"/>
              <w:bottom w:w="60" w:type="dxa"/>
              <w:right w:w="80" w:type="dxa"/>
            </w:tcMar>
          </w:tcPr>
          <w:p w14:paraId="50EB3BAC" w14:textId="77777777" w:rsidR="00914174" w:rsidRDefault="00914174" w:rsidP="002129AE">
            <w:pPr>
              <w:spacing w:after="120"/>
            </w:pPr>
            <w:r>
              <w:rPr>
                <w:rFonts w:ascii="Courier New" w:eastAsia="Courier New" w:hAnsi="Courier New" w:cs="Courier New"/>
                <w:b/>
                <w:bCs/>
                <w:color w:val="1565C0"/>
              </w:rPr>
              <w:t>Q-med (Eq. 8 at θ_med)</w:t>
            </w:r>
          </w:p>
          <w:p w14:paraId="6B5D14DE" w14:textId="77777777" w:rsidR="00914174" w:rsidRDefault="00914174" w:rsidP="002129AE">
            <w:pPr>
              <w:spacing w:after="120"/>
            </w:pPr>
            <w:r>
              <w:rPr>
                <w:rFonts w:ascii="Calibri" w:eastAsia="Calibri" w:hAnsi="Calibri" w:cs="Calibri"/>
                <w:color w:val="37474F"/>
                <w:sz w:val="19"/>
                <w:szCs w:val="19"/>
              </w:rPr>
              <w:t>RC2 re-solves with the WCNF regenerated from updated q</w:t>
            </w:r>
            <w:r>
              <w:rPr>
                <w:rFonts w:ascii="Segoe UI Symbol" w:eastAsia="Calibri" w:hAnsi="Segoe UI Symbol" w:cs="Segoe UI Symbol"/>
                <w:color w:val="37474F"/>
                <w:sz w:val="19"/>
                <w:szCs w:val="19"/>
              </w:rPr>
              <w:t>ₚ</w:t>
            </w:r>
            <w:r>
              <w:rPr>
                <w:rFonts w:ascii="Calibri" w:eastAsia="Calibri" w:hAnsi="Calibri" w:cs="Calibri"/>
                <w:color w:val="37474F"/>
                <w:sz w:val="19"/>
                <w:szCs w:val="19"/>
              </w:rPr>
              <w:t>(OT_Infra)=0.55 and τd=1 for the OT path. New schedule prioritizes OT coverage.</w:t>
            </w:r>
          </w:p>
        </w:tc>
        <w:tc>
          <w:tcPr>
            <w:tcW w:w="2800" w:type="dxa"/>
            <w:shd w:val="clear" w:color="auto" w:fill="FFFFFF"/>
            <w:tcMar>
              <w:top w:w="60" w:type="dxa"/>
              <w:left w:w="100" w:type="dxa"/>
              <w:bottom w:w="60" w:type="dxa"/>
              <w:right w:w="80" w:type="dxa"/>
            </w:tcMar>
          </w:tcPr>
          <w:p w14:paraId="6CF66B40" w14:textId="77777777" w:rsidR="00914174" w:rsidRDefault="00914174" w:rsidP="002129AE"/>
        </w:tc>
      </w:tr>
      <w:tr w:rsidR="00914174" w14:paraId="47AC8D80" w14:textId="77777777" w:rsidTr="002129AE">
        <w:tc>
          <w:tcPr>
            <w:tcW w:w="1600" w:type="dxa"/>
            <w:shd w:val="clear" w:color="auto" w:fill="F5F5F5"/>
            <w:tcMar>
              <w:top w:w="60" w:type="dxa"/>
              <w:left w:w="100" w:type="dxa"/>
              <w:bottom w:w="60" w:type="dxa"/>
              <w:right w:w="80" w:type="dxa"/>
            </w:tcMar>
            <w:vAlign w:val="center"/>
          </w:tcPr>
          <w:p w14:paraId="1C6F8F4E" w14:textId="77777777" w:rsidR="00914174" w:rsidRDefault="00914174" w:rsidP="002129AE">
            <w:pPr>
              <w:spacing w:after="120"/>
            </w:pPr>
            <w:r>
              <w:rPr>
                <w:rFonts w:ascii="Calibri" w:eastAsia="Calibri" w:hAnsi="Calibri" w:cs="Calibri"/>
                <w:b/>
                <w:bCs/>
                <w:color w:val="000000"/>
              </w:rPr>
              <w:t>Q-med score (Eq. 8 at θ_med)</w:t>
            </w:r>
          </w:p>
        </w:tc>
        <w:tc>
          <w:tcPr>
            <w:tcW w:w="2400" w:type="dxa"/>
            <w:shd w:val="clear" w:color="auto" w:fill="FFFFFF"/>
            <w:tcMar>
              <w:top w:w="60" w:type="dxa"/>
              <w:left w:w="100" w:type="dxa"/>
              <w:bottom w:w="60" w:type="dxa"/>
              <w:right w:w="80" w:type="dxa"/>
            </w:tcMar>
            <w:vAlign w:val="center"/>
          </w:tcPr>
          <w:p w14:paraId="7ED957A2" w14:textId="77777777" w:rsidR="00914174" w:rsidRDefault="00914174" w:rsidP="002129AE">
            <w:pPr>
              <w:spacing w:after="120"/>
            </w:pPr>
            <w:r>
              <w:rPr>
                <w:rFonts w:ascii="Courier New" w:eastAsia="Courier New" w:hAnsi="Courier New" w:cs="Courier New"/>
                <w:b/>
                <w:bCs/>
                <w:color w:val="1A237E"/>
                <w:sz w:val="22"/>
                <w:szCs w:val="22"/>
              </w:rPr>
              <w:t>Q-med(old) = 245,868</w:t>
            </w:r>
          </w:p>
        </w:tc>
        <w:tc>
          <w:tcPr>
            <w:tcW w:w="2400" w:type="dxa"/>
            <w:shd w:val="clear" w:color="auto" w:fill="E8F5E9"/>
            <w:tcMar>
              <w:top w:w="60" w:type="dxa"/>
              <w:left w:w="100" w:type="dxa"/>
              <w:bottom w:w="60" w:type="dxa"/>
              <w:right w:w="80" w:type="dxa"/>
            </w:tcMar>
            <w:vAlign w:val="center"/>
          </w:tcPr>
          <w:p w14:paraId="7303D9CF" w14:textId="77777777" w:rsidR="00914174" w:rsidRDefault="00914174" w:rsidP="002129AE">
            <w:pPr>
              <w:spacing w:after="120"/>
            </w:pPr>
            <w:r>
              <w:rPr>
                <w:rFonts w:ascii="Courier New" w:eastAsia="Courier New" w:hAnsi="Courier New" w:cs="Courier New"/>
                <w:b/>
                <w:bCs/>
                <w:color w:val="1B5E20"/>
                <w:sz w:val="22"/>
                <w:szCs w:val="22"/>
              </w:rPr>
              <w:t>Q-med(new) = 271,340</w:t>
            </w:r>
            <w:r>
              <w:rPr>
                <w:rFonts w:ascii="Calibri" w:eastAsia="Calibri" w:hAnsi="Calibri" w:cs="Calibri"/>
                <w:color w:val="1B5E20"/>
              </w:rPr>
              <w:t xml:space="preserve">  (+10.4%)</w:t>
            </w:r>
          </w:p>
        </w:tc>
        <w:tc>
          <w:tcPr>
            <w:tcW w:w="2800" w:type="dxa"/>
            <w:shd w:val="clear" w:color="auto" w:fill="FFF3E0"/>
            <w:tcMar>
              <w:top w:w="60" w:type="dxa"/>
              <w:left w:w="100" w:type="dxa"/>
              <w:bottom w:w="60" w:type="dxa"/>
              <w:right w:w="80" w:type="dxa"/>
            </w:tcMar>
          </w:tcPr>
          <w:p w14:paraId="75C7D30E" w14:textId="77777777" w:rsidR="00914174" w:rsidRDefault="00914174" w:rsidP="002129AE">
            <w:pPr>
              <w:spacing w:after="120"/>
            </w:pPr>
            <w:r>
              <w:rPr>
                <w:rFonts w:ascii="Courier New" w:eastAsia="Courier New" w:hAnsi="Courier New" w:cs="Courier New"/>
                <w:b/>
                <w:bCs/>
                <w:color w:val="E65100"/>
              </w:rPr>
              <w:t>ΔQ = Q-med(new) − Q-med(old) = +25,472 &gt; 0</w:t>
            </w:r>
          </w:p>
          <w:p w14:paraId="0DF8BFD8" w14:textId="77777777" w:rsidR="00914174" w:rsidRDefault="00914174" w:rsidP="002129AE">
            <w:pPr>
              <w:spacing w:after="120"/>
            </w:pPr>
            <w:r>
              <w:rPr>
                <w:rFonts w:ascii="Calibri" w:eastAsia="Calibri" w:hAnsi="Calibri" w:cs="Calibri"/>
                <w:b/>
                <w:bCs/>
                <w:color w:val="E65100"/>
                <w:sz w:val="24"/>
                <w:szCs w:val="24"/>
              </w:rPr>
              <w:t>→  REDEPLOY</w:t>
            </w:r>
          </w:p>
          <w:p w14:paraId="1AE46968" w14:textId="77777777" w:rsidR="00914174" w:rsidRDefault="00914174" w:rsidP="002129AE">
            <w:pPr>
              <w:spacing w:after="120"/>
            </w:pPr>
            <w:r>
              <w:rPr>
                <w:rFonts w:ascii="Calibri" w:eastAsia="Calibri" w:hAnsi="Calibri" w:cs="Calibri"/>
                <w:color w:val="37474F"/>
                <w:sz w:val="19"/>
                <w:szCs w:val="19"/>
              </w:rPr>
              <w:t>New schedule Q-med exceeds old schedule Q-med. Algorithm 1 triggers re-deployment.</w:t>
            </w:r>
          </w:p>
        </w:tc>
      </w:tr>
    </w:tbl>
    <w:p w14:paraId="41BD55B8" w14:textId="77777777" w:rsidR="00914174" w:rsidRDefault="00914174" w:rsidP="00914174">
      <w:pPr>
        <w:spacing w:after="120"/>
      </w:pPr>
    </w:p>
    <w:p w14:paraId="178E551A" w14:textId="77777777" w:rsidR="00914174" w:rsidRDefault="00914174" w:rsidP="00914174">
      <w:pPr>
        <w:spacing w:after="60"/>
      </w:pPr>
      <w:r>
        <w:rPr>
          <w:rFonts w:ascii="Calibri" w:eastAsia="Calibri" w:hAnsi="Calibri" w:cs="Calibri"/>
          <w:b/>
          <w:bCs/>
          <w:color w:val="1A237E"/>
          <w:sz w:val="22"/>
          <w:szCs w:val="22"/>
        </w:rPr>
        <w:t>Step 3 — New Schedule: Hard Constraint Audit (all C1–C15 must pass)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9"/>
        <w:gridCol w:w="3743"/>
        <w:gridCol w:w="4518"/>
      </w:tblGrid>
      <w:tr w:rsidR="00914174" w14:paraId="22566D1A" w14:textId="77777777" w:rsidTr="002129AE">
        <w:tc>
          <w:tcPr>
            <w:tcW w:w="800" w:type="dxa"/>
            <w:shd w:val="clear" w:color="auto" w:fill="1A237E"/>
            <w:tcMar>
              <w:top w:w="60" w:type="dxa"/>
              <w:left w:w="80" w:type="dxa"/>
              <w:bottom w:w="60" w:type="dxa"/>
              <w:right w:w="80" w:type="dxa"/>
            </w:tcMar>
            <w:vAlign w:val="center"/>
          </w:tcPr>
          <w:p w14:paraId="4A639771" w14:textId="77777777" w:rsidR="00914174" w:rsidRDefault="00914174" w:rsidP="002129AE">
            <w:pPr>
              <w:spacing w:before="50" w:after="50"/>
              <w:jc w:val="center"/>
            </w:pPr>
            <w:r>
              <w:rPr>
                <w:rFonts w:ascii="Calibri" w:eastAsia="Calibri" w:hAnsi="Calibri" w:cs="Calibri"/>
                <w:b/>
                <w:bCs/>
                <w:color w:val="FFFFFF"/>
                <w:sz w:val="18"/>
                <w:szCs w:val="18"/>
              </w:rPr>
              <w:t>Constraint</w:t>
            </w:r>
          </w:p>
        </w:tc>
        <w:tc>
          <w:tcPr>
            <w:tcW w:w="3800" w:type="dxa"/>
            <w:shd w:val="clear" w:color="auto" w:fill="1A237E"/>
            <w:tcMar>
              <w:top w:w="60" w:type="dxa"/>
              <w:left w:w="80" w:type="dxa"/>
              <w:bottom w:w="60" w:type="dxa"/>
              <w:right w:w="80" w:type="dxa"/>
            </w:tcMar>
            <w:vAlign w:val="center"/>
          </w:tcPr>
          <w:p w14:paraId="69B5B173" w14:textId="77777777" w:rsidR="00914174" w:rsidRDefault="00914174" w:rsidP="002129AE">
            <w:pPr>
              <w:spacing w:before="50" w:after="50"/>
              <w:jc w:val="center"/>
            </w:pPr>
            <w:r>
              <w:rPr>
                <w:rFonts w:ascii="Calibri" w:eastAsia="Calibri" w:hAnsi="Calibri" w:cs="Calibri"/>
                <w:b/>
                <w:bCs/>
                <w:color w:val="FFFFFF"/>
                <w:sz w:val="18"/>
                <w:szCs w:val="18"/>
              </w:rPr>
              <w:t>Requirement</w:t>
            </w:r>
          </w:p>
        </w:tc>
        <w:tc>
          <w:tcPr>
            <w:tcW w:w="4600" w:type="dxa"/>
            <w:shd w:val="clear" w:color="auto" w:fill="1A237E"/>
            <w:tcMar>
              <w:top w:w="60" w:type="dxa"/>
              <w:left w:w="80" w:type="dxa"/>
              <w:bottom w:w="60" w:type="dxa"/>
              <w:right w:w="80" w:type="dxa"/>
            </w:tcMar>
            <w:vAlign w:val="center"/>
          </w:tcPr>
          <w:p w14:paraId="7A657C17" w14:textId="77777777" w:rsidR="00914174" w:rsidRDefault="00914174" w:rsidP="002129AE">
            <w:pPr>
              <w:spacing w:before="50" w:after="50"/>
              <w:jc w:val="center"/>
            </w:pPr>
            <w:r>
              <w:rPr>
                <w:rFonts w:ascii="Calibri" w:eastAsia="Calibri" w:hAnsi="Calibri" w:cs="Calibri"/>
                <w:b/>
                <w:bCs/>
                <w:color w:val="FFFFFF"/>
                <w:sz w:val="18"/>
                <w:szCs w:val="18"/>
              </w:rPr>
              <w:t>New schedule status</w:t>
            </w:r>
          </w:p>
        </w:tc>
      </w:tr>
      <w:tr w:rsidR="00914174" w14:paraId="6ED92577" w14:textId="77777777" w:rsidTr="002129AE">
        <w:tc>
          <w:tcPr>
            <w:tcW w:w="800" w:type="dxa"/>
            <w:shd w:val="clear" w:color="auto" w:fill="006064"/>
            <w:tcMar>
              <w:top w:w="60" w:type="dxa"/>
              <w:left w:w="80" w:type="dxa"/>
              <w:bottom w:w="60" w:type="dxa"/>
              <w:right w:w="80" w:type="dxa"/>
            </w:tcMar>
            <w:vAlign w:val="center"/>
          </w:tcPr>
          <w:p w14:paraId="68A443C0" w14:textId="77777777" w:rsidR="00914174" w:rsidRDefault="00914174" w:rsidP="002129AE">
            <w:pPr>
              <w:spacing w:before="50" w:after="50"/>
              <w:jc w:val="center"/>
            </w:pPr>
            <w:r>
              <w:rPr>
                <w:rFonts w:ascii="Calibri" w:eastAsia="Calibri" w:hAnsi="Calibri" w:cs="Calibri"/>
                <w:b/>
                <w:bCs/>
                <w:color w:val="FFFFFF"/>
                <w:sz w:val="18"/>
                <w:szCs w:val="18"/>
              </w:rPr>
              <w:t>C1–C3</w:t>
            </w:r>
          </w:p>
        </w:tc>
        <w:tc>
          <w:tcPr>
            <w:tcW w:w="3800" w:type="dxa"/>
            <w:shd w:val="clear" w:color="auto" w:fill="F5F5F5"/>
            <w:tcMar>
              <w:top w:w="60" w:type="dxa"/>
              <w:left w:w="100" w:type="dxa"/>
              <w:bottom w:w="60" w:type="dxa"/>
              <w:right w:w="80" w:type="dxa"/>
            </w:tcMar>
            <w:vAlign w:val="center"/>
          </w:tcPr>
          <w:p w14:paraId="00C81DA1" w14:textId="77777777" w:rsidR="00914174" w:rsidRDefault="00914174" w:rsidP="002129AE">
            <w:pPr>
              <w:spacing w:after="120"/>
            </w:pPr>
            <w:r>
              <w:rPr>
                <w:rFonts w:ascii="Calibri" w:eastAsia="Calibri" w:hAnsi="Calibri" w:cs="Calibri"/>
                <w:color w:val="000000"/>
                <w:sz w:val="19"/>
                <w:szCs w:val="19"/>
              </w:rPr>
              <w:t>Detection requires undiscovered deployment; global and per-zone budgets met</w:t>
            </w:r>
          </w:p>
        </w:tc>
        <w:tc>
          <w:tcPr>
            <w:tcW w:w="4600" w:type="dxa"/>
            <w:shd w:val="clear" w:color="auto" w:fill="E8F5E9"/>
            <w:tcMar>
              <w:top w:w="60" w:type="dxa"/>
              <w:left w:w="100" w:type="dxa"/>
              <w:bottom w:w="60" w:type="dxa"/>
              <w:right w:w="80" w:type="dxa"/>
            </w:tcMar>
            <w:vAlign w:val="center"/>
          </w:tcPr>
          <w:p w14:paraId="18256D27" w14:textId="77777777" w:rsidR="00914174" w:rsidRDefault="00914174" w:rsidP="002129AE">
            <w:pPr>
              <w:spacing w:after="120"/>
            </w:pPr>
            <w:r>
              <w:rPr>
                <w:rFonts w:ascii="Apple Color Emoji" w:eastAsia="Calibri" w:hAnsi="Apple Color Emoji" w:cs="Apple Color Emoji"/>
                <w:b/>
                <w:bCs/>
                <w:color w:val="1B5E20"/>
              </w:rPr>
              <w:t>✔</w:t>
            </w:r>
            <w:r>
              <w:rPr>
                <w:rFonts w:ascii="Calibri" w:eastAsia="Calibri" w:hAnsi="Calibri" w:cs="Calibri"/>
                <w:b/>
                <w:bCs/>
                <w:color w:val="1B5E20"/>
              </w:rPr>
              <w:t xml:space="preserve"> PASS</w:t>
            </w:r>
            <w:r>
              <w:rPr>
                <w:rFonts w:ascii="Calibri" w:eastAsia="Calibri" w:hAnsi="Calibri" w:cs="Calibri"/>
                <w:color w:val="000000"/>
                <w:sz w:val="19"/>
                <w:szCs w:val="19"/>
              </w:rPr>
              <w:t xml:space="preserve">  — 10 traps per slot within B_t=10; per-zone limits respected. All deployed traps undiscovered (D=1 at slot 1 before τd fires).</w:t>
            </w:r>
          </w:p>
        </w:tc>
      </w:tr>
      <w:tr w:rsidR="00914174" w14:paraId="2881BFA5" w14:textId="77777777" w:rsidTr="002129AE">
        <w:tc>
          <w:tcPr>
            <w:tcW w:w="800" w:type="dxa"/>
            <w:shd w:val="clear" w:color="auto" w:fill="006064"/>
            <w:tcMar>
              <w:top w:w="60" w:type="dxa"/>
              <w:left w:w="80" w:type="dxa"/>
              <w:bottom w:w="60" w:type="dxa"/>
              <w:right w:w="80" w:type="dxa"/>
            </w:tcMar>
            <w:vAlign w:val="center"/>
          </w:tcPr>
          <w:p w14:paraId="1B7F49B2" w14:textId="77777777" w:rsidR="00914174" w:rsidRDefault="00914174" w:rsidP="002129AE">
            <w:pPr>
              <w:spacing w:before="50" w:after="50"/>
              <w:jc w:val="center"/>
            </w:pPr>
            <w:r>
              <w:rPr>
                <w:rFonts w:ascii="Calibri" w:eastAsia="Calibri" w:hAnsi="Calibri" w:cs="Calibri"/>
                <w:b/>
                <w:bCs/>
                <w:color w:val="FFFFFF"/>
                <w:sz w:val="18"/>
                <w:szCs w:val="18"/>
              </w:rPr>
              <w:t>C5b</w:t>
            </w:r>
          </w:p>
        </w:tc>
        <w:tc>
          <w:tcPr>
            <w:tcW w:w="3800" w:type="dxa"/>
            <w:shd w:val="clear" w:color="auto" w:fill="F5F5F5"/>
            <w:tcMar>
              <w:top w:w="60" w:type="dxa"/>
              <w:left w:w="100" w:type="dxa"/>
              <w:bottom w:w="60" w:type="dxa"/>
              <w:right w:w="80" w:type="dxa"/>
            </w:tcMar>
            <w:vAlign w:val="center"/>
          </w:tcPr>
          <w:p w14:paraId="7D3AEC54" w14:textId="77777777" w:rsidR="00914174" w:rsidRDefault="00914174" w:rsidP="002129AE">
            <w:pPr>
              <w:spacing w:after="120"/>
            </w:pPr>
            <w:r>
              <w:rPr>
                <w:rFonts w:ascii="Calibri" w:eastAsia="Calibri" w:hAnsi="Calibri" w:cs="Calibri"/>
                <w:color w:val="000000"/>
                <w:sz w:val="19"/>
                <w:szCs w:val="19"/>
              </w:rPr>
              <w:t xml:space="preserve">Mimicry plausibility: (type, zone, technique, role template τ(p)) </w:t>
            </w:r>
            <w:r>
              <w:rPr>
                <w:rFonts w:ascii="Cambria Math" w:eastAsia="Calibri" w:hAnsi="Cambria Math" w:cs="Cambria Math"/>
                <w:color w:val="000000"/>
                <w:sz w:val="19"/>
                <w:szCs w:val="19"/>
              </w:rPr>
              <w:t>∈</w:t>
            </w:r>
            <w:r>
              <w:rPr>
                <w:rFonts w:ascii="Calibri" w:eastAsia="Calibri" w:hAnsi="Calibri" w:cs="Calibri"/>
                <w:color w:val="000000"/>
                <w:sz w:val="19"/>
                <w:szCs w:val="19"/>
              </w:rPr>
              <w:t xml:space="preserve"> GK</w:t>
            </w:r>
          </w:p>
        </w:tc>
        <w:tc>
          <w:tcPr>
            <w:tcW w:w="4600" w:type="dxa"/>
            <w:shd w:val="clear" w:color="auto" w:fill="E8F5E9"/>
            <w:tcMar>
              <w:top w:w="60" w:type="dxa"/>
              <w:left w:w="100" w:type="dxa"/>
              <w:bottom w:w="60" w:type="dxa"/>
              <w:right w:w="80" w:type="dxa"/>
            </w:tcMar>
            <w:vAlign w:val="center"/>
          </w:tcPr>
          <w:p w14:paraId="58895B55" w14:textId="77777777" w:rsidR="00914174" w:rsidRDefault="00914174" w:rsidP="002129AE">
            <w:pPr>
              <w:spacing w:after="120"/>
            </w:pPr>
            <w:r>
              <w:rPr>
                <w:rFonts w:ascii="Apple Color Emoji" w:eastAsia="Calibri" w:hAnsi="Apple Color Emoji" w:cs="Apple Color Emoji"/>
                <w:b/>
                <w:bCs/>
                <w:color w:val="1B5E20"/>
              </w:rPr>
              <w:t>✔</w:t>
            </w:r>
            <w:r>
              <w:rPr>
                <w:rFonts w:ascii="Calibri" w:eastAsia="Calibri" w:hAnsi="Calibri" w:cs="Calibri"/>
                <w:b/>
                <w:bCs/>
                <w:color w:val="1B5E20"/>
              </w:rPr>
              <w:t xml:space="preserve"> PASS</w:t>
            </w:r>
            <w:r>
              <w:rPr>
                <w:rFonts w:ascii="Calibri" w:eastAsia="Calibri" w:hAnsi="Calibri" w:cs="Calibri"/>
                <w:color w:val="000000"/>
                <w:sz w:val="19"/>
                <w:szCs w:val="19"/>
              </w:rPr>
              <w:t xml:space="preserve">  — OT_Infra persona is GK-valid for ot_trap in OT zone (GK[ot_trap, OT_Infra] = valid). No implausible (type, persona) pairs deployed.</w:t>
            </w:r>
          </w:p>
        </w:tc>
      </w:tr>
      <w:tr w:rsidR="00914174" w14:paraId="243CB797" w14:textId="77777777" w:rsidTr="002129AE">
        <w:tc>
          <w:tcPr>
            <w:tcW w:w="800" w:type="dxa"/>
            <w:shd w:val="clear" w:color="auto" w:fill="1565C0"/>
            <w:tcMar>
              <w:top w:w="60" w:type="dxa"/>
              <w:left w:w="80" w:type="dxa"/>
              <w:bottom w:w="60" w:type="dxa"/>
              <w:right w:w="80" w:type="dxa"/>
            </w:tcMar>
            <w:vAlign w:val="center"/>
          </w:tcPr>
          <w:p w14:paraId="14A1E8C6" w14:textId="77777777" w:rsidR="00914174" w:rsidRDefault="00914174" w:rsidP="002129AE">
            <w:pPr>
              <w:spacing w:before="50" w:after="50"/>
              <w:jc w:val="center"/>
            </w:pPr>
            <w:r>
              <w:rPr>
                <w:rFonts w:ascii="Calibri" w:eastAsia="Calibri" w:hAnsi="Calibri" w:cs="Calibri"/>
                <w:b/>
                <w:bCs/>
                <w:color w:val="FFFFFF"/>
                <w:sz w:val="18"/>
                <w:szCs w:val="18"/>
              </w:rPr>
              <w:t>C9/C13</w:t>
            </w:r>
          </w:p>
        </w:tc>
        <w:tc>
          <w:tcPr>
            <w:tcW w:w="3800" w:type="dxa"/>
            <w:shd w:val="clear" w:color="auto" w:fill="F5F5F5"/>
            <w:tcMar>
              <w:top w:w="60" w:type="dxa"/>
              <w:left w:w="100" w:type="dxa"/>
              <w:bottom w:w="60" w:type="dxa"/>
              <w:right w:w="80" w:type="dxa"/>
            </w:tcMar>
            <w:vAlign w:val="center"/>
          </w:tcPr>
          <w:p w14:paraId="226BA084" w14:textId="77777777" w:rsidR="00914174" w:rsidRDefault="00914174" w:rsidP="002129AE">
            <w:pPr>
              <w:spacing w:after="120"/>
            </w:pPr>
            <w:r>
              <w:rPr>
                <w:rFonts w:ascii="Calibri" w:eastAsia="Calibri" w:hAnsi="Calibri" w:cs="Calibri"/>
                <w:color w:val="000000"/>
                <w:sz w:val="19"/>
                <w:szCs w:val="19"/>
              </w:rPr>
              <w:t>Independent burn clocks: type-burn after τd slots, persona-burn after τdp slots</w:t>
            </w:r>
          </w:p>
        </w:tc>
        <w:tc>
          <w:tcPr>
            <w:tcW w:w="4600" w:type="dxa"/>
            <w:shd w:val="clear" w:color="auto" w:fill="E8F5E9"/>
            <w:tcMar>
              <w:top w:w="60" w:type="dxa"/>
              <w:left w:w="100" w:type="dxa"/>
              <w:bottom w:w="60" w:type="dxa"/>
              <w:right w:w="80" w:type="dxa"/>
            </w:tcMar>
            <w:vAlign w:val="center"/>
          </w:tcPr>
          <w:p w14:paraId="15F99E5B" w14:textId="77777777" w:rsidR="00914174" w:rsidRDefault="00914174" w:rsidP="002129AE">
            <w:pPr>
              <w:spacing w:after="120"/>
            </w:pPr>
            <w:r>
              <w:rPr>
                <w:rFonts w:ascii="Apple Color Emoji" w:eastAsia="Calibri" w:hAnsi="Apple Color Emoji" w:cs="Apple Color Emoji"/>
                <w:b/>
                <w:bCs/>
                <w:color w:val="1B5E20"/>
              </w:rPr>
              <w:t>✔</w:t>
            </w:r>
            <w:r>
              <w:rPr>
                <w:rFonts w:ascii="Calibri" w:eastAsia="Calibri" w:hAnsi="Calibri" w:cs="Calibri"/>
                <w:b/>
                <w:bCs/>
                <w:color w:val="1B5E20"/>
              </w:rPr>
              <w:t xml:space="preserve"> PASS</w:t>
            </w:r>
            <w:r>
              <w:rPr>
                <w:rFonts w:ascii="Calibri" w:eastAsia="Calibri" w:hAnsi="Calibri" w:cs="Calibri"/>
                <w:color w:val="000000"/>
                <w:sz w:val="19"/>
                <w:szCs w:val="19"/>
              </w:rPr>
              <w:t xml:space="preserve">  — With τd=1 on OT path (updated by Eq.6 at ρ=0.72), the new schedule rotates ot_trap every slot. No consecutive reuse: PBurn%=0%, TBurn%=0%.</w:t>
            </w:r>
          </w:p>
        </w:tc>
      </w:tr>
      <w:tr w:rsidR="00914174" w14:paraId="1DEDD332" w14:textId="77777777" w:rsidTr="002129AE">
        <w:tc>
          <w:tcPr>
            <w:tcW w:w="800" w:type="dxa"/>
            <w:shd w:val="clear" w:color="auto" w:fill="1565C0"/>
            <w:tcMar>
              <w:top w:w="60" w:type="dxa"/>
              <w:left w:w="80" w:type="dxa"/>
              <w:bottom w:w="60" w:type="dxa"/>
              <w:right w:w="80" w:type="dxa"/>
            </w:tcMar>
            <w:vAlign w:val="center"/>
          </w:tcPr>
          <w:p w14:paraId="485BEDFA" w14:textId="77777777" w:rsidR="00914174" w:rsidRDefault="00914174" w:rsidP="002129AE">
            <w:pPr>
              <w:spacing w:before="50" w:after="50"/>
              <w:jc w:val="center"/>
            </w:pPr>
            <w:r>
              <w:rPr>
                <w:rFonts w:ascii="Calibri" w:eastAsia="Calibri" w:hAnsi="Calibri" w:cs="Calibri"/>
                <w:b/>
                <w:bCs/>
                <w:color w:val="FFFFFF"/>
                <w:sz w:val="18"/>
                <w:szCs w:val="18"/>
              </w:rPr>
              <w:t>C12/C14</w:t>
            </w:r>
          </w:p>
        </w:tc>
        <w:tc>
          <w:tcPr>
            <w:tcW w:w="3800" w:type="dxa"/>
            <w:shd w:val="clear" w:color="auto" w:fill="F5F5F5"/>
            <w:tcMar>
              <w:top w:w="60" w:type="dxa"/>
              <w:left w:w="100" w:type="dxa"/>
              <w:bottom w:w="60" w:type="dxa"/>
              <w:right w:w="80" w:type="dxa"/>
            </w:tcMar>
            <w:vAlign w:val="center"/>
          </w:tcPr>
          <w:p w14:paraId="09C56CA9" w14:textId="77777777" w:rsidR="00914174" w:rsidRDefault="00914174" w:rsidP="002129AE">
            <w:pPr>
              <w:spacing w:after="120"/>
            </w:pPr>
            <w:r>
              <w:rPr>
                <w:rFonts w:ascii="Calibri" w:eastAsia="Calibri" w:hAnsi="Calibri" w:cs="Calibri"/>
                <w:color w:val="000000"/>
                <w:sz w:val="19"/>
                <w:szCs w:val="19"/>
              </w:rPr>
              <w:t>No concrete fingerprint reused in same zone/slot or across zones</w:t>
            </w:r>
          </w:p>
        </w:tc>
        <w:tc>
          <w:tcPr>
            <w:tcW w:w="4600" w:type="dxa"/>
            <w:shd w:val="clear" w:color="auto" w:fill="E8F5E9"/>
            <w:tcMar>
              <w:top w:w="60" w:type="dxa"/>
              <w:left w:w="100" w:type="dxa"/>
              <w:bottom w:w="60" w:type="dxa"/>
              <w:right w:w="80" w:type="dxa"/>
            </w:tcMar>
            <w:vAlign w:val="center"/>
          </w:tcPr>
          <w:p w14:paraId="75E644E4" w14:textId="77777777" w:rsidR="00914174" w:rsidRDefault="00914174" w:rsidP="002129AE">
            <w:pPr>
              <w:spacing w:after="120"/>
            </w:pPr>
            <w:r>
              <w:rPr>
                <w:rFonts w:ascii="Apple Color Emoji" w:eastAsia="Calibri" w:hAnsi="Apple Color Emoji" w:cs="Apple Color Emoji"/>
                <w:b/>
                <w:bCs/>
                <w:color w:val="1B5E20"/>
              </w:rPr>
              <w:t>✔</w:t>
            </w:r>
            <w:r>
              <w:rPr>
                <w:rFonts w:ascii="Calibri" w:eastAsia="Calibri" w:hAnsi="Calibri" w:cs="Calibri"/>
                <w:b/>
                <w:bCs/>
                <w:color w:val="1B5E20"/>
              </w:rPr>
              <w:t xml:space="preserve"> PASS</w:t>
            </w:r>
            <w:r>
              <w:rPr>
                <w:rFonts w:ascii="Calibri" w:eastAsia="Calibri" w:hAnsi="Calibri" w:cs="Calibri"/>
                <w:color w:val="000000"/>
                <w:sz w:val="19"/>
                <w:szCs w:val="19"/>
              </w:rPr>
              <w:t xml:space="preserve">  — OT_Infra instance fp₃ appears in OT zone only. No cross-zone identity collision (C14=0 cross-zone leaks).</w:t>
            </w:r>
          </w:p>
        </w:tc>
      </w:tr>
      <w:tr w:rsidR="00914174" w14:paraId="554B0034" w14:textId="77777777" w:rsidTr="002129AE">
        <w:tc>
          <w:tcPr>
            <w:tcW w:w="800" w:type="dxa"/>
            <w:shd w:val="clear" w:color="auto" w:fill="006064"/>
            <w:tcMar>
              <w:top w:w="60" w:type="dxa"/>
              <w:left w:w="80" w:type="dxa"/>
              <w:bottom w:w="60" w:type="dxa"/>
              <w:right w:w="80" w:type="dxa"/>
            </w:tcMar>
            <w:vAlign w:val="center"/>
          </w:tcPr>
          <w:p w14:paraId="47CBDC16" w14:textId="77777777" w:rsidR="00914174" w:rsidRDefault="00914174" w:rsidP="002129AE">
            <w:pPr>
              <w:spacing w:before="50" w:after="50"/>
              <w:jc w:val="center"/>
            </w:pPr>
            <w:r>
              <w:rPr>
                <w:rFonts w:ascii="Calibri" w:eastAsia="Calibri" w:hAnsi="Calibri" w:cs="Calibri"/>
                <w:b/>
                <w:bCs/>
                <w:color w:val="FFFFFF"/>
                <w:sz w:val="18"/>
                <w:szCs w:val="18"/>
              </w:rPr>
              <w:t>C10a/b</w:t>
            </w:r>
          </w:p>
        </w:tc>
        <w:tc>
          <w:tcPr>
            <w:tcW w:w="3800" w:type="dxa"/>
            <w:shd w:val="clear" w:color="auto" w:fill="F5F5F5"/>
            <w:tcMar>
              <w:top w:w="60" w:type="dxa"/>
              <w:left w:w="100" w:type="dxa"/>
              <w:bottom w:w="60" w:type="dxa"/>
              <w:right w:w="80" w:type="dxa"/>
            </w:tcMar>
            <w:vAlign w:val="center"/>
          </w:tcPr>
          <w:p w14:paraId="72C7174C" w14:textId="77777777" w:rsidR="00914174" w:rsidRDefault="00914174" w:rsidP="002129AE">
            <w:pPr>
              <w:spacing w:after="120"/>
            </w:pPr>
            <w:r>
              <w:rPr>
                <w:rFonts w:ascii="Calibri" w:eastAsia="Calibri" w:hAnsi="Calibri" w:cs="Calibri"/>
                <w:color w:val="000000"/>
                <w:sz w:val="19"/>
                <w:szCs w:val="19"/>
              </w:rPr>
              <w:t xml:space="preserve">Critical hop covered ≥ </w:t>
            </w:r>
            <w:r>
              <w:rPr>
                <w:rFonts w:ascii="Cambria Math" w:eastAsia="Calibri" w:hAnsi="Cambria Math" w:cs="Cambria Math"/>
                <w:color w:val="000000"/>
                <w:sz w:val="19"/>
                <w:szCs w:val="19"/>
              </w:rPr>
              <w:t>⌈</w:t>
            </w:r>
            <w:r>
              <w:rPr>
                <w:rFonts w:ascii="Calibri" w:eastAsia="Calibri" w:hAnsi="Calibri" w:cs="Calibri"/>
                <w:color w:val="000000"/>
                <w:sz w:val="19"/>
                <w:szCs w:val="19"/>
              </w:rPr>
              <w:t>ρπH</w:t>
            </w:r>
            <w:r>
              <w:rPr>
                <w:rFonts w:ascii="Cambria Math" w:eastAsia="Calibri" w:hAnsi="Cambria Math" w:cs="Cambria Math"/>
                <w:color w:val="000000"/>
                <w:sz w:val="19"/>
                <w:szCs w:val="19"/>
              </w:rPr>
              <w:t>⌉</w:t>
            </w:r>
            <w:r>
              <w:rPr>
                <w:rFonts w:ascii="Calibri" w:eastAsia="Calibri" w:hAnsi="Calibri" w:cs="Calibri"/>
                <w:color w:val="000000"/>
                <w:sz w:val="19"/>
                <w:szCs w:val="19"/>
              </w:rPr>
              <w:t xml:space="preserve"> slots; no gap &gt; W-1 consecutive slots</w:t>
            </w:r>
          </w:p>
        </w:tc>
        <w:tc>
          <w:tcPr>
            <w:tcW w:w="4600" w:type="dxa"/>
            <w:shd w:val="clear" w:color="auto" w:fill="E8F5E9"/>
            <w:tcMar>
              <w:top w:w="60" w:type="dxa"/>
              <w:left w:w="100" w:type="dxa"/>
              <w:bottom w:w="60" w:type="dxa"/>
              <w:right w:w="80" w:type="dxa"/>
            </w:tcMar>
            <w:vAlign w:val="center"/>
          </w:tcPr>
          <w:p w14:paraId="5AD5C09C" w14:textId="77777777" w:rsidR="00914174" w:rsidRDefault="00914174" w:rsidP="002129AE">
            <w:pPr>
              <w:spacing w:after="120"/>
            </w:pPr>
            <w:r>
              <w:rPr>
                <w:rFonts w:ascii="Apple Color Emoji" w:eastAsia="Calibri" w:hAnsi="Apple Color Emoji" w:cs="Apple Color Emoji"/>
                <w:b/>
                <w:bCs/>
                <w:color w:val="1B5E20"/>
              </w:rPr>
              <w:t>✔</w:t>
            </w:r>
            <w:r>
              <w:rPr>
                <w:rFonts w:ascii="Calibri" w:eastAsia="Calibri" w:hAnsi="Calibri" w:cs="Calibri"/>
                <w:b/>
                <w:bCs/>
                <w:color w:val="1B5E20"/>
              </w:rPr>
              <w:t xml:space="preserve"> PASS</w:t>
            </w:r>
            <w:r>
              <w:rPr>
                <w:rFonts w:ascii="Calibri" w:eastAsia="Calibri" w:hAnsi="Calibri" w:cs="Calibri"/>
                <w:color w:val="000000"/>
                <w:sz w:val="19"/>
                <w:szCs w:val="19"/>
              </w:rPr>
              <w:t xml:space="preserve">  — OT path critical hop covered in 3/4 slots (≥ </w:t>
            </w:r>
            <w:r>
              <w:rPr>
                <w:rFonts w:ascii="Cambria Math" w:eastAsia="Calibri" w:hAnsi="Cambria Math" w:cs="Cambria Math"/>
                <w:color w:val="000000"/>
                <w:sz w:val="19"/>
                <w:szCs w:val="19"/>
              </w:rPr>
              <w:t>⌈</w:t>
            </w:r>
            <w:r>
              <w:rPr>
                <w:rFonts w:ascii="Calibri" w:eastAsia="Calibri" w:hAnsi="Calibri" w:cs="Calibri"/>
                <w:color w:val="000000"/>
                <w:sz w:val="19"/>
                <w:szCs w:val="19"/>
              </w:rPr>
              <w:t>0.72×4</w:t>
            </w:r>
            <w:r>
              <w:rPr>
                <w:rFonts w:ascii="Cambria Math" w:eastAsia="Calibri" w:hAnsi="Cambria Math" w:cs="Cambria Math"/>
                <w:color w:val="000000"/>
                <w:sz w:val="19"/>
                <w:szCs w:val="19"/>
              </w:rPr>
              <w:t>⌉</w:t>
            </w:r>
            <w:r>
              <w:rPr>
                <w:rFonts w:ascii="Calibri" w:eastAsia="Calibri" w:hAnsi="Calibri" w:cs="Calibri"/>
                <w:color w:val="000000"/>
                <w:sz w:val="19"/>
                <w:szCs w:val="19"/>
              </w:rPr>
              <w:t>=3). Max gap = 1 slot ≤ W−1=1. C10a and C10b both satisfied.</w:t>
            </w:r>
          </w:p>
        </w:tc>
      </w:tr>
      <w:tr w:rsidR="00914174" w14:paraId="3EF578B1" w14:textId="77777777" w:rsidTr="002129AE">
        <w:tc>
          <w:tcPr>
            <w:tcW w:w="800" w:type="dxa"/>
            <w:shd w:val="clear" w:color="auto" w:fill="37474F"/>
            <w:tcMar>
              <w:top w:w="60" w:type="dxa"/>
              <w:left w:w="80" w:type="dxa"/>
              <w:bottom w:w="60" w:type="dxa"/>
              <w:right w:w="80" w:type="dxa"/>
            </w:tcMar>
            <w:vAlign w:val="center"/>
          </w:tcPr>
          <w:p w14:paraId="3953BB6F" w14:textId="77777777" w:rsidR="00914174" w:rsidRDefault="00914174" w:rsidP="002129AE">
            <w:pPr>
              <w:spacing w:before="50" w:after="50"/>
              <w:jc w:val="center"/>
            </w:pPr>
            <w:r>
              <w:rPr>
                <w:rFonts w:ascii="Calibri" w:eastAsia="Calibri" w:hAnsi="Calibri" w:cs="Calibri"/>
                <w:b/>
                <w:bCs/>
                <w:color w:val="FFFFFF"/>
                <w:sz w:val="18"/>
                <w:szCs w:val="18"/>
              </w:rPr>
              <w:t>C15 / F15</w:t>
            </w:r>
          </w:p>
        </w:tc>
        <w:tc>
          <w:tcPr>
            <w:tcW w:w="3800" w:type="dxa"/>
            <w:shd w:val="clear" w:color="auto" w:fill="F5F5F5"/>
            <w:tcMar>
              <w:top w:w="60" w:type="dxa"/>
              <w:left w:w="100" w:type="dxa"/>
              <w:bottom w:w="60" w:type="dxa"/>
              <w:right w:w="80" w:type="dxa"/>
            </w:tcMar>
            <w:vAlign w:val="center"/>
          </w:tcPr>
          <w:p w14:paraId="5C4A646B" w14:textId="77777777" w:rsidR="00914174" w:rsidRDefault="00914174" w:rsidP="002129AE">
            <w:pPr>
              <w:spacing w:after="120"/>
            </w:pPr>
            <w:r>
              <w:rPr>
                <w:rFonts w:ascii="Calibri" w:eastAsia="Calibri" w:hAnsi="Calibri" w:cs="Calibri"/>
                <w:color w:val="000000"/>
                <w:sz w:val="19"/>
                <w:szCs w:val="19"/>
              </w:rPr>
              <w:t>All slots have κ[t] ≥ κmin=2h (pre-filter gate)</w:t>
            </w:r>
          </w:p>
        </w:tc>
        <w:tc>
          <w:tcPr>
            <w:tcW w:w="4600" w:type="dxa"/>
            <w:shd w:val="clear" w:color="auto" w:fill="E8F5E9"/>
            <w:tcMar>
              <w:top w:w="60" w:type="dxa"/>
              <w:left w:w="100" w:type="dxa"/>
              <w:bottom w:w="60" w:type="dxa"/>
              <w:right w:w="80" w:type="dxa"/>
            </w:tcMar>
            <w:vAlign w:val="center"/>
          </w:tcPr>
          <w:p w14:paraId="2CFB4792" w14:textId="77777777" w:rsidR="00914174" w:rsidRDefault="00914174" w:rsidP="002129AE">
            <w:pPr>
              <w:spacing w:after="120"/>
            </w:pPr>
            <w:r>
              <w:rPr>
                <w:rFonts w:ascii="Apple Color Emoji" w:eastAsia="Calibri" w:hAnsi="Apple Color Emoji" w:cs="Apple Color Emoji"/>
                <w:b/>
                <w:bCs/>
                <w:color w:val="1B5E20"/>
              </w:rPr>
              <w:t>✔</w:t>
            </w:r>
            <w:r>
              <w:rPr>
                <w:rFonts w:ascii="Calibri" w:eastAsia="Calibri" w:hAnsi="Calibri" w:cs="Calibri"/>
                <w:b/>
                <w:bCs/>
                <w:color w:val="1B5E20"/>
              </w:rPr>
              <w:t xml:space="preserve"> PASS</w:t>
            </w:r>
            <w:r>
              <w:rPr>
                <w:rFonts w:ascii="Calibri" w:eastAsia="Calibri" w:hAnsi="Calibri" w:cs="Calibri"/>
                <w:color w:val="000000"/>
                <w:sz w:val="19"/>
                <w:szCs w:val="19"/>
              </w:rPr>
              <w:t xml:space="preserve">  — All 4 slots have κ[t]=8h ≥ 2h. F15 pre-filter gate does not disable any slot.</w:t>
            </w:r>
          </w:p>
        </w:tc>
      </w:tr>
      <w:tr w:rsidR="00914174" w14:paraId="05B01173" w14:textId="77777777" w:rsidTr="002129AE">
        <w:tc>
          <w:tcPr>
            <w:tcW w:w="800" w:type="dxa"/>
            <w:shd w:val="clear" w:color="auto" w:fill="1B5E20"/>
            <w:tcMar>
              <w:top w:w="60" w:type="dxa"/>
              <w:left w:w="80" w:type="dxa"/>
              <w:bottom w:w="60" w:type="dxa"/>
              <w:right w:w="80" w:type="dxa"/>
            </w:tcMar>
            <w:vAlign w:val="center"/>
          </w:tcPr>
          <w:p w14:paraId="6A23F12B" w14:textId="77777777" w:rsidR="00914174" w:rsidRDefault="00914174" w:rsidP="002129AE">
            <w:pPr>
              <w:spacing w:before="50" w:after="50"/>
              <w:jc w:val="center"/>
            </w:pPr>
            <w:r>
              <w:rPr>
                <w:rFonts w:ascii="Calibri" w:eastAsia="Calibri" w:hAnsi="Calibri" w:cs="Calibri"/>
                <w:b/>
                <w:bCs/>
                <w:color w:val="FFFFFF"/>
                <w:sz w:val="18"/>
                <w:szCs w:val="18"/>
              </w:rPr>
              <w:t>Verdict</w:t>
            </w:r>
          </w:p>
        </w:tc>
        <w:tc>
          <w:tcPr>
            <w:tcW w:w="3800" w:type="dxa"/>
            <w:shd w:val="clear" w:color="auto" w:fill="E8F5E9"/>
            <w:tcMar>
              <w:top w:w="60" w:type="dxa"/>
              <w:left w:w="100" w:type="dxa"/>
              <w:bottom w:w="60" w:type="dxa"/>
              <w:right w:w="80" w:type="dxa"/>
            </w:tcMar>
            <w:vAlign w:val="center"/>
          </w:tcPr>
          <w:p w14:paraId="7FE7FAC6" w14:textId="77777777" w:rsidR="00914174" w:rsidRDefault="00914174" w:rsidP="002129AE">
            <w:pPr>
              <w:spacing w:after="120"/>
            </w:pPr>
            <w:r>
              <w:rPr>
                <w:rFonts w:ascii="Calibri" w:eastAsia="Calibri" w:hAnsi="Calibri" w:cs="Calibri"/>
                <w:b/>
                <w:bCs/>
                <w:color w:val="000000"/>
              </w:rPr>
              <w:t>All 15 hard constraints satisfied simultaneously</w:t>
            </w:r>
          </w:p>
        </w:tc>
        <w:tc>
          <w:tcPr>
            <w:tcW w:w="4600" w:type="dxa"/>
            <w:shd w:val="clear" w:color="auto" w:fill="E8F5E9"/>
            <w:tcMar>
              <w:top w:w="60" w:type="dxa"/>
              <w:left w:w="100" w:type="dxa"/>
              <w:bottom w:w="60" w:type="dxa"/>
              <w:right w:w="80" w:type="dxa"/>
            </w:tcMar>
            <w:vAlign w:val="center"/>
          </w:tcPr>
          <w:p w14:paraId="018C7D50" w14:textId="77777777" w:rsidR="00914174" w:rsidRDefault="00914174" w:rsidP="002129AE">
            <w:pPr>
              <w:spacing w:after="120"/>
            </w:pPr>
            <w:r>
              <w:rPr>
                <w:rFonts w:ascii="Apple Color Emoji" w:eastAsia="Calibri" w:hAnsi="Apple Color Emoji" w:cs="Apple Color Emoji"/>
                <w:b/>
                <w:bCs/>
                <w:color w:val="1B5E20"/>
                <w:sz w:val="22"/>
                <w:szCs w:val="22"/>
              </w:rPr>
              <w:t>✔</w:t>
            </w:r>
            <w:r>
              <w:rPr>
                <w:rFonts w:ascii="Calibri" w:eastAsia="Calibri" w:hAnsi="Calibri" w:cs="Calibri"/>
                <w:b/>
                <w:bCs/>
                <w:color w:val="1B5E20"/>
                <w:sz w:val="22"/>
                <w:szCs w:val="22"/>
              </w:rPr>
              <w:t xml:space="preserve"> ALL PASS — new schedule is feasible and replaces the old schedule.</w:t>
            </w:r>
          </w:p>
        </w:tc>
      </w:tr>
    </w:tbl>
    <w:p w14:paraId="4E9A22C6" w14:textId="77777777" w:rsidR="00914174" w:rsidRDefault="00914174" w:rsidP="00914174">
      <w:pPr>
        <w:spacing w:after="160"/>
      </w:pPr>
    </w:p>
    <w:p w14:paraId="0A34DB8A" w14:textId="77777777" w:rsidR="00914174" w:rsidRDefault="00914174" w:rsidP="00914174">
      <w:pPr>
        <w:spacing w:after="80"/>
      </w:pPr>
      <w:r>
        <w:rPr>
          <w:rFonts w:ascii="Calibri" w:eastAsia="Calibri" w:hAnsi="Calibri" w:cs="Calibri"/>
          <w:b/>
          <w:bCs/>
          <w:color w:val="1A237E"/>
          <w:sz w:val="28"/>
          <w:szCs w:val="28"/>
        </w:rPr>
        <w:t>④ Fix C — Emulation Level Labels (L2 qualifier added consistently)</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200"/>
        <w:gridCol w:w="4000"/>
      </w:tblGrid>
      <w:tr w:rsidR="00914174" w14:paraId="59CDE148" w14:textId="77777777" w:rsidTr="002129AE">
        <w:tc>
          <w:tcPr>
            <w:tcW w:w="2000" w:type="dxa"/>
            <w:shd w:val="clear" w:color="auto" w:fill="1A237E"/>
            <w:tcMar>
              <w:top w:w="60" w:type="dxa"/>
              <w:left w:w="80" w:type="dxa"/>
              <w:bottom w:w="60" w:type="dxa"/>
              <w:right w:w="80" w:type="dxa"/>
            </w:tcMar>
            <w:vAlign w:val="center"/>
          </w:tcPr>
          <w:p w14:paraId="28D6F196" w14:textId="77777777" w:rsidR="00914174" w:rsidRDefault="00914174" w:rsidP="002129AE">
            <w:pPr>
              <w:spacing w:before="50" w:after="50"/>
              <w:jc w:val="center"/>
            </w:pPr>
            <w:r>
              <w:rPr>
                <w:rFonts w:ascii="Calibri" w:eastAsia="Calibri" w:hAnsi="Calibri" w:cs="Calibri"/>
                <w:b/>
                <w:bCs/>
                <w:color w:val="FFFFFF"/>
                <w:sz w:val="18"/>
                <w:szCs w:val="18"/>
              </w:rPr>
              <w:lastRenderedPageBreak/>
              <w:t>Location</w:t>
            </w:r>
          </w:p>
        </w:tc>
        <w:tc>
          <w:tcPr>
            <w:tcW w:w="3200" w:type="dxa"/>
            <w:shd w:val="clear" w:color="auto" w:fill="B71C1C"/>
            <w:tcMar>
              <w:top w:w="60" w:type="dxa"/>
              <w:left w:w="80" w:type="dxa"/>
              <w:bottom w:w="60" w:type="dxa"/>
              <w:right w:w="80" w:type="dxa"/>
            </w:tcMar>
            <w:vAlign w:val="center"/>
          </w:tcPr>
          <w:p w14:paraId="58FEC0A9" w14:textId="77777777" w:rsidR="00914174" w:rsidRDefault="00914174" w:rsidP="002129AE">
            <w:pPr>
              <w:spacing w:before="50" w:after="50"/>
              <w:jc w:val="center"/>
            </w:pPr>
            <w:r>
              <w:rPr>
                <w:rFonts w:ascii="Calibri" w:eastAsia="Calibri" w:hAnsi="Calibri" w:cs="Calibri"/>
                <w:b/>
                <w:bCs/>
                <w:color w:val="FFFFFF"/>
                <w:sz w:val="18"/>
                <w:szCs w:val="18"/>
              </w:rPr>
              <w:t>Current text</w:t>
            </w:r>
          </w:p>
        </w:tc>
        <w:tc>
          <w:tcPr>
            <w:tcW w:w="4000" w:type="dxa"/>
            <w:shd w:val="clear" w:color="auto" w:fill="1B5E20"/>
            <w:tcMar>
              <w:top w:w="60" w:type="dxa"/>
              <w:left w:w="80" w:type="dxa"/>
              <w:bottom w:w="60" w:type="dxa"/>
              <w:right w:w="80" w:type="dxa"/>
            </w:tcMar>
            <w:vAlign w:val="center"/>
          </w:tcPr>
          <w:p w14:paraId="403203F0" w14:textId="77777777" w:rsidR="00914174" w:rsidRDefault="00914174" w:rsidP="002129AE">
            <w:pPr>
              <w:spacing w:before="50" w:after="50"/>
              <w:jc w:val="center"/>
            </w:pPr>
            <w:r>
              <w:rPr>
                <w:rFonts w:ascii="Calibri" w:eastAsia="Calibri" w:hAnsi="Calibri" w:cs="Calibri"/>
                <w:b/>
                <w:bCs/>
                <w:color w:val="FFFFFF"/>
                <w:sz w:val="18"/>
                <w:szCs w:val="18"/>
              </w:rPr>
              <w:t>Revised text</w:t>
            </w:r>
          </w:p>
        </w:tc>
      </w:tr>
      <w:tr w:rsidR="00914174" w14:paraId="219DD635" w14:textId="77777777" w:rsidTr="002129AE">
        <w:tc>
          <w:tcPr>
            <w:tcW w:w="2000" w:type="dxa"/>
            <w:shd w:val="clear" w:color="auto" w:fill="F5F5F5"/>
            <w:tcMar>
              <w:top w:w="60" w:type="dxa"/>
              <w:left w:w="100" w:type="dxa"/>
              <w:bottom w:w="60" w:type="dxa"/>
              <w:right w:w="80" w:type="dxa"/>
            </w:tcMar>
            <w:vAlign w:val="center"/>
          </w:tcPr>
          <w:p w14:paraId="4A4871DB" w14:textId="77777777" w:rsidR="00914174" w:rsidRDefault="00914174" w:rsidP="002129AE">
            <w:pPr>
              <w:spacing w:after="120"/>
            </w:pPr>
            <w:r>
              <w:rPr>
                <w:rFonts w:ascii="Calibri" w:eastAsia="Calibri" w:hAnsi="Calibri" w:cs="Calibri"/>
                <w:b/>
                <w:bCs/>
                <w:color w:val="000000"/>
              </w:rPr>
              <w:t>Abstract</w:t>
            </w:r>
          </w:p>
        </w:tc>
        <w:tc>
          <w:tcPr>
            <w:tcW w:w="3200" w:type="dxa"/>
            <w:shd w:val="clear" w:color="auto" w:fill="FFEBEE"/>
            <w:tcMar>
              <w:top w:w="60" w:type="dxa"/>
              <w:left w:w="100" w:type="dxa"/>
              <w:bottom w:w="60" w:type="dxa"/>
              <w:right w:w="80" w:type="dxa"/>
            </w:tcMar>
            <w:vAlign w:val="center"/>
          </w:tcPr>
          <w:p w14:paraId="5844AB36" w14:textId="77777777" w:rsidR="00914174" w:rsidRDefault="00914174" w:rsidP="002129AE">
            <w:pPr>
              <w:spacing w:after="120"/>
            </w:pPr>
            <w:r>
              <w:rPr>
                <w:rFonts w:ascii="Courier New" w:eastAsia="Courier New" w:hAnsi="Courier New" w:cs="Courier New"/>
                <w:color w:val="B71C1C"/>
              </w:rPr>
              <w:t>"live network emulation validation"</w:t>
            </w:r>
          </w:p>
        </w:tc>
        <w:tc>
          <w:tcPr>
            <w:tcW w:w="4000" w:type="dxa"/>
            <w:shd w:val="clear" w:color="auto" w:fill="E8F5E9"/>
            <w:tcMar>
              <w:top w:w="60" w:type="dxa"/>
              <w:left w:w="100" w:type="dxa"/>
              <w:bottom w:w="60" w:type="dxa"/>
              <w:right w:w="80" w:type="dxa"/>
            </w:tcMar>
            <w:vAlign w:val="center"/>
          </w:tcPr>
          <w:p w14:paraId="5D69097D" w14:textId="77777777" w:rsidR="00914174" w:rsidRDefault="00914174" w:rsidP="002129AE">
            <w:pPr>
              <w:spacing w:after="120"/>
            </w:pPr>
            <w:r>
              <w:rPr>
                <w:rFonts w:ascii="Courier New" w:eastAsia="Courier New" w:hAnsi="Courier New" w:cs="Courier New"/>
                <w:color w:val="1B5E20"/>
              </w:rPr>
              <w:t>"L2 process-emulation validation (real TCP sockets, Bernoulli attacker probes, STIX bundles from observed traffic; §6)"</w:t>
            </w:r>
          </w:p>
        </w:tc>
      </w:tr>
      <w:tr w:rsidR="00914174" w14:paraId="1715CF06" w14:textId="77777777" w:rsidTr="002129AE">
        <w:tc>
          <w:tcPr>
            <w:tcW w:w="2000" w:type="dxa"/>
            <w:shd w:val="clear" w:color="auto" w:fill="F5F5F5"/>
            <w:tcMar>
              <w:top w:w="60" w:type="dxa"/>
              <w:left w:w="100" w:type="dxa"/>
              <w:bottom w:w="60" w:type="dxa"/>
              <w:right w:w="80" w:type="dxa"/>
            </w:tcMar>
            <w:vAlign w:val="center"/>
          </w:tcPr>
          <w:p w14:paraId="3F2F61E8" w14:textId="77777777" w:rsidR="00914174" w:rsidRDefault="00914174" w:rsidP="002129AE">
            <w:pPr>
              <w:spacing w:after="120"/>
            </w:pPr>
            <w:r>
              <w:rPr>
                <w:rFonts w:ascii="Calibri" w:eastAsia="Calibri" w:hAnsi="Calibri" w:cs="Calibri"/>
                <w:b/>
                <w:bCs/>
                <w:color w:val="000000"/>
              </w:rPr>
              <w:t>§7 opening sentence</w:t>
            </w:r>
          </w:p>
        </w:tc>
        <w:tc>
          <w:tcPr>
            <w:tcW w:w="3200" w:type="dxa"/>
            <w:shd w:val="clear" w:color="auto" w:fill="FFEBEE"/>
            <w:tcMar>
              <w:top w:w="60" w:type="dxa"/>
              <w:left w:w="100" w:type="dxa"/>
              <w:bottom w:w="60" w:type="dxa"/>
              <w:right w:w="80" w:type="dxa"/>
            </w:tcMar>
            <w:vAlign w:val="center"/>
          </w:tcPr>
          <w:p w14:paraId="17CBD308" w14:textId="77777777" w:rsidR="00914174" w:rsidRDefault="00914174" w:rsidP="002129AE">
            <w:pPr>
              <w:spacing w:after="120"/>
            </w:pPr>
            <w:r>
              <w:rPr>
                <w:rFonts w:ascii="Courier New" w:eastAsia="Courier New" w:hAnsi="Courier New" w:cs="Courier New"/>
                <w:color w:val="B71C1C"/>
                <w:sz w:val="19"/>
                <w:szCs w:val="19"/>
              </w:rPr>
              <w:t>"We report the XLarge configuration...evaluated against ten baselines"</w:t>
            </w:r>
          </w:p>
        </w:tc>
        <w:tc>
          <w:tcPr>
            <w:tcW w:w="4000" w:type="dxa"/>
            <w:shd w:val="clear" w:color="auto" w:fill="E8F5E9"/>
            <w:tcMar>
              <w:top w:w="60" w:type="dxa"/>
              <w:left w:w="100" w:type="dxa"/>
              <w:bottom w:w="60" w:type="dxa"/>
              <w:right w:w="80" w:type="dxa"/>
            </w:tcMar>
            <w:vAlign w:val="center"/>
          </w:tcPr>
          <w:p w14:paraId="016B93E8" w14:textId="77777777" w:rsidR="00914174" w:rsidRDefault="00914174" w:rsidP="002129AE">
            <w:pPr>
              <w:spacing w:after="120"/>
            </w:pPr>
            <w:r>
              <w:rPr>
                <w:rFonts w:ascii="Courier New" w:eastAsia="Courier New" w:hAnsi="Courier New" w:cs="Courier New"/>
                <w:color w:val="1B5E20"/>
                <w:sz w:val="19"/>
                <w:szCs w:val="19"/>
              </w:rPr>
              <w:t>"We report the XLarge configuration...evaluated against ten baselines under L2 process emulation (§6). L3 VM-level validation with real routed zones and attacker tooling is left for future work."</w:t>
            </w:r>
          </w:p>
        </w:tc>
      </w:tr>
      <w:tr w:rsidR="00914174" w14:paraId="5E587BBE" w14:textId="77777777" w:rsidTr="002129AE">
        <w:tc>
          <w:tcPr>
            <w:tcW w:w="2000" w:type="dxa"/>
            <w:shd w:val="clear" w:color="auto" w:fill="F5F5F5"/>
            <w:tcMar>
              <w:top w:w="60" w:type="dxa"/>
              <w:left w:w="100" w:type="dxa"/>
              <w:bottom w:w="60" w:type="dxa"/>
              <w:right w:w="80" w:type="dxa"/>
            </w:tcMar>
            <w:vAlign w:val="center"/>
          </w:tcPr>
          <w:p w14:paraId="3AB3E54F" w14:textId="77777777" w:rsidR="00914174" w:rsidRDefault="00914174" w:rsidP="002129AE">
            <w:pPr>
              <w:spacing w:after="120"/>
            </w:pPr>
            <w:r>
              <w:rPr>
                <w:rFonts w:ascii="Calibri" w:eastAsia="Calibri" w:hAnsi="Calibri" w:cs="Calibri"/>
                <w:b/>
                <w:bCs/>
                <w:color w:val="000000"/>
              </w:rPr>
              <w:t>Figure 10 caption</w:t>
            </w:r>
          </w:p>
        </w:tc>
        <w:tc>
          <w:tcPr>
            <w:tcW w:w="3200" w:type="dxa"/>
            <w:shd w:val="clear" w:color="auto" w:fill="FFEBEE"/>
            <w:tcMar>
              <w:top w:w="60" w:type="dxa"/>
              <w:left w:w="100" w:type="dxa"/>
              <w:bottom w:w="60" w:type="dxa"/>
              <w:right w:w="80" w:type="dxa"/>
            </w:tcMar>
            <w:vAlign w:val="center"/>
          </w:tcPr>
          <w:p w14:paraId="2270DBA9" w14:textId="77777777" w:rsidR="00914174" w:rsidRDefault="00914174" w:rsidP="002129AE">
            <w:pPr>
              <w:spacing w:after="120"/>
            </w:pPr>
            <w:r>
              <w:rPr>
                <w:rFonts w:ascii="Courier New" w:eastAsia="Courier New" w:hAnsi="Courier New" w:cs="Courier New"/>
                <w:color w:val="B71C1C"/>
                <w:sz w:val="19"/>
                <w:szCs w:val="19"/>
              </w:rPr>
              <w:t>"Live emulation trace (L2 validation)"</w:t>
            </w:r>
          </w:p>
        </w:tc>
        <w:tc>
          <w:tcPr>
            <w:tcW w:w="4000" w:type="dxa"/>
            <w:shd w:val="clear" w:color="auto" w:fill="E8F5E9"/>
            <w:tcMar>
              <w:top w:w="60" w:type="dxa"/>
              <w:left w:w="100" w:type="dxa"/>
              <w:bottom w:w="60" w:type="dxa"/>
              <w:right w:w="80" w:type="dxa"/>
            </w:tcMar>
            <w:vAlign w:val="center"/>
          </w:tcPr>
          <w:p w14:paraId="5EA796FE" w14:textId="77777777" w:rsidR="00914174" w:rsidRDefault="00914174" w:rsidP="002129AE">
            <w:pPr>
              <w:spacing w:after="120"/>
            </w:pPr>
            <w:r>
              <w:rPr>
                <w:rFonts w:ascii="Courier New" w:eastAsia="Courier New" w:hAnsi="Courier New" w:cs="Courier New"/>
                <w:color w:val="1B5E20"/>
                <w:sz w:val="19"/>
                <w:szCs w:val="19"/>
              </w:rPr>
              <w:t>"L2 process-emulation trace: real TCP honeypot sockets, Bernoulli-driven attacker probes, and STIX bundles generated from observed connections. No routed zones or VM isolation (L3). §6 defines all three validation levels."</w:t>
            </w:r>
          </w:p>
        </w:tc>
      </w:tr>
      <w:tr w:rsidR="00914174" w14:paraId="4B21640D" w14:textId="77777777" w:rsidTr="002129AE">
        <w:tc>
          <w:tcPr>
            <w:tcW w:w="2000" w:type="dxa"/>
            <w:shd w:val="clear" w:color="auto" w:fill="F5F5F5"/>
            <w:tcMar>
              <w:top w:w="60" w:type="dxa"/>
              <w:left w:w="100" w:type="dxa"/>
              <w:bottom w:w="60" w:type="dxa"/>
              <w:right w:w="80" w:type="dxa"/>
            </w:tcMar>
            <w:vAlign w:val="center"/>
          </w:tcPr>
          <w:p w14:paraId="03901054" w14:textId="77777777" w:rsidR="00914174" w:rsidRDefault="00914174" w:rsidP="002129AE">
            <w:pPr>
              <w:spacing w:after="120"/>
            </w:pPr>
            <w:r>
              <w:rPr>
                <w:rFonts w:ascii="Calibri" w:eastAsia="Calibri" w:hAnsi="Calibri" w:cs="Calibri"/>
                <w:b/>
                <w:bCs/>
                <w:color w:val="000000"/>
              </w:rPr>
              <w:t>§9 Limitations — emulation</w:t>
            </w:r>
          </w:p>
        </w:tc>
        <w:tc>
          <w:tcPr>
            <w:tcW w:w="3200" w:type="dxa"/>
            <w:shd w:val="clear" w:color="auto" w:fill="FFEBEE"/>
            <w:tcMar>
              <w:top w:w="60" w:type="dxa"/>
              <w:left w:w="100" w:type="dxa"/>
              <w:bottom w:w="60" w:type="dxa"/>
              <w:right w:w="80" w:type="dxa"/>
            </w:tcMar>
            <w:vAlign w:val="center"/>
          </w:tcPr>
          <w:p w14:paraId="48CF13FF" w14:textId="77777777" w:rsidR="00914174" w:rsidRDefault="00914174" w:rsidP="002129AE">
            <w:pPr>
              <w:spacing w:after="120"/>
            </w:pPr>
            <w:r>
              <w:rPr>
                <w:rFonts w:ascii="Courier New" w:eastAsia="Courier New" w:hAnsi="Courier New" w:cs="Courier New"/>
                <w:color w:val="B71C1C"/>
                <w:sz w:val="19"/>
                <w:szCs w:val="19"/>
              </w:rPr>
              <w:t>"Level-3 VM emulation are the natural next steps"</w:t>
            </w:r>
          </w:p>
        </w:tc>
        <w:tc>
          <w:tcPr>
            <w:tcW w:w="4000" w:type="dxa"/>
            <w:shd w:val="clear" w:color="auto" w:fill="E8F5E9"/>
            <w:tcMar>
              <w:top w:w="60" w:type="dxa"/>
              <w:left w:w="100" w:type="dxa"/>
              <w:bottom w:w="60" w:type="dxa"/>
              <w:right w:w="80" w:type="dxa"/>
            </w:tcMar>
            <w:vAlign w:val="center"/>
          </w:tcPr>
          <w:p w14:paraId="4B3F014A" w14:textId="77777777" w:rsidR="00914174" w:rsidRDefault="00914174" w:rsidP="002129AE">
            <w:pPr>
              <w:spacing w:after="120"/>
            </w:pPr>
            <w:r>
              <w:rPr>
                <w:rFonts w:ascii="Courier New" w:eastAsia="Courier New" w:hAnsi="Courier New" w:cs="Courier New"/>
                <w:color w:val="1B5E20"/>
                <w:sz w:val="19"/>
                <w:szCs w:val="19"/>
              </w:rPr>
              <w:t>"All §7 results are at L2 (process emulation). L3 (VM-level: routed zones, iptables segmentation, real nmap/Metasploit tooling) and a controlled REDEPLOY experiment with r* re-certification are the natural next steps."</w:t>
            </w:r>
          </w:p>
        </w:tc>
      </w:tr>
    </w:tbl>
    <w:p w14:paraId="5B081D57" w14:textId="77777777" w:rsidR="00914174" w:rsidRDefault="00914174" w:rsidP="00914174">
      <w:pPr>
        <w:spacing w:after="160"/>
      </w:pPr>
    </w:p>
    <w:p w14:paraId="615A6B8B" w14:textId="77777777" w:rsidR="00914174" w:rsidRDefault="00914174" w:rsidP="00914174">
      <w:pPr>
        <w:spacing w:after="80"/>
      </w:pPr>
      <w:r>
        <w:rPr>
          <w:rFonts w:ascii="Calibri" w:eastAsia="Calibri" w:hAnsi="Calibri" w:cs="Calibri"/>
          <w:b/>
          <w:bCs/>
          <w:color w:val="1A237E"/>
          <w:sz w:val="28"/>
          <w:szCs w:val="28"/>
        </w:rPr>
        <w:t>⑤ All Changes — Summary (5 edits, 1 new scenario table)</w:t>
      </w:r>
    </w:p>
    <w:p w14:paraId="64DCA4A3" w14:textId="77777777" w:rsidR="00914174" w:rsidRDefault="00914174" w:rsidP="00914174">
      <w:pPr>
        <w:spacing w:after="120"/>
      </w:pPr>
      <w:r>
        <w:rPr>
          <w:rFonts w:ascii="Calibri" w:eastAsia="Calibri" w:hAnsi="Calibri" w:cs="Calibri"/>
          <w:i/>
          <w:iCs/>
          <w:color w:val="37474F"/>
          <w:sz w:val="22"/>
          <w:szCs w:val="22"/>
        </w:rPr>
        <w:t>No equations, results, figures, or constraint definitions change. All additions are new text or a new table.</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
        <w:gridCol w:w="1700"/>
        <w:gridCol w:w="1500"/>
        <w:gridCol w:w="5620"/>
      </w:tblGrid>
      <w:tr w:rsidR="00914174" w14:paraId="10081D66" w14:textId="77777777" w:rsidTr="002129AE">
        <w:tc>
          <w:tcPr>
            <w:tcW w:w="380" w:type="dxa"/>
            <w:shd w:val="clear" w:color="auto" w:fill="1A237E"/>
            <w:tcMar>
              <w:top w:w="60" w:type="dxa"/>
              <w:left w:w="80" w:type="dxa"/>
              <w:bottom w:w="60" w:type="dxa"/>
              <w:right w:w="80" w:type="dxa"/>
            </w:tcMar>
            <w:vAlign w:val="center"/>
          </w:tcPr>
          <w:p w14:paraId="7FA4E5B1" w14:textId="77777777" w:rsidR="00914174" w:rsidRDefault="00914174" w:rsidP="002129AE">
            <w:pPr>
              <w:spacing w:before="50" w:after="50"/>
              <w:jc w:val="center"/>
            </w:pPr>
            <w:r>
              <w:rPr>
                <w:rFonts w:ascii="Calibri" w:eastAsia="Calibri" w:hAnsi="Calibri" w:cs="Calibri"/>
                <w:b/>
                <w:bCs/>
                <w:color w:val="FFFFFF"/>
                <w:sz w:val="18"/>
                <w:szCs w:val="18"/>
              </w:rPr>
              <w:t>#</w:t>
            </w:r>
          </w:p>
        </w:tc>
        <w:tc>
          <w:tcPr>
            <w:tcW w:w="1700" w:type="dxa"/>
            <w:shd w:val="clear" w:color="auto" w:fill="1A237E"/>
            <w:tcMar>
              <w:top w:w="60" w:type="dxa"/>
              <w:left w:w="80" w:type="dxa"/>
              <w:bottom w:w="60" w:type="dxa"/>
              <w:right w:w="80" w:type="dxa"/>
            </w:tcMar>
            <w:vAlign w:val="center"/>
          </w:tcPr>
          <w:p w14:paraId="740CA764" w14:textId="77777777" w:rsidR="00914174" w:rsidRDefault="00914174" w:rsidP="002129AE">
            <w:pPr>
              <w:spacing w:before="50" w:after="50"/>
              <w:jc w:val="center"/>
            </w:pPr>
            <w:r>
              <w:rPr>
                <w:rFonts w:ascii="Calibri" w:eastAsia="Calibri" w:hAnsi="Calibri" w:cs="Calibri"/>
                <w:b/>
                <w:bCs/>
                <w:color w:val="FFFFFF"/>
                <w:sz w:val="18"/>
                <w:szCs w:val="18"/>
              </w:rPr>
              <w:t>Location</w:t>
            </w:r>
          </w:p>
        </w:tc>
        <w:tc>
          <w:tcPr>
            <w:tcW w:w="1500" w:type="dxa"/>
            <w:shd w:val="clear" w:color="auto" w:fill="1A237E"/>
            <w:tcMar>
              <w:top w:w="60" w:type="dxa"/>
              <w:left w:w="80" w:type="dxa"/>
              <w:bottom w:w="60" w:type="dxa"/>
              <w:right w:w="80" w:type="dxa"/>
            </w:tcMar>
            <w:vAlign w:val="center"/>
          </w:tcPr>
          <w:p w14:paraId="247E9D58" w14:textId="77777777" w:rsidR="00914174" w:rsidRDefault="00914174" w:rsidP="002129AE">
            <w:pPr>
              <w:spacing w:before="50" w:after="50"/>
              <w:jc w:val="center"/>
            </w:pPr>
            <w:r>
              <w:rPr>
                <w:rFonts w:ascii="Calibri" w:eastAsia="Calibri" w:hAnsi="Calibri" w:cs="Calibri"/>
                <w:b/>
                <w:bCs/>
                <w:color w:val="FFFFFF"/>
                <w:sz w:val="18"/>
                <w:szCs w:val="18"/>
              </w:rPr>
              <w:t>Type of change</w:t>
            </w:r>
          </w:p>
        </w:tc>
        <w:tc>
          <w:tcPr>
            <w:tcW w:w="5620" w:type="dxa"/>
            <w:shd w:val="clear" w:color="auto" w:fill="1A237E"/>
            <w:tcMar>
              <w:top w:w="60" w:type="dxa"/>
              <w:left w:w="80" w:type="dxa"/>
              <w:bottom w:w="60" w:type="dxa"/>
              <w:right w:w="80" w:type="dxa"/>
            </w:tcMar>
            <w:vAlign w:val="center"/>
          </w:tcPr>
          <w:p w14:paraId="2866EFBE" w14:textId="77777777" w:rsidR="00914174" w:rsidRDefault="00914174" w:rsidP="002129AE">
            <w:pPr>
              <w:spacing w:before="50" w:after="50"/>
              <w:jc w:val="center"/>
            </w:pPr>
            <w:r>
              <w:rPr>
                <w:rFonts w:ascii="Calibri" w:eastAsia="Calibri" w:hAnsi="Calibri" w:cs="Calibri"/>
                <w:b/>
                <w:bCs/>
                <w:color w:val="FFFFFF"/>
                <w:sz w:val="18"/>
                <w:szCs w:val="18"/>
              </w:rPr>
              <w:t>What changes</w:t>
            </w:r>
          </w:p>
        </w:tc>
      </w:tr>
      <w:tr w:rsidR="00914174" w14:paraId="4F0A7973" w14:textId="77777777" w:rsidTr="002129AE">
        <w:tc>
          <w:tcPr>
            <w:tcW w:w="380" w:type="dxa"/>
            <w:shd w:val="clear" w:color="auto" w:fill="F5F5F5"/>
            <w:tcMar>
              <w:top w:w="60" w:type="dxa"/>
              <w:left w:w="100" w:type="dxa"/>
              <w:bottom w:w="60" w:type="dxa"/>
              <w:right w:w="80" w:type="dxa"/>
            </w:tcMar>
            <w:vAlign w:val="center"/>
          </w:tcPr>
          <w:p w14:paraId="225C8F93" w14:textId="77777777" w:rsidR="00914174" w:rsidRDefault="00914174" w:rsidP="002129AE">
            <w:pPr>
              <w:spacing w:after="120"/>
            </w:pPr>
            <w:r>
              <w:rPr>
                <w:rFonts w:ascii="Calibri" w:eastAsia="Calibri" w:hAnsi="Calibri" w:cs="Calibri"/>
                <w:b/>
                <w:bCs/>
                <w:color w:val="1A237E"/>
              </w:rPr>
              <w:t>1</w:t>
            </w:r>
          </w:p>
        </w:tc>
        <w:tc>
          <w:tcPr>
            <w:tcW w:w="1700" w:type="dxa"/>
            <w:shd w:val="clear" w:color="auto" w:fill="F5F5F5"/>
            <w:tcMar>
              <w:top w:w="60" w:type="dxa"/>
              <w:left w:w="100" w:type="dxa"/>
              <w:bottom w:w="60" w:type="dxa"/>
              <w:right w:w="80" w:type="dxa"/>
            </w:tcMar>
            <w:vAlign w:val="center"/>
          </w:tcPr>
          <w:p w14:paraId="53FCB2BF" w14:textId="77777777" w:rsidR="00914174" w:rsidRDefault="00914174" w:rsidP="002129AE">
            <w:pPr>
              <w:spacing w:after="120"/>
            </w:pPr>
            <w:r>
              <w:rPr>
                <w:rFonts w:ascii="Calibri" w:eastAsia="Calibri" w:hAnsi="Calibri" w:cs="Calibri"/>
                <w:color w:val="37474F"/>
                <w:sz w:val="19"/>
                <w:szCs w:val="19"/>
              </w:rPr>
              <w:t>§3.5 (split into 3.5a / 3.5b)</w:t>
            </w:r>
          </w:p>
        </w:tc>
        <w:tc>
          <w:tcPr>
            <w:tcW w:w="1500" w:type="dxa"/>
            <w:shd w:val="clear" w:color="auto" w:fill="4A148C"/>
            <w:tcMar>
              <w:top w:w="60" w:type="dxa"/>
              <w:left w:w="80" w:type="dxa"/>
              <w:bottom w:w="60" w:type="dxa"/>
              <w:right w:w="80" w:type="dxa"/>
            </w:tcMar>
            <w:vAlign w:val="center"/>
          </w:tcPr>
          <w:p w14:paraId="20623A02" w14:textId="77777777" w:rsidR="00914174" w:rsidRDefault="00914174" w:rsidP="002129AE">
            <w:pPr>
              <w:spacing w:before="50" w:after="50"/>
              <w:jc w:val="center"/>
            </w:pPr>
            <w:r>
              <w:rPr>
                <w:rFonts w:ascii="Calibri" w:eastAsia="Calibri" w:hAnsi="Calibri" w:cs="Calibri"/>
                <w:b/>
                <w:bCs/>
                <w:color w:val="FFFFFF"/>
                <w:sz w:val="18"/>
                <w:szCs w:val="18"/>
              </w:rPr>
              <w:t>Reframe</w:t>
            </w:r>
          </w:p>
        </w:tc>
        <w:tc>
          <w:tcPr>
            <w:tcW w:w="5620" w:type="dxa"/>
            <w:shd w:val="clear" w:color="auto" w:fill="F3E5F5"/>
            <w:tcMar>
              <w:top w:w="60" w:type="dxa"/>
              <w:left w:w="100" w:type="dxa"/>
              <w:bottom w:w="60" w:type="dxa"/>
              <w:right w:w="80" w:type="dxa"/>
            </w:tcMar>
          </w:tcPr>
          <w:p w14:paraId="7358126D" w14:textId="77777777" w:rsidR="00914174" w:rsidRDefault="00914174" w:rsidP="002129AE">
            <w:pPr>
              <w:spacing w:after="120"/>
            </w:pPr>
            <w:r>
              <w:rPr>
                <w:rFonts w:ascii="Calibri" w:eastAsia="Calibri" w:hAnsi="Calibri" w:cs="Calibri"/>
                <w:b/>
                <w:bCs/>
                <w:color w:val="1B5E20"/>
              </w:rPr>
              <w:t xml:space="preserve">§3.5a: </w:t>
            </w:r>
            <w:r>
              <w:rPr>
                <w:rFonts w:ascii="Calibri" w:eastAsia="Calibri" w:hAnsi="Calibri" w:cs="Calibri"/>
                <w:color w:val="000000"/>
              </w:rPr>
              <w:t>Algorithm 1 (validated) — no change to content.</w:t>
            </w:r>
          </w:p>
          <w:p w14:paraId="14C7C62D" w14:textId="77777777" w:rsidR="00914174" w:rsidRDefault="00914174" w:rsidP="002129AE">
            <w:pPr>
              <w:spacing w:after="120"/>
            </w:pPr>
            <w:r>
              <w:rPr>
                <w:rFonts w:ascii="Calibri" w:eastAsia="Calibri" w:hAnsi="Calibri" w:cs="Calibri"/>
                <w:b/>
                <w:bCs/>
                <w:color w:val="4A148C"/>
              </w:rPr>
              <w:t xml:space="preserve">§3.5b: </w:t>
            </w:r>
            <w:r>
              <w:rPr>
                <w:rFonts w:ascii="Calibri" w:eastAsia="Calibri" w:hAnsi="Calibri" w:cs="Calibri"/>
                <w:color w:val="000000"/>
              </w:rPr>
              <w:t>LPO (proposed extension, not evaluated). Add sentence: LPO output is a bounded prior adjustment (probability simplex over P) that must pass the optimizer and feasibility checker before any deployment change occurs.</w:t>
            </w:r>
          </w:p>
        </w:tc>
      </w:tr>
      <w:tr w:rsidR="00914174" w14:paraId="155D015A" w14:textId="77777777" w:rsidTr="002129AE">
        <w:tc>
          <w:tcPr>
            <w:tcW w:w="380" w:type="dxa"/>
            <w:shd w:val="clear" w:color="auto" w:fill="F5F5F5"/>
            <w:tcMar>
              <w:top w:w="60" w:type="dxa"/>
              <w:left w:w="100" w:type="dxa"/>
              <w:bottom w:w="60" w:type="dxa"/>
              <w:right w:w="80" w:type="dxa"/>
            </w:tcMar>
            <w:vAlign w:val="center"/>
          </w:tcPr>
          <w:p w14:paraId="5FE20718" w14:textId="77777777" w:rsidR="00914174" w:rsidRDefault="00914174" w:rsidP="002129AE">
            <w:pPr>
              <w:spacing w:after="120"/>
            </w:pPr>
            <w:r>
              <w:rPr>
                <w:rFonts w:ascii="Calibri" w:eastAsia="Calibri" w:hAnsi="Calibri" w:cs="Calibri"/>
                <w:b/>
                <w:bCs/>
                <w:color w:val="1A237E"/>
              </w:rPr>
              <w:t>2</w:t>
            </w:r>
          </w:p>
        </w:tc>
        <w:tc>
          <w:tcPr>
            <w:tcW w:w="1700" w:type="dxa"/>
            <w:shd w:val="clear" w:color="auto" w:fill="F5F5F5"/>
            <w:tcMar>
              <w:top w:w="60" w:type="dxa"/>
              <w:left w:w="100" w:type="dxa"/>
              <w:bottom w:w="60" w:type="dxa"/>
              <w:right w:w="80" w:type="dxa"/>
            </w:tcMar>
            <w:vAlign w:val="center"/>
          </w:tcPr>
          <w:p w14:paraId="7D370725" w14:textId="77777777" w:rsidR="00914174" w:rsidRDefault="00914174" w:rsidP="002129AE">
            <w:pPr>
              <w:spacing w:after="120"/>
            </w:pPr>
            <w:r>
              <w:rPr>
                <w:rFonts w:ascii="Calibri" w:eastAsia="Calibri" w:hAnsi="Calibri" w:cs="Calibri"/>
                <w:color w:val="37474F"/>
                <w:sz w:val="19"/>
                <w:szCs w:val="19"/>
              </w:rPr>
              <w:t>Abstract + §8.4 conjunction</w:t>
            </w:r>
          </w:p>
        </w:tc>
        <w:tc>
          <w:tcPr>
            <w:tcW w:w="1500" w:type="dxa"/>
            <w:shd w:val="clear" w:color="auto" w:fill="4A148C"/>
            <w:tcMar>
              <w:top w:w="60" w:type="dxa"/>
              <w:left w:w="80" w:type="dxa"/>
              <w:bottom w:w="60" w:type="dxa"/>
              <w:right w:w="80" w:type="dxa"/>
            </w:tcMar>
            <w:vAlign w:val="center"/>
          </w:tcPr>
          <w:p w14:paraId="431A1811" w14:textId="77777777" w:rsidR="00914174" w:rsidRDefault="00914174" w:rsidP="002129AE">
            <w:pPr>
              <w:spacing w:before="50" w:after="50"/>
              <w:jc w:val="center"/>
            </w:pPr>
            <w:r>
              <w:rPr>
                <w:rFonts w:ascii="Calibri" w:eastAsia="Calibri" w:hAnsi="Calibri" w:cs="Calibri"/>
                <w:b/>
                <w:bCs/>
                <w:color w:val="FFFFFF"/>
                <w:sz w:val="18"/>
                <w:szCs w:val="18"/>
              </w:rPr>
              <w:t>Qualify</w:t>
            </w:r>
          </w:p>
        </w:tc>
        <w:tc>
          <w:tcPr>
            <w:tcW w:w="5620" w:type="dxa"/>
            <w:shd w:val="clear" w:color="auto" w:fill="F3E5F5"/>
            <w:tcMar>
              <w:top w:w="60" w:type="dxa"/>
              <w:left w:w="100" w:type="dxa"/>
              <w:bottom w:w="60" w:type="dxa"/>
              <w:right w:w="80" w:type="dxa"/>
            </w:tcMar>
          </w:tcPr>
          <w:p w14:paraId="5B1A2728" w14:textId="77777777" w:rsidR="00914174" w:rsidRDefault="00914174" w:rsidP="002129AE">
            <w:pPr>
              <w:spacing w:after="120"/>
            </w:pPr>
            <w:r>
              <w:rPr>
                <w:rFonts w:ascii="Calibri" w:eastAsia="Calibri" w:hAnsi="Calibri" w:cs="Calibri"/>
                <w:color w:val="000000"/>
              </w:rPr>
              <w:t>Add parenthetical to 'dynamic threat-intelligence adaptation': "(Algorithm 1 validated; LPO extension proposed but not yet evaluated, §3.5b)". Remove LPO from the D6 conjunction in §8.4.</w:t>
            </w:r>
          </w:p>
        </w:tc>
      </w:tr>
      <w:tr w:rsidR="00914174" w14:paraId="39BAC97B" w14:textId="77777777" w:rsidTr="002129AE">
        <w:tc>
          <w:tcPr>
            <w:tcW w:w="380" w:type="dxa"/>
            <w:shd w:val="clear" w:color="auto" w:fill="F5F5F5"/>
            <w:tcMar>
              <w:top w:w="60" w:type="dxa"/>
              <w:left w:w="100" w:type="dxa"/>
              <w:bottom w:w="60" w:type="dxa"/>
              <w:right w:w="80" w:type="dxa"/>
            </w:tcMar>
            <w:vAlign w:val="center"/>
          </w:tcPr>
          <w:p w14:paraId="2C0988AD" w14:textId="77777777" w:rsidR="00914174" w:rsidRDefault="00914174" w:rsidP="002129AE">
            <w:pPr>
              <w:spacing w:after="120"/>
            </w:pPr>
            <w:r>
              <w:rPr>
                <w:rFonts w:ascii="Calibri" w:eastAsia="Calibri" w:hAnsi="Calibri" w:cs="Calibri"/>
                <w:b/>
                <w:bCs/>
                <w:color w:val="1A237E"/>
              </w:rPr>
              <w:t>3</w:t>
            </w:r>
          </w:p>
        </w:tc>
        <w:tc>
          <w:tcPr>
            <w:tcW w:w="1700" w:type="dxa"/>
            <w:shd w:val="clear" w:color="auto" w:fill="F5F5F5"/>
            <w:tcMar>
              <w:top w:w="60" w:type="dxa"/>
              <w:left w:w="100" w:type="dxa"/>
              <w:bottom w:w="60" w:type="dxa"/>
              <w:right w:w="80" w:type="dxa"/>
            </w:tcMar>
            <w:vAlign w:val="center"/>
          </w:tcPr>
          <w:p w14:paraId="04CD2A6B" w14:textId="77777777" w:rsidR="00914174" w:rsidRDefault="00914174" w:rsidP="002129AE">
            <w:pPr>
              <w:spacing w:after="120"/>
            </w:pPr>
            <w:r>
              <w:rPr>
                <w:rFonts w:ascii="Calibri" w:eastAsia="Calibri" w:hAnsi="Calibri" w:cs="Calibri"/>
                <w:color w:val="37474F"/>
                <w:sz w:val="19"/>
                <w:szCs w:val="19"/>
              </w:rPr>
              <w:t>§7.1 (new REDEPLOY scenario)</w:t>
            </w:r>
          </w:p>
        </w:tc>
        <w:tc>
          <w:tcPr>
            <w:tcW w:w="1500" w:type="dxa"/>
            <w:shd w:val="clear" w:color="auto" w:fill="E65100"/>
            <w:tcMar>
              <w:top w:w="60" w:type="dxa"/>
              <w:left w:w="80" w:type="dxa"/>
              <w:bottom w:w="60" w:type="dxa"/>
              <w:right w:w="80" w:type="dxa"/>
            </w:tcMar>
            <w:vAlign w:val="center"/>
          </w:tcPr>
          <w:p w14:paraId="4DE10EFB" w14:textId="77777777" w:rsidR="00914174" w:rsidRDefault="00914174" w:rsidP="002129AE">
            <w:pPr>
              <w:spacing w:before="50" w:after="50"/>
              <w:jc w:val="center"/>
            </w:pPr>
            <w:r>
              <w:rPr>
                <w:rFonts w:ascii="Calibri" w:eastAsia="Calibri" w:hAnsi="Calibri" w:cs="Calibri"/>
                <w:b/>
                <w:bCs/>
                <w:color w:val="FFFFFF"/>
                <w:sz w:val="18"/>
                <w:szCs w:val="18"/>
              </w:rPr>
              <w:t>Add scenario</w:t>
            </w:r>
          </w:p>
        </w:tc>
        <w:tc>
          <w:tcPr>
            <w:tcW w:w="5620" w:type="dxa"/>
            <w:shd w:val="clear" w:color="auto" w:fill="FFF3E0"/>
            <w:tcMar>
              <w:top w:w="60" w:type="dxa"/>
              <w:left w:w="100" w:type="dxa"/>
              <w:bottom w:w="60" w:type="dxa"/>
              <w:right w:w="80" w:type="dxa"/>
            </w:tcMar>
          </w:tcPr>
          <w:p w14:paraId="4E08914B" w14:textId="77777777" w:rsidR="00914174" w:rsidRDefault="00914174" w:rsidP="002129AE">
            <w:pPr>
              <w:spacing w:after="120"/>
            </w:pPr>
            <w:r>
              <w:rPr>
                <w:rFonts w:ascii="Calibri" w:eastAsia="Calibri" w:hAnsi="Calibri" w:cs="Calibri"/>
                <w:color w:val="000000"/>
              </w:rPr>
              <w:t>Add the controlled REDEPLOY scenario (§③ above): STIX input → ΔQ &gt; 0 → new schedule → constraint audit (all C1–C15 pass). Explicitly state: re-solve optimizes Q-med (Eq. 8 at θ_med), not r* (Eq. 15).</w:t>
            </w:r>
          </w:p>
        </w:tc>
      </w:tr>
      <w:tr w:rsidR="00914174" w14:paraId="30FA76B6" w14:textId="77777777" w:rsidTr="002129AE">
        <w:tc>
          <w:tcPr>
            <w:tcW w:w="380" w:type="dxa"/>
            <w:shd w:val="clear" w:color="auto" w:fill="F5F5F5"/>
            <w:tcMar>
              <w:top w:w="60" w:type="dxa"/>
              <w:left w:w="100" w:type="dxa"/>
              <w:bottom w:w="60" w:type="dxa"/>
              <w:right w:w="80" w:type="dxa"/>
            </w:tcMar>
            <w:vAlign w:val="center"/>
          </w:tcPr>
          <w:p w14:paraId="4DD0485A" w14:textId="77777777" w:rsidR="00914174" w:rsidRDefault="00914174" w:rsidP="002129AE">
            <w:pPr>
              <w:spacing w:after="120"/>
            </w:pPr>
            <w:r>
              <w:rPr>
                <w:rFonts w:ascii="Calibri" w:eastAsia="Calibri" w:hAnsi="Calibri" w:cs="Calibri"/>
                <w:b/>
                <w:bCs/>
                <w:color w:val="1A237E"/>
              </w:rPr>
              <w:t>4</w:t>
            </w:r>
          </w:p>
        </w:tc>
        <w:tc>
          <w:tcPr>
            <w:tcW w:w="1700" w:type="dxa"/>
            <w:shd w:val="clear" w:color="auto" w:fill="F5F5F5"/>
            <w:tcMar>
              <w:top w:w="60" w:type="dxa"/>
              <w:left w:w="100" w:type="dxa"/>
              <w:bottom w:w="60" w:type="dxa"/>
              <w:right w:w="80" w:type="dxa"/>
            </w:tcMar>
            <w:vAlign w:val="center"/>
          </w:tcPr>
          <w:p w14:paraId="4A748846" w14:textId="77777777" w:rsidR="00914174" w:rsidRDefault="00914174" w:rsidP="002129AE">
            <w:pPr>
              <w:spacing w:after="120"/>
            </w:pPr>
            <w:r>
              <w:rPr>
                <w:rFonts w:ascii="Calibri" w:eastAsia="Calibri" w:hAnsi="Calibri" w:cs="Calibri"/>
                <w:color w:val="37474F"/>
                <w:sz w:val="19"/>
                <w:szCs w:val="19"/>
              </w:rPr>
              <w:t>Abstract, §7 opening, Figure 10 caption, §9 limitation</w:t>
            </w:r>
          </w:p>
        </w:tc>
        <w:tc>
          <w:tcPr>
            <w:tcW w:w="1500" w:type="dxa"/>
            <w:shd w:val="clear" w:color="auto" w:fill="F57F17"/>
            <w:tcMar>
              <w:top w:w="60" w:type="dxa"/>
              <w:left w:w="80" w:type="dxa"/>
              <w:bottom w:w="60" w:type="dxa"/>
              <w:right w:w="80" w:type="dxa"/>
            </w:tcMar>
            <w:vAlign w:val="center"/>
          </w:tcPr>
          <w:p w14:paraId="739CCEA0" w14:textId="77777777" w:rsidR="00914174" w:rsidRDefault="00914174" w:rsidP="002129AE">
            <w:pPr>
              <w:spacing w:before="50" w:after="50"/>
              <w:jc w:val="center"/>
            </w:pPr>
            <w:r>
              <w:rPr>
                <w:rFonts w:ascii="Calibri" w:eastAsia="Calibri" w:hAnsi="Calibri" w:cs="Calibri"/>
                <w:b/>
                <w:bCs/>
                <w:color w:val="FFFFFF"/>
                <w:sz w:val="18"/>
                <w:szCs w:val="18"/>
              </w:rPr>
              <w:t>Label L2</w:t>
            </w:r>
          </w:p>
        </w:tc>
        <w:tc>
          <w:tcPr>
            <w:tcW w:w="5620" w:type="dxa"/>
            <w:shd w:val="clear" w:color="auto" w:fill="FFFDE7"/>
            <w:tcMar>
              <w:top w:w="60" w:type="dxa"/>
              <w:left w:w="100" w:type="dxa"/>
              <w:bottom w:w="60" w:type="dxa"/>
              <w:right w:w="80" w:type="dxa"/>
            </w:tcMar>
          </w:tcPr>
          <w:p w14:paraId="61AFD13A" w14:textId="77777777" w:rsidR="00914174" w:rsidRDefault="00914174" w:rsidP="002129AE">
            <w:pPr>
              <w:spacing w:after="120"/>
            </w:pPr>
            <w:r>
              <w:rPr>
                <w:rFonts w:ascii="Calibri" w:eastAsia="Calibri" w:hAnsi="Calibri" w:cs="Calibri"/>
                <w:color w:val="000000"/>
              </w:rPr>
              <w:t>Replace 'live network emulation' with 'L2 process emulation' in all four locations (§④ above). Add one sentence to §7 opening noting L3 is future work.</w:t>
            </w:r>
          </w:p>
        </w:tc>
      </w:tr>
    </w:tbl>
    <w:p w14:paraId="13A8F963" w14:textId="77777777" w:rsidR="00914174" w:rsidRDefault="00914174" w:rsidP="00914174">
      <w:pPr>
        <w:spacing w:after="100"/>
      </w:pPr>
    </w:p>
    <w:p w14:paraId="54741990" w14:textId="77777777" w:rsidR="00914174" w:rsidRDefault="00914174" w:rsidP="00914174">
      <w:pPr>
        <w:pBdr>
          <w:bottom w:val="single" w:sz="2" w:space="0" w:color="37474F"/>
        </w:pBdr>
        <w:spacing w:before="4" w:after="4"/>
      </w:pPr>
    </w:p>
    <w:p w14:paraId="050597E9" w14:textId="77777777" w:rsidR="00914174" w:rsidRDefault="00914174" w:rsidP="00914174">
      <w:pPr>
        <w:spacing w:after="60"/>
      </w:pPr>
      <w:r>
        <w:rPr>
          <w:rFonts w:ascii="Calibri" w:eastAsia="Calibri" w:hAnsi="Calibri" w:cs="Calibri"/>
          <w:b/>
          <w:bCs/>
          <w:color w:val="37474F"/>
          <w:sz w:val="18"/>
          <w:szCs w:val="18"/>
        </w:rPr>
        <w:t xml:space="preserve">Legend:  </w:t>
      </w:r>
      <w:r>
        <w:rPr>
          <w:rFonts w:ascii="Calibri" w:eastAsia="Calibri" w:hAnsi="Calibri" w:cs="Calibri"/>
          <w:color w:val="1B5E20"/>
          <w:sz w:val="18"/>
          <w:szCs w:val="18"/>
        </w:rPr>
        <w:t xml:space="preserve">  §3.5a = Algorithm 1 (validated STIX-driven adaptive re-solving)  </w:t>
      </w:r>
      <w:r>
        <w:rPr>
          <w:rFonts w:ascii="Calibri" w:eastAsia="Calibri" w:hAnsi="Calibri" w:cs="Calibri"/>
          <w:color w:val="4A148C"/>
          <w:sz w:val="18"/>
          <w:szCs w:val="18"/>
        </w:rPr>
        <w:t xml:space="preserve">§3.5b = LPO proposed extension (not yet evaluated)  </w:t>
      </w:r>
      <w:r>
        <w:rPr>
          <w:rFonts w:ascii="Calibri" w:eastAsia="Calibri" w:hAnsi="Calibri" w:cs="Calibri"/>
          <w:color w:val="F57F17"/>
          <w:sz w:val="18"/>
          <w:szCs w:val="18"/>
        </w:rPr>
        <w:t xml:space="preserve">  L2 = process emulation (TCP sockets, Bernoulli probes, STIX)  </w:t>
      </w:r>
      <w:r>
        <w:rPr>
          <w:rFonts w:ascii="Calibri" w:eastAsia="Calibri" w:hAnsi="Calibri" w:cs="Calibri"/>
          <w:color w:val="E65100"/>
          <w:sz w:val="18"/>
          <w:szCs w:val="18"/>
        </w:rPr>
        <w:t xml:space="preserve">  REDEPLOY = ΔQ &gt; 0 → new schedule generated and constraint-checked  </w:t>
      </w:r>
    </w:p>
    <w:p w14:paraId="42A17D04" w14:textId="77777777" w:rsidR="00B13180" w:rsidRDefault="00B13180">
      <w:pPr>
        <w:spacing w:after="40"/>
      </w:pPr>
    </w:p>
    <w:p w14:paraId="4845E535" w14:textId="77777777" w:rsidR="00B13180" w:rsidRDefault="00000000">
      <w:pPr>
        <w:shd w:val="clear" w:color="auto" w:fill="E8EAF6"/>
        <w:spacing w:before="160" w:after="40"/>
        <w:jc w:val="center"/>
      </w:pPr>
      <w:r>
        <w:rPr>
          <w:rFonts w:ascii="Calibri" w:eastAsia="Calibri" w:hAnsi="Calibri" w:cs="Calibri"/>
          <w:b/>
          <w:bCs/>
          <w:color w:val="1A237E"/>
          <w:sz w:val="26"/>
          <w:szCs w:val="26"/>
        </w:rPr>
        <w:t>⑥  RC2 Embedded Formulation — Item 7: Algorithm 1 Adaptive Re-Solve &amp; LPO Safety Pipeline</w:t>
      </w:r>
    </w:p>
    <w:p w14:paraId="3C770B87" w14:textId="77777777" w:rsidR="00B13180" w:rsidRDefault="00000000">
      <w:pPr>
        <w:pBdr>
          <w:bottom w:val="single" w:sz="6" w:space="2" w:color="0D47A1"/>
        </w:pBdr>
        <w:spacing w:before="120" w:after="40"/>
      </w:pPr>
      <w:r>
        <w:rPr>
          <w:rFonts w:ascii="Calibri" w:eastAsia="Calibri" w:hAnsi="Calibri" w:cs="Calibri"/>
          <w:b/>
          <w:bCs/>
          <w:color w:val="0D47A1"/>
          <w:sz w:val="22"/>
          <w:szCs w:val="22"/>
        </w:rPr>
        <w:t>Algorithm 1 — STIX-Driven Adaptive Re-Solve (Validated, §3.5a)</w:t>
      </w:r>
    </w:p>
    <w:p w14:paraId="3E021BC0" w14:textId="77777777" w:rsidR="00B13180" w:rsidRDefault="00000000">
      <w:pPr>
        <w:spacing w:before="20" w:after="60"/>
      </w:pPr>
      <w:r>
        <w:rPr>
          <w:rFonts w:ascii="Calibri" w:eastAsia="Calibri" w:hAnsi="Calibri" w:cs="Calibri"/>
        </w:rPr>
        <w:t>Algorithm 1 is the validated adaptive loop. It responds to STIX/TAXII bundles by updating persona priors q_p and burn threshold τ_d, regenerating the WCNF, re-solving with RC2 optimising Q-med, and applying the acceptance decision. r* is certified once offline; it is not re-certified at each STIX event (this would require a full multi-θ solve). After a REDEPLOY, the operator may optionally re-run the full solve to update r*.</w:t>
      </w:r>
    </w:p>
    <w:p w14:paraId="71EF6931" w14:textId="77777777" w:rsidR="00B13180" w:rsidRDefault="00000000">
      <w:pPr>
        <w:pBdr>
          <w:left w:val="single" w:sz="12" w:space="8" w:color="006064"/>
        </w:pBdr>
        <w:shd w:val="clear" w:color="auto" w:fill="E0F7FA"/>
        <w:spacing w:before="6" w:after="6"/>
        <w:ind w:left="540"/>
      </w:pPr>
      <w:r>
        <w:rPr>
          <w:rFonts w:ascii="Courier New" w:eastAsia="Courier New" w:hAnsi="Courier New" w:cs="Courier New"/>
          <w:color w:val="006064"/>
          <w:sz w:val="18"/>
          <w:szCs w:val="18"/>
        </w:rPr>
        <w:t>Algorithm 1 — Step-by-Step WCNF Encoding:</w:t>
      </w:r>
    </w:p>
    <w:p w14:paraId="08A371D8" w14:textId="77777777" w:rsidR="00B13180" w:rsidRDefault="00000000">
      <w:pPr>
        <w:pBdr>
          <w:left w:val="single" w:sz="12" w:space="8" w:color="006064"/>
        </w:pBdr>
        <w:shd w:val="clear" w:color="auto" w:fill="E0F7FA"/>
        <w:spacing w:before="6" w:after="6"/>
        <w:ind w:left="540"/>
      </w:pPr>
      <w:r>
        <w:rPr>
          <w:rFonts w:ascii="Courier New" w:eastAsia="Courier New" w:hAnsi="Courier New" w:cs="Courier New"/>
          <w:color w:val="006064"/>
          <w:sz w:val="18"/>
          <w:szCs w:val="18"/>
        </w:rPr>
        <w:t xml:space="preserve">  Input:  STIX bundle B = {campaign_class, ρ_π, confidence}</w:t>
      </w:r>
    </w:p>
    <w:p w14:paraId="0153144F" w14:textId="77777777" w:rsidR="00B13180" w:rsidRDefault="00B13180">
      <w:pPr>
        <w:pBdr>
          <w:left w:val="single" w:sz="12" w:space="8" w:color="006064"/>
        </w:pBdr>
        <w:shd w:val="clear" w:color="auto" w:fill="E0F7FA"/>
        <w:spacing w:before="6" w:after="6"/>
        <w:ind w:left="540"/>
      </w:pPr>
    </w:p>
    <w:p w14:paraId="6B3ECDF3" w14:textId="77777777" w:rsidR="00B13180" w:rsidRDefault="00000000">
      <w:pPr>
        <w:pBdr>
          <w:left w:val="single" w:sz="12" w:space="8" w:color="006064"/>
        </w:pBdr>
        <w:shd w:val="clear" w:color="auto" w:fill="E0F7FA"/>
        <w:spacing w:before="6" w:after="6"/>
        <w:ind w:left="540"/>
      </w:pPr>
      <w:r>
        <w:rPr>
          <w:rFonts w:ascii="Courier New" w:eastAsia="Courier New" w:hAnsi="Courier New" w:cs="Courier New"/>
          <w:color w:val="006064"/>
          <w:sz w:val="18"/>
          <w:szCs w:val="18"/>
        </w:rPr>
        <w:t xml:space="preserve">  Step 1: Update persona priors</w:t>
      </w:r>
    </w:p>
    <w:p w14:paraId="636FC668" w14:textId="77777777" w:rsidR="00B13180" w:rsidRDefault="00000000">
      <w:pPr>
        <w:pBdr>
          <w:left w:val="single" w:sz="12" w:space="8" w:color="006064"/>
        </w:pBdr>
        <w:shd w:val="clear" w:color="auto" w:fill="E0F7FA"/>
        <w:spacing w:before="6" w:after="6"/>
        <w:ind w:left="540"/>
      </w:pPr>
      <w:r>
        <w:rPr>
          <w:rFonts w:ascii="Courier New" w:eastAsia="Courier New" w:hAnsi="Courier New" w:cs="Courier New"/>
          <w:color w:val="006064"/>
          <w:sz w:val="18"/>
          <w:szCs w:val="18"/>
        </w:rPr>
        <w:t xml:space="preserve">          q_p := normalise(q_p + α × δ̂^LLM_or_STIX)</w:t>
      </w:r>
    </w:p>
    <w:p w14:paraId="521B74FF" w14:textId="77777777" w:rsidR="00B13180" w:rsidRDefault="00000000">
      <w:pPr>
        <w:pBdr>
          <w:left w:val="single" w:sz="12" w:space="8" w:color="006064"/>
        </w:pBdr>
        <w:shd w:val="clear" w:color="auto" w:fill="E0F7FA"/>
        <w:spacing w:before="6" w:after="6"/>
        <w:ind w:left="540"/>
      </w:pPr>
      <w:r>
        <w:rPr>
          <w:rFonts w:ascii="Courier New" w:eastAsia="Courier New" w:hAnsi="Courier New" w:cs="Courier New"/>
          <w:color w:val="006064"/>
          <w:sz w:val="18"/>
          <w:szCs w:val="18"/>
        </w:rPr>
        <w:t xml:space="preserve">          α ∈ (0,1], default α = 0.3 (LLM has 30% influence; q_p retains 70%)</w:t>
      </w:r>
    </w:p>
    <w:p w14:paraId="02644617" w14:textId="77777777" w:rsidR="00B13180" w:rsidRDefault="00000000">
      <w:pPr>
        <w:pBdr>
          <w:left w:val="single" w:sz="12" w:space="8" w:color="006064"/>
        </w:pBdr>
        <w:shd w:val="clear" w:color="auto" w:fill="E0F7FA"/>
        <w:spacing w:before="6" w:after="6"/>
        <w:ind w:left="540"/>
      </w:pPr>
      <w:r>
        <w:rPr>
          <w:rFonts w:ascii="Courier New" w:eastAsia="Courier New" w:hAnsi="Courier New" w:cs="Courier New"/>
          <w:color w:val="006064"/>
          <w:sz w:val="18"/>
          <w:szCs w:val="18"/>
        </w:rPr>
        <w:t xml:space="preserve">          Probability simplex over P maintained.</w:t>
      </w:r>
    </w:p>
    <w:p w14:paraId="5BE17F99" w14:textId="77777777" w:rsidR="00B13180" w:rsidRDefault="00B13180">
      <w:pPr>
        <w:pBdr>
          <w:left w:val="single" w:sz="12" w:space="8" w:color="006064"/>
        </w:pBdr>
        <w:shd w:val="clear" w:color="auto" w:fill="E0F7FA"/>
        <w:spacing w:before="6" w:after="6"/>
        <w:ind w:left="540"/>
      </w:pPr>
    </w:p>
    <w:p w14:paraId="74E906F8" w14:textId="77777777" w:rsidR="00B13180" w:rsidRDefault="00000000">
      <w:pPr>
        <w:pBdr>
          <w:left w:val="single" w:sz="12" w:space="8" w:color="006064"/>
        </w:pBdr>
        <w:shd w:val="clear" w:color="auto" w:fill="E0F7FA"/>
        <w:spacing w:before="6" w:after="6"/>
        <w:ind w:left="540"/>
      </w:pPr>
      <w:r>
        <w:rPr>
          <w:rFonts w:ascii="Courier New" w:eastAsia="Courier New" w:hAnsi="Courier New" w:cs="Courier New"/>
          <w:color w:val="006064"/>
          <w:sz w:val="18"/>
          <w:szCs w:val="18"/>
        </w:rPr>
        <w:t xml:space="preserve">  Step 2a (U11): τ_d(i,z,t) := max(1, τ_d_max×(1−ρ_π/ρ_max))  [Eq.(6)]</w:t>
      </w:r>
    </w:p>
    <w:p w14:paraId="2ABD48A3" w14:textId="77777777" w:rsidR="00B13180" w:rsidRDefault="00000000">
      <w:pPr>
        <w:pBdr>
          <w:left w:val="single" w:sz="12" w:space="8" w:color="006064"/>
        </w:pBdr>
        <w:shd w:val="clear" w:color="auto" w:fill="E0F7FA"/>
        <w:spacing w:before="6" w:after="6"/>
        <w:ind w:left="540"/>
      </w:pPr>
      <w:r>
        <w:rPr>
          <w:rFonts w:ascii="Courier New" w:eastAsia="Courier New" w:hAnsi="Courier New" w:cs="Courier New"/>
          <w:color w:val="006064"/>
          <w:sz w:val="18"/>
          <w:szCs w:val="18"/>
        </w:rPr>
        <w:t xml:space="preserve">          Rewrite unary-counter WCNF threshold with new τ_d value.</w:t>
      </w:r>
    </w:p>
    <w:p w14:paraId="3A986850" w14:textId="77777777" w:rsidR="00B13180" w:rsidRDefault="00B13180">
      <w:pPr>
        <w:pBdr>
          <w:left w:val="single" w:sz="12" w:space="8" w:color="006064"/>
        </w:pBdr>
        <w:shd w:val="clear" w:color="auto" w:fill="E0F7FA"/>
        <w:spacing w:before="6" w:after="6"/>
        <w:ind w:left="540"/>
      </w:pPr>
    </w:p>
    <w:p w14:paraId="03E68967" w14:textId="77777777" w:rsidR="00B13180" w:rsidRDefault="00000000">
      <w:pPr>
        <w:pBdr>
          <w:left w:val="single" w:sz="12" w:space="8" w:color="006064"/>
        </w:pBdr>
        <w:shd w:val="clear" w:color="auto" w:fill="E0F7FA"/>
        <w:spacing w:before="6" w:after="6"/>
        <w:ind w:left="540"/>
      </w:pPr>
      <w:r>
        <w:rPr>
          <w:rFonts w:ascii="Courier New" w:eastAsia="Courier New" w:hAnsi="Courier New" w:cs="Courier New"/>
          <w:color w:val="006064"/>
          <w:sz w:val="18"/>
          <w:szCs w:val="18"/>
        </w:rPr>
        <w:t xml:space="preserve">  Step 3: RC2 re-solve on regenerated WCNF</w:t>
      </w:r>
    </w:p>
    <w:p w14:paraId="3E31DAB5" w14:textId="77777777" w:rsidR="00B13180" w:rsidRDefault="00000000">
      <w:pPr>
        <w:pBdr>
          <w:left w:val="single" w:sz="12" w:space="8" w:color="006064"/>
        </w:pBdr>
        <w:shd w:val="clear" w:color="auto" w:fill="E0F7FA"/>
        <w:spacing w:before="6" w:after="6"/>
        <w:ind w:left="540"/>
      </w:pPr>
      <w:r>
        <w:rPr>
          <w:rFonts w:ascii="Courier New" w:eastAsia="Courier New" w:hAnsi="Courier New" w:cs="Courier New"/>
          <w:color w:val="006064"/>
          <w:sz w:val="18"/>
          <w:szCs w:val="18"/>
        </w:rPr>
        <w:t xml:space="preserve">          Objective: Q-med = Q(x) at θ_med  [Eq.(8)]  — NOT r*</w:t>
      </w:r>
    </w:p>
    <w:p w14:paraId="19A024A1" w14:textId="77777777" w:rsidR="00B13180" w:rsidRDefault="00000000">
      <w:pPr>
        <w:pBdr>
          <w:left w:val="single" w:sz="12" w:space="8" w:color="006064"/>
        </w:pBdr>
        <w:shd w:val="clear" w:color="auto" w:fill="E0F7FA"/>
        <w:spacing w:before="6" w:after="6"/>
        <w:ind w:left="540"/>
      </w:pPr>
      <w:r>
        <w:rPr>
          <w:rFonts w:ascii="Courier New" w:eastAsia="Courier New" w:hAnsi="Courier New" w:cs="Courier New"/>
          <w:color w:val="006064"/>
          <w:sz w:val="18"/>
          <w:szCs w:val="18"/>
        </w:rPr>
        <w:t xml:space="preserve">          Hard clauses: C1–C10b, C12–C14  (unchanged from offline schedule)</w:t>
      </w:r>
    </w:p>
    <w:p w14:paraId="2FA9E3EB" w14:textId="77777777" w:rsidR="00B13180" w:rsidRDefault="00B13180">
      <w:pPr>
        <w:pBdr>
          <w:left w:val="single" w:sz="12" w:space="8" w:color="006064"/>
        </w:pBdr>
        <w:shd w:val="clear" w:color="auto" w:fill="E0F7FA"/>
        <w:spacing w:before="6" w:after="6"/>
        <w:ind w:left="540"/>
      </w:pPr>
    </w:p>
    <w:p w14:paraId="23998763" w14:textId="77777777" w:rsidR="00B13180" w:rsidRDefault="00000000">
      <w:pPr>
        <w:pBdr>
          <w:left w:val="single" w:sz="12" w:space="8" w:color="006064"/>
        </w:pBdr>
        <w:shd w:val="clear" w:color="auto" w:fill="E0F7FA"/>
        <w:spacing w:before="6" w:after="6"/>
        <w:ind w:left="540"/>
      </w:pPr>
      <w:r>
        <w:rPr>
          <w:rFonts w:ascii="Courier New" w:eastAsia="Courier New" w:hAnsi="Courier New" w:cs="Courier New"/>
          <w:color w:val="006064"/>
          <w:sz w:val="18"/>
          <w:szCs w:val="18"/>
        </w:rPr>
        <w:t xml:space="preserve">  Step 4: Acceptance decision</w:t>
      </w:r>
    </w:p>
    <w:p w14:paraId="53EBB2B6" w14:textId="77777777" w:rsidR="00B13180" w:rsidRDefault="00000000">
      <w:pPr>
        <w:pBdr>
          <w:left w:val="single" w:sz="12" w:space="8" w:color="006064"/>
        </w:pBdr>
        <w:shd w:val="clear" w:color="auto" w:fill="E0F7FA"/>
        <w:spacing w:before="6" w:after="6"/>
        <w:ind w:left="540"/>
      </w:pPr>
      <w:r>
        <w:rPr>
          <w:rFonts w:ascii="Courier New" w:eastAsia="Courier New" w:hAnsi="Courier New" w:cs="Courier New"/>
          <w:color w:val="006064"/>
          <w:sz w:val="18"/>
          <w:szCs w:val="18"/>
        </w:rPr>
        <w:t xml:space="preserve">          ΔQ = Q-med(new schedule) − Q-med(current schedule)</w:t>
      </w:r>
    </w:p>
    <w:p w14:paraId="1433D07A" w14:textId="77777777" w:rsidR="00B13180" w:rsidRDefault="00000000">
      <w:pPr>
        <w:pBdr>
          <w:left w:val="single" w:sz="12" w:space="8" w:color="006064"/>
        </w:pBdr>
        <w:shd w:val="clear" w:color="auto" w:fill="E0F7FA"/>
        <w:spacing w:before="6" w:after="6"/>
        <w:ind w:left="540"/>
      </w:pPr>
      <w:r>
        <w:rPr>
          <w:rFonts w:ascii="Courier New" w:eastAsia="Courier New" w:hAnsi="Courier New" w:cs="Courier New"/>
          <w:color w:val="006064"/>
          <w:sz w:val="18"/>
          <w:szCs w:val="18"/>
        </w:rPr>
        <w:t xml:space="preserve">          ΔQ &gt; 0  ⟶  REDEPLOY  (new schedule adopted)</w:t>
      </w:r>
    </w:p>
    <w:p w14:paraId="22D1A26D" w14:textId="77777777" w:rsidR="00B13180" w:rsidRDefault="00000000">
      <w:pPr>
        <w:pBdr>
          <w:left w:val="single" w:sz="12" w:space="8" w:color="006064"/>
        </w:pBdr>
        <w:shd w:val="clear" w:color="auto" w:fill="E0F7FA"/>
        <w:spacing w:before="6" w:after="6"/>
        <w:ind w:left="540"/>
      </w:pPr>
      <w:r>
        <w:rPr>
          <w:rFonts w:ascii="Courier New" w:eastAsia="Courier New" w:hAnsi="Courier New" w:cs="Courier New"/>
          <w:color w:val="006064"/>
          <w:sz w:val="18"/>
          <w:szCs w:val="18"/>
        </w:rPr>
        <w:t xml:space="preserve">          ΔQ ≤ 0  ⟶  KEEP      (current schedule retained)</w:t>
      </w:r>
    </w:p>
    <w:p w14:paraId="5F50FBB9" w14:textId="77777777" w:rsidR="00B13180" w:rsidRDefault="00B13180">
      <w:pPr>
        <w:pBdr>
          <w:left w:val="single" w:sz="12" w:space="8" w:color="006064"/>
        </w:pBdr>
        <w:shd w:val="clear" w:color="auto" w:fill="E0F7FA"/>
        <w:spacing w:before="6" w:after="6"/>
        <w:ind w:left="540"/>
      </w:pPr>
    </w:p>
    <w:p w14:paraId="40D5D707" w14:textId="77777777" w:rsidR="00B13180" w:rsidRDefault="00000000">
      <w:pPr>
        <w:pBdr>
          <w:left w:val="single" w:sz="12" w:space="8" w:color="006064"/>
        </w:pBdr>
        <w:shd w:val="clear" w:color="auto" w:fill="E0F7FA"/>
        <w:spacing w:before="6" w:after="6"/>
        <w:ind w:left="540"/>
      </w:pPr>
      <w:r>
        <w:rPr>
          <w:rFonts w:ascii="Courier New" w:eastAsia="Courier New" w:hAnsi="Courier New" w:cs="Courier New"/>
          <w:color w:val="006064"/>
          <w:sz w:val="18"/>
          <w:szCs w:val="18"/>
        </w:rPr>
        <w:t xml:space="preserve">  Step 5: If REDEPLOY → feasibility audit</w:t>
      </w:r>
    </w:p>
    <w:p w14:paraId="66A6F3D1" w14:textId="77777777" w:rsidR="00B13180" w:rsidRDefault="00000000">
      <w:pPr>
        <w:pBdr>
          <w:left w:val="single" w:sz="12" w:space="8" w:color="006064"/>
        </w:pBdr>
        <w:shd w:val="clear" w:color="auto" w:fill="E0F7FA"/>
        <w:spacing w:before="6" w:after="6"/>
        <w:ind w:left="540"/>
      </w:pPr>
      <w:r>
        <w:rPr>
          <w:rFonts w:ascii="Courier New" w:eastAsia="Courier New" w:hAnsi="Courier New" w:cs="Courier New"/>
          <w:color w:val="006064"/>
          <w:sz w:val="18"/>
          <w:szCs w:val="18"/>
        </w:rPr>
        <w:t xml:space="preserve">          Verify all C1–C10b, C12–C14 satisfied simultaneously.</w:t>
      </w:r>
    </w:p>
    <w:p w14:paraId="2DE495AF" w14:textId="77777777" w:rsidR="00B13180" w:rsidRDefault="00000000">
      <w:pPr>
        <w:pBdr>
          <w:left w:val="single" w:sz="12" w:space="8" w:color="006064"/>
        </w:pBdr>
        <w:shd w:val="clear" w:color="auto" w:fill="E0F7FA"/>
        <w:spacing w:before="6" w:after="6"/>
        <w:ind w:left="540"/>
      </w:pPr>
      <w:r>
        <w:rPr>
          <w:rFonts w:ascii="Courier New" w:eastAsia="Courier New" w:hAnsi="Courier New" w:cs="Courier New"/>
          <w:color w:val="006064"/>
          <w:sz w:val="18"/>
          <w:szCs w:val="18"/>
        </w:rPr>
        <w:t xml:space="preserve">          Only then push new schedule to honeypot deployment controller.</w:t>
      </w:r>
    </w:p>
    <w:p w14:paraId="354F1E9C" w14:textId="77777777" w:rsidR="00B13180" w:rsidRDefault="00000000">
      <w:pPr>
        <w:pBdr>
          <w:bottom w:val="single" w:sz="6" w:space="2" w:color="0D47A1"/>
        </w:pBdr>
        <w:spacing w:before="120" w:after="40"/>
      </w:pPr>
      <w:r>
        <w:rPr>
          <w:rFonts w:ascii="Calibri" w:eastAsia="Calibri" w:hAnsi="Calibri" w:cs="Calibri"/>
          <w:b/>
          <w:bCs/>
          <w:color w:val="0D47A1"/>
          <w:sz w:val="22"/>
          <w:szCs w:val="22"/>
        </w:rPr>
        <w:t>LPO Safety Pipeline — Proposed Extension (§3.5b, Not Yet Evaluated)</w:t>
      </w:r>
    </w:p>
    <w:p w14:paraId="37561DD0" w14:textId="77777777" w:rsidR="00B13180" w:rsidRDefault="00000000">
      <w:pPr>
        <w:spacing w:before="20" w:after="60"/>
      </w:pPr>
      <w:r>
        <w:rPr>
          <w:rFonts w:ascii="Calibri" w:eastAsia="Calibri" w:hAnsi="Calibri" w:cs="Calibri"/>
        </w:rPr>
        <w:t>LPO (LLM-as-Persona-Oracle) is architecturally sound but not evaluated in §7. Its output is a bounded prior adjustment δ̂^LLM that feeds into Step 1 of Algorithm 1. The LLM never controls deployments directly; the optimizer and feasibility checker act as a mandatory safety gate. L3 VM-level validation upgrade criteria: (a) routed network with iptables zone segmentation, (b) real attacker tooling (nmap, Metasploit), (c) physical or VM honeypot deployments, (d) end-to-end STIX feed from live observed connections.</w:t>
      </w:r>
    </w:p>
    <w:p w14:paraId="7DC297EA" w14:textId="77777777" w:rsidR="00B13180" w:rsidRDefault="00000000">
      <w:pPr>
        <w:pBdr>
          <w:left w:val="single" w:sz="12" w:space="8" w:color="006064"/>
        </w:pBdr>
        <w:shd w:val="clear" w:color="auto" w:fill="E0F7FA"/>
        <w:spacing w:before="6" w:after="6"/>
        <w:ind w:left="540"/>
      </w:pPr>
      <w:r>
        <w:rPr>
          <w:rFonts w:ascii="Courier New" w:eastAsia="Courier New" w:hAnsi="Courier New" w:cs="Courier New"/>
          <w:color w:val="006064"/>
          <w:sz w:val="18"/>
          <w:szCs w:val="18"/>
        </w:rPr>
        <w:t>LPO Safety Pipeline (proposed, §3.5b):</w:t>
      </w:r>
    </w:p>
    <w:p w14:paraId="2D4AE6AB" w14:textId="77777777" w:rsidR="00B13180" w:rsidRDefault="00000000">
      <w:pPr>
        <w:pBdr>
          <w:left w:val="single" w:sz="12" w:space="8" w:color="006064"/>
        </w:pBdr>
        <w:shd w:val="clear" w:color="auto" w:fill="E0F7FA"/>
        <w:spacing w:before="6" w:after="6"/>
        <w:ind w:left="540"/>
      </w:pPr>
      <w:r>
        <w:rPr>
          <w:rFonts w:ascii="Courier New" w:eastAsia="Courier New" w:hAnsi="Courier New" w:cs="Courier New"/>
          <w:color w:val="006064"/>
          <w:sz w:val="18"/>
          <w:szCs w:val="18"/>
        </w:rPr>
        <w:t xml:space="preserve">  LLM input:  current threat context, persona catalogue P, constraint summary</w:t>
      </w:r>
    </w:p>
    <w:p w14:paraId="2D7FEEEF" w14:textId="77777777" w:rsidR="00B13180" w:rsidRDefault="00000000">
      <w:pPr>
        <w:pBdr>
          <w:left w:val="single" w:sz="12" w:space="8" w:color="006064"/>
        </w:pBdr>
        <w:shd w:val="clear" w:color="auto" w:fill="E0F7FA"/>
        <w:spacing w:before="6" w:after="6"/>
        <w:ind w:left="540"/>
      </w:pPr>
      <w:r>
        <w:rPr>
          <w:rFonts w:ascii="Courier New" w:eastAsia="Courier New" w:hAnsi="Courier New" w:cs="Courier New"/>
          <w:color w:val="006064"/>
          <w:sz w:val="18"/>
          <w:szCs w:val="18"/>
        </w:rPr>
        <w:t xml:space="preserve">  LLM output: δ̂^LLM  ∈  ΔP   (bounded prior adjustment over P, probability simplex)</w:t>
      </w:r>
    </w:p>
    <w:p w14:paraId="1FFE253C" w14:textId="77777777" w:rsidR="00B13180" w:rsidRDefault="00B13180">
      <w:pPr>
        <w:pBdr>
          <w:left w:val="single" w:sz="12" w:space="8" w:color="006064"/>
        </w:pBdr>
        <w:shd w:val="clear" w:color="auto" w:fill="E0F7FA"/>
        <w:spacing w:before="6" w:after="6"/>
        <w:ind w:left="540"/>
      </w:pPr>
    </w:p>
    <w:p w14:paraId="73E7438A" w14:textId="77777777" w:rsidR="00B13180" w:rsidRDefault="00000000">
      <w:pPr>
        <w:pBdr>
          <w:left w:val="single" w:sz="12" w:space="8" w:color="006064"/>
        </w:pBdr>
        <w:shd w:val="clear" w:color="auto" w:fill="E0F7FA"/>
        <w:spacing w:before="6" w:after="6"/>
        <w:ind w:left="540"/>
      </w:pPr>
      <w:r>
        <w:rPr>
          <w:rFonts w:ascii="Courier New" w:eastAsia="Courier New" w:hAnsi="Courier New" w:cs="Courier New"/>
          <w:color w:val="006064"/>
          <w:sz w:val="18"/>
          <w:szCs w:val="18"/>
        </w:rPr>
        <w:t xml:space="preserve">  Step 1:  q_p := normalise(q_p + α × δ̂^LLM)     [feeds Algorithm 1 Step 1]</w:t>
      </w:r>
    </w:p>
    <w:p w14:paraId="0A16EFAF" w14:textId="77777777" w:rsidR="00B13180" w:rsidRDefault="00000000">
      <w:pPr>
        <w:pBdr>
          <w:left w:val="single" w:sz="12" w:space="8" w:color="006064"/>
        </w:pBdr>
        <w:shd w:val="clear" w:color="auto" w:fill="E0F7FA"/>
        <w:spacing w:before="6" w:after="6"/>
        <w:ind w:left="540"/>
      </w:pPr>
      <w:r>
        <w:rPr>
          <w:rFonts w:ascii="Courier New" w:eastAsia="Courier New" w:hAnsi="Courier New" w:cs="Courier New"/>
          <w:color w:val="006064"/>
          <w:sz w:val="18"/>
          <w:szCs w:val="18"/>
        </w:rPr>
        <w:t xml:space="preserve">  Steps 2a–5: Algorithm 1 runs identically (U11 → RC2 → ΔQ decision → audit)</w:t>
      </w:r>
    </w:p>
    <w:p w14:paraId="2CF5CB4A" w14:textId="77777777" w:rsidR="00B13180" w:rsidRDefault="00B13180">
      <w:pPr>
        <w:pBdr>
          <w:left w:val="single" w:sz="12" w:space="8" w:color="006064"/>
        </w:pBdr>
        <w:shd w:val="clear" w:color="auto" w:fill="E0F7FA"/>
        <w:spacing w:before="6" w:after="6"/>
        <w:ind w:left="540"/>
      </w:pPr>
    </w:p>
    <w:p w14:paraId="6C84B0FE" w14:textId="77777777" w:rsidR="00B13180" w:rsidRDefault="00000000">
      <w:pPr>
        <w:pBdr>
          <w:left w:val="single" w:sz="12" w:space="8" w:color="006064"/>
        </w:pBdr>
        <w:shd w:val="clear" w:color="auto" w:fill="E0F7FA"/>
        <w:spacing w:before="6" w:after="6"/>
        <w:ind w:left="540"/>
      </w:pPr>
      <w:r>
        <w:rPr>
          <w:rFonts w:ascii="Courier New" w:eastAsia="Courier New" w:hAnsi="Courier New" w:cs="Courier New"/>
          <w:color w:val="006064"/>
          <w:sz w:val="18"/>
          <w:szCs w:val="18"/>
        </w:rPr>
        <w:t xml:space="preserve">  Guarantee: LLM output is bounded to finite catalogue P.</w:t>
      </w:r>
    </w:p>
    <w:p w14:paraId="3986FBAE" w14:textId="77777777" w:rsidR="00B13180" w:rsidRDefault="00000000">
      <w:pPr>
        <w:pBdr>
          <w:left w:val="single" w:sz="12" w:space="8" w:color="006064"/>
        </w:pBdr>
        <w:shd w:val="clear" w:color="auto" w:fill="E0F7FA"/>
        <w:spacing w:before="6" w:after="6"/>
        <w:ind w:left="540"/>
      </w:pPr>
      <w:r>
        <w:rPr>
          <w:rFonts w:ascii="Courier New" w:eastAsia="Courier New" w:hAnsi="Courier New" w:cs="Courier New"/>
          <w:color w:val="006064"/>
          <w:sz w:val="18"/>
          <w:szCs w:val="18"/>
        </w:rPr>
        <w:t xml:space="preserve">             All C1–C15 hard constraints checked before any deployment change.</w:t>
      </w:r>
    </w:p>
    <w:p w14:paraId="0A722259" w14:textId="77777777" w:rsidR="00B13180" w:rsidRDefault="00000000">
      <w:pPr>
        <w:shd w:val="clear" w:color="auto" w:fill="FFF9C4"/>
        <w:spacing w:before="16" w:after="16"/>
        <w:ind w:left="360"/>
      </w:pPr>
      <w:r>
        <w:rPr>
          <w:rFonts w:ascii="Calibri" w:eastAsia="Calibri" w:hAnsi="Calibri" w:cs="Calibri"/>
          <w:b/>
          <w:bCs/>
          <w:color w:val="37474F"/>
          <w:sz w:val="19"/>
          <w:szCs w:val="19"/>
        </w:rPr>
        <w:t>KEEP experiments relabeled "baseline stability verification" (ΔQ ≤ 0 decisions confirmed). The controlled REDEPLOY scenario (§7.1 Fix B) validates the REDEPLOY branch and completes the adaptive mechanism validation. Emulation level labeled L2 (process emulation) consistently throughout.</w:t>
      </w:r>
    </w:p>
    <w:p w14:paraId="7F8BEF96" w14:textId="77777777" w:rsidR="00B13180" w:rsidRDefault="00B13180">
      <w:pPr>
        <w:spacing w:after="40"/>
      </w:pPr>
    </w:p>
    <w:p w14:paraId="367345C1" w14:textId="77777777" w:rsidR="00B13180" w:rsidRDefault="00B13180">
      <w:pPr>
        <w:spacing w:after="80"/>
      </w:pPr>
    </w:p>
    <w:sectPr w:rsidR="00B13180">
      <w:pgSz w:w="12240" w:h="15840"/>
      <w:pgMar w:top="900" w:right="900" w:bottom="90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Helvetica">
    <w:panose1 w:val="00000000000000000000"/>
    <w:charset w:val="00"/>
    <w:family w:val="auto"/>
    <w:pitch w:val="variable"/>
    <w:sig w:usb0="E00002FF" w:usb1="5000785B" w:usb2="00000000" w:usb3="00000000" w:csb0="000001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Segoe UI Symbol">
    <w:panose1 w:val="020B0502040204020203"/>
    <w:charset w:val="00"/>
    <w:family w:val="swiss"/>
    <w:pitch w:val="variable"/>
    <w:sig w:usb0="800001E3" w:usb1="1200FFEF" w:usb2="0004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C05CB0"/>
    <w:multiLevelType w:val="hybridMultilevel"/>
    <w:tmpl w:val="19A4184E"/>
    <w:lvl w:ilvl="0" w:tplc="DBF28890">
      <w:start w:val="1"/>
      <w:numFmt w:val="bullet"/>
      <w:lvlText w:val="●"/>
      <w:lvlJc w:val="left"/>
      <w:pPr>
        <w:ind w:left="720" w:hanging="360"/>
      </w:pPr>
    </w:lvl>
    <w:lvl w:ilvl="1" w:tplc="A4225BAC">
      <w:start w:val="1"/>
      <w:numFmt w:val="bullet"/>
      <w:lvlText w:val="○"/>
      <w:lvlJc w:val="left"/>
      <w:pPr>
        <w:ind w:left="1440" w:hanging="360"/>
      </w:pPr>
    </w:lvl>
    <w:lvl w:ilvl="2" w:tplc="35A20A90">
      <w:start w:val="1"/>
      <w:numFmt w:val="bullet"/>
      <w:lvlText w:val="■"/>
      <w:lvlJc w:val="left"/>
      <w:pPr>
        <w:ind w:left="2160" w:hanging="360"/>
      </w:pPr>
    </w:lvl>
    <w:lvl w:ilvl="3" w:tplc="991C535E">
      <w:start w:val="1"/>
      <w:numFmt w:val="bullet"/>
      <w:lvlText w:val="●"/>
      <w:lvlJc w:val="left"/>
      <w:pPr>
        <w:ind w:left="2880" w:hanging="360"/>
      </w:pPr>
    </w:lvl>
    <w:lvl w:ilvl="4" w:tplc="C07E13DA">
      <w:start w:val="1"/>
      <w:numFmt w:val="bullet"/>
      <w:lvlText w:val="○"/>
      <w:lvlJc w:val="left"/>
      <w:pPr>
        <w:ind w:left="3600" w:hanging="360"/>
      </w:pPr>
    </w:lvl>
    <w:lvl w:ilvl="5" w:tplc="0958E916">
      <w:start w:val="1"/>
      <w:numFmt w:val="bullet"/>
      <w:lvlText w:val="■"/>
      <w:lvlJc w:val="left"/>
      <w:pPr>
        <w:ind w:left="4320" w:hanging="360"/>
      </w:pPr>
    </w:lvl>
    <w:lvl w:ilvl="6" w:tplc="B3880834">
      <w:start w:val="1"/>
      <w:numFmt w:val="bullet"/>
      <w:lvlText w:val="●"/>
      <w:lvlJc w:val="left"/>
      <w:pPr>
        <w:ind w:left="5040" w:hanging="360"/>
      </w:pPr>
    </w:lvl>
    <w:lvl w:ilvl="7" w:tplc="220A5016">
      <w:start w:val="1"/>
      <w:numFmt w:val="bullet"/>
      <w:lvlText w:val="●"/>
      <w:lvlJc w:val="left"/>
      <w:pPr>
        <w:ind w:left="5760" w:hanging="360"/>
      </w:pPr>
    </w:lvl>
    <w:lvl w:ilvl="8" w:tplc="E45C1F60">
      <w:start w:val="1"/>
      <w:numFmt w:val="bullet"/>
      <w:lvlText w:val="●"/>
      <w:lvlJc w:val="left"/>
      <w:pPr>
        <w:ind w:left="6480" w:hanging="360"/>
      </w:pPr>
    </w:lvl>
  </w:abstractNum>
  <w:abstractNum w:abstractNumId="1" w15:restartNumberingAfterBreak="0">
    <w:nsid w:val="272B5D86"/>
    <w:multiLevelType w:val="hybridMultilevel"/>
    <w:tmpl w:val="471C8CC2"/>
    <w:lvl w:ilvl="0" w:tplc="724C721C">
      <w:start w:val="1"/>
      <w:numFmt w:val="bullet"/>
      <w:lvlText w:val="●"/>
      <w:lvlJc w:val="left"/>
      <w:pPr>
        <w:ind w:left="720" w:hanging="360"/>
      </w:pPr>
    </w:lvl>
    <w:lvl w:ilvl="1" w:tplc="2CA4E586">
      <w:start w:val="1"/>
      <w:numFmt w:val="bullet"/>
      <w:lvlText w:val="○"/>
      <w:lvlJc w:val="left"/>
      <w:pPr>
        <w:ind w:left="1440" w:hanging="360"/>
      </w:pPr>
    </w:lvl>
    <w:lvl w:ilvl="2" w:tplc="E02A6D30">
      <w:start w:val="1"/>
      <w:numFmt w:val="bullet"/>
      <w:lvlText w:val="■"/>
      <w:lvlJc w:val="left"/>
      <w:pPr>
        <w:ind w:left="2160" w:hanging="360"/>
      </w:pPr>
    </w:lvl>
    <w:lvl w:ilvl="3" w:tplc="45E0FA2A">
      <w:start w:val="1"/>
      <w:numFmt w:val="bullet"/>
      <w:lvlText w:val="●"/>
      <w:lvlJc w:val="left"/>
      <w:pPr>
        <w:ind w:left="2880" w:hanging="360"/>
      </w:pPr>
    </w:lvl>
    <w:lvl w:ilvl="4" w:tplc="BE7E7130">
      <w:start w:val="1"/>
      <w:numFmt w:val="bullet"/>
      <w:lvlText w:val="○"/>
      <w:lvlJc w:val="left"/>
      <w:pPr>
        <w:ind w:left="3600" w:hanging="360"/>
      </w:pPr>
    </w:lvl>
    <w:lvl w:ilvl="5" w:tplc="A790E4B8">
      <w:start w:val="1"/>
      <w:numFmt w:val="bullet"/>
      <w:lvlText w:val="■"/>
      <w:lvlJc w:val="left"/>
      <w:pPr>
        <w:ind w:left="4320" w:hanging="360"/>
      </w:pPr>
    </w:lvl>
    <w:lvl w:ilvl="6" w:tplc="FD7C48A8">
      <w:start w:val="1"/>
      <w:numFmt w:val="bullet"/>
      <w:lvlText w:val="●"/>
      <w:lvlJc w:val="left"/>
      <w:pPr>
        <w:ind w:left="5040" w:hanging="360"/>
      </w:pPr>
    </w:lvl>
    <w:lvl w:ilvl="7" w:tplc="B3400F18">
      <w:start w:val="1"/>
      <w:numFmt w:val="bullet"/>
      <w:lvlText w:val="●"/>
      <w:lvlJc w:val="left"/>
      <w:pPr>
        <w:ind w:left="5760" w:hanging="360"/>
      </w:pPr>
    </w:lvl>
    <w:lvl w:ilvl="8" w:tplc="59406B62">
      <w:start w:val="1"/>
      <w:numFmt w:val="bullet"/>
      <w:lvlText w:val="●"/>
      <w:lvlJc w:val="left"/>
      <w:pPr>
        <w:ind w:left="6480" w:hanging="360"/>
      </w:pPr>
    </w:lvl>
  </w:abstractNum>
  <w:num w:numId="1" w16cid:durableId="120543385">
    <w:abstractNumId w:val="0"/>
    <w:lvlOverride w:ilvl="0">
      <w:startOverride w:val="1"/>
    </w:lvlOverride>
  </w:num>
  <w:num w:numId="2" w16cid:durableId="577910546">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val="bestFit" w:percent="184"/>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77B8"/>
    <w:rsid w:val="000949E7"/>
    <w:rsid w:val="000F402E"/>
    <w:rsid w:val="00160B34"/>
    <w:rsid w:val="00236F48"/>
    <w:rsid w:val="002511A9"/>
    <w:rsid w:val="0025662C"/>
    <w:rsid w:val="002A77B8"/>
    <w:rsid w:val="002D68EC"/>
    <w:rsid w:val="003612B6"/>
    <w:rsid w:val="0036709D"/>
    <w:rsid w:val="00373602"/>
    <w:rsid w:val="003C7BAC"/>
    <w:rsid w:val="003D0806"/>
    <w:rsid w:val="004276D6"/>
    <w:rsid w:val="004A67BE"/>
    <w:rsid w:val="004C78FD"/>
    <w:rsid w:val="00583201"/>
    <w:rsid w:val="00597986"/>
    <w:rsid w:val="005F1002"/>
    <w:rsid w:val="00601FF7"/>
    <w:rsid w:val="006450BA"/>
    <w:rsid w:val="006B33FF"/>
    <w:rsid w:val="006F64EA"/>
    <w:rsid w:val="00723122"/>
    <w:rsid w:val="007821AF"/>
    <w:rsid w:val="00782CBD"/>
    <w:rsid w:val="0079134A"/>
    <w:rsid w:val="007E0344"/>
    <w:rsid w:val="008047F5"/>
    <w:rsid w:val="008914BD"/>
    <w:rsid w:val="008A32E9"/>
    <w:rsid w:val="00914174"/>
    <w:rsid w:val="009259D4"/>
    <w:rsid w:val="00955E4D"/>
    <w:rsid w:val="00992B85"/>
    <w:rsid w:val="009E5ED8"/>
    <w:rsid w:val="009F048F"/>
    <w:rsid w:val="00A73132"/>
    <w:rsid w:val="00A827CD"/>
    <w:rsid w:val="00AD618A"/>
    <w:rsid w:val="00AE30E7"/>
    <w:rsid w:val="00B13180"/>
    <w:rsid w:val="00BC35FF"/>
    <w:rsid w:val="00BF2EAE"/>
    <w:rsid w:val="00C10DF1"/>
    <w:rsid w:val="00CA435A"/>
    <w:rsid w:val="00D53A53"/>
    <w:rsid w:val="00D666FD"/>
    <w:rsid w:val="00D73587"/>
    <w:rsid w:val="00DB3448"/>
    <w:rsid w:val="00DD11DC"/>
    <w:rsid w:val="00E2616D"/>
    <w:rsid w:val="00E37A16"/>
    <w:rsid w:val="00FC3B33"/>
    <w:rsid w:val="00FD21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399C0A1"/>
  <w15:docId w15:val="{DA265CC6-1D50-BA4F-978C-2434AA15B1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outlineLvl w:val="0"/>
    </w:pPr>
    <w:rPr>
      <w:color w:val="2E74B5"/>
      <w:sz w:val="32"/>
      <w:szCs w:val="32"/>
    </w:rPr>
  </w:style>
  <w:style w:type="paragraph" w:styleId="Heading2">
    <w:name w:val="heading 2"/>
    <w:link w:val="Heading2Char"/>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customStyle="1" w:styleId="font-claude-response-body">
    <w:name w:val="font-claude-response-body"/>
    <w:basedOn w:val="Normal"/>
    <w:rsid w:val="00AE30E7"/>
    <w:pPr>
      <w:spacing w:before="100" w:beforeAutospacing="1" w:after="100" w:afterAutospacing="1"/>
    </w:pPr>
    <w:rPr>
      <w:sz w:val="24"/>
      <w:szCs w:val="24"/>
    </w:rPr>
  </w:style>
  <w:style w:type="character" w:styleId="Emphasis">
    <w:name w:val="Emphasis"/>
    <w:basedOn w:val="DefaultParagraphFont"/>
    <w:uiPriority w:val="20"/>
    <w:qFormat/>
    <w:rsid w:val="00AE30E7"/>
    <w:rPr>
      <w:i/>
      <w:iCs/>
    </w:rPr>
  </w:style>
  <w:style w:type="character" w:styleId="Strong">
    <w:name w:val="Strong"/>
    <w:basedOn w:val="DefaultParagraphFont"/>
    <w:uiPriority w:val="22"/>
    <w:qFormat/>
    <w:rsid w:val="00AE30E7"/>
    <w:rPr>
      <w:b/>
      <w:bCs/>
    </w:rPr>
  </w:style>
  <w:style w:type="paragraph" w:customStyle="1" w:styleId="p1">
    <w:name w:val="p1"/>
    <w:basedOn w:val="Normal"/>
    <w:rsid w:val="00AD618A"/>
    <w:rPr>
      <w:rFonts w:ascii="Helvetica" w:hAnsi="Helvetica"/>
      <w:color w:val="0D0E1A"/>
      <w:sz w:val="23"/>
      <w:szCs w:val="23"/>
    </w:rPr>
  </w:style>
  <w:style w:type="paragraph" w:customStyle="1" w:styleId="p2">
    <w:name w:val="p2"/>
    <w:basedOn w:val="Normal"/>
    <w:rsid w:val="00AD618A"/>
    <w:rPr>
      <w:rFonts w:ascii="Helvetica" w:hAnsi="Helvetica"/>
      <w:color w:val="171924"/>
      <w:sz w:val="16"/>
      <w:szCs w:val="16"/>
    </w:rPr>
  </w:style>
  <w:style w:type="character" w:customStyle="1" w:styleId="Heading1Char">
    <w:name w:val="Heading 1 Char"/>
    <w:basedOn w:val="DefaultParagraphFont"/>
    <w:link w:val="Heading1"/>
    <w:uiPriority w:val="9"/>
    <w:rsid w:val="004276D6"/>
    <w:rPr>
      <w:color w:val="2E74B5"/>
      <w:sz w:val="32"/>
      <w:szCs w:val="32"/>
    </w:rPr>
  </w:style>
  <w:style w:type="character" w:customStyle="1" w:styleId="Heading2Char">
    <w:name w:val="Heading 2 Char"/>
    <w:basedOn w:val="DefaultParagraphFont"/>
    <w:link w:val="Heading2"/>
    <w:uiPriority w:val="9"/>
    <w:rsid w:val="004276D6"/>
    <w:rPr>
      <w:color w:val="2E74B5"/>
      <w:sz w:val="26"/>
      <w:szCs w:val="26"/>
    </w:rPr>
  </w:style>
  <w:style w:type="paragraph" w:customStyle="1" w:styleId="p3">
    <w:name w:val="p3"/>
    <w:basedOn w:val="Normal"/>
    <w:rsid w:val="006450BA"/>
    <w:rPr>
      <w:rFonts w:ascii="Helvetica" w:hAnsi="Helvetica"/>
      <w:color w:val="171924"/>
      <w:sz w:val="9"/>
      <w:szCs w:val="9"/>
    </w:rPr>
  </w:style>
  <w:style w:type="paragraph" w:customStyle="1" w:styleId="p4">
    <w:name w:val="p4"/>
    <w:basedOn w:val="Normal"/>
    <w:rsid w:val="006450BA"/>
    <w:rPr>
      <w:rFonts w:ascii="Helvetica" w:hAnsi="Helvetica"/>
      <w:color w:val="171924"/>
      <w:sz w:val="12"/>
      <w:szCs w:val="12"/>
    </w:rPr>
  </w:style>
  <w:style w:type="character" w:customStyle="1" w:styleId="s2">
    <w:name w:val="s2"/>
    <w:basedOn w:val="DefaultParagraphFont"/>
    <w:rsid w:val="006450BA"/>
    <w:rPr>
      <w:rFonts w:ascii="Helvetica" w:hAnsi="Helvetica" w:hint="default"/>
      <w:sz w:val="12"/>
      <w:szCs w:val="12"/>
    </w:rPr>
  </w:style>
  <w:style w:type="character" w:customStyle="1" w:styleId="s3">
    <w:name w:val="s3"/>
    <w:basedOn w:val="DefaultParagraphFont"/>
    <w:rsid w:val="006450BA"/>
    <w:rPr>
      <w:rFonts w:ascii="Helvetica" w:hAnsi="Helvetica" w:hint="default"/>
      <w:sz w:val="16"/>
      <w:szCs w:val="16"/>
    </w:rPr>
  </w:style>
  <w:style w:type="character" w:customStyle="1" w:styleId="s1">
    <w:name w:val="s1"/>
    <w:basedOn w:val="DefaultParagraphFont"/>
    <w:rsid w:val="00782CBD"/>
    <w:rPr>
      <w:rFonts w:ascii="Helvetica" w:hAnsi="Helvetica" w:hint="default"/>
      <w:sz w:val="12"/>
      <w:szCs w:val="1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56</TotalTime>
  <Pages>19</Pages>
  <Words>8202</Words>
  <Characters>43475</Characters>
  <Application>Microsoft Office Word</Application>
  <DocSecurity>0</DocSecurity>
  <Lines>1552</Lines>
  <Paragraphs>875</Paragraphs>
  <ScaleCrop>false</ScaleCrop>
  <Company/>
  <LinksUpToDate>false</LinksUpToDate>
  <CharactersWithSpaces>50802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Nguyen, Tu</cp:lastModifiedBy>
  <cp:revision>157</cp:revision>
  <dcterms:created xsi:type="dcterms:W3CDTF">2026-08-15T22:49:00Z</dcterms:created>
  <dcterms:modified xsi:type="dcterms:W3CDTF">2026-08-16T23:39:00Z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ec73f6c-70eb-4b84-9ffa-39fe698bd292_Enabled">
    <vt:lpwstr>true</vt:lpwstr>
  </property>
  <property fmtid="{D5CDD505-2E9C-101B-9397-08002B2CF9AE}" pid="3" name="MSIP_Label_7ec73f6c-70eb-4b84-9ffa-39fe698bd292_SetDate">
    <vt:lpwstr>2026-08-11T01:31:49Z</vt:lpwstr>
  </property>
  <property fmtid="{D5CDD505-2E9C-101B-9397-08002B2CF9AE}" pid="4" name="MSIP_Label_7ec73f6c-70eb-4b84-9ffa-39fe698bd292_Method">
    <vt:lpwstr>Privileged</vt:lpwstr>
  </property>
  <property fmtid="{D5CDD505-2E9C-101B-9397-08002B2CF9AE}" pid="5" name="MSIP_Label_7ec73f6c-70eb-4b84-9ffa-39fe698bd292_Name">
    <vt:lpwstr>Non-Business Information (NB)</vt:lpwstr>
  </property>
  <property fmtid="{D5CDD505-2E9C-101B-9397-08002B2CF9AE}" pid="6" name="MSIP_Label_7ec73f6c-70eb-4b84-9ffa-39fe698bd292_SiteId">
    <vt:lpwstr>906aefe9-76a7-4f65-b82d-5ec20775d5aa</vt:lpwstr>
  </property>
  <property fmtid="{D5CDD505-2E9C-101B-9397-08002B2CF9AE}" pid="7" name="MSIP_Label_7ec73f6c-70eb-4b84-9ffa-39fe698bd292_ActionId">
    <vt:lpwstr>b7d34bb5-88e9-48df-be2f-377bb87b4871</vt:lpwstr>
  </property>
  <property fmtid="{D5CDD505-2E9C-101B-9397-08002B2CF9AE}" pid="8" name="MSIP_Label_7ec73f6c-70eb-4b84-9ffa-39fe698bd292_ContentBits">
    <vt:lpwstr>0</vt:lpwstr>
  </property>
  <property fmtid="{D5CDD505-2E9C-101B-9397-08002B2CF9AE}" pid="9" name="MSIP_Label_7ec73f6c-70eb-4b84-9ffa-39fe698bd292_Tag">
    <vt:lpwstr>50, 0, 1, 1</vt:lpwstr>
  </property>
</Properties>
</file>