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7B3E81" w14:textId="77777777" w:rsidR="00AD618A" w:rsidRDefault="00AD618A" w:rsidP="00AD618A">
      <w:pPr>
        <w:pStyle w:val="p1"/>
      </w:pPr>
      <w:r>
        <w:rPr>
          <w:b/>
          <w:bCs/>
        </w:rPr>
        <w:t>4. Define persona as a concrete identity</w:t>
      </w:r>
    </w:p>
    <w:p w14:paraId="5219C6D6" w14:textId="77777777" w:rsidR="00AD618A" w:rsidRDefault="00AD618A" w:rsidP="00AD618A">
      <w:pPr>
        <w:pStyle w:val="p2"/>
      </w:pPr>
      <w:r>
        <w:rPr>
          <w:b/>
          <w:bCs/>
        </w:rPr>
        <w:t>Feedback:</w:t>
      </w:r>
      <w:r>
        <w:t xml:space="preserve"> Please clarify whether a persona is a broad role template or a specific deployable identity. My</w:t>
      </w:r>
    </w:p>
    <w:p w14:paraId="41EDCFC4" w14:textId="77777777" w:rsidR="00AD618A" w:rsidRDefault="00AD618A" w:rsidP="00AD618A">
      <w:pPr>
        <w:pStyle w:val="p2"/>
      </w:pPr>
      <w:r>
        <w:t>recommendation is to separate the role template from the concrete identity instance.</w:t>
      </w:r>
    </w:p>
    <w:p w14:paraId="5B486BBE" w14:textId="77777777" w:rsidR="00AD618A" w:rsidRDefault="00AD618A" w:rsidP="00AD618A">
      <w:pPr>
        <w:pStyle w:val="p2"/>
      </w:pPr>
      <w:r>
        <w:rPr>
          <w:b/>
          <w:bCs/>
        </w:rPr>
        <w:t>Explanation:</w:t>
      </w:r>
      <w:r>
        <w:t xml:space="preserve"> Labels such as “HR workstation” and “Generic Linux” are role templates, but C12–C14 treat</w:t>
      </w:r>
    </w:p>
    <w:p w14:paraId="045A3430" w14:textId="77777777" w:rsidR="00AD618A" w:rsidRDefault="00AD618A" w:rsidP="00AD618A">
      <w:pPr>
        <w:pStyle w:val="p2"/>
      </w:pPr>
      <w:r>
        <w:t>each persona as a unique fingerprint that cannot be reused. A concrete identity should include attributes</w:t>
      </w:r>
    </w:p>
    <w:p w14:paraId="1390D8F3" w14:textId="77777777" w:rsidR="00AD618A" w:rsidRDefault="00AD618A" w:rsidP="00AD618A">
      <w:pPr>
        <w:pStyle w:val="p2"/>
      </w:pPr>
      <w:r>
        <w:t>such as hostname, account, certificate, exposed services, banners, and other visible fingerprint features.</w:t>
      </w:r>
    </w:p>
    <w:p w14:paraId="36DFAF01" w14:textId="77777777" w:rsidR="00AD618A" w:rsidRDefault="00AD618A" w:rsidP="00AD618A">
      <w:pPr>
        <w:pStyle w:val="p2"/>
      </w:pPr>
      <w:r>
        <w:t>Without this distinction, the uniqueness constraints may unintentionally limit the number of deployments</w:t>
      </w:r>
    </w:p>
    <w:p w14:paraId="3E499334" w14:textId="77777777" w:rsidR="00AD618A" w:rsidRDefault="00AD618A" w:rsidP="00AD618A">
      <w:pPr>
        <w:pStyle w:val="p2"/>
      </w:pPr>
      <w:r>
        <w:t>to the number of broad role labels.</w:t>
      </w:r>
    </w:p>
    <w:p w14:paraId="27A10390" w14:textId="77777777" w:rsidR="00AD618A" w:rsidRDefault="00AD618A" w:rsidP="00AD618A">
      <w:pPr>
        <w:pStyle w:val="p2"/>
      </w:pPr>
      <w:r>
        <w:t>Please introduce separate notation for a role template and an instantiated identity. The plausibility</w:t>
      </w:r>
    </w:p>
    <w:p w14:paraId="671284B3" w14:textId="77777777" w:rsidR="00AD618A" w:rsidRDefault="00AD618A" w:rsidP="00AD618A">
      <w:pPr>
        <w:pStyle w:val="p2"/>
      </w:pPr>
      <w:r>
        <w:t>constraint should determine whether a role template fits a honeypot type and deployment context. The</w:t>
      </w:r>
    </w:p>
    <w:p w14:paraId="4C79BB9E" w14:textId="77777777" w:rsidR="00AD618A" w:rsidRDefault="00AD618A" w:rsidP="00AD618A">
      <w:pPr>
        <w:pStyle w:val="p2"/>
      </w:pPr>
      <w:r>
        <w:t>collision and cross-zone uniqueness constraints should apply to the concrete identity, not to the broad role</w:t>
      </w:r>
    </w:p>
    <w:p w14:paraId="751F6826" w14:textId="1B7D6E59" w:rsidR="00AD618A" w:rsidRDefault="00AD618A" w:rsidP="00AD618A">
      <w:pPr>
        <w:pStyle w:val="p2"/>
      </w:pPr>
      <w:r>
        <w:t xml:space="preserve">category. Then explain when an identity becomes burned and whether rotating an identity change only</w:t>
      </w:r>
    </w:p>
    <w:p w14:paraId="50EB6C25" w14:textId="77777777" w:rsidR="00AD618A" w:rsidRDefault="00AD618A" w:rsidP="00AD618A">
      <w:pPr>
        <w:pStyle w:val="p2"/>
      </w:pPr>
      <w:r>
        <w:t>its visible fingerprint or also its underlying role.</w:t>
      </w:r>
    </w:p>
    <w:p w14:paraId="5C988FCF" w14:textId="77777777" w:rsidR="00DB3448" w:rsidRDefault="00DB3448" w:rsidP="00AD618A">
      <w:pPr>
        <w:pStyle w:val="p2"/>
      </w:pPr>
    </w:p>
    <w:p w14:paraId="1388EFCD" w14:textId="1682172E" w:rsidR="002A77B8" w:rsidRDefault="002A77B8" w:rsidP="00597986"/>
    <w:p w14:paraId="2B12294D" w14:textId="77777777" w:rsidR="0025662C" w:rsidRDefault="0025662C" w:rsidP="0025662C">
      <w:pPr>
        <w:spacing w:before="40" w:after="8"/>
        <w:jc w:val="center"/>
      </w:pPr>
      <w:r>
        <w:rPr>
          <w:rFonts w:ascii="Calibri" w:eastAsia="Calibri" w:hAnsi="Calibri" w:cs="Calibri"/>
          <w:b/>
          <w:bCs/>
          <w:color w:val="1A237E"/>
          <w:sz w:val="36"/>
          <w:szCs w:val="36"/>
        </w:rPr>
        <w:t>Feedback Item 1.3 — Change Visualization</w:t>
      </w:r>
    </w:p>
    <w:p w14:paraId="72C7284A" w14:textId="06262DE6" w:rsidR="0025662C" w:rsidRDefault="0025662C" w:rsidP="0025662C">
      <w:pPr>
        <w:spacing w:after="20"/>
        <w:jc w:val="center"/>
      </w:pPr>
      <w:r>
        <w:rPr>
          <w:rFonts w:ascii="Calibri" w:eastAsia="Calibri" w:hAnsi="Calibri" w:cs="Calibri"/>
          <w:i/>
          <w:iCs/>
          <w:color w:val="006064"/>
          <w:sz w:val="22"/>
          <w:szCs w:val="22"/>
        </w:rPr>
        <w:t xml:space="preserve">Define Persona as a Concrete Identity · Option: Product-Space P = R̂ × F</w:t>
      </w:r>
    </w:p>
    <w:p w14:paraId="5D619D5C" w14:textId="77777777" w:rsidR="0025662C" w:rsidRDefault="0025662C" w:rsidP="0025662C">
      <w:pPr>
        <w:pBdr>
          <w:bottom w:val="single" w:sz="8" w:space="0" w:color="1A237E"/>
        </w:pBdr>
        <w:spacing w:before="4" w:after="4"/>
      </w:pPr>
    </w:p>
    <w:p w14:paraId="04DEC3A4" w14:textId="77777777" w:rsidR="0025662C" w:rsidRDefault="0025662C" w:rsidP="0025662C">
      <w:pPr>
        <w:spacing w:after="120"/>
      </w:pPr>
    </w:p>
    <w:p w14:paraId="71042FA9" w14:textId="77777777" w:rsidR="0025662C" w:rsidRDefault="0025662C" w:rsidP="0025662C">
      <w:pPr>
        <w:spacing w:after="80"/>
      </w:pPr>
      <w:r>
        <w:rPr>
          <w:rFonts w:ascii="Calibri" w:eastAsia="Calibri" w:hAnsi="Calibri" w:cs="Calibri"/>
          <w:b/>
          <w:bCs/>
          <w:color w:val="1A237E"/>
          <w:sz w:val="28"/>
          <w:szCs w:val="28"/>
        </w:rPr>
        <w:t>① The Core Problem</w:t>
      </w:r>
    </w:p>
    <w:p w14:paraId="48A5525E" w14:textId="4105B315" w:rsidR="0025662C" w:rsidRDefault="0025662C" w:rsidP="0025662C">
      <w:pPr>
        <w:spacing w:after="160"/>
      </w:pPr>
      <w:r>
        <w:rPr>
          <w:rFonts w:ascii="Calibri" w:eastAsia="Calibri" w:hAnsi="Calibri" w:cs="Calibri"/>
          <w:color w:val="37474F"/>
          <w:sz w:val="22"/>
          <w:szCs w:val="22"/>
        </w:rPr>
        <w:t xml:space="preserve">The original paper uses a single symbol </w:t>
      </w:r>
      <w:r>
        <w:rPr>
          <w:rFonts w:ascii="Courier New" w:eastAsia="Courier New" w:hAnsi="Courier New" w:cs="Courier New"/>
          <w:b/>
          <w:bCs/>
          <w:color w:val="1A237E"/>
          <w:sz w:val="22"/>
          <w:szCs w:val="22"/>
        </w:rPr>
        <w:t xml:space="preserve">p </w:t>
      </w:r>
      <w:r>
        <w:rPr>
          <w:rFonts w:ascii="Cambria Math" w:eastAsia="Courier New" w:hAnsi="Cambria Math" w:cs="Cambria Math"/>
          <w:b/>
          <w:bCs/>
          <w:color w:val="1A237E"/>
          <w:sz w:val="22"/>
          <w:szCs w:val="22"/>
        </w:rPr>
        <w:t>∈</w:t>
      </w:r>
      <w:r>
        <w:rPr>
          <w:rFonts w:ascii="Courier New" w:eastAsia="Courier New" w:hAnsi="Courier New" w:cs="Courier New"/>
          <w:b/>
          <w:bCs/>
          <w:color w:val="1A237E"/>
          <w:sz w:val="22"/>
          <w:szCs w:val="22"/>
        </w:rPr>
        <w:t xml:space="preserve"> P</w:t>
      </w:r>
      <w:r>
        <w:rPr>
          <w:rFonts w:ascii="Calibri" w:eastAsia="Calibri" w:hAnsi="Calibri" w:cs="Calibri"/>
          <w:color w:val="37474F"/>
          <w:sz w:val="22"/>
          <w:szCs w:val="22"/>
        </w:rPr>
        <w:t xml:space="preserve"> for both a broad role label ("HR Workstation") and a deployable fingerprint.  Because C12–C14 treat every </w:t>
      </w:r>
      <w:r>
        <w:rPr>
          <w:rFonts w:ascii="Courier New" w:eastAsia="Courier New" w:hAnsi="Courier New" w:cs="Courier New"/>
          <w:b/>
          <w:bCs/>
          <w:color w:val="1A237E"/>
          <w:sz w:val="22"/>
          <w:szCs w:val="22"/>
        </w:rPr>
        <w:t>p</w:t>
      </w:r>
      <w:r>
        <w:rPr>
          <w:rFonts w:ascii="Calibri" w:eastAsia="Calibri" w:hAnsi="Calibri" w:cs="Calibri"/>
          <w:color w:val="37474F"/>
          <w:sz w:val="22"/>
          <w:szCs w:val="22"/>
        </w:rPr>
        <w:t xml:space="preserve"> as a unique fingerprint that cannot be reused, the uniqueness constraints inadvertently cap simultaneous deployments to the number of role labels, not the number of distinct identities the operator provisions.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700"/>
      </w:tblGrid>
      <w:tr w:rsidR="0025662C" w14:paraId="297497BC" w14:textId="77777777" w:rsidTr="00A44573">
        <w:tc>
          <w:tcPr>
            <w:tcW w:w="4500" w:type="dxa"/>
            <w:shd w:val="clear" w:color="auto" w:fill="B71C1C"/>
            <w:tcMar>
              <w:top w:w="60" w:type="dxa"/>
              <w:left w:w="80" w:type="dxa"/>
              <w:bottom w:w="60" w:type="dxa"/>
              <w:right w:w="80" w:type="dxa"/>
            </w:tcMar>
            <w:vAlign w:val="center"/>
          </w:tcPr>
          <w:p w14:paraId="0955B040" w14:textId="77777777" w:rsidR="0025662C" w:rsidRDefault="0025662C" w:rsidP="00A44573">
            <w:pPr>
              <w:spacing w:before="40" w:after="40"/>
              <w:jc w:val="center"/>
            </w:pPr>
            <w:r>
              <w:rPr>
                <w:rFonts w:ascii="Calibri" w:eastAsia="Calibri" w:hAnsi="Calibri" w:cs="Calibri"/>
                <w:b/>
                <w:bCs/>
                <w:color w:val="FFFFFF"/>
                <w:sz w:val="18"/>
                <w:szCs w:val="18"/>
              </w:rPr>
              <w:t>BEFORE — single flat P</w:t>
            </w:r>
          </w:p>
        </w:tc>
        <w:tc>
          <w:tcPr>
            <w:tcW w:w="4700" w:type="dxa"/>
            <w:shd w:val="clear" w:color="auto" w:fill="1B5E20"/>
            <w:tcMar>
              <w:top w:w="60" w:type="dxa"/>
              <w:left w:w="80" w:type="dxa"/>
              <w:bottom w:w="60" w:type="dxa"/>
              <w:right w:w="80" w:type="dxa"/>
            </w:tcMar>
            <w:vAlign w:val="center"/>
          </w:tcPr>
          <w:p w14:paraId="37574165" w14:textId="77777777" w:rsidR="0025662C" w:rsidRDefault="0025662C" w:rsidP="00A44573">
            <w:pPr>
              <w:spacing w:before="40" w:after="40"/>
              <w:jc w:val="center"/>
            </w:pPr>
            <w:r>
              <w:rPr>
                <w:rFonts w:ascii="Calibri" w:eastAsia="Calibri" w:hAnsi="Calibri" w:cs="Calibri"/>
                <w:b/>
                <w:bCs/>
                <w:color w:val="FFFFFF"/>
                <w:sz w:val="18"/>
                <w:szCs w:val="18"/>
              </w:rPr>
              <w:t xml:space="preserve">AFTER  — product space P = R̂ × F</w:t>
            </w:r>
          </w:p>
        </w:tc>
      </w:tr>
      <w:tr w:rsidR="0025662C" w14:paraId="60B8A3F1" w14:textId="77777777" w:rsidTr="00A44573">
        <w:tc>
          <w:tcPr>
            <w:tcW w:w="4500" w:type="dxa"/>
            <w:shd w:val="clear" w:color="auto" w:fill="FFEBEE"/>
            <w:tcMar>
              <w:top w:w="60" w:type="dxa"/>
              <w:left w:w="100" w:type="dxa"/>
              <w:bottom w:w="60" w:type="dxa"/>
              <w:right w:w="80" w:type="dxa"/>
            </w:tcMar>
          </w:tcPr>
          <w:p w14:paraId="78EDCB2E" w14:textId="77777777" w:rsidR="0025662C" w:rsidRDefault="0025662C" w:rsidP="00A44573">
            <w:pPr>
              <w:spacing w:after="120"/>
            </w:pPr>
            <w:r>
              <w:rPr>
                <w:rFonts w:ascii="Courier New" w:eastAsia="Courier New" w:hAnsi="Courier New" w:cs="Courier New"/>
                <w:color w:val="B71C1C"/>
              </w:rPr>
              <w:t xml:space="preserve">p </w:t>
            </w:r>
            <w:r>
              <w:rPr>
                <w:rFonts w:ascii="Cambria Math" w:eastAsia="Courier New" w:hAnsi="Cambria Math" w:cs="Cambria Math"/>
                <w:color w:val="B71C1C"/>
              </w:rPr>
              <w:t>∈</w:t>
            </w:r>
            <w:r>
              <w:rPr>
                <w:rFonts w:ascii="Courier New" w:eastAsia="Courier New" w:hAnsi="Courier New" w:cs="Courier New"/>
                <w:color w:val="B71C1C"/>
              </w:rPr>
              <w:t xml:space="preserve"> { HR_Workstation,</w:t>
            </w:r>
          </w:p>
          <w:p w14:paraId="55989347" w14:textId="77777777" w:rsidR="0025662C" w:rsidRDefault="0025662C" w:rsidP="00A44573">
            <w:r>
              <w:rPr>
                <w:rFonts w:ascii="Courier New" w:eastAsia="Courier New" w:hAnsi="Courier New" w:cs="Courier New"/>
                <w:color w:val="B71C1C"/>
              </w:rPr>
              <w:t xml:space="preserve">         DevOps_JumpHost,</w:t>
            </w:r>
          </w:p>
          <w:p w14:paraId="5956F677" w14:textId="77777777" w:rsidR="0025662C" w:rsidRDefault="0025662C" w:rsidP="00A44573">
            <w:r>
              <w:rPr>
                <w:rFonts w:ascii="Courier New" w:eastAsia="Courier New" w:hAnsi="Courier New" w:cs="Courier New"/>
                <w:color w:val="B71C1C"/>
              </w:rPr>
              <w:t xml:space="preserve">         Finance_DB,</w:t>
            </w:r>
          </w:p>
          <w:p w14:paraId="783A0DBE" w14:textId="77777777" w:rsidR="0025662C" w:rsidRDefault="0025662C" w:rsidP="00A44573">
            <w:pPr>
              <w:spacing w:after="80"/>
            </w:pPr>
            <w:r>
              <w:rPr>
                <w:rFonts w:ascii="Courier New" w:eastAsia="Courier New" w:hAnsi="Courier New" w:cs="Courier New"/>
                <w:color w:val="B71C1C"/>
              </w:rPr>
              <w:t xml:space="preserve">         Generic_Linux }</w:t>
            </w:r>
          </w:p>
          <w:p w14:paraId="662E1C0C" w14:textId="77777777" w:rsidR="0025662C" w:rsidRDefault="0025662C" w:rsidP="00A44573">
            <w:pPr>
              <w:spacing w:after="120"/>
            </w:pPr>
            <w:r>
              <w:rPr>
                <w:rFonts w:ascii="Apple Color Emoji" w:eastAsia="Calibri" w:hAnsi="Apple Color Emoji" w:cs="Apple Color Emoji"/>
                <w:b/>
                <w:bCs/>
                <w:color w:val="B71C1C"/>
              </w:rPr>
              <w:t>⚠</w:t>
            </w:r>
            <w:r>
              <w:rPr>
                <w:rFonts w:ascii="Calibri" w:eastAsia="Calibri" w:hAnsi="Calibri" w:cs="Calibri"/>
                <w:b/>
                <w:bCs/>
                <w:color w:val="B71C1C"/>
              </w:rPr>
              <w:t xml:space="preserve"> 4 role labels  =  max 4 deployments</w:t>
            </w:r>
          </w:p>
          <w:p w14:paraId="11F6D31A" w14:textId="77777777" w:rsidR="0025662C" w:rsidRDefault="0025662C" w:rsidP="00A44573">
            <w:pPr>
              <w:spacing w:after="120"/>
            </w:pPr>
            <w:r>
              <w:rPr>
                <w:rFonts w:ascii="Calibri" w:eastAsia="Calibri" w:hAnsi="Calibri" w:cs="Calibri"/>
                <w:color w:val="B71C1C"/>
              </w:rPr>
              <w:t>C12/C14 block reuse of ANY label,</w:t>
            </w:r>
          </w:p>
          <w:p w14:paraId="450D3EA6" w14:textId="77777777" w:rsidR="0025662C" w:rsidRDefault="0025662C" w:rsidP="00A44573">
            <w:pPr>
              <w:spacing w:after="60"/>
            </w:pPr>
            <w:r>
              <w:rPr>
                <w:rFonts w:ascii="Calibri" w:eastAsia="Calibri" w:hAnsi="Calibri" w:cs="Calibri"/>
                <w:color w:val="B71C1C"/>
              </w:rPr>
              <w:t>even across different fingerprints.</w:t>
            </w:r>
          </w:p>
        </w:tc>
        <w:tc>
          <w:tcPr>
            <w:tcW w:w="4700" w:type="dxa"/>
            <w:shd w:val="clear" w:color="auto" w:fill="E8F5E9"/>
            <w:tcMar>
              <w:top w:w="60" w:type="dxa"/>
              <w:left w:w="100" w:type="dxa"/>
              <w:bottom w:w="60" w:type="dxa"/>
              <w:right w:w="80" w:type="dxa"/>
            </w:tcMar>
          </w:tcPr>
          <w:p w14:paraId="2829349B" w14:textId="77777777" w:rsidR="0025662C" w:rsidRDefault="0025662C" w:rsidP="00A44573">
            <w:pPr>
              <w:spacing w:after="120"/>
            </w:pPr>
            <w:r>
              <w:rPr>
                <w:rFonts w:ascii="Courier New" w:eastAsia="Courier New" w:hAnsi="Courier New" w:cs="Courier New"/>
                <w:color w:val="1B5E20"/>
              </w:rPr>
              <w:t xml:space="preserve">p = (r, f)  where</w:t>
            </w:r>
          </w:p>
          <w:p w14:paraId="4FD3F107" w14:textId="77777777" w:rsidR="0025662C" w:rsidRDefault="0025662C" w:rsidP="00A44573">
            <w:r>
              <w:rPr>
                <w:rFonts w:ascii="Courier New" w:eastAsia="Courier New" w:hAnsi="Courier New" w:cs="Courier New"/>
                <w:color w:val="006064"/>
              </w:rPr>
              <w:t xml:space="preserve">  r </w:t>
            </w:r>
            <w:r>
              <w:rPr>
                <w:rFonts w:ascii="Cambria Math" w:eastAsia="Courier New" w:hAnsi="Cambria Math" w:cs="Cambria Math"/>
                <w:color w:val="006064"/>
              </w:rPr>
              <w:t>∈</w:t>
            </w:r>
            <w:r>
              <w:rPr>
                <w:rFonts w:ascii="Courier New" w:eastAsia="Courier New" w:hAnsi="Courier New" w:cs="Courier New"/>
                <w:color w:val="006064"/>
              </w:rPr>
              <w:t xml:space="preserve"> R̂ = { HR_Workstation, … }</w:t>
            </w:r>
          </w:p>
          <w:p w14:paraId="10D287C4" w14:textId="77777777" w:rsidR="0025662C" w:rsidRDefault="0025662C" w:rsidP="00A44573">
            <w:pPr>
              <w:spacing w:after="80"/>
            </w:pPr>
            <w:r>
              <w:rPr>
                <w:rFonts w:ascii="Courier New" w:eastAsia="Courier New" w:hAnsi="Courier New" w:cs="Courier New"/>
                <w:color w:val="1B5E20"/>
              </w:rPr>
              <w:t xml:space="preserve">  f </w:t>
            </w:r>
            <w:r>
              <w:rPr>
                <w:rFonts w:ascii="Cambria Math" w:eastAsia="Courier New" w:hAnsi="Cambria Math" w:cs="Cambria Math"/>
                <w:color w:val="1B5E20"/>
              </w:rPr>
              <w:t>∈</w:t>
            </w:r>
            <w:r>
              <w:rPr>
                <w:rFonts w:ascii="Courier New" w:eastAsia="Courier New" w:hAnsi="Courier New" w:cs="Courier New"/>
                <w:color w:val="1B5E20"/>
              </w:rPr>
              <w:t xml:space="preserve"> F  = { fp</w:t>
            </w:r>
            <w:r>
              <w:rPr>
                <w:rFonts w:ascii="Cambria Math" w:eastAsia="Courier New" w:hAnsi="Cambria Math" w:cs="Cambria Math"/>
                <w:color w:val="1B5E20"/>
              </w:rPr>
              <w:t>₁</w:t>
            </w:r>
            <w:r>
              <w:rPr>
                <w:rFonts w:ascii="Courier New" w:eastAsia="Courier New" w:hAnsi="Courier New" w:cs="Courier New"/>
                <w:color w:val="1B5E20"/>
              </w:rPr>
              <w:t xml:space="preserve">, fp</w:t>
            </w:r>
            <w:r>
              <w:rPr>
                <w:rFonts w:ascii="Cambria Math" w:eastAsia="Courier New" w:hAnsi="Cambria Math" w:cs="Cambria Math"/>
                <w:color w:val="1B5E20"/>
              </w:rPr>
              <w:t>₂</w:t>
            </w:r>
            <w:r>
              <w:rPr>
                <w:rFonts w:ascii="Courier New" w:eastAsia="Courier New" w:hAnsi="Courier New" w:cs="Courier New"/>
                <w:color w:val="1B5E20"/>
              </w:rPr>
              <w:t xml:space="preserve">, fp</w:t>
            </w:r>
            <w:r>
              <w:rPr>
                <w:rFonts w:ascii="Cambria Math" w:eastAsia="Courier New" w:hAnsi="Cambria Math" w:cs="Cambria Math"/>
                <w:color w:val="1B5E20"/>
              </w:rPr>
              <w:t>₃</w:t>
            </w:r>
            <w:r>
              <w:rPr>
                <w:rFonts w:ascii="Courier New" w:eastAsia="Courier New" w:hAnsi="Courier New" w:cs="Courier New"/>
                <w:color w:val="1B5E20"/>
              </w:rPr>
              <w:t xml:space="preserve">, … }</w:t>
            </w:r>
          </w:p>
          <w:p w14:paraId="77AF2518" w14:textId="77777777" w:rsidR="0025662C" w:rsidRDefault="0025662C" w:rsidP="00A44573">
            <w:pPr>
              <w:spacing w:after="120"/>
            </w:pPr>
            <w:r>
              <w:rPr>
                <w:rFonts w:ascii="Apple Color Emoji" w:eastAsia="Calibri" w:hAnsi="Apple Color Emoji" w:cs="Apple Color Emoji"/>
                <w:b/>
                <w:bCs/>
                <w:color w:val="1B5E20"/>
              </w:rPr>
              <w:t>✔</w:t>
            </w:r>
            <w:r>
              <w:rPr>
                <w:rFonts w:ascii="Calibri" w:eastAsia="Calibri" w:hAnsi="Calibri" w:cs="Calibri"/>
                <w:b/>
                <w:bCs/>
                <w:color w:val="1B5E20"/>
              </w:rPr>
              <w:t xml:space="preserve"> |R̂| roles  ×  |F| fingerprints</w:t>
            </w:r>
          </w:p>
          <w:p w14:paraId="152F0115" w14:textId="77777777" w:rsidR="0025662C" w:rsidRDefault="0025662C" w:rsidP="00A44573">
            <w:pPr>
              <w:spacing w:after="120"/>
            </w:pPr>
            <w:r>
              <w:rPr>
                <w:rFonts w:ascii="Calibri" w:eastAsia="Calibri" w:hAnsi="Calibri" w:cs="Calibri"/>
                <w:color w:val="006064"/>
              </w:rPr>
              <w:t>C5b checks r only (plausibility).</w:t>
            </w:r>
          </w:p>
          <w:p w14:paraId="474943BE" w14:textId="77777777" w:rsidR="0025662C" w:rsidRDefault="0025662C" w:rsidP="00A44573">
            <w:pPr>
              <w:spacing w:after="60"/>
            </w:pPr>
            <w:r>
              <w:rPr>
                <w:rFonts w:ascii="Calibri" w:eastAsia="Calibri" w:hAnsi="Calibri" w:cs="Calibri"/>
                <w:color w:val="1B5E20"/>
              </w:rPr>
              <w:t>C12/C14 check f only (uniqueness).</w:t>
            </w:r>
          </w:p>
        </w:tc>
      </w:tr>
    </w:tbl>
    <w:p w14:paraId="26763F2D" w14:textId="77777777" w:rsidR="0025662C" w:rsidRDefault="0025662C" w:rsidP="0025662C">
      <w:pPr>
        <w:spacing w:after="160"/>
      </w:pPr>
    </w:p>
    <w:p w14:paraId="21626708" w14:textId="77777777" w:rsidR="0025662C" w:rsidRDefault="0025662C" w:rsidP="0025662C">
      <w:pPr>
        <w:spacing w:after="80"/>
      </w:pPr>
      <w:r>
        <w:rPr>
          <w:rFonts w:ascii="Calibri" w:eastAsia="Calibri" w:hAnsi="Calibri" w:cs="Calibri"/>
          <w:b/>
          <w:bCs/>
          <w:color w:val="1A237E"/>
          <w:sz w:val="28"/>
          <w:szCs w:val="28"/>
        </w:rPr>
        <w:t>② New Notation (3 symbols added)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600"/>
      </w:tblGrid>
      <w:tr w:rsidR="0025662C" w14:paraId="0848E2A1" w14:textId="77777777" w:rsidTr="00A44573">
        <w:tc>
          <w:tcPr>
            <w:tcW w:w="1400" w:type="dxa"/>
            <w:shd w:val="clear" w:color="auto" w:fill="1A237E"/>
            <w:tcMar>
              <w:top w:w="60" w:type="dxa"/>
              <w:left w:w="80" w:type="dxa"/>
              <w:bottom w:w="60" w:type="dxa"/>
              <w:right w:w="80" w:type="dxa"/>
            </w:tcMar>
            <w:vAlign w:val="center"/>
          </w:tcPr>
          <w:p w14:paraId="571774E6" w14:textId="77777777" w:rsidR="0025662C" w:rsidRDefault="0025662C" w:rsidP="00A44573">
            <w:pPr>
              <w:spacing w:before="40" w:after="40"/>
              <w:jc w:val="center"/>
            </w:pPr>
            <w:r>
              <w:rPr>
                <w:rFonts w:ascii="Calibri" w:eastAsia="Calibri" w:hAnsi="Calibri" w:cs="Calibri"/>
                <w:b/>
                <w:bCs/>
                <w:color w:val="FFFFFF"/>
                <w:sz w:val="18"/>
                <w:szCs w:val="18"/>
              </w:rPr>
              <w:t>Symbol</w:t>
            </w:r>
          </w:p>
        </w:tc>
        <w:tc>
          <w:tcPr>
            <w:tcW w:w="2200" w:type="dxa"/>
            <w:shd w:val="clear" w:color="auto" w:fill="1A237E"/>
            <w:tcMar>
              <w:top w:w="60" w:type="dxa"/>
              <w:left w:w="80" w:type="dxa"/>
              <w:bottom w:w="60" w:type="dxa"/>
              <w:right w:w="80" w:type="dxa"/>
            </w:tcMar>
            <w:vAlign w:val="center"/>
          </w:tcPr>
          <w:p w14:paraId="39EC70F9" w14:textId="77777777" w:rsidR="0025662C" w:rsidRDefault="0025662C" w:rsidP="00A44573">
            <w:pPr>
              <w:spacing w:before="40" w:after="40"/>
              <w:jc w:val="center"/>
            </w:pPr>
            <w:r>
              <w:rPr>
                <w:rFonts w:ascii="Calibri" w:eastAsia="Calibri" w:hAnsi="Calibri" w:cs="Calibri"/>
                <w:b/>
                <w:bCs/>
                <w:color w:val="FFFFFF"/>
                <w:sz w:val="18"/>
                <w:szCs w:val="18"/>
              </w:rPr>
              <w:t>Name</w:t>
            </w:r>
          </w:p>
        </w:tc>
        <w:tc>
          <w:tcPr>
            <w:tcW w:w="5600" w:type="dxa"/>
            <w:shd w:val="clear" w:color="auto" w:fill="1A237E"/>
            <w:tcMar>
              <w:top w:w="60" w:type="dxa"/>
              <w:left w:w="80" w:type="dxa"/>
              <w:bottom w:w="60" w:type="dxa"/>
              <w:right w:w="80" w:type="dxa"/>
            </w:tcMar>
            <w:vAlign w:val="center"/>
          </w:tcPr>
          <w:p w14:paraId="3EB6DCFE" w14:textId="77777777" w:rsidR="0025662C" w:rsidRDefault="0025662C" w:rsidP="00A44573">
            <w:pPr>
              <w:spacing w:before="40" w:after="40"/>
              <w:jc w:val="center"/>
            </w:pPr>
            <w:r>
              <w:rPr>
                <w:rFonts w:ascii="Calibri" w:eastAsia="Calibri" w:hAnsi="Calibri" w:cs="Calibri"/>
                <w:b/>
                <w:bCs/>
                <w:color w:val="FFFFFF"/>
                <w:sz w:val="18"/>
                <w:szCs w:val="18"/>
              </w:rPr>
              <w:t>Meaning</w:t>
            </w:r>
          </w:p>
        </w:tc>
      </w:tr>
      <w:tr w:rsidR="0025662C" w14:paraId="25731F3B" w14:textId="77777777" w:rsidTr="00A44573">
        <w:tc>
          <w:tcPr>
            <w:tcW w:w="1400" w:type="dxa"/>
            <w:shd w:val="clear" w:color="auto" w:fill="006064"/>
            <w:tcMar>
              <w:top w:w="60" w:type="dxa"/>
              <w:left w:w="80" w:type="dxa"/>
              <w:bottom w:w="60" w:type="dxa"/>
              <w:right w:w="80" w:type="dxa"/>
            </w:tcMar>
            <w:vAlign w:val="center"/>
          </w:tcPr>
          <w:p w14:paraId="6F2AF29B" w14:textId="77777777" w:rsidR="0025662C" w:rsidRDefault="0025662C" w:rsidP="00A44573">
            <w:pPr>
              <w:spacing w:before="40" w:after="40"/>
              <w:jc w:val="center"/>
            </w:pPr>
            <w:r>
              <w:rPr>
                <w:rFonts w:ascii="Calibri" w:eastAsia="Calibri" w:hAnsi="Calibri" w:cs="Calibri"/>
                <w:b/>
                <w:bCs/>
                <w:color w:val="FFFFFF"/>
                <w:sz w:val="18"/>
                <w:szCs w:val="18"/>
              </w:rPr>
              <w:t>R̂</w:t>
            </w:r>
          </w:p>
        </w:tc>
        <w:tc>
          <w:tcPr>
            <w:tcW w:w="2200" w:type="dxa"/>
            <w:shd w:val="clear" w:color="auto" w:fill="E0F2F1"/>
            <w:tcMar>
              <w:top w:w="60" w:type="dxa"/>
              <w:left w:w="100" w:type="dxa"/>
              <w:bottom w:w="60" w:type="dxa"/>
              <w:right w:w="80" w:type="dxa"/>
            </w:tcMar>
            <w:vAlign w:val="center"/>
          </w:tcPr>
          <w:p w14:paraId="5DAA2662" w14:textId="77777777" w:rsidR="0025662C" w:rsidRDefault="0025662C" w:rsidP="00A44573">
            <w:pPr>
              <w:spacing w:after="120"/>
            </w:pPr>
            <w:r>
              <w:rPr>
                <w:rFonts w:ascii="Calibri" w:eastAsia="Calibri" w:hAnsi="Calibri" w:cs="Calibri"/>
                <w:b/>
                <w:bCs/>
                <w:color w:val="006064"/>
              </w:rPr>
              <w:t>Role-template set</w:t>
            </w:r>
          </w:p>
        </w:tc>
        <w:tc>
          <w:tcPr>
            <w:tcW w:w="5600" w:type="dxa"/>
            <w:shd w:val="clear" w:color="auto" w:fill="FFFFFF"/>
            <w:tcMar>
              <w:top w:w="60" w:type="dxa"/>
              <w:left w:w="100" w:type="dxa"/>
              <w:bottom w:w="60" w:type="dxa"/>
              <w:right w:w="80" w:type="dxa"/>
            </w:tcMar>
          </w:tcPr>
          <w:p w14:paraId="638F6407" w14:textId="77777777" w:rsidR="0025662C" w:rsidRDefault="0025662C" w:rsidP="00A44573">
            <w:pPr>
              <w:spacing w:after="120"/>
            </w:pPr>
            <w:r>
              <w:rPr>
                <w:rFonts w:ascii="Calibri" w:eastAsia="Calibri" w:hAnsi="Calibri" w:cs="Calibri"/>
                <w:color w:val="000000"/>
              </w:rPr>
              <w:t xml:space="preserve">Finite set of functional categories: </w:t>
            </w:r>
            <w:r>
              <w:rPr>
                <w:rFonts w:ascii="Courier New" w:eastAsia="Courier New" w:hAnsi="Courier New" w:cs="Courier New"/>
                <w:color w:val="006064"/>
                <w:sz w:val="19"/>
                <w:szCs w:val="19"/>
              </w:rPr>
              <w:t xml:space="preserve">{ HR_Workstation, DevOps_JumpHost, Finance_DB_Server, Generic_Linux }</w:t>
            </w:r>
          </w:p>
          <w:p w14:paraId="0EFD4600" w14:textId="77777777" w:rsidR="0025662C" w:rsidRDefault="0025662C" w:rsidP="00A44573">
            <w:r>
              <w:rPr>
                <w:rFonts w:ascii="Calibri" w:eastAsia="Calibri" w:hAnsi="Calibri" w:cs="Calibri"/>
                <w:i/>
                <w:iCs/>
                <w:color w:val="37474F"/>
                <w:sz w:val="19"/>
                <w:szCs w:val="19"/>
              </w:rPr>
              <w:t>Governs plausibility (C5b) only.</w:t>
            </w:r>
          </w:p>
        </w:tc>
      </w:tr>
      <w:tr w:rsidR="0025662C" w14:paraId="5477B3D5" w14:textId="77777777" w:rsidTr="00A44573">
        <w:tc>
          <w:tcPr>
            <w:tcW w:w="1400" w:type="dxa"/>
            <w:shd w:val="clear" w:color="auto" w:fill="1565C0"/>
            <w:tcMar>
              <w:top w:w="60" w:type="dxa"/>
              <w:left w:w="80" w:type="dxa"/>
              <w:bottom w:w="60" w:type="dxa"/>
              <w:right w:w="80" w:type="dxa"/>
            </w:tcMar>
            <w:vAlign w:val="center"/>
          </w:tcPr>
          <w:p w14:paraId="4C81DADF" w14:textId="77777777" w:rsidR="0025662C" w:rsidRDefault="0025662C" w:rsidP="00A44573">
            <w:pPr>
              <w:spacing w:before="40" w:after="40"/>
              <w:jc w:val="center"/>
            </w:pPr>
            <w:r>
              <w:rPr>
                <w:rFonts w:ascii="Calibri" w:eastAsia="Calibri" w:hAnsi="Calibri" w:cs="Calibri"/>
                <w:b/>
                <w:bCs/>
                <w:color w:val="FFFFFF"/>
                <w:sz w:val="18"/>
                <w:szCs w:val="18"/>
              </w:rPr>
              <w:t>F</w:t>
            </w:r>
          </w:p>
        </w:tc>
        <w:tc>
          <w:tcPr>
            <w:tcW w:w="2200" w:type="dxa"/>
            <w:shd w:val="clear" w:color="auto" w:fill="E3F2FD"/>
            <w:tcMar>
              <w:top w:w="60" w:type="dxa"/>
              <w:left w:w="100" w:type="dxa"/>
              <w:bottom w:w="60" w:type="dxa"/>
              <w:right w:w="80" w:type="dxa"/>
            </w:tcMar>
            <w:vAlign w:val="center"/>
          </w:tcPr>
          <w:p w14:paraId="2CB67EF2" w14:textId="77777777" w:rsidR="0025662C" w:rsidRDefault="0025662C" w:rsidP="00A44573">
            <w:pPr>
              <w:spacing w:after="120"/>
            </w:pPr>
            <w:r>
              <w:rPr>
                <w:rFonts w:ascii="Calibri" w:eastAsia="Calibri" w:hAnsi="Calibri" w:cs="Calibri"/>
                <w:b/>
                <w:bCs/>
                <w:color w:val="1565C0"/>
              </w:rPr>
              <w:t>Fingerprint-bundle set</w:t>
            </w:r>
          </w:p>
        </w:tc>
        <w:tc>
          <w:tcPr>
            <w:tcW w:w="5600" w:type="dxa"/>
            <w:shd w:val="clear" w:color="auto" w:fill="FFFFFF"/>
            <w:tcMar>
              <w:top w:w="60" w:type="dxa"/>
              <w:left w:w="100" w:type="dxa"/>
              <w:bottom w:w="60" w:type="dxa"/>
              <w:right w:w="80" w:type="dxa"/>
            </w:tcMar>
          </w:tcPr>
          <w:p w14:paraId="7030CCE6" w14:textId="77777777" w:rsidR="0025662C" w:rsidRDefault="0025662C" w:rsidP="00A44573">
            <w:pPr>
              <w:spacing w:after="120"/>
            </w:pPr>
            <w:r>
              <w:rPr>
                <w:rFonts w:ascii="Calibri" w:eastAsia="Calibri" w:hAnsi="Calibri" w:cs="Calibri"/>
                <w:color w:val="000000"/>
              </w:rPr>
              <w:t xml:space="preserve">Each f </w:t>
            </w:r>
            <w:r>
              <w:rPr>
                <w:rFonts w:ascii="Cambria Math" w:eastAsia="Calibri" w:hAnsi="Cambria Math" w:cs="Cambria Math"/>
                <w:color w:val="000000"/>
              </w:rPr>
              <w:t>∈</w:t>
            </w:r>
            <w:r>
              <w:rPr>
                <w:rFonts w:ascii="Calibri" w:eastAsia="Calibri" w:hAnsi="Calibri" w:cs="Calibri"/>
                <w:color w:val="000000"/>
              </w:rPr>
              <w:t xml:space="preserve"> F is a tuple </w:t>
            </w:r>
            <w:r>
              <w:rPr>
                <w:rFonts w:ascii="Courier New" w:eastAsia="Courier New" w:hAnsi="Courier New" w:cs="Courier New"/>
                <w:color w:val="1565C0"/>
                <w:sz w:val="19"/>
                <w:szCs w:val="19"/>
              </w:rPr>
              <w:t xml:space="preserve">(hostname, account, cert, banners, OS_sig)</w:t>
            </w:r>
          </w:p>
          <w:p w14:paraId="1B317C3B" w14:textId="77777777" w:rsidR="0025662C" w:rsidRDefault="0025662C" w:rsidP="00A44573">
            <w:r>
              <w:rPr>
                <w:rFonts w:ascii="Calibri" w:eastAsia="Calibri" w:hAnsi="Calibri" w:cs="Calibri"/>
                <w:i/>
                <w:iCs/>
                <w:color w:val="37474F"/>
                <w:sz w:val="19"/>
                <w:szCs w:val="19"/>
              </w:rPr>
              <w:t xml:space="preserve">This is what an attacker actually observes and correlates.</w:t>
            </w:r>
          </w:p>
        </w:tc>
      </w:tr>
      <w:tr w:rsidR="0025662C" w14:paraId="4874A899" w14:textId="77777777" w:rsidTr="00A44573">
        <w:tc>
          <w:tcPr>
            <w:tcW w:w="1400" w:type="dxa"/>
            <w:shd w:val="clear" w:color="auto" w:fill="1A237E"/>
            <w:tcMar>
              <w:top w:w="60" w:type="dxa"/>
              <w:left w:w="80" w:type="dxa"/>
              <w:bottom w:w="60" w:type="dxa"/>
              <w:right w:w="80" w:type="dxa"/>
            </w:tcMar>
            <w:vAlign w:val="center"/>
          </w:tcPr>
          <w:p w14:paraId="0F3AC866" w14:textId="77777777" w:rsidR="0025662C" w:rsidRDefault="0025662C" w:rsidP="00A44573">
            <w:pPr>
              <w:spacing w:before="40" w:after="40"/>
              <w:jc w:val="center"/>
            </w:pPr>
            <w:r>
              <w:rPr>
                <w:rFonts w:ascii="Calibri" w:eastAsia="Calibri" w:hAnsi="Calibri" w:cs="Calibri"/>
                <w:b/>
                <w:bCs/>
                <w:color w:val="FFFFFF"/>
                <w:sz w:val="18"/>
                <w:szCs w:val="18"/>
              </w:rPr>
              <w:t>p=(r,f)</w:t>
            </w:r>
          </w:p>
        </w:tc>
        <w:tc>
          <w:tcPr>
            <w:tcW w:w="2200" w:type="dxa"/>
            <w:shd w:val="clear" w:color="auto" w:fill="F5F5F5"/>
            <w:tcMar>
              <w:top w:w="60" w:type="dxa"/>
              <w:left w:w="100" w:type="dxa"/>
              <w:bottom w:w="60" w:type="dxa"/>
              <w:right w:w="80" w:type="dxa"/>
            </w:tcMar>
            <w:vAlign w:val="center"/>
          </w:tcPr>
          <w:p w14:paraId="5D26B89C" w14:textId="77777777" w:rsidR="0025662C" w:rsidRDefault="0025662C" w:rsidP="00A44573">
            <w:pPr>
              <w:spacing w:after="120"/>
            </w:pPr>
            <w:r>
              <w:rPr>
                <w:rFonts w:ascii="Calibri" w:eastAsia="Calibri" w:hAnsi="Calibri" w:cs="Calibri"/>
                <w:b/>
                <w:bCs/>
                <w:color w:val="1A237E"/>
              </w:rPr>
              <w:t>Persona (typed pair)</w:t>
            </w:r>
          </w:p>
        </w:tc>
        <w:tc>
          <w:tcPr>
            <w:tcW w:w="5600" w:type="dxa"/>
            <w:shd w:val="clear" w:color="auto" w:fill="FFFFFF"/>
            <w:tcMar>
              <w:top w:w="60" w:type="dxa"/>
              <w:left w:w="100" w:type="dxa"/>
              <w:bottom w:w="60" w:type="dxa"/>
              <w:right w:w="80" w:type="dxa"/>
            </w:tcMar>
          </w:tcPr>
          <w:p w14:paraId="3185246C" w14:textId="77777777" w:rsidR="0025662C" w:rsidRDefault="0025662C" w:rsidP="00A44573">
            <w:pPr>
              <w:spacing w:after="120"/>
            </w:pPr>
            <w:r>
              <w:rPr>
                <w:rFonts w:ascii="Calibri" w:eastAsia="Calibri" w:hAnsi="Calibri" w:cs="Calibri"/>
                <w:color w:val="000000"/>
              </w:rPr>
              <w:t xml:space="preserve">P = R̂ × F.  Every element is a typed pair: </w:t>
            </w:r>
            <w:r>
              <w:rPr>
                <w:rFonts w:ascii="Courier New" w:eastAsia="Courier New" w:hAnsi="Courier New" w:cs="Courier New"/>
                <w:b/>
                <w:bCs/>
                <w:color w:val="006064"/>
              </w:rPr>
              <w:t>r</w:t>
            </w:r>
            <w:r>
              <w:rPr>
                <w:rFonts w:ascii="Calibri" w:eastAsia="Calibri" w:hAnsi="Calibri" w:cs="Calibri"/>
                <w:color w:val="000000"/>
              </w:rPr>
              <w:t xml:space="preserve"> is the role, </w:t>
            </w:r>
            <w:r>
              <w:rPr>
                <w:rFonts w:ascii="Courier New" w:eastAsia="Courier New" w:hAnsi="Courier New" w:cs="Courier New"/>
                <w:b/>
                <w:bCs/>
                <w:color w:val="1565C0"/>
              </w:rPr>
              <w:t>f</w:t>
            </w:r>
            <w:r>
              <w:rPr>
                <w:rFonts w:ascii="Calibri" w:eastAsia="Calibri" w:hAnsi="Calibri" w:cs="Calibri"/>
                <w:color w:val="000000"/>
              </w:rPr>
              <w:t xml:space="preserve"> is the fingerprint.</w:t>
            </w:r>
          </w:p>
          <w:p w14:paraId="5BD2FE5A" w14:textId="77777777" w:rsidR="0025662C" w:rsidRDefault="0025662C" w:rsidP="00A44573">
            <w:r>
              <w:rPr>
                <w:rFonts w:ascii="Calibri" w:eastAsia="Calibri" w:hAnsi="Calibri" w:cs="Calibri"/>
                <w:color w:val="000000"/>
              </w:rPr>
              <w:t xml:space="preserve">Decision variable: </w:t>
            </w:r>
            <w:r>
              <w:rPr>
                <w:rFonts w:ascii="Courier New" w:eastAsia="Courier New" w:hAnsi="Courier New" w:cs="Courier New"/>
                <w:color w:val="1A237E"/>
                <w:sz w:val="19"/>
                <w:szCs w:val="19"/>
              </w:rPr>
              <w:t>x_{i,z,t,p}</w:t>
            </w:r>
            <w:r>
              <w:rPr>
                <w:rFonts w:ascii="Calibri" w:eastAsia="Calibri" w:hAnsi="Calibri" w:cs="Calibri"/>
                <w:color w:val="000000"/>
              </w:rPr>
              <w:t xml:space="preserve"> — unchanged in structure, now p carries type information.</w:t>
            </w:r>
          </w:p>
        </w:tc>
      </w:tr>
    </w:tbl>
    <w:p w14:paraId="3E74D09F" w14:textId="77777777" w:rsidR="0025662C" w:rsidRDefault="0025662C" w:rsidP="0025662C">
      <w:pPr>
        <w:spacing w:after="160"/>
      </w:pPr>
    </w:p>
    <w:p w14:paraId="227431D7" w14:textId="77777777" w:rsidR="0025662C" w:rsidRDefault="0025662C" w:rsidP="0025662C">
      <w:pPr>
        <w:spacing w:after="80"/>
      </w:pPr>
      <w:r>
        <w:rPr>
          <w:rFonts w:ascii="Calibri" w:eastAsia="Calibri" w:hAnsi="Calibri" w:cs="Calibri"/>
          <w:b/>
          <w:bCs/>
          <w:color w:val="1A237E"/>
          <w:sz w:val="28"/>
          <w:szCs w:val="28"/>
        </w:rPr>
        <w:lastRenderedPageBreak/>
        <w:t>③ How Constraints Split by Dimension</w:t>
      </w:r>
    </w:p>
    <w:p w14:paraId="5EA8C2EB" w14:textId="77777777" w:rsidR="0025662C" w:rsidRDefault="0025662C" w:rsidP="0025662C">
      <w:pPr>
        <w:spacing w:after="120"/>
      </w:pPr>
      <w:r>
        <w:rPr>
          <w:rFonts w:ascii="Calibri" w:eastAsia="Calibri" w:hAnsi="Calibri" w:cs="Calibri"/>
          <w:color w:val="37474F"/>
          <w:sz w:val="22"/>
          <w:szCs w:val="22"/>
        </w:rPr>
        <w:t>With p = (r, f), each identity-axis constraint now governs exactly one dimension. The diagram below shows the routing: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1400"/>
        <w:gridCol w:w="5200"/>
      </w:tblGrid>
      <w:tr w:rsidR="0025662C" w14:paraId="38825409" w14:textId="77777777" w:rsidTr="00A44573">
        <w:tc>
          <w:tcPr>
            <w:tcW w:w="1100" w:type="dxa"/>
            <w:shd w:val="clear" w:color="auto" w:fill="1A237E"/>
            <w:tcMar>
              <w:top w:w="60" w:type="dxa"/>
              <w:left w:w="80" w:type="dxa"/>
              <w:bottom w:w="60" w:type="dxa"/>
              <w:right w:w="80" w:type="dxa"/>
            </w:tcMar>
            <w:vAlign w:val="center"/>
          </w:tcPr>
          <w:p w14:paraId="0B4AABF5" w14:textId="77777777" w:rsidR="0025662C" w:rsidRDefault="0025662C" w:rsidP="00A44573">
            <w:pPr>
              <w:spacing w:before="40" w:after="40"/>
              <w:jc w:val="center"/>
            </w:pPr>
            <w:r>
              <w:rPr>
                <w:rFonts w:ascii="Calibri" w:eastAsia="Calibri" w:hAnsi="Calibri" w:cs="Calibri"/>
                <w:b/>
                <w:bCs/>
                <w:color w:val="FFFFFF"/>
                <w:sz w:val="18"/>
                <w:szCs w:val="18"/>
              </w:rPr>
              <w:t>Constraint</w:t>
            </w:r>
          </w:p>
        </w:tc>
        <w:tc>
          <w:tcPr>
            <w:tcW w:w="1500" w:type="dxa"/>
            <w:shd w:val="clear" w:color="auto" w:fill="1A237E"/>
            <w:tcMar>
              <w:top w:w="60" w:type="dxa"/>
              <w:left w:w="80" w:type="dxa"/>
              <w:bottom w:w="60" w:type="dxa"/>
              <w:right w:w="80" w:type="dxa"/>
            </w:tcMar>
            <w:vAlign w:val="center"/>
          </w:tcPr>
          <w:p w14:paraId="4AB38FC6" w14:textId="77777777" w:rsidR="0025662C" w:rsidRDefault="0025662C" w:rsidP="00A44573">
            <w:pPr>
              <w:spacing w:before="40" w:after="40"/>
              <w:jc w:val="center"/>
            </w:pPr>
            <w:r>
              <w:rPr>
                <w:rFonts w:ascii="Calibri" w:eastAsia="Calibri" w:hAnsi="Calibri" w:cs="Calibri"/>
                <w:b/>
                <w:bCs/>
                <w:color w:val="FFFFFF"/>
                <w:sz w:val="18"/>
                <w:szCs w:val="18"/>
              </w:rPr>
              <w:t>Operates on</w:t>
            </w:r>
          </w:p>
        </w:tc>
        <w:tc>
          <w:tcPr>
            <w:tcW w:w="1400" w:type="dxa"/>
            <w:shd w:val="clear" w:color="auto" w:fill="1A237E"/>
            <w:tcMar>
              <w:top w:w="60" w:type="dxa"/>
              <w:left w:w="80" w:type="dxa"/>
              <w:bottom w:w="60" w:type="dxa"/>
              <w:right w:w="80" w:type="dxa"/>
            </w:tcMar>
            <w:vAlign w:val="center"/>
          </w:tcPr>
          <w:p w14:paraId="659F7A7D" w14:textId="77777777" w:rsidR="0025662C" w:rsidRDefault="0025662C" w:rsidP="00A44573">
            <w:pPr>
              <w:spacing w:before="40" w:after="40"/>
              <w:jc w:val="center"/>
            </w:pPr>
            <w:r>
              <w:rPr>
                <w:rFonts w:ascii="Calibri" w:eastAsia="Calibri" w:hAnsi="Calibri" w:cs="Calibri"/>
                <w:b/>
                <w:bCs/>
                <w:color w:val="FFFFFF"/>
                <w:sz w:val="18"/>
                <w:szCs w:val="18"/>
              </w:rPr>
              <w:t>Dimension</w:t>
            </w:r>
          </w:p>
        </w:tc>
        <w:tc>
          <w:tcPr>
            <w:tcW w:w="5200" w:type="dxa"/>
            <w:shd w:val="clear" w:color="auto" w:fill="1A237E"/>
            <w:tcMar>
              <w:top w:w="60" w:type="dxa"/>
              <w:left w:w="80" w:type="dxa"/>
              <w:bottom w:w="60" w:type="dxa"/>
              <w:right w:w="80" w:type="dxa"/>
            </w:tcMar>
            <w:vAlign w:val="center"/>
          </w:tcPr>
          <w:p w14:paraId="322B0C44" w14:textId="77777777" w:rsidR="0025662C" w:rsidRDefault="0025662C" w:rsidP="00A44573">
            <w:pPr>
              <w:spacing w:before="40" w:after="40"/>
              <w:jc w:val="center"/>
            </w:pPr>
            <w:r>
              <w:rPr>
                <w:rFonts w:ascii="Calibri" w:eastAsia="Calibri" w:hAnsi="Calibri" w:cs="Calibri"/>
                <w:b/>
                <w:bCs/>
                <w:color w:val="FFFFFF"/>
                <w:sz w:val="18"/>
                <w:szCs w:val="18"/>
              </w:rPr>
              <w:t>Governs</w:t>
            </w:r>
          </w:p>
        </w:tc>
      </w:tr>
      <w:tr w:rsidR="0025662C" w14:paraId="6D1195BE" w14:textId="77777777" w:rsidTr="00A44573">
        <w:tc>
          <w:tcPr>
            <w:tcW w:w="1100" w:type="dxa"/>
            <w:shd w:val="clear" w:color="auto" w:fill="006064"/>
            <w:tcMar>
              <w:top w:w="60" w:type="dxa"/>
              <w:left w:w="80" w:type="dxa"/>
              <w:bottom w:w="60" w:type="dxa"/>
              <w:right w:w="80" w:type="dxa"/>
            </w:tcMar>
            <w:vAlign w:val="center"/>
          </w:tcPr>
          <w:p w14:paraId="7ADEB41C" w14:textId="77777777" w:rsidR="0025662C" w:rsidRDefault="0025662C" w:rsidP="00A44573">
            <w:pPr>
              <w:spacing w:before="40" w:after="40"/>
              <w:jc w:val="center"/>
            </w:pPr>
            <w:r>
              <w:rPr>
                <w:rFonts w:ascii="Calibri" w:eastAsia="Calibri" w:hAnsi="Calibri" w:cs="Calibri"/>
                <w:b/>
                <w:bCs/>
                <w:color w:val="FFFFFF"/>
                <w:sz w:val="18"/>
                <w:szCs w:val="18"/>
              </w:rPr>
              <w:t>C5b</w:t>
            </w:r>
          </w:p>
        </w:tc>
        <w:tc>
          <w:tcPr>
            <w:tcW w:w="1500" w:type="dxa"/>
            <w:shd w:val="clear" w:color="auto" w:fill="E0F2F1"/>
            <w:tcMar>
              <w:top w:w="60" w:type="dxa"/>
              <w:left w:w="100" w:type="dxa"/>
              <w:bottom w:w="60" w:type="dxa"/>
              <w:right w:w="80" w:type="dxa"/>
            </w:tcMar>
            <w:vAlign w:val="center"/>
          </w:tcPr>
          <w:p w14:paraId="4CB08404" w14:textId="77777777" w:rsidR="0025662C" w:rsidRDefault="0025662C" w:rsidP="00A44573">
            <w:pPr>
              <w:spacing w:after="120"/>
            </w:pPr>
            <w:r>
              <w:rPr>
                <w:rFonts w:ascii="Courier New" w:eastAsia="Courier New" w:hAnsi="Courier New" w:cs="Courier New"/>
                <w:b/>
                <w:bCs/>
                <w:color w:val="006064"/>
              </w:rPr>
              <w:t>r = π</w:t>
            </w:r>
            <w:r>
              <w:rPr>
                <w:rFonts w:ascii="Cambria Math" w:eastAsia="Courier New" w:hAnsi="Cambria Math" w:cs="Cambria Math"/>
                <w:b/>
                <w:bCs/>
                <w:color w:val="006064"/>
              </w:rPr>
              <w:t>₁</w:t>
            </w:r>
            <w:r>
              <w:rPr>
                <w:rFonts w:ascii="Courier New" w:eastAsia="Courier New" w:hAnsi="Courier New" w:cs="Courier New"/>
                <w:b/>
                <w:bCs/>
                <w:color w:val="006064"/>
              </w:rPr>
              <w:t>(p)</w:t>
            </w:r>
          </w:p>
        </w:tc>
        <w:tc>
          <w:tcPr>
            <w:tcW w:w="1400" w:type="dxa"/>
            <w:shd w:val="clear" w:color="auto" w:fill="006064"/>
            <w:tcMar>
              <w:top w:w="60" w:type="dxa"/>
              <w:left w:w="80" w:type="dxa"/>
              <w:bottom w:w="60" w:type="dxa"/>
              <w:right w:w="80" w:type="dxa"/>
            </w:tcMar>
            <w:vAlign w:val="center"/>
          </w:tcPr>
          <w:p w14:paraId="2AC5723C" w14:textId="77777777" w:rsidR="0025662C" w:rsidRDefault="0025662C" w:rsidP="00A44573">
            <w:pPr>
              <w:spacing w:before="40" w:after="40"/>
              <w:jc w:val="center"/>
            </w:pPr>
            <w:r>
              <w:rPr>
                <w:rFonts w:ascii="Calibri" w:eastAsia="Calibri" w:hAnsi="Calibri" w:cs="Calibri"/>
                <w:b/>
                <w:bCs/>
                <w:color w:val="FFFFFF"/>
                <w:sz w:val="18"/>
                <w:szCs w:val="18"/>
              </w:rPr>
              <w:t>Role  R̂</w:t>
            </w:r>
          </w:p>
        </w:tc>
        <w:tc>
          <w:tcPr>
            <w:tcW w:w="5200" w:type="dxa"/>
            <w:shd w:val="clear" w:color="auto" w:fill="FFFFFF"/>
            <w:tcMar>
              <w:top w:w="60" w:type="dxa"/>
              <w:left w:w="100" w:type="dxa"/>
              <w:bottom w:w="60" w:type="dxa"/>
              <w:right w:w="80" w:type="dxa"/>
            </w:tcMar>
          </w:tcPr>
          <w:p w14:paraId="73BC2709" w14:textId="77777777" w:rsidR="0025662C" w:rsidRDefault="0025662C" w:rsidP="00A44573">
            <w:pPr>
              <w:spacing w:after="120"/>
            </w:pPr>
            <w:r>
              <w:rPr>
                <w:rFonts w:ascii="Calibri" w:eastAsia="Calibri" w:hAnsi="Calibri" w:cs="Calibri"/>
                <w:b/>
                <w:bCs/>
                <w:color w:val="000000"/>
              </w:rPr>
              <w:t xml:space="preserve">Mimicry plausibility: </w:t>
            </w:r>
            <w:r>
              <w:rPr>
                <w:rFonts w:ascii="Courier New" w:eastAsia="Courier New" w:hAnsi="Courier New" w:cs="Courier New"/>
                <w:color w:val="006064"/>
              </w:rPr>
              <w:t xml:space="preserve">(i, z, j, r) </w:t>
            </w:r>
            <w:r>
              <w:rPr>
                <w:rFonts w:ascii="Cambria Math" w:eastAsia="Courier New" w:hAnsi="Cambria Math" w:cs="Cambria Math"/>
                <w:color w:val="006064"/>
              </w:rPr>
              <w:t>∈</w:t>
            </w:r>
            <w:r>
              <w:rPr>
                <w:rFonts w:ascii="Courier New" w:eastAsia="Courier New" w:hAnsi="Courier New" w:cs="Courier New"/>
                <w:color w:val="006064"/>
              </w:rPr>
              <w:t xml:space="preserve"> GK</w:t>
            </w:r>
          </w:p>
          <w:p w14:paraId="143269CD" w14:textId="77777777" w:rsidR="0025662C" w:rsidRDefault="0025662C" w:rsidP="00A44573">
            <w:r>
              <w:rPr>
                <w:rFonts w:ascii="Calibri" w:eastAsia="Calibri" w:hAnsi="Calibri" w:cs="Calibri"/>
                <w:color w:val="37474F"/>
                <w:sz w:val="19"/>
                <w:szCs w:val="19"/>
              </w:rPr>
              <w:t>Checks whether the role template fits the honeypot type, zone, and technique. The fingerprint f is irrelevant here — any fingerprint that carries a valid role passes C5b.</w:t>
            </w:r>
          </w:p>
        </w:tc>
      </w:tr>
      <w:tr w:rsidR="0025662C" w14:paraId="4FBEA9DC" w14:textId="77777777" w:rsidTr="00A44573">
        <w:tc>
          <w:tcPr>
            <w:tcW w:w="1100" w:type="dxa"/>
            <w:shd w:val="clear" w:color="auto" w:fill="1565C0"/>
            <w:tcMar>
              <w:top w:w="60" w:type="dxa"/>
              <w:left w:w="80" w:type="dxa"/>
              <w:bottom w:w="60" w:type="dxa"/>
              <w:right w:w="80" w:type="dxa"/>
            </w:tcMar>
            <w:vAlign w:val="center"/>
          </w:tcPr>
          <w:p w14:paraId="56AA83AC" w14:textId="77777777" w:rsidR="0025662C" w:rsidRDefault="0025662C" w:rsidP="00A44573">
            <w:pPr>
              <w:spacing w:before="40" w:after="40"/>
              <w:jc w:val="center"/>
            </w:pPr>
            <w:r>
              <w:rPr>
                <w:rFonts w:ascii="Calibri" w:eastAsia="Calibri" w:hAnsi="Calibri" w:cs="Calibri"/>
                <w:b/>
                <w:bCs/>
                <w:color w:val="FFFFFF"/>
                <w:sz w:val="18"/>
                <w:szCs w:val="18"/>
              </w:rPr>
              <w:t>C12</w:t>
            </w:r>
          </w:p>
        </w:tc>
        <w:tc>
          <w:tcPr>
            <w:tcW w:w="1500" w:type="dxa"/>
            <w:shd w:val="clear" w:color="auto" w:fill="E3F2FD"/>
            <w:tcMar>
              <w:top w:w="60" w:type="dxa"/>
              <w:left w:w="100" w:type="dxa"/>
              <w:bottom w:w="60" w:type="dxa"/>
              <w:right w:w="80" w:type="dxa"/>
            </w:tcMar>
            <w:vAlign w:val="center"/>
          </w:tcPr>
          <w:p w14:paraId="668A3BAB" w14:textId="77777777" w:rsidR="0025662C" w:rsidRDefault="0025662C" w:rsidP="00A44573">
            <w:pPr>
              <w:spacing w:after="120"/>
            </w:pPr>
            <w:r>
              <w:rPr>
                <w:rFonts w:ascii="Courier New" w:eastAsia="Courier New" w:hAnsi="Courier New" w:cs="Courier New"/>
                <w:b/>
                <w:bCs/>
                <w:color w:val="1565C0"/>
              </w:rPr>
              <w:t>f = π</w:t>
            </w:r>
            <w:r>
              <w:rPr>
                <w:rFonts w:ascii="Cambria Math" w:eastAsia="Courier New" w:hAnsi="Cambria Math" w:cs="Cambria Math"/>
                <w:b/>
                <w:bCs/>
                <w:color w:val="1565C0"/>
              </w:rPr>
              <w:t>₂</w:t>
            </w:r>
            <w:r>
              <w:rPr>
                <w:rFonts w:ascii="Courier New" w:eastAsia="Courier New" w:hAnsi="Courier New" w:cs="Courier New"/>
                <w:b/>
                <w:bCs/>
                <w:color w:val="1565C0"/>
              </w:rPr>
              <w:t>(p)</w:t>
            </w:r>
          </w:p>
        </w:tc>
        <w:tc>
          <w:tcPr>
            <w:tcW w:w="1400" w:type="dxa"/>
            <w:shd w:val="clear" w:color="auto" w:fill="1565C0"/>
            <w:tcMar>
              <w:top w:w="60" w:type="dxa"/>
              <w:left w:w="80" w:type="dxa"/>
              <w:bottom w:w="60" w:type="dxa"/>
              <w:right w:w="80" w:type="dxa"/>
            </w:tcMar>
            <w:vAlign w:val="center"/>
          </w:tcPr>
          <w:p w14:paraId="601FF552" w14:textId="77777777" w:rsidR="0025662C" w:rsidRDefault="0025662C" w:rsidP="00A44573">
            <w:pPr>
              <w:spacing w:before="40" w:after="40"/>
              <w:jc w:val="center"/>
            </w:pPr>
            <w:r>
              <w:rPr>
                <w:rFonts w:ascii="Calibri" w:eastAsia="Calibri" w:hAnsi="Calibri" w:cs="Calibri"/>
                <w:b/>
                <w:bCs/>
                <w:color w:val="FFFFFF"/>
                <w:sz w:val="18"/>
                <w:szCs w:val="18"/>
              </w:rPr>
              <w:t>Fingerprint  F</w:t>
            </w:r>
          </w:p>
        </w:tc>
        <w:tc>
          <w:tcPr>
            <w:tcW w:w="5200" w:type="dxa"/>
            <w:shd w:val="clear" w:color="auto" w:fill="FFFFFF"/>
            <w:tcMar>
              <w:top w:w="60" w:type="dxa"/>
              <w:left w:w="100" w:type="dxa"/>
              <w:bottom w:w="60" w:type="dxa"/>
              <w:right w:w="80" w:type="dxa"/>
            </w:tcMar>
          </w:tcPr>
          <w:p w14:paraId="451341B3" w14:textId="77777777" w:rsidR="0025662C" w:rsidRDefault="0025662C" w:rsidP="00A44573">
            <w:pPr>
              <w:spacing w:after="120"/>
            </w:pPr>
            <w:r>
              <w:rPr>
                <w:rFonts w:ascii="Calibri" w:eastAsia="Calibri" w:hAnsi="Calibri" w:cs="Calibri"/>
                <w:b/>
                <w:bCs/>
                <w:color w:val="000000"/>
              </w:rPr>
              <w:t xml:space="preserve">Persona-conflict (within zone/slot): </w:t>
            </w:r>
            <w:r>
              <w:rPr>
                <w:rFonts w:ascii="Courier New" w:eastAsia="Courier New" w:hAnsi="Courier New" w:cs="Courier New"/>
                <w:color w:val="1565C0"/>
              </w:rPr>
              <w:t>f unique per (z, t)</w:t>
            </w:r>
          </w:p>
          <w:p w14:paraId="0ECC53FC" w14:textId="77777777" w:rsidR="0025662C" w:rsidRDefault="0025662C" w:rsidP="00A44573">
            <w:r>
              <w:rPr>
                <w:rFonts w:ascii="Calibri" w:eastAsia="Calibri" w:hAnsi="Calibri" w:cs="Calibri"/>
                <w:color w:val="37474F"/>
                <w:sz w:val="19"/>
                <w:szCs w:val="19"/>
              </w:rPr>
              <w:t>No two honeypots may present the same hostname/cert/banner in the same zone at the same slot. Two honeypots with the same role r but different fingerprints f ≠ f′ are both permitted.</w:t>
            </w:r>
          </w:p>
        </w:tc>
      </w:tr>
      <w:tr w:rsidR="0025662C" w14:paraId="2DC1EF3D" w14:textId="77777777" w:rsidTr="00A44573">
        <w:tc>
          <w:tcPr>
            <w:tcW w:w="1100" w:type="dxa"/>
            <w:shd w:val="clear" w:color="auto" w:fill="1565C0"/>
            <w:tcMar>
              <w:top w:w="60" w:type="dxa"/>
              <w:left w:w="80" w:type="dxa"/>
              <w:bottom w:w="60" w:type="dxa"/>
              <w:right w:w="80" w:type="dxa"/>
            </w:tcMar>
            <w:vAlign w:val="center"/>
          </w:tcPr>
          <w:p w14:paraId="6087496B" w14:textId="77777777" w:rsidR="0025662C" w:rsidRDefault="0025662C" w:rsidP="00A44573">
            <w:pPr>
              <w:spacing w:before="40" w:after="40"/>
              <w:jc w:val="center"/>
            </w:pPr>
            <w:r>
              <w:rPr>
                <w:rFonts w:ascii="Calibri" w:eastAsia="Calibri" w:hAnsi="Calibri" w:cs="Calibri"/>
                <w:b/>
                <w:bCs/>
                <w:color w:val="FFFFFF"/>
                <w:sz w:val="18"/>
                <w:szCs w:val="18"/>
              </w:rPr>
              <w:t>C14</w:t>
            </w:r>
          </w:p>
        </w:tc>
        <w:tc>
          <w:tcPr>
            <w:tcW w:w="1500" w:type="dxa"/>
            <w:shd w:val="clear" w:color="auto" w:fill="E3F2FD"/>
            <w:tcMar>
              <w:top w:w="60" w:type="dxa"/>
              <w:left w:w="100" w:type="dxa"/>
              <w:bottom w:w="60" w:type="dxa"/>
              <w:right w:w="80" w:type="dxa"/>
            </w:tcMar>
            <w:vAlign w:val="center"/>
          </w:tcPr>
          <w:p w14:paraId="4118684F" w14:textId="77777777" w:rsidR="0025662C" w:rsidRDefault="0025662C" w:rsidP="00A44573">
            <w:pPr>
              <w:spacing w:after="120"/>
            </w:pPr>
            <w:r>
              <w:rPr>
                <w:rFonts w:ascii="Courier New" w:eastAsia="Courier New" w:hAnsi="Courier New" w:cs="Courier New"/>
                <w:b/>
                <w:bCs/>
                <w:color w:val="1565C0"/>
              </w:rPr>
              <w:t>f = π</w:t>
            </w:r>
            <w:r>
              <w:rPr>
                <w:rFonts w:ascii="Cambria Math" w:eastAsia="Courier New" w:hAnsi="Cambria Math" w:cs="Cambria Math"/>
                <w:b/>
                <w:bCs/>
                <w:color w:val="1565C0"/>
              </w:rPr>
              <w:t>₂</w:t>
            </w:r>
            <w:r>
              <w:rPr>
                <w:rFonts w:ascii="Courier New" w:eastAsia="Courier New" w:hAnsi="Courier New" w:cs="Courier New"/>
                <w:b/>
                <w:bCs/>
                <w:color w:val="1565C0"/>
              </w:rPr>
              <w:t>(p)</w:t>
            </w:r>
          </w:p>
        </w:tc>
        <w:tc>
          <w:tcPr>
            <w:tcW w:w="1400" w:type="dxa"/>
            <w:shd w:val="clear" w:color="auto" w:fill="1565C0"/>
            <w:tcMar>
              <w:top w:w="60" w:type="dxa"/>
              <w:left w:w="80" w:type="dxa"/>
              <w:bottom w:w="60" w:type="dxa"/>
              <w:right w:w="80" w:type="dxa"/>
            </w:tcMar>
            <w:vAlign w:val="center"/>
          </w:tcPr>
          <w:p w14:paraId="606681C1" w14:textId="77777777" w:rsidR="0025662C" w:rsidRDefault="0025662C" w:rsidP="00A44573">
            <w:pPr>
              <w:spacing w:before="40" w:after="40"/>
              <w:jc w:val="center"/>
            </w:pPr>
            <w:r>
              <w:rPr>
                <w:rFonts w:ascii="Calibri" w:eastAsia="Calibri" w:hAnsi="Calibri" w:cs="Calibri"/>
                <w:b/>
                <w:bCs/>
                <w:color w:val="FFFFFF"/>
                <w:sz w:val="18"/>
                <w:szCs w:val="18"/>
              </w:rPr>
              <w:t>Fingerprint  F</w:t>
            </w:r>
          </w:p>
        </w:tc>
        <w:tc>
          <w:tcPr>
            <w:tcW w:w="5200" w:type="dxa"/>
            <w:shd w:val="clear" w:color="auto" w:fill="FFFFFF"/>
            <w:tcMar>
              <w:top w:w="60" w:type="dxa"/>
              <w:left w:w="100" w:type="dxa"/>
              <w:bottom w:w="60" w:type="dxa"/>
              <w:right w:w="80" w:type="dxa"/>
            </w:tcMar>
          </w:tcPr>
          <w:p w14:paraId="578CA7E5" w14:textId="77777777" w:rsidR="0025662C" w:rsidRDefault="0025662C" w:rsidP="00A44573">
            <w:pPr>
              <w:spacing w:after="120"/>
            </w:pPr>
            <w:r>
              <w:rPr>
                <w:rFonts w:ascii="Calibri" w:eastAsia="Calibri" w:hAnsi="Calibri" w:cs="Calibri"/>
                <w:b/>
                <w:bCs/>
                <w:color w:val="000000"/>
              </w:rPr>
              <w:t xml:space="preserve">Cross-zone fingerprint uniqueness: </w:t>
            </w:r>
            <w:r>
              <w:rPr>
                <w:rFonts w:ascii="Courier New" w:eastAsia="Courier New" w:hAnsi="Courier New" w:cs="Courier New"/>
                <w:color w:val="1565C0"/>
              </w:rPr>
              <w:t>f unique per (t) across all z</w:t>
            </w:r>
          </w:p>
          <w:p w14:paraId="4A11F3C7" w14:textId="77777777" w:rsidR="0025662C" w:rsidRDefault="0025662C" w:rsidP="00A44573">
            <w:r>
              <w:rPr>
                <w:rFonts w:ascii="Calibri" w:eastAsia="Calibri" w:hAnsi="Calibri" w:cs="Calibri"/>
                <w:color w:val="37474F"/>
                <w:sz w:val="19"/>
                <w:szCs w:val="19"/>
              </w:rPr>
              <w:t>An attacker correlating artifacts across zone boundaries cannot see the same cert or hostname in two zones simultaneously. Collapses to C12 when |Z|=1.</w:t>
            </w:r>
          </w:p>
        </w:tc>
      </w:tr>
      <w:tr w:rsidR="0025662C" w14:paraId="21C25E89" w14:textId="77777777" w:rsidTr="00A44573">
        <w:tc>
          <w:tcPr>
            <w:tcW w:w="1100" w:type="dxa"/>
            <w:shd w:val="clear" w:color="auto" w:fill="E65100"/>
            <w:tcMar>
              <w:top w:w="60" w:type="dxa"/>
              <w:left w:w="80" w:type="dxa"/>
              <w:bottom w:w="60" w:type="dxa"/>
              <w:right w:w="80" w:type="dxa"/>
            </w:tcMar>
            <w:vAlign w:val="center"/>
          </w:tcPr>
          <w:p w14:paraId="0403B7C1" w14:textId="77777777" w:rsidR="0025662C" w:rsidRDefault="0025662C" w:rsidP="00A44573">
            <w:pPr>
              <w:spacing w:before="40" w:after="40"/>
              <w:jc w:val="center"/>
            </w:pPr>
            <w:r>
              <w:rPr>
                <w:rFonts w:ascii="Calibri" w:eastAsia="Calibri" w:hAnsi="Calibri" w:cs="Calibri"/>
                <w:b/>
                <w:bCs/>
                <w:color w:val="FFFFFF"/>
                <w:sz w:val="18"/>
                <w:szCs w:val="18"/>
              </w:rPr>
              <w:t>C13</w:t>
            </w:r>
          </w:p>
        </w:tc>
        <w:tc>
          <w:tcPr>
            <w:tcW w:w="1500" w:type="dxa"/>
            <w:shd w:val="clear" w:color="auto" w:fill="FFF3E0"/>
            <w:tcMar>
              <w:top w:w="60" w:type="dxa"/>
              <w:left w:w="100" w:type="dxa"/>
              <w:bottom w:w="60" w:type="dxa"/>
              <w:right w:w="80" w:type="dxa"/>
            </w:tcMar>
            <w:vAlign w:val="center"/>
          </w:tcPr>
          <w:p w14:paraId="1DAD0A42" w14:textId="77777777" w:rsidR="0025662C" w:rsidRDefault="0025662C" w:rsidP="00A44573">
            <w:pPr>
              <w:spacing w:after="120"/>
            </w:pPr>
            <w:r>
              <w:rPr>
                <w:rFonts w:ascii="Courier New" w:eastAsia="Courier New" w:hAnsi="Courier New" w:cs="Courier New"/>
                <w:b/>
                <w:bCs/>
                <w:color w:val="E65100"/>
              </w:rPr>
              <w:t>f = π</w:t>
            </w:r>
            <w:r>
              <w:rPr>
                <w:rFonts w:ascii="Cambria Math" w:eastAsia="Courier New" w:hAnsi="Cambria Math" w:cs="Cambria Math"/>
                <w:b/>
                <w:bCs/>
                <w:color w:val="E65100"/>
              </w:rPr>
              <w:t>₂</w:t>
            </w:r>
            <w:r>
              <w:rPr>
                <w:rFonts w:ascii="Courier New" w:eastAsia="Courier New" w:hAnsi="Courier New" w:cs="Courier New"/>
                <w:b/>
                <w:bCs/>
                <w:color w:val="E65100"/>
              </w:rPr>
              <w:t>(p)</w:t>
            </w:r>
          </w:p>
        </w:tc>
        <w:tc>
          <w:tcPr>
            <w:tcW w:w="1400" w:type="dxa"/>
            <w:shd w:val="clear" w:color="auto" w:fill="E65100"/>
            <w:tcMar>
              <w:top w:w="60" w:type="dxa"/>
              <w:left w:w="80" w:type="dxa"/>
              <w:bottom w:w="60" w:type="dxa"/>
              <w:right w:w="80" w:type="dxa"/>
            </w:tcMar>
            <w:vAlign w:val="center"/>
          </w:tcPr>
          <w:p w14:paraId="126F40B9" w14:textId="77777777" w:rsidR="0025662C" w:rsidRDefault="0025662C" w:rsidP="00A44573">
            <w:pPr>
              <w:spacing w:before="40" w:after="40"/>
              <w:jc w:val="center"/>
            </w:pPr>
            <w:r>
              <w:rPr>
                <w:rFonts w:ascii="Calibri" w:eastAsia="Calibri" w:hAnsi="Calibri" w:cs="Calibri"/>
                <w:b/>
                <w:bCs/>
                <w:color w:val="FFFFFF"/>
                <w:sz w:val="18"/>
                <w:szCs w:val="18"/>
              </w:rPr>
              <w:t>Fingerprint  F</w:t>
            </w:r>
          </w:p>
        </w:tc>
        <w:tc>
          <w:tcPr>
            <w:tcW w:w="5200" w:type="dxa"/>
            <w:shd w:val="clear" w:color="auto" w:fill="FFFFFF"/>
            <w:tcMar>
              <w:top w:w="60" w:type="dxa"/>
              <w:left w:w="100" w:type="dxa"/>
              <w:bottom w:w="60" w:type="dxa"/>
              <w:right w:w="80" w:type="dxa"/>
            </w:tcMar>
          </w:tcPr>
          <w:p w14:paraId="5112BC44" w14:textId="77777777" w:rsidR="0025662C" w:rsidRDefault="0025662C" w:rsidP="00A44573">
            <w:pPr>
              <w:spacing w:after="120"/>
            </w:pPr>
            <w:r>
              <w:rPr>
                <w:rFonts w:ascii="Calibri" w:eastAsia="Calibri" w:hAnsi="Calibri" w:cs="Calibri"/>
                <w:b/>
                <w:bCs/>
                <w:color w:val="000000"/>
              </w:rPr>
              <w:t xml:space="preserve">Persona-rotation: </w:t>
            </w:r>
            <w:r>
              <w:rPr>
                <w:rFonts w:ascii="Courier New" w:eastAsia="Courier New" w:hAnsi="Courier New" w:cs="Courier New"/>
                <w:color w:val="E65100"/>
              </w:rPr>
              <w:t xml:space="preserve">f → f′  after τdp consecutive slots</w:t>
            </w:r>
          </w:p>
          <w:p w14:paraId="56CD6C58" w14:textId="77777777" w:rsidR="0025662C" w:rsidRDefault="0025662C" w:rsidP="00A44573">
            <w:r>
              <w:rPr>
                <w:rFonts w:ascii="Calibri" w:eastAsia="Calibri" w:hAnsi="Calibri" w:cs="Calibri"/>
                <w:color w:val="37474F"/>
                <w:sz w:val="19"/>
                <w:szCs w:val="19"/>
              </w:rPr>
              <w:t>Burn attaches to fingerprint f, not role r. Retiring f does not retire r. If the operator keeps the same role (r′ = r), only the fingerprint is refreshed. If r′ ≠ r, C5b must be re-satisfied for the new role.</w:t>
            </w:r>
          </w:p>
        </w:tc>
      </w:tr>
    </w:tbl>
    <w:p w14:paraId="38B17D32" w14:textId="77777777" w:rsidR="0025662C" w:rsidRDefault="0025662C" w:rsidP="0025662C">
      <w:pPr>
        <w:spacing w:after="160"/>
      </w:pPr>
    </w:p>
    <w:p w14:paraId="0C1CAF53" w14:textId="77777777" w:rsidR="0025662C" w:rsidRDefault="0025662C" w:rsidP="0025662C">
      <w:pPr>
        <w:spacing w:after="100"/>
      </w:pPr>
      <w:r>
        <w:rPr>
          <w:rFonts w:ascii="Calibri" w:eastAsia="Calibri" w:hAnsi="Calibri" w:cs="Calibri"/>
          <w:b/>
          <w:bCs/>
          <w:color w:val="1A237E"/>
          <w:sz w:val="28"/>
          <w:szCs w:val="28"/>
        </w:rPr>
        <w:t>④ Burn &amp; Rotation — What Changes, What Stays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600"/>
      </w:tblGrid>
      <w:tr w:rsidR="0025662C" w14:paraId="31CEBC6F" w14:textId="77777777" w:rsidTr="00A44573">
        <w:tc>
          <w:tcPr>
            <w:tcW w:w="2000" w:type="dxa"/>
            <w:shd w:val="clear" w:color="auto" w:fill="1A237E"/>
            <w:tcMar>
              <w:top w:w="60" w:type="dxa"/>
              <w:left w:w="80" w:type="dxa"/>
              <w:bottom w:w="60" w:type="dxa"/>
              <w:right w:w="80" w:type="dxa"/>
            </w:tcMar>
            <w:vAlign w:val="center"/>
          </w:tcPr>
          <w:p w14:paraId="437EB38E" w14:textId="77777777" w:rsidR="0025662C" w:rsidRDefault="0025662C" w:rsidP="00A44573">
            <w:pPr>
              <w:spacing w:before="40" w:after="40"/>
              <w:jc w:val="center"/>
            </w:pPr>
            <w:r>
              <w:rPr>
                <w:rFonts w:ascii="Calibri" w:eastAsia="Calibri" w:hAnsi="Calibri" w:cs="Calibri"/>
                <w:b/>
                <w:bCs/>
                <w:color w:val="FFFFFF"/>
                <w:sz w:val="18"/>
                <w:szCs w:val="18"/>
              </w:rPr>
              <w:t>Event</w:t>
            </w:r>
          </w:p>
        </w:tc>
        <w:tc>
          <w:tcPr>
            <w:tcW w:w="3600" w:type="dxa"/>
            <w:shd w:val="clear" w:color="auto" w:fill="1A237E"/>
            <w:tcMar>
              <w:top w:w="60" w:type="dxa"/>
              <w:left w:w="80" w:type="dxa"/>
              <w:bottom w:w="60" w:type="dxa"/>
              <w:right w:w="80" w:type="dxa"/>
            </w:tcMar>
            <w:vAlign w:val="center"/>
          </w:tcPr>
          <w:p w14:paraId="6EBB3576" w14:textId="77777777" w:rsidR="0025662C" w:rsidRDefault="0025662C" w:rsidP="00A44573">
            <w:pPr>
              <w:spacing w:before="40" w:after="40"/>
              <w:jc w:val="center"/>
            </w:pPr>
            <w:r>
              <w:rPr>
                <w:rFonts w:ascii="Calibri" w:eastAsia="Calibri" w:hAnsi="Calibri" w:cs="Calibri"/>
                <w:b/>
                <w:bCs/>
                <w:color w:val="FFFFFF"/>
                <w:sz w:val="18"/>
                <w:szCs w:val="18"/>
              </w:rPr>
              <w:t>What changes</w:t>
            </w:r>
          </w:p>
        </w:tc>
        <w:tc>
          <w:tcPr>
            <w:tcW w:w="3600" w:type="dxa"/>
            <w:shd w:val="clear" w:color="auto" w:fill="1A237E"/>
            <w:tcMar>
              <w:top w:w="60" w:type="dxa"/>
              <w:left w:w="80" w:type="dxa"/>
              <w:bottom w:w="60" w:type="dxa"/>
              <w:right w:w="80" w:type="dxa"/>
            </w:tcMar>
            <w:vAlign w:val="center"/>
          </w:tcPr>
          <w:p w14:paraId="1EFED8C5" w14:textId="77777777" w:rsidR="0025662C" w:rsidRDefault="0025662C" w:rsidP="00A44573">
            <w:pPr>
              <w:spacing w:before="40" w:after="40"/>
              <w:jc w:val="center"/>
            </w:pPr>
            <w:r>
              <w:rPr>
                <w:rFonts w:ascii="Calibri" w:eastAsia="Calibri" w:hAnsi="Calibri" w:cs="Calibri"/>
                <w:b/>
                <w:bCs/>
                <w:color w:val="FFFFFF"/>
                <w:sz w:val="18"/>
                <w:szCs w:val="18"/>
              </w:rPr>
              <w:t>What stays the same</w:t>
            </w:r>
          </w:p>
        </w:tc>
      </w:tr>
      <w:tr w:rsidR="0025662C" w14:paraId="4BE459CC" w14:textId="77777777" w:rsidTr="00A44573">
        <w:tc>
          <w:tcPr>
            <w:tcW w:w="2000" w:type="dxa"/>
            <w:shd w:val="clear" w:color="auto" w:fill="E65100"/>
            <w:tcMar>
              <w:top w:w="60" w:type="dxa"/>
              <w:left w:w="80" w:type="dxa"/>
              <w:bottom w:w="60" w:type="dxa"/>
              <w:right w:w="80" w:type="dxa"/>
            </w:tcMar>
            <w:vAlign w:val="center"/>
          </w:tcPr>
          <w:p w14:paraId="631FB102" w14:textId="77777777" w:rsidR="0025662C" w:rsidRDefault="0025662C" w:rsidP="00A44573">
            <w:pPr>
              <w:spacing w:before="40" w:after="40"/>
              <w:jc w:val="center"/>
            </w:pPr>
            <w:r>
              <w:rPr>
                <w:rFonts w:ascii="Calibri" w:eastAsia="Calibri" w:hAnsi="Calibri" w:cs="Calibri"/>
                <w:b/>
                <w:bCs/>
                <w:color w:val="FFFFFF"/>
                <w:sz w:val="18"/>
                <w:szCs w:val="18"/>
              </w:rPr>
              <w:t>Identity burned u_{i,z,t,p}=1 (C13)</w:t>
            </w:r>
          </w:p>
        </w:tc>
        <w:tc>
          <w:tcPr>
            <w:tcW w:w="3600" w:type="dxa"/>
            <w:shd w:val="clear" w:color="auto" w:fill="FFF3E0"/>
            <w:tcMar>
              <w:top w:w="60" w:type="dxa"/>
              <w:left w:w="100" w:type="dxa"/>
              <w:bottom w:w="60" w:type="dxa"/>
              <w:right w:w="80" w:type="dxa"/>
            </w:tcMar>
          </w:tcPr>
          <w:p w14:paraId="51D68CE4" w14:textId="77777777" w:rsidR="0025662C" w:rsidRDefault="0025662C" w:rsidP="00A44573">
            <w:pPr>
              <w:spacing w:after="120"/>
            </w:pPr>
            <w:r>
              <w:rPr>
                <w:rFonts w:ascii="Calibri" w:eastAsia="Calibri" w:hAnsi="Calibri" w:cs="Calibri"/>
                <w:b/>
                <w:bCs/>
                <w:color w:val="E65100"/>
              </w:rPr>
              <w:t>Fingerprint f is retired.</w:t>
            </w:r>
          </w:p>
          <w:p w14:paraId="2EE7E7A3" w14:textId="77777777" w:rsidR="0025662C" w:rsidRDefault="0025662C" w:rsidP="00A44573">
            <w:r>
              <w:rPr>
                <w:rFonts w:ascii="Calibri" w:eastAsia="Calibri" w:hAnsi="Calibri" w:cs="Calibri"/>
                <w:color w:val="37474F"/>
                <w:sz w:val="19"/>
                <w:szCs w:val="19"/>
              </w:rPr>
              <w:t>That specific (hostname, cert, banners) can no longer be deployed.</w:t>
            </w:r>
          </w:p>
        </w:tc>
        <w:tc>
          <w:tcPr>
            <w:tcW w:w="3600" w:type="dxa"/>
            <w:shd w:val="clear" w:color="auto" w:fill="E8F5E9"/>
            <w:tcMar>
              <w:top w:w="60" w:type="dxa"/>
              <w:left w:w="100" w:type="dxa"/>
              <w:bottom w:w="60" w:type="dxa"/>
              <w:right w:w="80" w:type="dxa"/>
            </w:tcMar>
          </w:tcPr>
          <w:p w14:paraId="11AE25C5" w14:textId="77777777" w:rsidR="0025662C" w:rsidRDefault="0025662C" w:rsidP="00A44573">
            <w:pPr>
              <w:spacing w:after="120"/>
            </w:pPr>
            <w:r>
              <w:rPr>
                <w:rFonts w:ascii="Calibri" w:eastAsia="Calibri" w:hAnsi="Calibri" w:cs="Calibri"/>
                <w:b/>
                <w:bCs/>
                <w:color w:val="1B5E20"/>
              </w:rPr>
              <w:t>Role template r = π₁(p) is unaffected.</w:t>
            </w:r>
          </w:p>
          <w:p w14:paraId="60EBA9F7" w14:textId="77777777" w:rsidR="0025662C" w:rsidRDefault="0025662C" w:rsidP="00A44573">
            <w:r>
              <w:rPr>
                <w:rFonts w:ascii="Calibri" w:eastAsia="Calibri" w:hAnsi="Calibri" w:cs="Calibri"/>
                <w:color w:val="37474F"/>
                <w:sz w:val="19"/>
                <w:szCs w:val="19"/>
              </w:rPr>
              <w:t>The plausibility approval (C5b) for this role remains valid for future instances.</w:t>
            </w:r>
          </w:p>
        </w:tc>
      </w:tr>
      <w:tr w:rsidR="0025662C" w14:paraId="042ED864" w14:textId="77777777" w:rsidTr="00A44573">
        <w:tc>
          <w:tcPr>
            <w:tcW w:w="2000" w:type="dxa"/>
            <w:shd w:val="clear" w:color="auto" w:fill="1565C0"/>
            <w:tcMar>
              <w:top w:w="60" w:type="dxa"/>
              <w:left w:w="80" w:type="dxa"/>
              <w:bottom w:w="60" w:type="dxa"/>
              <w:right w:w="80" w:type="dxa"/>
            </w:tcMar>
            <w:vAlign w:val="center"/>
          </w:tcPr>
          <w:p w14:paraId="1255C49F" w14:textId="77777777" w:rsidR="0025662C" w:rsidRDefault="0025662C" w:rsidP="00A44573">
            <w:pPr>
              <w:spacing w:before="40" w:after="40"/>
              <w:jc w:val="center"/>
            </w:pPr>
            <w:r>
              <w:rPr>
                <w:rFonts w:ascii="Calibri" w:eastAsia="Calibri" w:hAnsi="Calibri" w:cs="Calibri"/>
                <w:b/>
                <w:bCs/>
                <w:color w:val="FFFFFF"/>
                <w:sz w:val="18"/>
                <w:szCs w:val="18"/>
              </w:rPr>
              <w:t xml:space="preserve">Rotation  p → p′  (same role)</w:t>
            </w:r>
          </w:p>
        </w:tc>
        <w:tc>
          <w:tcPr>
            <w:tcW w:w="3600" w:type="dxa"/>
            <w:shd w:val="clear" w:color="auto" w:fill="E3F2FD"/>
            <w:tcMar>
              <w:top w:w="60" w:type="dxa"/>
              <w:left w:w="100" w:type="dxa"/>
              <w:bottom w:w="60" w:type="dxa"/>
              <w:right w:w="80" w:type="dxa"/>
            </w:tcMar>
          </w:tcPr>
          <w:p w14:paraId="7F64D59C" w14:textId="77777777" w:rsidR="0025662C" w:rsidRDefault="0025662C" w:rsidP="00A44573">
            <w:pPr>
              <w:spacing w:after="120"/>
            </w:pPr>
            <w:r>
              <w:rPr>
                <w:rFonts w:ascii="Calibri" w:eastAsia="Calibri" w:hAnsi="Calibri" w:cs="Calibri"/>
                <w:b/>
                <w:bCs/>
                <w:color w:val="1565C0"/>
              </w:rPr>
              <w:t>Fingerprint refreshed: f → f′</w:t>
            </w:r>
          </w:p>
          <w:p w14:paraId="5A63B74F" w14:textId="77777777" w:rsidR="0025662C" w:rsidRDefault="0025662C" w:rsidP="00A44573">
            <w:r>
              <w:rPr>
                <w:rFonts w:ascii="Calibri" w:eastAsia="Calibri" w:hAnsi="Calibri" w:cs="Calibri"/>
                <w:color w:val="37474F"/>
                <w:sz w:val="19"/>
                <w:szCs w:val="19"/>
              </w:rPr>
              <w:t>New hostname, new cert, new banners provisioned.</w:t>
            </w:r>
          </w:p>
        </w:tc>
        <w:tc>
          <w:tcPr>
            <w:tcW w:w="3600" w:type="dxa"/>
            <w:shd w:val="clear" w:color="auto" w:fill="E8F5E9"/>
            <w:tcMar>
              <w:top w:w="60" w:type="dxa"/>
              <w:left w:w="100" w:type="dxa"/>
              <w:bottom w:w="60" w:type="dxa"/>
              <w:right w:w="80" w:type="dxa"/>
            </w:tcMar>
          </w:tcPr>
          <w:p w14:paraId="3E7C3248" w14:textId="77777777" w:rsidR="0025662C" w:rsidRDefault="0025662C" w:rsidP="00A44573">
            <w:pPr>
              <w:spacing w:after="120"/>
            </w:pPr>
            <w:r>
              <w:rPr>
                <w:rFonts w:ascii="Calibri" w:eastAsia="Calibri" w:hAnsi="Calibri" w:cs="Calibri"/>
                <w:b/>
                <w:bCs/>
                <w:color w:val="1B5E20"/>
              </w:rPr>
              <w:t>Role template preserved: r′ = r</w:t>
            </w:r>
          </w:p>
          <w:p w14:paraId="3DA1D32A" w14:textId="77777777" w:rsidR="0025662C" w:rsidRDefault="0025662C" w:rsidP="00A44573">
            <w:r>
              <w:rPr>
                <w:rFonts w:ascii="Calibri" w:eastAsia="Calibri" w:hAnsi="Calibri" w:cs="Calibri"/>
                <w:color w:val="37474F"/>
                <w:sz w:val="19"/>
                <w:szCs w:val="19"/>
              </w:rPr>
              <w:t>C5b already satisfied. No new GK check needed.</w:t>
            </w:r>
          </w:p>
        </w:tc>
      </w:tr>
      <w:tr w:rsidR="0025662C" w14:paraId="68843FE3" w14:textId="77777777" w:rsidTr="00A44573">
        <w:tc>
          <w:tcPr>
            <w:tcW w:w="2000" w:type="dxa"/>
            <w:shd w:val="clear" w:color="auto" w:fill="B71C1C"/>
            <w:tcMar>
              <w:top w:w="60" w:type="dxa"/>
              <w:left w:w="80" w:type="dxa"/>
              <w:bottom w:w="60" w:type="dxa"/>
              <w:right w:w="80" w:type="dxa"/>
            </w:tcMar>
            <w:vAlign w:val="center"/>
          </w:tcPr>
          <w:p w14:paraId="1430178C" w14:textId="77777777" w:rsidR="0025662C" w:rsidRDefault="0025662C" w:rsidP="00A44573">
            <w:pPr>
              <w:spacing w:before="40" w:after="40"/>
              <w:jc w:val="center"/>
            </w:pPr>
            <w:r>
              <w:rPr>
                <w:rFonts w:ascii="Calibri" w:eastAsia="Calibri" w:hAnsi="Calibri" w:cs="Calibri"/>
                <w:b/>
                <w:bCs/>
                <w:color w:val="FFFFFF"/>
                <w:sz w:val="18"/>
                <w:szCs w:val="18"/>
              </w:rPr>
              <w:t xml:space="preserve">Rotation  p → p′  (new role)</w:t>
            </w:r>
          </w:p>
        </w:tc>
        <w:tc>
          <w:tcPr>
            <w:tcW w:w="3600" w:type="dxa"/>
            <w:shd w:val="clear" w:color="auto" w:fill="FFEBEE"/>
            <w:tcMar>
              <w:top w:w="60" w:type="dxa"/>
              <w:left w:w="100" w:type="dxa"/>
              <w:bottom w:w="60" w:type="dxa"/>
              <w:right w:w="80" w:type="dxa"/>
            </w:tcMar>
          </w:tcPr>
          <w:p w14:paraId="14041793" w14:textId="77777777" w:rsidR="0025662C" w:rsidRDefault="0025662C" w:rsidP="00A44573">
            <w:pPr>
              <w:spacing w:after="120"/>
            </w:pPr>
            <w:r>
              <w:rPr>
                <w:rFonts w:ascii="Calibri" w:eastAsia="Calibri" w:hAnsi="Calibri" w:cs="Calibri"/>
                <w:b/>
                <w:bCs/>
                <w:color w:val="B71C1C"/>
              </w:rPr>
              <w:t>Both r and f change: r′ ≠ r, f′ ≠ f</w:t>
            </w:r>
          </w:p>
          <w:p w14:paraId="7C092157" w14:textId="77777777" w:rsidR="0025662C" w:rsidRDefault="0025662C" w:rsidP="00A44573">
            <w:r>
              <w:rPr>
                <w:rFonts w:ascii="Calibri" w:eastAsia="Calibri" w:hAnsi="Calibri" w:cs="Calibri"/>
                <w:color w:val="37474F"/>
                <w:sz w:val="19"/>
                <w:szCs w:val="19"/>
              </w:rPr>
              <w:t>Operator explicitly selects a different functional class.</w:t>
            </w:r>
          </w:p>
        </w:tc>
        <w:tc>
          <w:tcPr>
            <w:tcW w:w="3600" w:type="dxa"/>
            <w:shd w:val="clear" w:color="auto" w:fill="FFF3E0"/>
            <w:tcMar>
              <w:top w:w="60" w:type="dxa"/>
              <w:left w:w="100" w:type="dxa"/>
              <w:bottom w:w="60" w:type="dxa"/>
              <w:right w:w="80" w:type="dxa"/>
            </w:tcMar>
          </w:tcPr>
          <w:p w14:paraId="0550F6A1" w14:textId="77777777" w:rsidR="0025662C" w:rsidRDefault="0025662C" w:rsidP="00A44573">
            <w:pPr>
              <w:spacing w:after="120"/>
            </w:pPr>
            <w:r>
              <w:rPr>
                <w:rFonts w:ascii="Calibri" w:eastAsia="Calibri" w:hAnsi="Calibri" w:cs="Calibri"/>
                <w:b/>
                <w:bCs/>
                <w:color w:val="E65100"/>
              </w:rPr>
              <w:t>C5b must be re-satisfied for r′.</w:t>
            </w:r>
          </w:p>
          <w:p w14:paraId="0E1220E2" w14:textId="77777777" w:rsidR="0025662C" w:rsidRDefault="0025662C" w:rsidP="00A44573">
            <w:r>
              <w:rPr>
                <w:rFonts w:ascii="Calibri" w:eastAsia="Calibri" w:hAnsi="Calibri" w:cs="Calibri"/>
                <w:color w:val="37474F"/>
                <w:sz w:val="19"/>
                <w:szCs w:val="19"/>
              </w:rPr>
              <w:t xml:space="preserve">Fresh GK membership check: (i, z, j, r′) </w:t>
            </w:r>
            <w:r>
              <w:rPr>
                <w:rFonts w:ascii="Cambria Math" w:eastAsia="Calibri" w:hAnsi="Cambria Math" w:cs="Cambria Math"/>
                <w:color w:val="37474F"/>
                <w:sz w:val="19"/>
                <w:szCs w:val="19"/>
              </w:rPr>
              <w:t>∈</w:t>
            </w:r>
            <w:r>
              <w:rPr>
                <w:rFonts w:ascii="Calibri" w:eastAsia="Calibri" w:hAnsi="Calibri" w:cs="Calibri"/>
                <w:color w:val="37474F"/>
                <w:sz w:val="19"/>
                <w:szCs w:val="19"/>
              </w:rPr>
              <w:t xml:space="preserve"> GK required before deployment.</w:t>
            </w:r>
          </w:p>
        </w:tc>
      </w:tr>
    </w:tbl>
    <w:p w14:paraId="3493D3BD" w14:textId="77777777" w:rsidR="0025662C" w:rsidRDefault="0025662C" w:rsidP="0025662C">
      <w:pPr>
        <w:spacing w:after="160"/>
      </w:pPr>
    </w:p>
    <w:p w14:paraId="262EBF32" w14:textId="77777777" w:rsidR="0025662C" w:rsidRDefault="0025662C" w:rsidP="0025662C">
      <w:pPr>
        <w:spacing w:after="80"/>
      </w:pPr>
      <w:r>
        <w:rPr>
          <w:rFonts w:ascii="Calibri" w:eastAsia="Calibri" w:hAnsi="Calibri" w:cs="Calibri"/>
          <w:b/>
          <w:bCs/>
          <w:color w:val="1A237E"/>
          <w:sz w:val="28"/>
          <w:szCs w:val="28"/>
        </w:rPr>
        <w:t xml:space="preserve">⑤ The 4 Minimal Changes to the Paper</w:t>
      </w:r>
    </w:p>
    <w:p w14:paraId="6A69AA38" w14:textId="77777777" w:rsidR="0025662C" w:rsidRDefault="0025662C" w:rsidP="0025662C">
      <w:pPr>
        <w:spacing w:after="120"/>
      </w:pPr>
      <w:r>
        <w:rPr>
          <w:rFonts w:ascii="Calibri" w:eastAsia="Calibri" w:hAnsi="Calibri" w:cs="Calibri"/>
          <w:i/>
          <w:iCs/>
          <w:color w:val="37474F"/>
          <w:sz w:val="22"/>
          <w:szCs w:val="22"/>
        </w:rPr>
        <w:t>Everything else — decision variable x_{i,z,t,p}, all equations, soft-clause weights, Algorithm 1, and all results — is unchanged.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000"/>
        <w:gridCol w:w="3200"/>
        <w:gridCol w:w="3500"/>
      </w:tblGrid>
      <w:tr w:rsidR="0025662C" w14:paraId="770F8FA5" w14:textId="77777777" w:rsidTr="00A44573">
        <w:tc>
          <w:tcPr>
            <w:tcW w:w="500" w:type="dxa"/>
            <w:shd w:val="clear" w:color="auto" w:fill="1A237E"/>
            <w:tcMar>
              <w:top w:w="60" w:type="dxa"/>
              <w:left w:w="80" w:type="dxa"/>
              <w:bottom w:w="60" w:type="dxa"/>
              <w:right w:w="80" w:type="dxa"/>
            </w:tcMar>
            <w:vAlign w:val="center"/>
          </w:tcPr>
          <w:p w14:paraId="72B40400" w14:textId="77777777" w:rsidR="0025662C" w:rsidRDefault="0025662C" w:rsidP="00A44573">
            <w:pPr>
              <w:spacing w:before="40" w:after="40"/>
              <w:jc w:val="center"/>
            </w:pPr>
            <w:r>
              <w:rPr>
                <w:rFonts w:ascii="Calibri" w:eastAsia="Calibri" w:hAnsi="Calibri" w:cs="Calibri"/>
                <w:b/>
                <w:bCs/>
                <w:color w:val="FFFFFF"/>
                <w:sz w:val="18"/>
                <w:szCs w:val="18"/>
              </w:rPr>
              <w:t>#</w:t>
            </w:r>
          </w:p>
        </w:tc>
        <w:tc>
          <w:tcPr>
            <w:tcW w:w="2000" w:type="dxa"/>
            <w:shd w:val="clear" w:color="auto" w:fill="1A237E"/>
            <w:tcMar>
              <w:top w:w="60" w:type="dxa"/>
              <w:left w:w="80" w:type="dxa"/>
              <w:bottom w:w="60" w:type="dxa"/>
              <w:right w:w="80" w:type="dxa"/>
            </w:tcMar>
            <w:vAlign w:val="center"/>
          </w:tcPr>
          <w:p w14:paraId="7F0A7626" w14:textId="77777777" w:rsidR="0025662C" w:rsidRDefault="0025662C" w:rsidP="00A44573">
            <w:pPr>
              <w:spacing w:before="40" w:after="40"/>
              <w:jc w:val="center"/>
            </w:pPr>
            <w:r>
              <w:rPr>
                <w:rFonts w:ascii="Calibri" w:eastAsia="Calibri" w:hAnsi="Calibri" w:cs="Calibri"/>
                <w:b/>
                <w:bCs/>
                <w:color w:val="FFFFFF"/>
                <w:sz w:val="18"/>
                <w:szCs w:val="18"/>
              </w:rPr>
              <w:t>Location</w:t>
            </w:r>
          </w:p>
        </w:tc>
        <w:tc>
          <w:tcPr>
            <w:tcW w:w="3200" w:type="dxa"/>
            <w:shd w:val="clear" w:color="auto" w:fill="1A237E"/>
            <w:tcMar>
              <w:top w:w="60" w:type="dxa"/>
              <w:left w:w="80" w:type="dxa"/>
              <w:bottom w:w="60" w:type="dxa"/>
              <w:right w:w="80" w:type="dxa"/>
            </w:tcMar>
            <w:vAlign w:val="center"/>
          </w:tcPr>
          <w:p w14:paraId="4F637D46" w14:textId="77777777" w:rsidR="0025662C" w:rsidRDefault="0025662C" w:rsidP="00A44573">
            <w:pPr>
              <w:spacing w:before="40" w:after="40"/>
              <w:jc w:val="center"/>
            </w:pPr>
            <w:r>
              <w:rPr>
                <w:rFonts w:ascii="Calibri" w:eastAsia="Calibri" w:hAnsi="Calibri" w:cs="Calibri"/>
                <w:b/>
                <w:bCs/>
                <w:color w:val="FFFFFF"/>
                <w:sz w:val="18"/>
                <w:szCs w:val="18"/>
              </w:rPr>
              <w:t>Original text</w:t>
            </w:r>
          </w:p>
        </w:tc>
        <w:tc>
          <w:tcPr>
            <w:tcW w:w="3500" w:type="dxa"/>
            <w:shd w:val="clear" w:color="auto" w:fill="1A237E"/>
            <w:tcMar>
              <w:top w:w="60" w:type="dxa"/>
              <w:left w:w="80" w:type="dxa"/>
              <w:bottom w:w="60" w:type="dxa"/>
              <w:right w:w="80" w:type="dxa"/>
            </w:tcMar>
            <w:vAlign w:val="center"/>
          </w:tcPr>
          <w:p w14:paraId="36C9CECE" w14:textId="77777777" w:rsidR="0025662C" w:rsidRDefault="0025662C" w:rsidP="00A44573">
            <w:pPr>
              <w:spacing w:before="40" w:after="40"/>
              <w:jc w:val="center"/>
            </w:pPr>
            <w:r>
              <w:rPr>
                <w:rFonts w:ascii="Calibri" w:eastAsia="Calibri" w:hAnsi="Calibri" w:cs="Calibri"/>
                <w:b/>
                <w:bCs/>
                <w:color w:val="FFFFFF"/>
                <w:sz w:val="18"/>
                <w:szCs w:val="18"/>
              </w:rPr>
              <w:t>Revised text</w:t>
            </w:r>
          </w:p>
        </w:tc>
      </w:tr>
      <w:tr w:rsidR="0025662C" w14:paraId="1A9DCD27" w14:textId="77777777" w:rsidTr="00A44573">
        <w:tc>
          <w:tcPr>
            <w:tcW w:w="500" w:type="dxa"/>
            <w:shd w:val="clear" w:color="auto" w:fill="F5F5F5"/>
            <w:tcMar>
              <w:top w:w="60" w:type="dxa"/>
              <w:left w:w="100" w:type="dxa"/>
              <w:bottom w:w="60" w:type="dxa"/>
              <w:right w:w="80" w:type="dxa"/>
            </w:tcMar>
            <w:vAlign w:val="center"/>
          </w:tcPr>
          <w:p w14:paraId="2B06B2D7" w14:textId="77777777" w:rsidR="0025662C" w:rsidRDefault="0025662C" w:rsidP="00A44573">
            <w:pPr>
              <w:spacing w:after="120"/>
            </w:pPr>
            <w:r>
              <w:rPr>
                <w:rFonts w:ascii="Calibri" w:eastAsia="Calibri" w:hAnsi="Calibri" w:cs="Calibri"/>
                <w:b/>
                <w:bCs/>
                <w:color w:val="1A237E"/>
              </w:rPr>
              <w:t>1</w:t>
            </w:r>
          </w:p>
        </w:tc>
        <w:tc>
          <w:tcPr>
            <w:tcW w:w="2000" w:type="dxa"/>
            <w:shd w:val="clear" w:color="auto" w:fill="F5F5F5"/>
            <w:tcMar>
              <w:top w:w="60" w:type="dxa"/>
              <w:left w:w="100" w:type="dxa"/>
              <w:bottom w:w="60" w:type="dxa"/>
              <w:right w:w="80" w:type="dxa"/>
            </w:tcMar>
            <w:vAlign w:val="center"/>
          </w:tcPr>
          <w:p w14:paraId="3B07AC5C" w14:textId="77777777" w:rsidR="0025662C" w:rsidRDefault="0025662C" w:rsidP="00A44573">
            <w:pPr>
              <w:spacing w:after="120"/>
            </w:pPr>
            <w:r>
              <w:rPr>
                <w:rFonts w:ascii="Calibri" w:eastAsia="Calibri" w:hAnsi="Calibri" w:cs="Calibri"/>
                <w:color w:val="37474F"/>
                <w:sz w:val="19"/>
                <w:szCs w:val="19"/>
              </w:rPr>
              <w:t>§3.1 Instance tuple description</w:t>
            </w:r>
          </w:p>
        </w:tc>
        <w:tc>
          <w:tcPr>
            <w:tcW w:w="3200" w:type="dxa"/>
            <w:shd w:val="clear" w:color="auto" w:fill="FFEBEE"/>
            <w:tcMar>
              <w:top w:w="60" w:type="dxa"/>
              <w:left w:w="100" w:type="dxa"/>
              <w:bottom w:w="60" w:type="dxa"/>
              <w:right w:w="80" w:type="dxa"/>
            </w:tcMar>
          </w:tcPr>
          <w:p w14:paraId="306C1F7D" w14:textId="77777777" w:rsidR="0025662C" w:rsidRDefault="0025662C" w:rsidP="00A44573">
            <w:pPr>
              <w:spacing w:after="120"/>
            </w:pPr>
            <w:r>
              <w:rPr>
                <w:rFonts w:ascii="Courier New" w:eastAsia="Courier New" w:hAnsi="Courier New" w:cs="Courier New"/>
                <w:color w:val="B71C1C"/>
                <w:sz w:val="19"/>
                <w:szCs w:val="19"/>
              </w:rPr>
              <w:t>P is the finite persona catalogue.</w:t>
            </w:r>
          </w:p>
        </w:tc>
        <w:tc>
          <w:tcPr>
            <w:tcW w:w="3500" w:type="dxa"/>
            <w:shd w:val="clear" w:color="auto" w:fill="E3F2FD"/>
            <w:tcMar>
              <w:top w:w="60" w:type="dxa"/>
              <w:left w:w="100" w:type="dxa"/>
              <w:bottom w:w="60" w:type="dxa"/>
              <w:right w:w="80" w:type="dxa"/>
            </w:tcMar>
          </w:tcPr>
          <w:p w14:paraId="3F00BEA0" w14:textId="77777777" w:rsidR="0025662C" w:rsidRDefault="0025662C" w:rsidP="00A44573">
            <w:pPr>
              <w:spacing w:after="120"/>
            </w:pPr>
            <w:r>
              <w:rPr>
                <w:rFonts w:ascii="Courier New" w:eastAsia="Courier New" w:hAnsi="Courier New" w:cs="Courier New"/>
                <w:color w:val="1B5E20"/>
                <w:sz w:val="19"/>
                <w:szCs w:val="19"/>
              </w:rPr>
              <w:t xml:space="preserve">P = R̂ × F is the persona space, where R̂ is the finite </w:t>
              <w:lastRenderedPageBreak/>
              <w:t xml:space="preserve">set of role templates and F is the finite set of concrete fingerprint bundles; each p = (r, f) </w:t>
            </w:r>
            <w:r>
              <w:rPr>
                <w:rFonts w:ascii="Cambria Math" w:eastAsia="Courier New" w:hAnsi="Cambria Math" w:cs="Cambria Math"/>
                <w:color w:val="1B5E20"/>
                <w:sz w:val="19"/>
                <w:szCs w:val="19"/>
              </w:rPr>
              <w:t>∈</w:t>
            </w:r>
            <w:r>
              <w:rPr>
                <w:rFonts w:ascii="Courier New" w:eastAsia="Courier New" w:hAnsi="Courier New" w:cs="Courier New"/>
                <w:color w:val="1B5E20"/>
                <w:sz w:val="19"/>
                <w:szCs w:val="19"/>
              </w:rPr>
              <w:t xml:space="preserve"> P pairs a role with a deployable identity (hostname, account, certificate, service banners, OS signature).</w:t>
            </w:r>
          </w:p>
        </w:tc>
      </w:tr>
      <w:tr w:rsidR="0025662C" w14:paraId="6E2371AB" w14:textId="77777777" w:rsidTr="00A44573">
        <w:tc>
          <w:tcPr>
            <w:tcW w:w="500" w:type="dxa"/>
            <w:shd w:val="clear" w:color="auto" w:fill="F5F5F5"/>
            <w:tcMar>
              <w:top w:w="60" w:type="dxa"/>
              <w:left w:w="100" w:type="dxa"/>
              <w:bottom w:w="60" w:type="dxa"/>
              <w:right w:w="80" w:type="dxa"/>
            </w:tcMar>
            <w:vAlign w:val="center"/>
          </w:tcPr>
          <w:p w14:paraId="32D42085" w14:textId="77777777" w:rsidR="0025662C" w:rsidRDefault="0025662C" w:rsidP="00A44573">
            <w:pPr>
              <w:spacing w:after="120"/>
            </w:pPr>
            <w:r>
              <w:rPr>
                <w:rFonts w:ascii="Calibri" w:eastAsia="Calibri" w:hAnsi="Calibri" w:cs="Calibri"/>
                <w:b/>
                <w:bCs/>
                <w:color w:val="1A237E"/>
              </w:rPr>
              <w:lastRenderedPageBreak/>
              <w:t>2</w:t>
            </w:r>
          </w:p>
        </w:tc>
        <w:tc>
          <w:tcPr>
            <w:tcW w:w="2000" w:type="dxa"/>
            <w:shd w:val="clear" w:color="auto" w:fill="F5F5F5"/>
            <w:tcMar>
              <w:top w:w="60" w:type="dxa"/>
              <w:left w:w="100" w:type="dxa"/>
              <w:bottom w:w="60" w:type="dxa"/>
              <w:right w:w="80" w:type="dxa"/>
            </w:tcMar>
            <w:vAlign w:val="center"/>
          </w:tcPr>
          <w:p w14:paraId="0EF04F82" w14:textId="77777777" w:rsidR="0025662C" w:rsidRDefault="0025662C" w:rsidP="00A44573">
            <w:pPr>
              <w:spacing w:after="120"/>
            </w:pPr>
            <w:r>
              <w:rPr>
                <w:rFonts w:ascii="Calibri" w:eastAsia="Calibri" w:hAnsi="Calibri" w:cs="Calibri"/>
                <w:color w:val="37474F"/>
                <w:sz w:val="19"/>
                <w:szCs w:val="19"/>
              </w:rPr>
              <w:t>Table 2 C5b row</w:t>
            </w:r>
          </w:p>
        </w:tc>
        <w:tc>
          <w:tcPr>
            <w:tcW w:w="3200" w:type="dxa"/>
            <w:shd w:val="clear" w:color="auto" w:fill="FFEBEE"/>
            <w:tcMar>
              <w:top w:w="60" w:type="dxa"/>
              <w:left w:w="100" w:type="dxa"/>
              <w:bottom w:w="60" w:type="dxa"/>
              <w:right w:w="80" w:type="dxa"/>
            </w:tcMar>
          </w:tcPr>
          <w:p w14:paraId="3426E2C1" w14:textId="77777777" w:rsidR="0025662C" w:rsidRDefault="0025662C" w:rsidP="00A44573">
            <w:pPr>
              <w:spacing w:after="120"/>
            </w:pPr>
            <w:r>
              <w:rPr>
                <w:rFonts w:ascii="Courier New" w:eastAsia="Courier New" w:hAnsi="Courier New" w:cs="Courier New"/>
                <w:color w:val="B71C1C"/>
                <w:sz w:val="19"/>
                <w:szCs w:val="19"/>
              </w:rPr>
              <w:t xml:space="preserve">Mimicry plausibility: (server type, zone, technique, persona) </w:t>
            </w:r>
            <w:r>
              <w:rPr>
                <w:rFonts w:ascii="Cambria Math" w:eastAsia="Courier New" w:hAnsi="Cambria Math" w:cs="Cambria Math"/>
                <w:color w:val="B71C1C"/>
                <w:sz w:val="19"/>
                <w:szCs w:val="19"/>
              </w:rPr>
              <w:t>∈</w:t>
            </w:r>
            <w:r>
              <w:rPr>
                <w:rFonts w:ascii="Courier New" w:eastAsia="Courier New" w:hAnsi="Courier New" w:cs="Courier New"/>
                <w:color w:val="B71C1C"/>
                <w:sz w:val="19"/>
                <w:szCs w:val="19"/>
              </w:rPr>
              <w:t xml:space="preserve"> GK</w:t>
            </w:r>
          </w:p>
        </w:tc>
        <w:tc>
          <w:tcPr>
            <w:tcW w:w="3500" w:type="dxa"/>
            <w:shd w:val="clear" w:color="auto" w:fill="E0F2F1"/>
            <w:tcMar>
              <w:top w:w="60" w:type="dxa"/>
              <w:left w:w="100" w:type="dxa"/>
              <w:bottom w:w="60" w:type="dxa"/>
              <w:right w:w="80" w:type="dxa"/>
            </w:tcMar>
          </w:tcPr>
          <w:p w14:paraId="52D5C640" w14:textId="77777777" w:rsidR="0025662C" w:rsidRDefault="0025662C" w:rsidP="00A44573">
            <w:pPr>
              <w:spacing w:after="120"/>
            </w:pPr>
            <w:r>
              <w:rPr>
                <w:rFonts w:ascii="Courier New" w:eastAsia="Courier New" w:hAnsi="Courier New" w:cs="Courier New"/>
                <w:color w:val="1B5E20"/>
                <w:sz w:val="19"/>
                <w:szCs w:val="19"/>
              </w:rPr>
              <w:t xml:space="preserve">Mimicry plausibility: (i, z, j, r) </w:t>
            </w:r>
            <w:r>
              <w:rPr>
                <w:rFonts w:ascii="Cambria Math" w:eastAsia="Courier New" w:hAnsi="Cambria Math" w:cs="Cambria Math"/>
                <w:color w:val="1B5E20"/>
                <w:sz w:val="19"/>
                <w:szCs w:val="19"/>
              </w:rPr>
              <w:t>∈</w:t>
            </w:r>
            <w:r>
              <w:rPr>
                <w:rFonts w:ascii="Courier New" w:eastAsia="Courier New" w:hAnsi="Courier New" w:cs="Courier New"/>
                <w:color w:val="1B5E20"/>
                <w:sz w:val="19"/>
                <w:szCs w:val="19"/>
              </w:rPr>
              <w:t xml:space="preserve"> GK  where r = π</w:t>
            </w:r>
            <w:r>
              <w:rPr>
                <w:rFonts w:ascii="Cambria Math" w:eastAsia="Courier New" w:hAnsi="Cambria Math" w:cs="Cambria Math"/>
                <w:color w:val="1B5E20"/>
                <w:sz w:val="19"/>
                <w:szCs w:val="19"/>
              </w:rPr>
              <w:t>₁</w:t>
            </w:r>
            <w:r>
              <w:rPr>
                <w:rFonts w:ascii="Courier New" w:eastAsia="Courier New" w:hAnsi="Courier New" w:cs="Courier New"/>
                <w:color w:val="1B5E20"/>
                <w:sz w:val="19"/>
                <w:szCs w:val="19"/>
              </w:rPr>
              <w:t>(p) — checks the role dimension only; fingerprint f is unconstrained by C5b</w:t>
            </w:r>
          </w:p>
        </w:tc>
      </w:tr>
      <w:tr w:rsidR="0025662C" w14:paraId="69A2B218" w14:textId="77777777" w:rsidTr="00A44573">
        <w:tc>
          <w:tcPr>
            <w:tcW w:w="500" w:type="dxa"/>
            <w:shd w:val="clear" w:color="auto" w:fill="F5F5F5"/>
            <w:tcMar>
              <w:top w:w="60" w:type="dxa"/>
              <w:left w:w="100" w:type="dxa"/>
              <w:bottom w:w="60" w:type="dxa"/>
              <w:right w:w="80" w:type="dxa"/>
            </w:tcMar>
            <w:vAlign w:val="center"/>
          </w:tcPr>
          <w:p w14:paraId="60CCA6F4" w14:textId="77777777" w:rsidR="0025662C" w:rsidRDefault="0025662C" w:rsidP="00A44573">
            <w:pPr>
              <w:spacing w:after="120"/>
            </w:pPr>
            <w:r>
              <w:rPr>
                <w:rFonts w:ascii="Calibri" w:eastAsia="Calibri" w:hAnsi="Calibri" w:cs="Calibri"/>
                <w:b/>
                <w:bCs/>
                <w:color w:val="1A237E"/>
              </w:rPr>
              <w:t>3</w:t>
            </w:r>
          </w:p>
        </w:tc>
        <w:tc>
          <w:tcPr>
            <w:tcW w:w="2000" w:type="dxa"/>
            <w:shd w:val="clear" w:color="auto" w:fill="F5F5F5"/>
            <w:tcMar>
              <w:top w:w="60" w:type="dxa"/>
              <w:left w:w="100" w:type="dxa"/>
              <w:bottom w:w="60" w:type="dxa"/>
              <w:right w:w="80" w:type="dxa"/>
            </w:tcMar>
            <w:vAlign w:val="center"/>
          </w:tcPr>
          <w:p w14:paraId="262DC5D2" w14:textId="77777777" w:rsidR="0025662C" w:rsidRDefault="0025662C" w:rsidP="00A44573">
            <w:pPr>
              <w:spacing w:after="120"/>
            </w:pPr>
            <w:r>
              <w:rPr>
                <w:rFonts w:ascii="Calibri" w:eastAsia="Calibri" w:hAnsi="Calibri" w:cs="Calibri"/>
                <w:color w:val="37474F"/>
                <w:sz w:val="19"/>
                <w:szCs w:val="19"/>
              </w:rPr>
              <w:t>Table 2 C12 row</w:t>
            </w:r>
          </w:p>
        </w:tc>
        <w:tc>
          <w:tcPr>
            <w:tcW w:w="3200" w:type="dxa"/>
            <w:shd w:val="clear" w:color="auto" w:fill="FFEBEE"/>
            <w:tcMar>
              <w:top w:w="60" w:type="dxa"/>
              <w:left w:w="100" w:type="dxa"/>
              <w:bottom w:w="60" w:type="dxa"/>
              <w:right w:w="80" w:type="dxa"/>
            </w:tcMar>
          </w:tcPr>
          <w:p w14:paraId="450AC156" w14:textId="77777777" w:rsidR="0025662C" w:rsidRDefault="0025662C" w:rsidP="00A44573">
            <w:pPr>
              <w:spacing w:after="120"/>
            </w:pPr>
            <w:r>
              <w:rPr>
                <w:rFonts w:ascii="Courier New" w:eastAsia="Courier New" w:hAnsi="Courier New" w:cs="Courier New"/>
                <w:color w:val="B71C1C"/>
                <w:sz w:val="19"/>
                <w:szCs w:val="19"/>
              </w:rPr>
              <w:t>Persona-conflict: no two types share a persona in the same zone/slot</w:t>
            </w:r>
          </w:p>
        </w:tc>
        <w:tc>
          <w:tcPr>
            <w:tcW w:w="3500" w:type="dxa"/>
            <w:shd w:val="clear" w:color="auto" w:fill="E3F2FD"/>
            <w:tcMar>
              <w:top w:w="60" w:type="dxa"/>
              <w:left w:w="100" w:type="dxa"/>
              <w:bottom w:w="60" w:type="dxa"/>
              <w:right w:w="80" w:type="dxa"/>
            </w:tcMar>
          </w:tcPr>
          <w:p w14:paraId="48A7D4FC" w14:textId="77777777" w:rsidR="0025662C" w:rsidRDefault="0025662C" w:rsidP="00A44573">
            <w:pPr>
              <w:spacing w:after="120"/>
            </w:pPr>
            <w:r>
              <w:rPr>
                <w:rFonts w:ascii="Courier New" w:eastAsia="Courier New" w:hAnsi="Courier New" w:cs="Courier New"/>
                <w:color w:val="1B5E20"/>
                <w:sz w:val="19"/>
                <w:szCs w:val="19"/>
              </w:rPr>
              <w:t>Fingerprint-conflict: no two types share a fingerprint f = π</w:t>
            </w:r>
            <w:r>
              <w:rPr>
                <w:rFonts w:ascii="Cambria Math" w:eastAsia="Courier New" w:hAnsi="Cambria Math" w:cs="Cambria Math"/>
                <w:color w:val="1B5E20"/>
                <w:sz w:val="19"/>
                <w:szCs w:val="19"/>
              </w:rPr>
              <w:t>₂</w:t>
            </w:r>
            <w:r>
              <w:rPr>
                <w:rFonts w:ascii="Courier New" w:eastAsia="Courier New" w:hAnsi="Courier New" w:cs="Courier New"/>
                <w:color w:val="1B5E20"/>
                <w:sz w:val="19"/>
                <w:szCs w:val="19"/>
              </w:rPr>
              <w:t>(p) in the same zone/slot — uniqueness over identity dimension only, not role category</w:t>
            </w:r>
          </w:p>
        </w:tc>
      </w:tr>
      <w:tr w:rsidR="0025662C" w14:paraId="7CCE59CA" w14:textId="77777777" w:rsidTr="00A44573">
        <w:tc>
          <w:tcPr>
            <w:tcW w:w="500" w:type="dxa"/>
            <w:shd w:val="clear" w:color="auto" w:fill="F5F5F5"/>
            <w:tcMar>
              <w:top w:w="60" w:type="dxa"/>
              <w:left w:w="100" w:type="dxa"/>
              <w:bottom w:w="60" w:type="dxa"/>
              <w:right w:w="80" w:type="dxa"/>
            </w:tcMar>
            <w:vAlign w:val="center"/>
          </w:tcPr>
          <w:p w14:paraId="219727CD" w14:textId="77777777" w:rsidR="0025662C" w:rsidRDefault="0025662C" w:rsidP="00A44573">
            <w:pPr>
              <w:spacing w:after="120"/>
            </w:pPr>
            <w:r>
              <w:rPr>
                <w:rFonts w:ascii="Calibri" w:eastAsia="Calibri" w:hAnsi="Calibri" w:cs="Calibri"/>
                <w:b/>
                <w:bCs/>
                <w:color w:val="1A237E"/>
              </w:rPr>
              <w:t>3b</w:t>
            </w:r>
          </w:p>
        </w:tc>
        <w:tc>
          <w:tcPr>
            <w:tcW w:w="2000" w:type="dxa"/>
            <w:shd w:val="clear" w:color="auto" w:fill="F5F5F5"/>
            <w:tcMar>
              <w:top w:w="60" w:type="dxa"/>
              <w:left w:w="100" w:type="dxa"/>
              <w:bottom w:w="60" w:type="dxa"/>
              <w:right w:w="80" w:type="dxa"/>
            </w:tcMar>
            <w:vAlign w:val="center"/>
          </w:tcPr>
          <w:p w14:paraId="3EDE9839" w14:textId="77777777" w:rsidR="0025662C" w:rsidRDefault="0025662C" w:rsidP="00A44573">
            <w:pPr>
              <w:spacing w:after="120"/>
            </w:pPr>
            <w:r>
              <w:rPr>
                <w:rFonts w:ascii="Calibri" w:eastAsia="Calibri" w:hAnsi="Calibri" w:cs="Calibri"/>
                <w:color w:val="37474F"/>
                <w:sz w:val="19"/>
                <w:szCs w:val="19"/>
              </w:rPr>
              <w:t>Table 2 C14 row</w:t>
            </w:r>
          </w:p>
        </w:tc>
        <w:tc>
          <w:tcPr>
            <w:tcW w:w="3200" w:type="dxa"/>
            <w:shd w:val="clear" w:color="auto" w:fill="FFEBEE"/>
            <w:tcMar>
              <w:top w:w="60" w:type="dxa"/>
              <w:left w:w="100" w:type="dxa"/>
              <w:bottom w:w="60" w:type="dxa"/>
              <w:right w:w="80" w:type="dxa"/>
            </w:tcMar>
          </w:tcPr>
          <w:p w14:paraId="7C8297BF" w14:textId="77777777" w:rsidR="0025662C" w:rsidRDefault="0025662C" w:rsidP="00A44573">
            <w:pPr>
              <w:spacing w:after="120"/>
            </w:pPr>
            <w:r>
              <w:rPr>
                <w:rFonts w:ascii="Courier New" w:eastAsia="Courier New" w:hAnsi="Courier New" w:cs="Courier New"/>
                <w:color w:val="B71C1C"/>
                <w:sz w:val="19"/>
                <w:szCs w:val="19"/>
              </w:rPr>
              <w:t>Cross-zone persona uniqueness (collapses to C12 when |Z|=1)</w:t>
            </w:r>
          </w:p>
        </w:tc>
        <w:tc>
          <w:tcPr>
            <w:tcW w:w="3500" w:type="dxa"/>
            <w:shd w:val="clear" w:color="auto" w:fill="E3F2FD"/>
            <w:tcMar>
              <w:top w:w="60" w:type="dxa"/>
              <w:left w:w="100" w:type="dxa"/>
              <w:bottom w:w="60" w:type="dxa"/>
              <w:right w:w="80" w:type="dxa"/>
            </w:tcMar>
          </w:tcPr>
          <w:p w14:paraId="390480CF" w14:textId="77777777" w:rsidR="0025662C" w:rsidRDefault="0025662C" w:rsidP="00A44573">
            <w:pPr>
              <w:spacing w:after="120"/>
            </w:pPr>
            <w:r>
              <w:rPr>
                <w:rFonts w:ascii="Calibri" w:eastAsia="Calibri" w:hAnsi="Calibri" w:cs="Calibri"/>
                <w:color w:val="1B5E20"/>
                <w:sz w:val="19"/>
                <w:szCs w:val="19"/>
              </w:rPr>
              <w:t>Cross-zone fingerprint uniqueness: fingerprint f = π₂(p) unique across zones at each slot (collapses to C12 when |Z|=1)</w:t>
            </w:r>
          </w:p>
        </w:tc>
      </w:tr>
      <w:tr w:rsidR="0025662C" w14:paraId="4D0AFDD0" w14:textId="77777777" w:rsidTr="00A44573">
        <w:tc>
          <w:tcPr>
            <w:tcW w:w="500" w:type="dxa"/>
            <w:shd w:val="clear" w:color="auto" w:fill="F5F5F5"/>
            <w:tcMar>
              <w:top w:w="60" w:type="dxa"/>
              <w:left w:w="100" w:type="dxa"/>
              <w:bottom w:w="60" w:type="dxa"/>
              <w:right w:w="80" w:type="dxa"/>
            </w:tcMar>
            <w:vAlign w:val="center"/>
          </w:tcPr>
          <w:p w14:paraId="13579D5C" w14:textId="77777777" w:rsidR="0025662C" w:rsidRDefault="0025662C" w:rsidP="00A44573">
            <w:pPr>
              <w:spacing w:after="120"/>
            </w:pPr>
            <w:r>
              <w:rPr>
                <w:rFonts w:ascii="Calibri" w:eastAsia="Calibri" w:hAnsi="Calibri" w:cs="Calibri"/>
                <w:b/>
                <w:bCs/>
                <w:color w:val="1A237E"/>
              </w:rPr>
              <w:t>4</w:t>
            </w:r>
          </w:p>
        </w:tc>
        <w:tc>
          <w:tcPr>
            <w:tcW w:w="2000" w:type="dxa"/>
            <w:shd w:val="clear" w:color="auto" w:fill="F5F5F5"/>
            <w:tcMar>
              <w:top w:w="60" w:type="dxa"/>
              <w:left w:w="100" w:type="dxa"/>
              <w:bottom w:w="60" w:type="dxa"/>
              <w:right w:w="80" w:type="dxa"/>
            </w:tcMar>
            <w:vAlign w:val="center"/>
          </w:tcPr>
          <w:p w14:paraId="233C9962" w14:textId="77777777" w:rsidR="0025662C" w:rsidRDefault="0025662C" w:rsidP="00A44573">
            <w:pPr>
              <w:spacing w:after="120"/>
            </w:pPr>
            <w:r>
              <w:rPr>
                <w:rFonts w:ascii="Calibri" w:eastAsia="Calibri" w:hAnsi="Calibri" w:cs="Calibri"/>
                <w:color w:val="37474F"/>
                <w:sz w:val="19"/>
                <w:szCs w:val="19"/>
              </w:rPr>
              <w:t>§3.3 After C14 prose (new paragraph)</w:t>
            </w:r>
          </w:p>
        </w:tc>
        <w:tc>
          <w:tcPr>
            <w:tcW w:w="3200" w:type="dxa"/>
            <w:shd w:val="clear" w:color="auto" w:fill="FFEBEE"/>
            <w:tcMar>
              <w:top w:w="60" w:type="dxa"/>
              <w:left w:w="100" w:type="dxa"/>
              <w:bottom w:w="60" w:type="dxa"/>
              <w:right w:w="80" w:type="dxa"/>
            </w:tcMar>
          </w:tcPr>
          <w:p w14:paraId="66D4F89A" w14:textId="77777777" w:rsidR="0025662C" w:rsidRDefault="0025662C" w:rsidP="00A44573">
            <w:pPr>
              <w:spacing w:after="120"/>
            </w:pPr>
            <w:r>
              <w:rPr>
                <w:rFonts w:ascii="Calibri" w:eastAsia="Calibri" w:hAnsi="Calibri" w:cs="Calibri"/>
                <w:color w:val="B71C1C"/>
                <w:sz w:val="19"/>
                <w:szCs w:val="19"/>
              </w:rPr>
              <w:t>— (no text)</w:t>
            </w:r>
          </w:p>
        </w:tc>
        <w:tc>
          <w:tcPr>
            <w:tcW w:w="3500" w:type="dxa"/>
            <w:shd w:val="clear" w:color="auto" w:fill="FFF3E0"/>
            <w:tcMar>
              <w:top w:w="60" w:type="dxa"/>
              <w:left w:w="100" w:type="dxa"/>
              <w:bottom w:w="60" w:type="dxa"/>
              <w:right w:w="80" w:type="dxa"/>
            </w:tcMar>
          </w:tcPr>
          <w:p w14:paraId="13520809" w14:textId="77777777" w:rsidR="0025662C" w:rsidRDefault="0025662C" w:rsidP="00A44573">
            <w:pPr>
              <w:spacing w:after="120"/>
            </w:pPr>
            <w:r>
              <w:rPr>
                <w:rFonts w:ascii="Calibri" w:eastAsia="Calibri" w:hAnsi="Calibri" w:cs="Calibri"/>
                <w:color w:val="1B5E20"/>
                <w:sz w:val="19"/>
                <w:szCs w:val="19"/>
              </w:rPr>
              <w:t>Under p = (r, f), C5b tests r; C12 and C14 test f. Burn attaches to f: retiring f does not retire r. Rotation p → p′ changes only f unless the operator selects a new r′, in which case C5b must be re-satisfied.</w:t>
            </w:r>
          </w:p>
        </w:tc>
      </w:tr>
    </w:tbl>
    <w:p w14:paraId="39B7E569" w14:textId="77777777" w:rsidR="0025662C" w:rsidRDefault="0025662C" w:rsidP="0025662C">
      <w:pPr>
        <w:spacing w:after="120"/>
      </w:pPr>
    </w:p>
    <w:p w14:paraId="5EE8C69B" w14:textId="77777777" w:rsidR="0025662C" w:rsidRDefault="0025662C" w:rsidP="0025662C">
      <w:pPr>
        <w:pBdr>
          <w:bottom w:val="single" w:sz="2" w:space="0" w:color="37474F"/>
        </w:pBdr>
        <w:spacing w:before="4" w:after="4"/>
      </w:pPr>
    </w:p>
    <w:p w14:paraId="231823DE" w14:textId="77777777" w:rsidR="0025662C" w:rsidRDefault="0025662C" w:rsidP="0025662C">
      <w:pPr>
        <w:spacing w:after="60"/>
      </w:pPr>
      <w:r>
        <w:rPr>
          <w:rFonts w:ascii="Calibri" w:eastAsia="Calibri" w:hAnsi="Calibri" w:cs="Calibri"/>
          <w:b/>
          <w:bCs/>
          <w:color w:val="37474F"/>
          <w:sz w:val="18"/>
          <w:szCs w:val="18"/>
        </w:rPr>
        <w:t xml:space="preserve">Legend:  </w:t>
      </w:r>
      <w:r>
        <w:rPr>
          <w:rFonts w:ascii="Courier New" w:eastAsia="Courier New" w:hAnsi="Courier New" w:cs="Courier New"/>
          <w:color w:val="006064"/>
          <w:sz w:val="18"/>
          <w:szCs w:val="18"/>
        </w:rPr>
        <w:t xml:space="preserve">  r = π</w:t>
      </w:r>
      <w:r>
        <w:rPr>
          <w:rFonts w:ascii="Cambria Math" w:eastAsia="Courier New" w:hAnsi="Cambria Math" w:cs="Cambria Math"/>
          <w:color w:val="006064"/>
          <w:sz w:val="18"/>
          <w:szCs w:val="18"/>
        </w:rPr>
        <w:t>₁</w:t>
      </w:r>
      <w:r>
        <w:rPr>
          <w:rFonts w:ascii="Courier New" w:eastAsia="Courier New" w:hAnsi="Courier New" w:cs="Courier New"/>
          <w:color w:val="006064"/>
          <w:sz w:val="18"/>
          <w:szCs w:val="18"/>
        </w:rPr>
        <w:t xml:space="preserve">(p) = role template  </w:t>
      </w:r>
      <w:r>
        <w:rPr>
          <w:rFonts w:ascii="Courier New" w:eastAsia="Courier New" w:hAnsi="Courier New" w:cs="Courier New"/>
          <w:color w:val="1565C0"/>
          <w:sz w:val="18"/>
          <w:szCs w:val="18"/>
        </w:rPr>
        <w:t xml:space="preserve">  f = π</w:t>
      </w:r>
      <w:r>
        <w:rPr>
          <w:rFonts w:ascii="Cambria Math" w:eastAsia="Courier New" w:hAnsi="Cambria Math" w:cs="Cambria Math"/>
          <w:color w:val="1565C0"/>
          <w:sz w:val="18"/>
          <w:szCs w:val="18"/>
        </w:rPr>
        <w:t>₂</w:t>
      </w:r>
      <w:r>
        <w:rPr>
          <w:rFonts w:ascii="Courier New" w:eastAsia="Courier New" w:hAnsi="Courier New" w:cs="Courier New"/>
          <w:color w:val="1565C0"/>
          <w:sz w:val="18"/>
          <w:szCs w:val="18"/>
        </w:rPr>
        <w:t xml:space="preserve">(p) = fingerprint bundle  </w:t>
      </w:r>
      <w:r>
        <w:rPr>
          <w:rFonts w:ascii="Courier New" w:eastAsia="Courier New" w:hAnsi="Courier New" w:cs="Courier New"/>
          <w:color w:val="1A237E"/>
          <w:sz w:val="18"/>
          <w:szCs w:val="18"/>
        </w:rPr>
        <w:t xml:space="preserve">  p = (r,f) </w:t>
      </w:r>
      <w:r>
        <w:rPr>
          <w:rFonts w:ascii="Cambria Math" w:eastAsia="Courier New" w:hAnsi="Cambria Math" w:cs="Cambria Math"/>
          <w:color w:val="1A237E"/>
          <w:sz w:val="18"/>
          <w:szCs w:val="18"/>
        </w:rPr>
        <w:t>∈</w:t>
      </w:r>
      <w:r>
        <w:rPr>
          <w:rFonts w:ascii="Courier New" w:eastAsia="Courier New" w:hAnsi="Courier New" w:cs="Courier New"/>
          <w:color w:val="1A237E"/>
          <w:sz w:val="18"/>
          <w:szCs w:val="18"/>
        </w:rPr>
        <w:t xml:space="preserve"> P = R̂ × F  </w:t>
      </w:r>
      <w:r>
        <w:rPr>
          <w:rFonts w:ascii="Courier New" w:eastAsia="Courier New" w:hAnsi="Courier New" w:cs="Courier New"/>
          <w:color w:val="006064"/>
          <w:sz w:val="18"/>
          <w:szCs w:val="18"/>
        </w:rPr>
        <w:t xml:space="preserve">  GK = generative knowledge set (C5b)  </w:t>
      </w:r>
    </w:p>
    <w:p>
      <w:pPr>
        <w:spacing w:before="0" w:after="40"/>
      </w:pPr>
    </w:p>
    <w:p>
      <w:pPr>
        <w:shd w:val="clear" w:color="auto" w:fill="E8EAF6"/>
        <w:spacing w:before="160" w:after="40"/>
        <w:jc w:val="center"/>
      </w:pPr>
      <w:r>
        <w:rPr>
          <w:rFonts w:ascii="Calibri" w:eastAsia="Calibri" w:hAnsi="Calibri" w:cs="Calibri"/>
          <w:b/>
          <w:bCs/>
          <w:color w:val="1A237E"/>
          <w:sz w:val="26"/>
          <w:szCs w:val="26"/>
        </w:rPr>
        <w:t>⑥  RC2 Embedded Formulation — Item 4: Product-Space Persona P = R̂ × F</w:t>
      </w:r>
    </w:p>
    <w:p>
      <w:pPr>
        <w:pBdr>
          <w:bottom w:val="single" w:sz="6" w:space="2" w:color="0D47A1"/>
        </w:pBdr>
        <w:spacing w:before="120" w:after="40"/>
      </w:pPr>
      <w:r>
        <w:rPr>
          <w:rFonts w:ascii="Calibri" w:eastAsia="Calibri" w:hAnsi="Calibri" w:cs="Calibri"/>
          <w:b/>
          <w:bCs/>
          <w:color w:val="0D47A1"/>
          <w:sz w:val="22"/>
          <w:szCs w:val="22"/>
        </w:rPr>
        <w:t>Decision Variable &amp; Variable-Count Impact</w:t>
      </w:r>
    </w:p>
    <w:p>
      <w:pPr>
        <w:spacing w:before="20" w:after="60"/>
      </w:pPr>
      <w:r>
        <w:rPr>
          <w:rFonts w:ascii="Calibri" w:eastAsia="Calibri" w:hAnsi="Calibri" w:cs="Calibri"/>
          <w:sz w:val="20"/>
          <w:szCs w:val="20"/>
        </w:rPr>
        <w:t xml:space="preserve">The structural change p = (r, f) ∈ R̂ × F leaves the decision-variable identifier x_{i,z,t,p} unchanged but adds type information to the p subscript. Variable count = |I| × |Z| × |T| × |R̂| × |F|. With |R̂| = 4 roles and |F| = k fingerprint bundles per role, the product space provides 4k identities versus the original cap of 4. RC2 clause count grows proportionally; each fingerprint bundle carries its own Boolean variable, independent of every other bundle sharing the same role label.</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Variable:   x_{i, z, t, (r, f)}  ∈ {0, 1}</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Domain:     r ∈ R̂  (role template),  f ∈ F  (fingerprint bundle)</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Size:       |I| × |Z| × |T| × |R̂ × F|  Boolean vars  (was |I| × |Z| × |T| × |P|)</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Capacity:   |R̂| × |F|  identities  (was |P| = |R̂| role labels; e.g. 4×k vs 4)</w:t>
      </w:r>
    </w:p>
    <w:p>
      <w:pPr>
        <w:pBdr>
          <w:bottom w:val="single" w:sz="6" w:space="2" w:color="0D47A1"/>
        </w:pBdr>
        <w:spacing w:before="120" w:after="40"/>
      </w:pPr>
      <w:r>
        <w:rPr>
          <w:rFonts w:ascii="Calibri" w:eastAsia="Calibri" w:hAnsi="Calibri" w:cs="Calibri"/>
          <w:b/>
          <w:bCs/>
          <w:color w:val="0D47A1"/>
          <w:sz w:val="22"/>
          <w:szCs w:val="22"/>
        </w:rPr>
        <w:t>Hard-Clause Routing by Dimension (WCNF Encoding)</w:t>
      </w:r>
    </w:p>
    <w:p>
      <w:pPr>
        <w:spacing w:before="20" w:after="60"/>
      </w:pPr>
      <w:r>
        <w:rPr>
          <w:rFonts w:ascii="Calibri" w:eastAsia="Calibri" w:hAnsi="Calibri" w:cs="Calibri"/>
          <w:sz w:val="20"/>
          <w:szCs w:val="20"/>
        </w:rPr>
        <w:t xml:space="preserve">Each identity constraint references exactly one projection of p. The WCNF hard clauses are encoded as infinite-weight clauses in RC2:</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C5b (plausibility — role dimension only):</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 x_{i,z,t,(r,f)} = 1  ⟹  (i, z, j, r) ∈ GK</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If honeypot i uses persona (r,f) at (z,t), role r must be GK-valid.</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Fingerprint f is unconstrained by C5b.</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C12 (fingerprint-conflict within zone/slot — fingerprint dimension only):</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Σ_i  x_{i, z, t, (r, f)}  ≤  1     ∀ z, t, f</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No two honeypots share fingerprint f in the same (z, t).</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Two honeypots with same r but different f ≠ f′ are both permitted.</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C14 (cross-zone fingerprint uniqueness — fingerprint dimension only):</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Σ_{i,z}  x_{i, z, t, (r, f)}  ≤  1     ∀ t, f</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Fingerprint f appears in at most one zone per time slot t.</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C13 (persona rotation / burn — fingerprint dimension only):</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Burn clock attaches to f = π₂(p), NOT to role r = π₁(p).</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Retiring a burned f allows r to be reused with a fresh f′ immediately.</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C5b approval for r remains valid without re-check (r′ = r).</w:t>
      </w:r>
    </w:p>
    <w:p>
      <w:pPr>
        <w:pBdr>
          <w:bottom w:val="single" w:sz="6" w:space="2" w:color="0D47A1"/>
        </w:pBdr>
        <w:spacing w:before="120" w:after="40"/>
      </w:pPr>
      <w:r>
        <w:rPr>
          <w:rFonts w:ascii="Calibri" w:eastAsia="Calibri" w:hAnsi="Calibri" w:cs="Calibri"/>
          <w:b/>
          <w:bCs/>
          <w:color w:val="0D47A1"/>
          <w:sz w:val="22"/>
          <w:szCs w:val="22"/>
        </w:rPr>
        <w:t>Soft-Clause Families — Structurally Unchanged</w:t>
      </w:r>
    </w:p>
    <w:p>
      <w:pPr>
        <w:spacing w:before="20" w:after="60"/>
      </w:pPr>
      <w:r>
        <w:rPr>
          <w:rFonts w:ascii="Calibri" w:eastAsia="Calibri" w:hAnsi="Calibri" w:cs="Calibri"/>
          <w:sz w:val="20"/>
          <w:szCs w:val="20"/>
        </w:rPr>
        <w:t xml:space="preserve">All four soft-clause families (L4 prevention, L3 path coverage, L2 ATT&amp;CK breadth, L1 basic detection) are defined over x_{i,z,t,p}. The product-space decomposition affects only which dimension each hard constraint checks; soft-clause weights, the decision variable subscript structure, and Algorithm 1 are identical to the original formulation.</w:t>
      </w:r>
    </w:p>
    <w:p>
      <w:pPr>
        <w:spacing w:before="0" w:after="40"/>
      </w:pPr>
    </w:p>
    <w:p>
      <w:pPr>
        <w:shd w:val="clear" w:color="auto" w:fill="E8F5E9"/>
        <w:spacing w:before="160" w:after="40"/>
        <w:jc w:val="center"/>
      </w:pPr>
      <w:r>
        <w:rPr>
          <w:rFonts w:ascii="Calibri" w:eastAsia="Calibri" w:hAnsi="Calibri" w:cs="Calibri"/>
          <w:b/>
          <w:bCs/>
          <w:color w:val="1B5E20"/>
          <w:sz w:val="26"/>
          <w:szCs w:val="26"/>
        </w:rPr>
        <w:t>Section Summary — Item 4: Key Changes at a Glance</w:t>
      </w:r>
    </w:p>
    <w:p>
      <w:pPr>
        <w:spacing w:before="20" w:after="40"/>
        <w:ind w:left="360" w:hanging="200"/>
      </w:pPr>
      <w:r>
        <w:rPr>
          <w:rFonts w:ascii="Calibri" w:eastAsia="Calibri" w:hAnsi="Calibri" w:cs="Calibri"/>
          <w:b/>
          <w:bCs/>
          <w:color w:val="1A237E"/>
          <w:sz w:val="20"/>
          <w:szCs w:val="20"/>
        </w:rPr>
        <w:t xml:space="preserve">•  </w:t>
      </w:r>
      <w:r>
        <w:rPr>
          <w:rFonts w:ascii="Calibri" w:eastAsia="Calibri" w:hAnsi="Calibri" w:cs="Calibri"/>
          <w:b/>
          <w:bCs/>
          <w:color w:val="37474F"/>
          <w:sz w:val="20"/>
          <w:szCs w:val="20"/>
        </w:rPr>
        <w:t xml:space="preserve">Δ Change 1  </w:t>
      </w:r>
      <w:r>
        <w:rPr>
          <w:rFonts w:ascii="Calibri" w:eastAsia="Calibri" w:hAnsi="Calibri" w:cs="Calibri"/>
          <w:sz w:val="20"/>
          <w:szCs w:val="20"/>
        </w:rPr>
        <w:t xml:space="preserve">Persona space redefined: flat P → product space P = R̂ × F. Deployment capacity: |R̂| × |F| identities (previously capped at |P| = |R̂| role labels).</w:t>
      </w:r>
    </w:p>
    <w:p>
      <w:pPr>
        <w:spacing w:before="20" w:after="40"/>
        <w:ind w:left="360" w:hanging="200"/>
      </w:pPr>
      <w:r>
        <w:rPr>
          <w:rFonts w:ascii="Calibri" w:eastAsia="Calibri" w:hAnsi="Calibri" w:cs="Calibri"/>
          <w:b/>
          <w:bCs/>
          <w:color w:val="1A237E"/>
          <w:sz w:val="20"/>
          <w:szCs w:val="20"/>
        </w:rPr>
        <w:t xml:space="preserve">•  </w:t>
      </w:r>
      <w:r>
        <w:rPr>
          <w:rFonts w:ascii="Calibri" w:eastAsia="Calibri" w:hAnsi="Calibri" w:cs="Calibri"/>
          <w:b/>
          <w:bCs/>
          <w:color w:val="37474F"/>
          <w:sz w:val="20"/>
          <w:szCs w:val="20"/>
        </w:rPr>
        <w:t xml:space="preserve">Δ Change 2  </w:t>
      </w:r>
      <w:r>
        <w:rPr>
          <w:rFonts w:ascii="Calibri" w:eastAsia="Calibri" w:hAnsi="Calibri" w:cs="Calibri"/>
          <w:sz w:val="20"/>
          <w:szCs w:val="20"/>
        </w:rPr>
        <w:t xml:space="preserve">C5b (plausibility) checks only role r = π₁(p). Multiple fingerprints sharing the same role template all pass C5b if the role is GK-valid.</w:t>
      </w:r>
    </w:p>
    <w:p>
      <w:pPr>
        <w:spacing w:before="20" w:after="40"/>
        <w:ind w:left="360" w:hanging="200"/>
      </w:pPr>
      <w:r>
        <w:rPr>
          <w:rFonts w:ascii="Calibri" w:eastAsia="Calibri" w:hAnsi="Calibri" w:cs="Calibri"/>
          <w:b/>
          <w:bCs/>
          <w:color w:val="1A237E"/>
          <w:sz w:val="20"/>
          <w:szCs w:val="20"/>
        </w:rPr>
        <w:t xml:space="preserve">•  </w:t>
      </w:r>
      <w:r>
        <w:rPr>
          <w:rFonts w:ascii="Calibri" w:eastAsia="Calibri" w:hAnsi="Calibri" w:cs="Calibri"/>
          <w:b/>
          <w:bCs/>
          <w:color w:val="37474F"/>
          <w:sz w:val="20"/>
          <w:szCs w:val="20"/>
        </w:rPr>
        <w:t xml:space="preserve">Δ Change 3  </w:t>
      </w:r>
      <w:r>
        <w:rPr>
          <w:rFonts w:ascii="Calibri" w:eastAsia="Calibri" w:hAnsi="Calibri" w:cs="Calibri"/>
          <w:sz w:val="20"/>
          <w:szCs w:val="20"/>
        </w:rPr>
        <w:t xml:space="preserve">C12 and C14 (collision and cross-zone uniqueness) check only fingerprint f = π₂(p). Two honeypots with the same role but distinct fingerprints are both permitted.</w:t>
      </w:r>
    </w:p>
    <w:p>
      <w:pPr>
        <w:spacing w:before="20" w:after="40"/>
        <w:ind w:left="360" w:hanging="200"/>
      </w:pPr>
      <w:r>
        <w:rPr>
          <w:rFonts w:ascii="Calibri" w:eastAsia="Calibri" w:hAnsi="Calibri" w:cs="Calibri"/>
          <w:b/>
          <w:bCs/>
          <w:color w:val="1A237E"/>
          <w:sz w:val="20"/>
          <w:szCs w:val="20"/>
        </w:rPr>
        <w:t xml:space="preserve">•  </w:t>
      </w:r>
      <w:r>
        <w:rPr>
          <w:rFonts w:ascii="Calibri" w:eastAsia="Calibri" w:hAnsi="Calibri" w:cs="Calibri"/>
          <w:b/>
          <w:bCs/>
          <w:color w:val="37474F"/>
          <w:sz w:val="20"/>
          <w:szCs w:val="20"/>
        </w:rPr>
        <w:t xml:space="preserve">Δ Change 4  </w:t>
      </w:r>
      <w:r>
        <w:rPr>
          <w:rFonts w:ascii="Calibri" w:eastAsia="Calibri" w:hAnsi="Calibri" w:cs="Calibri"/>
          <w:sz w:val="20"/>
          <w:szCs w:val="20"/>
        </w:rPr>
        <w:t xml:space="preserve">C13 burn attaches to fingerprint f only. Retiring a burned fingerprint does not retire the role template; the plausibility approval (C5b) for r remains valid.</w:t>
      </w:r>
    </w:p>
    <w:p>
      <w:pPr>
        <w:spacing w:before="20" w:after="40"/>
        <w:ind w:left="360" w:hanging="200"/>
      </w:pPr>
      <w:r>
        <w:rPr>
          <w:rFonts w:ascii="Calibri" w:eastAsia="Calibri" w:hAnsi="Calibri" w:cs="Calibri"/>
          <w:b/>
          <w:bCs/>
          <w:color w:val="1A237E"/>
          <w:sz w:val="20"/>
          <w:szCs w:val="20"/>
        </w:rPr>
        <w:t xml:space="preserve">•  </w:t>
      </w:r>
      <w:r>
        <w:rPr>
          <w:rFonts w:ascii="Calibri" w:eastAsia="Calibri" w:hAnsi="Calibri" w:cs="Calibri"/>
          <w:b/>
          <w:bCs/>
          <w:color w:val="37474F"/>
          <w:sz w:val="20"/>
          <w:szCs w:val="20"/>
        </w:rPr>
        <w:t xml:space="preserve">Δ Scope  </w:t>
      </w:r>
      <w:r>
        <w:rPr>
          <w:rFonts w:ascii="Calibri" w:eastAsia="Calibri" w:hAnsi="Calibri" w:cs="Calibri"/>
          <w:sz w:val="20"/>
          <w:szCs w:val="20"/>
        </w:rPr>
        <w:t xml:space="preserve">Paper scope: 4 targeted text edits in §3.1, Table 2 rows C5b/C12/C14, and a new prose paragraph after C14. Equations, decision variable structure, and Algorithm 1 unchanged.</w:t>
      </w:r>
    </w:p>
    <w:p>
      <w:pPr>
        <w:spacing w:before="0" w:after="40"/>
      </w:pPr>
    </w:p>
    <w:p>
      <w:pPr>
        <w:shd w:val="clear" w:color="auto" w:fill="FFEBEE"/>
        <w:spacing w:before="160" w:after="40"/>
        <w:jc w:val="center"/>
      </w:pPr>
      <w:r>
        <w:rPr>
          <w:rFonts w:ascii="Calibri" w:eastAsia="Calibri" w:hAnsi="Calibri" w:cs="Calibri"/>
          <w:b/>
          <w:bCs/>
          <w:color w:val="B71C1C"/>
          <w:sz w:val="26"/>
          <w:szCs w:val="26"/>
        </w:rPr>
        <w:t>Gap Analysis &amp; Fixes — Item 4</w:t>
      </w:r>
    </w:p>
    <w:p>
      <w:pPr>
        <w:spacing w:before="20" w:after="40"/>
        <w:ind w:left="360" w:hanging="200"/>
      </w:pPr>
      <w:r>
        <w:rPr>
          <w:rFonts w:ascii="Calibri" w:eastAsia="Calibri" w:hAnsi="Calibri" w:cs="Calibri"/>
          <w:b/>
          <w:bCs/>
          <w:color w:val="E65100"/>
          <w:sz w:val="20"/>
          <w:szCs w:val="20"/>
        </w:rPr>
        <w:t xml:space="preserve">⚠  </w:t>
      </w:r>
      <w:r>
        <w:rPr>
          <w:rFonts w:ascii="Calibri" w:eastAsia="Calibri" w:hAnsi="Calibri" w:cs="Calibri"/>
          <w:b/>
          <w:bCs/>
          <w:color w:val="BF360C"/>
          <w:sz w:val="20"/>
          <w:szCs w:val="20"/>
        </w:rPr>
        <w:t xml:space="preserve">GAP A — |F| size not bounded:  </w:t>
      </w:r>
      <w:r>
        <w:rPr>
          <w:rFonts w:ascii="Calibri" w:eastAsia="Calibri" w:hAnsi="Calibri" w:cs="Calibri"/>
          <w:sz w:val="20"/>
          <w:szCs w:val="20"/>
        </w:rPr>
        <w:t xml:space="preserve">The paper introduces F but does not specify how large F may be or how fingerprint bundles are provisioned. Without a bound, readers cannot assess scalability.</w:t>
      </w:r>
    </w:p>
    <w:p>
      <w:pPr>
        <w:spacing w:before="20" w:after="40"/>
        <w:ind w:left="360" w:hanging="200"/>
      </w:pPr>
      <w:r>
        <w:rPr>
          <w:rFonts w:ascii="Calibri" w:eastAsia="Calibri" w:hAnsi="Calibri" w:cs="Calibri"/>
          <w:b/>
          <w:bCs/>
          <w:color w:val="E65100"/>
          <w:sz w:val="20"/>
          <w:szCs w:val="20"/>
        </w:rPr>
        <w:t xml:space="preserve">⚠  </w:t>
      </w:r>
      <w:r>
        <w:rPr>
          <w:rFonts w:ascii="Calibri" w:eastAsia="Calibri" w:hAnsi="Calibri" w:cs="Calibri"/>
          <w:b/>
          <w:bCs/>
          <w:color w:val="BF360C"/>
          <w:sz w:val="20"/>
          <w:szCs w:val="20"/>
        </w:rPr>
        <w:t xml:space="preserve">GAP B — R̂ hat notation undefined typographically:  </w:t>
      </w:r>
      <w:r>
        <w:rPr>
          <w:rFonts w:ascii="Calibri" w:eastAsia="Calibri" w:hAnsi="Calibri" w:cs="Calibri"/>
          <w:sz w:val="20"/>
          <w:szCs w:val="20"/>
        </w:rPr>
        <w:t xml:space="preserve">R̂ distinguishes role templates from the old flat P but is not formally introduced before the notation table. Readers encountering R̂ in C5b may be confused.</w:t>
      </w:r>
    </w:p>
    <w:p>
      <w:pPr>
        <w:spacing w:before="20" w:after="40"/>
        <w:ind w:left="360" w:hanging="200"/>
      </w:pPr>
      <w:r>
        <w:rPr>
          <w:rFonts w:ascii="Calibri" w:eastAsia="Calibri" w:hAnsi="Calibri" w:cs="Calibri"/>
          <w:b/>
          <w:bCs/>
          <w:color w:val="E65100"/>
          <w:sz w:val="20"/>
          <w:szCs w:val="20"/>
        </w:rPr>
        <w:t xml:space="preserve">⚠  </w:t>
      </w:r>
      <w:r>
        <w:rPr>
          <w:rFonts w:ascii="Calibri" w:eastAsia="Calibri" w:hAnsi="Calibri" w:cs="Calibri"/>
          <w:b/>
          <w:bCs/>
          <w:color w:val="BF360C"/>
          <w:sz w:val="20"/>
          <w:szCs w:val="20"/>
        </w:rPr>
        <w:t xml:space="preserve">GAP C — Solver runtime impact of enlarged P not addressed:  </w:t>
      </w:r>
      <w:r>
        <w:rPr>
          <w:rFonts w:ascii="Calibri" w:eastAsia="Calibri" w:hAnsi="Calibri" w:cs="Calibri"/>
          <w:sz w:val="20"/>
          <w:szCs w:val="20"/>
        </w:rPr>
        <w:t xml:space="preserve">Enlarging P from |P| to |R̂|×|F| increases Boolean variable count and PB inequality count. The paper does not confirm RC2 remains tractable.</w:t>
      </w:r>
    </w:p>
    <w:p>
      <w:pPr>
        <w:spacing w:before="20" w:after="40"/>
        <w:ind w:left="360" w:hanging="200"/>
      </w:pPr>
      <w:r>
        <w:rPr>
          <w:rFonts w:ascii="Calibri" w:eastAsia="Calibri" w:hAnsi="Calibri" w:cs="Calibri"/>
          <w:b/>
          <w:bCs/>
          <w:color w:val="1B5E20"/>
          <w:sz w:val="20"/>
          <w:szCs w:val="20"/>
        </w:rPr>
        <w:t xml:space="preserve">✔  </w:t>
      </w:r>
      <w:r>
        <w:rPr>
          <w:rFonts w:ascii="Calibri" w:eastAsia="Calibri" w:hAnsi="Calibri" w:cs="Calibri"/>
          <w:b/>
          <w:bCs/>
          <w:color w:val="1B5E20"/>
          <w:sz w:val="20"/>
          <w:szCs w:val="20"/>
        </w:rPr>
        <w:t xml:space="preserve">FIX A:  </w:t>
      </w:r>
      <w:r>
        <w:rPr>
          <w:rFonts w:ascii="Calibri" w:eastAsia="Calibri" w:hAnsi="Calibri" w:cs="Calibri"/>
          <w:sz w:val="20"/>
          <w:szCs w:val="20"/>
        </w:rPr>
        <w:t xml:space="preserve">|F| defined as an operator-controlled parameter. The solver scales to |R̂|×|F| variables without algorithm changes; each additional fingerprint adds one Boolean variable per (i,z,t) triple and one PB inequality to C12/C14.</w:t>
      </w:r>
    </w:p>
    <w:p>
      <w:pPr>
        <w:spacing w:before="20" w:after="40"/>
        <w:ind w:left="360" w:hanging="200"/>
      </w:pPr>
      <w:r>
        <w:rPr>
          <w:rFonts w:ascii="Calibri" w:eastAsia="Calibri" w:hAnsi="Calibri" w:cs="Calibri"/>
          <w:b/>
          <w:bCs/>
          <w:color w:val="1B5E20"/>
          <w:sz w:val="20"/>
          <w:szCs w:val="20"/>
        </w:rPr>
        <w:t xml:space="preserve">✔  </w:t>
      </w:r>
      <w:r>
        <w:rPr>
          <w:rFonts w:ascii="Calibri" w:eastAsia="Calibri" w:hAnsi="Calibri" w:cs="Calibri"/>
          <w:b/>
          <w:bCs/>
          <w:color w:val="1B5E20"/>
          <w:sz w:val="20"/>
          <w:szCs w:val="20"/>
        </w:rPr>
        <w:t xml:space="preserve">FIX B:  </w:t>
      </w:r>
      <w:r>
        <w:rPr>
          <w:rFonts w:ascii="Calibri" w:eastAsia="Calibri" w:hAnsi="Calibri" w:cs="Calibri"/>
          <w:sz w:val="20"/>
          <w:szCs w:val="20"/>
        </w:rPr>
        <w:t xml:space="preserve">R̂ and F notation entries added to the New Notation table (§② above) with explicit "governs plausibility (C5b) only" and "governs uniqueness constraints C12/C14/C13" captions.</w:t>
      </w:r>
    </w:p>
    <w:p>
      <w:pPr>
        <w:spacing w:before="20" w:after="40"/>
        <w:ind w:left="360" w:hanging="200"/>
      </w:pPr>
      <w:r>
        <w:rPr>
          <w:rFonts w:ascii="Calibri" w:eastAsia="Calibri" w:hAnsi="Calibri" w:cs="Calibri"/>
          <w:b/>
          <w:bCs/>
          <w:color w:val="1B5E20"/>
          <w:sz w:val="20"/>
          <w:szCs w:val="20"/>
        </w:rPr>
        <w:t xml:space="preserve">✔  </w:t>
      </w:r>
      <w:r>
        <w:rPr>
          <w:rFonts w:ascii="Calibri" w:eastAsia="Calibri" w:hAnsi="Calibri" w:cs="Calibri"/>
          <w:b/>
          <w:bCs/>
          <w:color w:val="1B5E20"/>
          <w:sz w:val="20"/>
          <w:szCs w:val="20"/>
        </w:rPr>
        <w:t xml:space="preserve">FIX C:  </w:t>
      </w:r>
      <w:r>
        <w:rPr>
          <w:rFonts w:ascii="Calibri" w:eastAsia="Calibri" w:hAnsi="Calibri" w:cs="Calibri"/>
          <w:sz w:val="20"/>
          <w:szCs w:val="20"/>
        </w:rPr>
        <w:t xml:space="preserve">Runtime note added: enlarging from |P| to |R̂|×|F| scales RC2 at the same asymptotic rate as the original formulation. XLarge benchmark (|P|=4) results bound the baseline; |F|=10 would give 40 identities—well within RC2's tractable range.</w:t>
      </w:r>
    </w:p>
    <w:p>
      <w:pPr>
        <w:spacing w:before="0" w:after="40"/>
      </w:pPr>
    </w:p>
    <w:p w14:paraId="5F250A8A" w14:textId="77777777" w:rsidR="0025662C" w:rsidRDefault="0025662C" w:rsidP="00597986"/>
    <w:p w14:paraId="6FFB126D" w14:textId="1B16895A" w:rsidR="0025662C" w:rsidRDefault="0025662C" w:rsidP="00597986">
      <w:r>
        <w:t xml:space="preserve">===== </w:t>
      </w:r>
    </w:p>
    <w:p w14:paraId="1F6E1900" w14:textId="77777777" w:rsidR="006450BA" w:rsidRDefault="006450BA" w:rsidP="00597986"/>
    <w:p w14:paraId="4501AD78" w14:textId="77777777" w:rsidR="006450BA" w:rsidRDefault="006450BA" w:rsidP="006450BA">
      <w:pPr>
        <w:pStyle w:val="p1"/>
      </w:pPr>
      <w:r>
        <w:rPr>
          <w:b/>
          <w:bCs/>
        </w:rPr>
        <w:t>5. Correct the interpretation of C10, C11, and C15</w:t>
      </w:r>
    </w:p>
    <w:p w14:paraId="6C68BB8B" w14:textId="77777777" w:rsidR="006450BA" w:rsidRDefault="006450BA" w:rsidP="006450BA">
      <w:pPr>
        <w:pStyle w:val="p2"/>
      </w:pPr>
      <w:r>
        <w:rPr>
          <w:b/>
          <w:bCs/>
        </w:rPr>
        <w:t>Feedback:</w:t>
      </w:r>
      <w:r>
        <w:t xml:space="preserve"> Please revise the claims made about these three items.</w:t>
      </w:r>
    </w:p>
    <w:p w14:paraId="08EFB35E" w14:textId="77777777" w:rsidR="006450BA" w:rsidRDefault="006450BA" w:rsidP="006450BA">
      <w:pPr>
        <w:pStyle w:val="p2"/>
      </w:pPr>
      <w:r>
        <w:rPr>
          <w:b/>
          <w:bCs/>
        </w:rPr>
        <w:t>Explanation:</w:t>
      </w:r>
      <w:r>
        <w:t xml:space="preserve"> These items currently mix three different concepts: a scheduling constraint, a parameter-</w:t>
      </w:r>
    </w:p>
    <w:p w14:paraId="6EC0D7F7" w14:textId="77777777" w:rsidR="006450BA" w:rsidRDefault="006450BA" w:rsidP="006450BA">
      <w:pPr>
        <w:pStyle w:val="p2"/>
      </w:pPr>
      <w:r>
        <w:t>update rule, and an instance-validity condition. They should be corrected as follows:</w:t>
      </w:r>
      <w:r>
        <w:rPr>
          <w:b/>
          <w:bCs/>
        </w:rPr>
        <w:t>C10, path persistence:</w:t>
      </w:r>
      <w:r>
        <w:t xml:space="preserve"> The current form, ∑</w:t>
      </w:r>
      <w:r>
        <w:rPr>
          <w:rStyle w:val="s2"/>
          <w:rFonts w:ascii="Cambria Math" w:hAnsi="Cambria Math" w:cs="Cambria Math"/>
        </w:rPr>
        <w:t>𝑡</w:t>
      </w:r>
      <w:r>
        <w:rPr>
          <w:rStyle w:val="s2"/>
        </w:rPr>
        <w:t xml:space="preserve"> </w:t>
      </w:r>
      <w:r>
        <w:rPr>
          <w:rFonts w:ascii="Cambria Math" w:hAnsi="Cambria Math" w:cs="Cambria Math"/>
        </w:rPr>
        <w:t>𝑝</w:t>
      </w:r>
      <w:r>
        <w:rPr>
          <w:rStyle w:val="s2"/>
          <w:rFonts w:ascii="Cambria Math" w:hAnsi="Cambria Math" w:cs="Cambria Math"/>
        </w:rPr>
        <w:t>𝜋</w:t>
      </w:r>
      <w:r>
        <w:rPr>
          <w:rStyle w:val="s2"/>
        </w:rPr>
        <w:t xml:space="preserve">, </w:t>
      </w:r>
      <w:r>
        <w:rPr>
          <w:rStyle w:val="s2"/>
          <w:rFonts w:ascii="Cambria Math" w:hAnsi="Cambria Math" w:cs="Cambria Math"/>
        </w:rPr>
        <w:t>ℎ</w:t>
      </w:r>
    </w:p>
    <w:p w14:paraId="772A0F1F" w14:textId="77777777" w:rsidR="006450BA" w:rsidRDefault="006450BA" w:rsidP="006450BA">
      <w:pPr>
        <w:pStyle w:val="p3"/>
      </w:pPr>
      <w:r>
        <w:t>*</w:t>
      </w:r>
    </w:p>
    <w:p w14:paraId="5A0502AB" w14:textId="458982B1" w:rsidR="006450BA" w:rsidRDefault="006450BA" w:rsidP="004A67BE">
      <w:pPr>
        <w:pStyle w:val="p4"/>
      </w:pPr>
      <w:r>
        <w:t xml:space="preserve">, </w:t>
      </w:r>
      <w:r>
        <w:rPr>
          <w:rFonts w:ascii="Cambria Math" w:hAnsi="Cambria Math" w:cs="Cambria Math"/>
        </w:rPr>
        <w:t>𝑡</w:t>
      </w:r>
      <w:r>
        <w:t xml:space="preserve"> </w:t>
      </w:r>
      <w:r>
        <w:rPr>
          <w:rStyle w:val="s3"/>
        </w:rPr>
        <w:t xml:space="preserve">≥ </w:t>
      </w:r>
      <w:r>
        <w:rPr>
          <w:rStyle w:val="s3"/>
          <w:rFonts w:ascii="Cambria Math" w:hAnsi="Cambria Math" w:cs="Cambria Math"/>
        </w:rPr>
        <w:t>⌈𝜌</w:t>
      </w:r>
      <w:r>
        <w:rPr>
          <w:rFonts w:ascii="Cambria Math" w:hAnsi="Cambria Math" w:cs="Cambria Math"/>
        </w:rPr>
        <w:t>𝜋𝐻⌉</w:t>
      </w:r>
      <w:r>
        <w:t>, guarantees only a minimum number of</w:t>
      </w:r>
    </w:p>
    <w:p w14:paraId="0D44535C" w14:textId="77777777" w:rsidR="006450BA" w:rsidRDefault="006450BA" w:rsidP="006450BA">
      <w:pPr>
        <w:pStyle w:val="p2"/>
      </w:pPr>
      <w:r>
        <w:t>covered slots. It does not prevent those slots from being clustered together or leave the path</w:t>
      </w:r>
    </w:p>
    <w:p w14:paraId="113E9FDB" w14:textId="77777777" w:rsidR="006450BA" w:rsidRDefault="006450BA" w:rsidP="006450BA">
      <w:pPr>
        <w:pStyle w:val="p2"/>
      </w:pPr>
      <w:r>
        <w:t>without coverage for several consecutive slots. If minimum-frequency coverage is the actual goal,</w:t>
      </w:r>
    </w:p>
    <w:p w14:paraId="2A874736" w14:textId="77777777" w:rsidR="006450BA" w:rsidRDefault="006450BA" w:rsidP="006450BA">
      <w:pPr>
        <w:pStyle w:val="p2"/>
      </w:pPr>
      <w:r>
        <w:t>keep the formulation but rename and describe it accurately. If the goal is to prevent long gaps, add a</w:t>
      </w:r>
    </w:p>
    <w:p w14:paraId="22C3B45E" w14:textId="77777777" w:rsidR="006450BA" w:rsidRDefault="006450BA" w:rsidP="006450BA">
      <w:pPr>
        <w:pStyle w:val="p2"/>
      </w:pPr>
      <w:r>
        <w:t>sliding-window or maximum-gap condition requiring at least one covered slot within every allowed</w:t>
      </w:r>
    </w:p>
    <w:p w14:paraId="48EB3425" w14:textId="77777777" w:rsidR="006450BA" w:rsidRDefault="006450BA" w:rsidP="006450BA">
      <w:pPr>
        <w:pStyle w:val="p2"/>
      </w:pPr>
      <w:r>
        <w:t>window.</w:t>
      </w:r>
    </w:p>
    <w:p w14:paraId="6E404179" w14:textId="77777777" w:rsidR="006450BA" w:rsidRDefault="006450BA" w:rsidP="00597986"/>
    <w:p w14:paraId="0DBA5B66" w14:textId="77777777" w:rsidR="006450BA" w:rsidRDefault="006450BA" w:rsidP="00597986"/>
    <w:p w14:paraId="10F2992B" w14:textId="77B90CBE" w:rsidR="002511A9" w:rsidRDefault="002511A9" w:rsidP="002511A9">
      <w:pPr>
        <w:spacing w:before="40" w:after="8"/>
        <w:jc w:val="center"/>
      </w:pPr>
      <w:r>
        <w:rPr>
          <w:rFonts w:ascii="Calibri" w:eastAsia="Calibri" w:hAnsi="Calibri" w:cs="Calibri"/>
          <w:b/>
          <w:bCs/>
          <w:color w:val="1A237E"/>
          <w:sz w:val="36"/>
          <w:szCs w:val="36"/>
        </w:rPr>
        <w:t>Feedback Item 5</w:t>
      </w:r>
    </w:p>
    <w:p w14:paraId="45EAD153" w14:textId="77777777" w:rsidR="002511A9" w:rsidRDefault="002511A9" w:rsidP="002511A9">
      <w:pPr>
        <w:spacing w:after="20"/>
        <w:jc w:val="center"/>
      </w:pPr>
      <w:r>
        <w:rPr>
          <w:rFonts w:ascii="Calibri" w:eastAsia="Calibri" w:hAnsi="Calibri" w:cs="Calibri"/>
          <w:i/>
          <w:iCs/>
          <w:color w:val="006064"/>
          <w:sz w:val="22"/>
          <w:szCs w:val="22"/>
        </w:rPr>
        <w:t xml:space="preserve">Correct C10, C11, C15  ·  Best Approach: Two-Level C10 + U11 Demotion + Pre-Filter Gate for C15</w:t>
      </w:r>
    </w:p>
    <w:p w14:paraId="5C6D3AA9" w14:textId="77777777" w:rsidR="002511A9" w:rsidRDefault="002511A9" w:rsidP="002511A9">
      <w:pPr>
        <w:pBdr>
          <w:bottom w:val="single" w:sz="8" w:space="0" w:color="1A237E"/>
        </w:pBdr>
        <w:spacing w:before="4" w:after="4"/>
      </w:pPr>
    </w:p>
    <w:p w14:paraId="6570599B" w14:textId="77777777" w:rsidR="002511A9" w:rsidRDefault="002511A9" w:rsidP="002511A9">
      <w:pPr>
        <w:spacing w:after="100"/>
      </w:pPr>
    </w:p>
    <w:p w14:paraId="222A84F3" w14:textId="77777777" w:rsidR="002511A9" w:rsidRDefault="002511A9" w:rsidP="002511A9">
      <w:pPr>
        <w:spacing w:after="80"/>
      </w:pPr>
      <w:r>
        <w:rPr>
          <w:rFonts w:ascii="Calibri" w:eastAsia="Calibri" w:hAnsi="Calibri" w:cs="Calibri"/>
          <w:b/>
          <w:bCs/>
          <w:color w:val="1A237E"/>
          <w:sz w:val="28"/>
          <w:szCs w:val="28"/>
        </w:rPr>
        <w:t>① Root Cause and Novel Strategy</w:t>
      </w:r>
    </w:p>
    <w:p w14:paraId="543B187F" w14:textId="141E30A8" w:rsidR="002511A9" w:rsidRDefault="002511A9" w:rsidP="002511A9">
      <w:pPr>
        <w:spacing w:after="120"/>
      </w:pPr>
      <w:r>
        <w:rPr>
          <w:rFonts w:ascii="Calibri" w:eastAsia="Calibri" w:hAnsi="Calibri" w:cs="Calibri"/>
          <w:color w:val="37474F"/>
          <w:sz w:val="22"/>
          <w:szCs w:val="22"/>
        </w:rPr>
        <w:lastRenderedPageBreak/>
        <w:t xml:space="preserve">The three items are currently mislabeled as equivalent hard WCNF clauses. This novel approach does </w:t>
      </w:r>
      <w:r>
        <w:rPr>
          <w:rFonts w:ascii="Calibri" w:eastAsia="Calibri" w:hAnsi="Calibri" w:cs="Calibri"/>
          <w:b/>
          <w:bCs/>
          <w:i/>
          <w:iCs/>
          <w:color w:val="B71C1C"/>
          <w:sz w:val="22"/>
          <w:szCs w:val="22"/>
        </w:rPr>
        <w:t>not simply rename descriptions</w:t>
      </w:r>
      <w:r>
        <w:rPr>
          <w:rFonts w:ascii="Calibri" w:eastAsia="Calibri" w:hAnsi="Calibri" w:cs="Calibri"/>
          <w:color w:val="37474F"/>
          <w:sz w:val="22"/>
          <w:szCs w:val="22"/>
        </w:rPr>
        <w:t xml:space="preserve"> — it assigns each item to the correct formal layer of the solver architecture, which lets the paper make stronger and more precise claims about what RC2 actually proves: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5300"/>
      </w:tblGrid>
      <w:tr w:rsidR="002511A9" w14:paraId="2DE10B59" w14:textId="77777777" w:rsidTr="00A44573">
        <w:tc>
          <w:tcPr>
            <w:tcW w:w="700" w:type="dxa"/>
            <w:shd w:val="clear" w:color="auto" w:fill="1A237E"/>
            <w:tcMar>
              <w:top w:w="60" w:type="dxa"/>
              <w:left w:w="80" w:type="dxa"/>
              <w:bottom w:w="60" w:type="dxa"/>
              <w:right w:w="80" w:type="dxa"/>
            </w:tcMar>
            <w:vAlign w:val="center"/>
          </w:tcPr>
          <w:p w14:paraId="7A279F24" w14:textId="77777777" w:rsidR="002511A9" w:rsidRDefault="002511A9" w:rsidP="00A44573">
            <w:pPr>
              <w:spacing w:before="50" w:after="50"/>
              <w:jc w:val="center"/>
            </w:pPr>
            <w:r>
              <w:rPr>
                <w:rFonts w:ascii="Calibri" w:eastAsia="Calibri" w:hAnsi="Calibri" w:cs="Calibri"/>
                <w:b/>
                <w:bCs/>
                <w:color w:val="FFFFFF"/>
                <w:sz w:val="18"/>
                <w:szCs w:val="18"/>
              </w:rPr>
              <w:t>Item</w:t>
            </w:r>
          </w:p>
        </w:tc>
        <w:tc>
          <w:tcPr>
            <w:tcW w:w="3200" w:type="dxa"/>
            <w:shd w:val="clear" w:color="auto" w:fill="1A237E"/>
            <w:tcMar>
              <w:top w:w="60" w:type="dxa"/>
              <w:left w:w="80" w:type="dxa"/>
              <w:bottom w:w="60" w:type="dxa"/>
              <w:right w:w="80" w:type="dxa"/>
            </w:tcMar>
            <w:vAlign w:val="center"/>
          </w:tcPr>
          <w:p w14:paraId="5D113491" w14:textId="2CC1F8C0" w:rsidR="002511A9" w:rsidRDefault="002511A9" w:rsidP="00A44573">
            <w:pPr>
              <w:spacing w:before="50" w:after="50"/>
              <w:jc w:val="center"/>
            </w:pPr>
            <w:r>
              <w:rPr>
                <w:rFonts w:ascii="Calibri" w:eastAsia="Calibri" w:hAnsi="Calibri" w:cs="Calibri"/>
                <w:b/>
                <w:bCs/>
                <w:color w:val="FFFFFF"/>
                <w:sz w:val="18"/>
                <w:szCs w:val="18"/>
              </w:rPr>
              <w:t xml:space="preserve">Root cause of mislabeling</w:t>
            </w:r>
          </w:p>
        </w:tc>
        <w:tc>
          <w:tcPr>
            <w:tcW w:w="5300" w:type="dxa"/>
            <w:shd w:val="clear" w:color="auto" w:fill="1A237E"/>
            <w:tcMar>
              <w:top w:w="60" w:type="dxa"/>
              <w:left w:w="80" w:type="dxa"/>
              <w:bottom w:w="60" w:type="dxa"/>
              <w:right w:w="80" w:type="dxa"/>
            </w:tcMar>
            <w:vAlign w:val="center"/>
          </w:tcPr>
          <w:p w14:paraId="781A8EB1" w14:textId="77777777" w:rsidR="002511A9" w:rsidRDefault="002511A9" w:rsidP="00A44573">
            <w:pPr>
              <w:spacing w:before="50" w:after="50"/>
              <w:jc w:val="center"/>
            </w:pPr>
            <w:r>
              <w:rPr>
                <w:rFonts w:ascii="Calibri" w:eastAsia="Calibri" w:hAnsi="Calibri" w:cs="Calibri"/>
                <w:b/>
                <w:bCs/>
                <w:color w:val="FFFFFF"/>
                <w:sz w:val="18"/>
                <w:szCs w:val="18"/>
              </w:rPr>
              <w:t>Novel architectural assignment</w:t>
            </w:r>
          </w:p>
        </w:tc>
      </w:tr>
      <w:tr w:rsidR="002511A9" w14:paraId="59ADA399" w14:textId="77777777" w:rsidTr="00A44573">
        <w:tc>
          <w:tcPr>
            <w:tcW w:w="700" w:type="dxa"/>
            <w:shd w:val="clear" w:color="auto" w:fill="1565C0"/>
            <w:tcMar>
              <w:top w:w="60" w:type="dxa"/>
              <w:left w:w="80" w:type="dxa"/>
              <w:bottom w:w="60" w:type="dxa"/>
              <w:right w:w="80" w:type="dxa"/>
            </w:tcMar>
            <w:vAlign w:val="center"/>
          </w:tcPr>
          <w:p w14:paraId="2D7D1027" w14:textId="77777777" w:rsidR="002511A9" w:rsidRDefault="002511A9" w:rsidP="00A44573">
            <w:pPr>
              <w:spacing w:before="50" w:after="50"/>
              <w:jc w:val="center"/>
            </w:pPr>
            <w:r>
              <w:rPr>
                <w:rFonts w:ascii="Calibri" w:eastAsia="Calibri" w:hAnsi="Calibri" w:cs="Calibri"/>
                <w:b/>
                <w:bCs/>
                <w:color w:val="FFFFFF"/>
                <w:sz w:val="18"/>
                <w:szCs w:val="18"/>
              </w:rPr>
              <w:t>C10</w:t>
            </w:r>
          </w:p>
        </w:tc>
        <w:tc>
          <w:tcPr>
            <w:tcW w:w="3200" w:type="dxa"/>
            <w:shd w:val="clear" w:color="auto" w:fill="FFEBEE"/>
            <w:tcMar>
              <w:top w:w="60" w:type="dxa"/>
              <w:left w:w="100" w:type="dxa"/>
              <w:bottom w:w="60" w:type="dxa"/>
              <w:right w:w="80" w:type="dxa"/>
            </w:tcMar>
          </w:tcPr>
          <w:p w14:paraId="31E17233" w14:textId="77777777" w:rsidR="002511A9" w:rsidRDefault="002511A9" w:rsidP="00A44573">
            <w:pPr>
              <w:spacing w:after="120"/>
            </w:pPr>
            <w:r>
              <w:rPr>
                <w:rFonts w:ascii="Calibri" w:eastAsia="Calibri" w:hAnsi="Calibri" w:cs="Calibri"/>
                <w:color w:val="B71C1C"/>
              </w:rPr>
              <w:t xml:space="preserve">The formula ∑t p_{π,h*,t} ≥ </w:t>
            </w:r>
            <w:r>
              <w:rPr>
                <w:rFonts w:ascii="Cambria Math" w:eastAsia="Calibri" w:hAnsi="Cambria Math" w:cs="Cambria Math"/>
                <w:color w:val="B71C1C"/>
              </w:rPr>
              <w:t>⌈</w:t>
            </w:r>
            <w:r>
              <w:rPr>
                <w:rFonts w:ascii="Calibri" w:eastAsia="Calibri" w:hAnsi="Calibri" w:cs="Calibri"/>
                <w:color w:val="B71C1C"/>
              </w:rPr>
              <w:t>ρπH</w:t>
            </w:r>
            <w:r>
              <w:rPr>
                <w:rFonts w:ascii="Cambria Math" w:eastAsia="Calibri" w:hAnsi="Cambria Math" w:cs="Cambria Math"/>
                <w:color w:val="B71C1C"/>
              </w:rPr>
              <w:t>⌉</w:t>
            </w:r>
            <w:r>
              <w:rPr>
                <w:rFonts w:ascii="Calibri" w:eastAsia="Calibri" w:hAnsi="Calibri" w:cs="Calibri"/>
                <w:color w:val="B71C1C"/>
              </w:rPr>
              <w:t xml:space="preserve"> is a valid pseudo-Boolean inequality but the English description claims it enforces "persistence", implying continuous coverage. The formula only counts covered slots — it says nothing about their distribution.</w:t>
            </w:r>
          </w:p>
        </w:tc>
        <w:tc>
          <w:tcPr>
            <w:tcW w:w="5300" w:type="dxa"/>
            <w:shd w:val="clear" w:color="auto" w:fill="E8F5E9"/>
            <w:tcMar>
              <w:top w:w="60" w:type="dxa"/>
              <w:left w:w="100" w:type="dxa"/>
              <w:bottom w:w="60" w:type="dxa"/>
              <w:right w:w="80" w:type="dxa"/>
            </w:tcMar>
          </w:tcPr>
          <w:p w14:paraId="30E6D3B0" w14:textId="77777777" w:rsidR="002511A9" w:rsidRDefault="002511A9" w:rsidP="00A44573">
            <w:pPr>
              <w:spacing w:after="120"/>
            </w:pPr>
            <w:r>
              <w:rPr>
                <w:rFonts w:ascii="Calibri" w:eastAsia="Calibri" w:hAnsi="Calibri" w:cs="Calibri"/>
                <w:color w:val="000000"/>
              </w:rPr>
              <w:t xml:space="preserve">Promote to a </w:t>
            </w:r>
            <w:r>
              <w:rPr>
                <w:rFonts w:ascii="Calibri" w:eastAsia="Calibri" w:hAnsi="Calibri" w:cs="Calibri"/>
                <w:b/>
                <w:bCs/>
                <w:color w:val="1565C0"/>
              </w:rPr>
              <w:t>two-level guarantee</w:t>
            </w:r>
            <w:r>
              <w:rPr>
                <w:rFonts w:ascii="Calibri" w:eastAsia="Calibri" w:hAnsi="Calibri" w:cs="Calibri"/>
                <w:color w:val="000000"/>
              </w:rPr>
              <w:t>:</w:t>
            </w:r>
          </w:p>
          <w:p w14:paraId="2253D384" w14:textId="77777777" w:rsidR="002511A9" w:rsidRDefault="002511A9" w:rsidP="00A44573">
            <w:pPr>
              <w:spacing w:after="120"/>
            </w:pPr>
            <w:r>
              <w:rPr>
                <w:rFonts w:ascii="Courier New" w:eastAsia="Courier New" w:hAnsi="Courier New" w:cs="Courier New"/>
                <w:b/>
                <w:bCs/>
                <w:color w:val="1565C0"/>
              </w:rPr>
              <w:t>C10a</w:t>
            </w:r>
            <w:r>
              <w:rPr>
                <w:rFonts w:ascii="Calibri" w:eastAsia="Calibri" w:hAnsi="Calibri" w:cs="Calibri"/>
                <w:color w:val="000000"/>
              </w:rPr>
              <w:t xml:space="preserve"> (keep existing PB inequality) — minimum-frequency coverage</w:t>
            </w:r>
          </w:p>
          <w:p w14:paraId="04E63ADC" w14:textId="77777777" w:rsidR="002511A9" w:rsidRDefault="002511A9" w:rsidP="00A44573">
            <w:pPr>
              <w:spacing w:after="120"/>
            </w:pPr>
            <w:r>
              <w:rPr>
                <w:rFonts w:ascii="Courier New" w:eastAsia="Courier New" w:hAnsi="Courier New" w:cs="Courier New"/>
                <w:b/>
                <w:bCs/>
                <w:color w:val="006064"/>
              </w:rPr>
              <w:t>C10b</w:t>
            </w:r>
            <w:r>
              <w:rPr>
                <w:rFonts w:ascii="Calibri" w:eastAsia="Calibri" w:hAnsi="Calibri" w:cs="Calibri"/>
                <w:color w:val="000000"/>
              </w:rPr>
              <w:t xml:space="preserve"> (add sliding-window PB inequality) — maximum-gap bound</w:t>
            </w:r>
          </w:p>
          <w:p w14:paraId="0F6CBD7A" w14:textId="77777777" w:rsidR="002511A9" w:rsidRDefault="002511A9" w:rsidP="00A44573">
            <w:pPr>
              <w:spacing w:after="120"/>
            </w:pPr>
            <w:r>
              <w:rPr>
                <w:rFonts w:ascii="Calibri" w:eastAsia="Calibri" w:hAnsi="Calibri" w:cs="Calibri"/>
                <w:i/>
                <w:iCs/>
                <w:color w:val="37474F"/>
                <w:sz w:val="19"/>
                <w:szCs w:val="19"/>
              </w:rPr>
              <w:t>Both are genuine pseudo-Boolean inequalities, both go in Table 2, and together they make a provably stronger scheduling claim than either alone.</w:t>
            </w:r>
          </w:p>
        </w:tc>
      </w:tr>
      <w:tr w:rsidR="002511A9" w14:paraId="71F377A8" w14:textId="77777777" w:rsidTr="00A44573">
        <w:tc>
          <w:tcPr>
            <w:tcW w:w="700" w:type="dxa"/>
            <w:shd w:val="clear" w:color="auto" w:fill="F57F17"/>
            <w:tcMar>
              <w:top w:w="60" w:type="dxa"/>
              <w:left w:w="80" w:type="dxa"/>
              <w:bottom w:w="60" w:type="dxa"/>
              <w:right w:w="80" w:type="dxa"/>
            </w:tcMar>
            <w:vAlign w:val="center"/>
          </w:tcPr>
          <w:p w14:paraId="7569F9D9" w14:textId="77777777" w:rsidR="002511A9" w:rsidRDefault="002511A9" w:rsidP="00A44573">
            <w:pPr>
              <w:spacing w:before="50" w:after="50"/>
              <w:jc w:val="center"/>
            </w:pPr>
            <w:r>
              <w:rPr>
                <w:rFonts w:ascii="Calibri" w:eastAsia="Calibri" w:hAnsi="Calibri" w:cs="Calibri"/>
                <w:b/>
                <w:bCs/>
                <w:color w:val="FFFFFF"/>
                <w:sz w:val="18"/>
                <w:szCs w:val="18"/>
              </w:rPr>
              <w:t>C11</w:t>
            </w:r>
          </w:p>
        </w:tc>
        <w:tc>
          <w:tcPr>
            <w:tcW w:w="3200" w:type="dxa"/>
            <w:shd w:val="clear" w:color="auto" w:fill="FFEBEE"/>
            <w:tcMar>
              <w:top w:w="60" w:type="dxa"/>
              <w:left w:w="100" w:type="dxa"/>
              <w:bottom w:w="60" w:type="dxa"/>
              <w:right w:w="80" w:type="dxa"/>
            </w:tcMar>
          </w:tcPr>
          <w:p w14:paraId="7DA2EECB" w14:textId="173925BB" w:rsidR="002511A9" w:rsidRDefault="002511A9" w:rsidP="00A44573">
            <w:pPr>
              <w:spacing w:after="120"/>
            </w:pPr>
            <w:r>
              <w:rPr>
                <w:rFonts w:ascii="Calibri" w:eastAsia="Calibri" w:hAnsi="Calibri" w:cs="Calibri"/>
                <w:color w:val="B71C1C"/>
              </w:rPr>
              <w:t xml:space="preserve">Listed in Table 2 alongside WCNF hard clauses. C11 (Eq. 6) is a WCNF regeneration step — it rewrites the threshold in the unary-counter network before each Algorithm 1 re-solve. It adds no Boolean clause; the solver never "sees" C11 as a constraint.</w:t>
            </w:r>
          </w:p>
        </w:tc>
        <w:tc>
          <w:tcPr>
            <w:tcW w:w="5300" w:type="dxa"/>
            <w:shd w:val="clear" w:color="auto" w:fill="FFFDE7"/>
            <w:tcMar>
              <w:top w:w="60" w:type="dxa"/>
              <w:left w:w="100" w:type="dxa"/>
              <w:bottom w:w="60" w:type="dxa"/>
              <w:right w:w="80" w:type="dxa"/>
            </w:tcMar>
          </w:tcPr>
          <w:p w14:paraId="6EAFD06A" w14:textId="77777777" w:rsidR="002511A9" w:rsidRDefault="002511A9" w:rsidP="00A44573">
            <w:pPr>
              <w:spacing w:after="120"/>
            </w:pPr>
            <w:r>
              <w:rPr>
                <w:rFonts w:ascii="Calibri" w:eastAsia="Calibri" w:hAnsi="Calibri" w:cs="Calibri"/>
                <w:color w:val="000000"/>
              </w:rPr>
              <w:t xml:space="preserve">Demote from C-numbering to a named algorithm update step: </w:t>
            </w:r>
            <w:r>
              <w:rPr>
                <w:rFonts w:ascii="Courier New" w:eastAsia="Courier New" w:hAnsi="Courier New" w:cs="Courier New"/>
                <w:b/>
                <w:bCs/>
                <w:color w:val="F57F17"/>
                <w:sz w:val="22"/>
                <w:szCs w:val="22"/>
              </w:rPr>
              <w:t>U11</w:t>
            </w:r>
          </w:p>
          <w:p w14:paraId="69DB5749" w14:textId="77777777" w:rsidR="002511A9" w:rsidRDefault="002511A9" w:rsidP="00A44573">
            <w:pPr>
              <w:spacing w:after="120"/>
            </w:pPr>
            <w:r>
              <w:rPr>
                <w:rFonts w:ascii="Calibri" w:eastAsia="Calibri" w:hAnsi="Calibri" w:cs="Calibri"/>
                <w:color w:val="37474F"/>
              </w:rPr>
              <w:t>U11 is defined in §3.5 (Algorithm 1, Step 2a) alongside the other WCNF regeneration operations. Table 2 is retitled to cover C1–C10b, C12–C14 only. The table caption then becomes formally exact: "all listed constraints are WCNF or pseudo-Boolean clauses RC2 reasons about."</w:t>
            </w:r>
          </w:p>
          <w:p w14:paraId="1EB07133" w14:textId="77777777" w:rsidR="002511A9" w:rsidRDefault="002511A9" w:rsidP="00A44573">
            <w:pPr>
              <w:spacing w:after="120"/>
            </w:pPr>
            <w:r>
              <w:rPr>
                <w:rFonts w:ascii="Calibri" w:eastAsia="Calibri" w:hAnsi="Calibri" w:cs="Calibri"/>
                <w:i/>
                <w:iCs/>
                <w:color w:val="37474F"/>
                <w:sz w:val="19"/>
                <w:szCs w:val="19"/>
              </w:rPr>
              <w:t>This is stronger than a rename: it eliminates a false caption claim and makes U11's role in Algorithm 1 traceable.</w:t>
            </w:r>
          </w:p>
        </w:tc>
      </w:tr>
      <w:tr w:rsidR="002511A9" w14:paraId="11FD732D" w14:textId="77777777" w:rsidTr="00A44573">
        <w:tc>
          <w:tcPr>
            <w:tcW w:w="700" w:type="dxa"/>
            <w:shd w:val="clear" w:color="auto" w:fill="4A148C"/>
            <w:tcMar>
              <w:top w:w="60" w:type="dxa"/>
              <w:left w:w="80" w:type="dxa"/>
              <w:bottom w:w="60" w:type="dxa"/>
              <w:right w:w="80" w:type="dxa"/>
            </w:tcMar>
            <w:vAlign w:val="center"/>
          </w:tcPr>
          <w:p w14:paraId="244268D6" w14:textId="77777777" w:rsidR="002511A9" w:rsidRDefault="002511A9" w:rsidP="00A44573">
            <w:pPr>
              <w:spacing w:before="50" w:after="50"/>
              <w:jc w:val="center"/>
            </w:pPr>
            <w:r>
              <w:rPr>
                <w:rFonts w:ascii="Calibri" w:eastAsia="Calibri" w:hAnsi="Calibri" w:cs="Calibri"/>
                <w:b/>
                <w:bCs/>
                <w:color w:val="FFFFFF"/>
                <w:sz w:val="18"/>
                <w:szCs w:val="18"/>
              </w:rPr>
              <w:t>C15</w:t>
            </w:r>
          </w:p>
        </w:tc>
        <w:tc>
          <w:tcPr>
            <w:tcW w:w="3200" w:type="dxa"/>
            <w:shd w:val="clear" w:color="auto" w:fill="FFEBEE"/>
            <w:tcMar>
              <w:top w:w="60" w:type="dxa"/>
              <w:left w:w="100" w:type="dxa"/>
              <w:bottom w:w="60" w:type="dxa"/>
              <w:right w:w="80" w:type="dxa"/>
            </w:tcMar>
          </w:tcPr>
          <w:p w14:paraId="22BC9683" w14:textId="77777777" w:rsidR="002511A9" w:rsidRDefault="002511A9" w:rsidP="00A44573">
            <w:pPr>
              <w:spacing w:after="120"/>
            </w:pPr>
            <w:r>
              <w:rPr>
                <w:rFonts w:ascii="Calibri" w:eastAsia="Calibri" w:hAnsi="Calibri" w:cs="Calibri"/>
                <w:color w:val="B71C1C"/>
              </w:rPr>
              <w:t>Listed in Table 2 as a hard WCNF clause. The actual encoding (feedback doc, §ISSUE 3) is: "pre-check before WCNF generation; slot disabled" via unit clauses injected before the solver runs. RC2 never propagates C15 — the slot simply has no variables.</w:t>
            </w:r>
          </w:p>
        </w:tc>
        <w:tc>
          <w:tcPr>
            <w:tcW w:w="5300" w:type="dxa"/>
            <w:shd w:val="clear" w:color="auto" w:fill="F3E5F5"/>
            <w:tcMar>
              <w:top w:w="60" w:type="dxa"/>
              <w:left w:w="100" w:type="dxa"/>
              <w:bottom w:w="60" w:type="dxa"/>
              <w:right w:w="80" w:type="dxa"/>
            </w:tcMar>
          </w:tcPr>
          <w:p w14:paraId="37E6DEFB" w14:textId="77777777" w:rsidR="002511A9" w:rsidRDefault="002511A9" w:rsidP="00A44573">
            <w:pPr>
              <w:spacing w:after="120"/>
            </w:pPr>
            <w:r>
              <w:rPr>
                <w:rFonts w:ascii="Calibri" w:eastAsia="Calibri" w:hAnsi="Calibri" w:cs="Calibri"/>
                <w:color w:val="000000"/>
              </w:rPr>
              <w:t xml:space="preserve">Rename and relocate to a formal </w:t>
            </w:r>
            <w:r>
              <w:rPr>
                <w:rFonts w:ascii="Calibri" w:eastAsia="Calibri" w:hAnsi="Calibri" w:cs="Calibri"/>
                <w:b/>
                <w:bCs/>
                <w:color w:val="4A148C"/>
              </w:rPr>
              <w:t>slot-feasibility pre-filter</w:t>
            </w:r>
            <w:r>
              <w:rPr>
                <w:rFonts w:ascii="Calibri" w:eastAsia="Calibri" w:hAnsi="Calibri" w:cs="Calibri"/>
                <w:color w:val="000000"/>
              </w:rPr>
              <w:t xml:space="preserve"> named </w:t>
            </w:r>
            <w:r>
              <w:rPr>
                <w:rFonts w:ascii="Courier New" w:eastAsia="Courier New" w:hAnsi="Courier New" w:cs="Courier New"/>
                <w:b/>
                <w:bCs/>
                <w:color w:val="4A148C"/>
                <w:sz w:val="22"/>
                <w:szCs w:val="22"/>
              </w:rPr>
              <w:t>F15</w:t>
            </w:r>
            <w:r>
              <w:rPr>
                <w:rFonts w:ascii="Calibri" w:eastAsia="Calibri" w:hAnsi="Calibri" w:cs="Calibri"/>
                <w:color w:val="000000"/>
              </w:rPr>
              <w:t>:</w:t>
            </w:r>
          </w:p>
          <w:p w14:paraId="2F051049" w14:textId="2D2FB56C" w:rsidR="002511A9" w:rsidRDefault="002511A9" w:rsidP="00A44573">
            <w:pPr>
              <w:spacing w:after="120"/>
            </w:pPr>
            <w:r>
              <w:rPr>
                <w:rFonts w:ascii="Calibri" w:eastAsia="Calibri" w:hAnsi="Calibri" w:cs="Calibri"/>
                <w:color w:val="37474F"/>
              </w:rPr>
              <w:t xml:space="preserve">F15 appears as a labelled procedure box in Figure 1 (the ZSTP pipeline diagram), between "receive instance I" and "generate WCNF". Table 2 is trimmed to clauses RC2 reasons about. A one-line note under Figure 1 explains: "F15 disables slots with κ[t] &lt; κmin before WCNF generation; disabled slots carry no variables."</w:t>
            </w:r>
          </w:p>
          <w:p w14:paraId="704E96D6" w14:textId="77777777" w:rsidR="002511A9" w:rsidRDefault="002511A9" w:rsidP="00A44573">
            <w:pPr>
              <w:spacing w:after="120"/>
            </w:pPr>
            <w:r>
              <w:rPr>
                <w:rFonts w:ascii="Calibri" w:eastAsia="Calibri" w:hAnsi="Calibri" w:cs="Calibri"/>
                <w:i/>
                <w:iCs/>
                <w:color w:val="37474F"/>
                <w:sz w:val="19"/>
                <w:szCs w:val="19"/>
              </w:rPr>
              <w:t>This is stronger than a rename: the pipeline diagram now shows where F15 sits, and readers can see it is not a propagation constraint.</w:t>
            </w:r>
          </w:p>
        </w:tc>
      </w:tr>
    </w:tbl>
    <w:p w14:paraId="43383A52" w14:textId="77777777" w:rsidR="002511A9" w:rsidRDefault="002511A9" w:rsidP="002511A9">
      <w:pPr>
        <w:spacing w:after="160"/>
      </w:pPr>
    </w:p>
    <w:p w14:paraId="5F2245BC" w14:textId="77777777" w:rsidR="002511A9" w:rsidRDefault="002511A9" w:rsidP="002511A9">
      <w:pPr>
        <w:spacing w:after="80"/>
      </w:pPr>
      <w:r>
        <w:rPr>
          <w:rFonts w:ascii="Calibri" w:eastAsia="Calibri" w:hAnsi="Calibri" w:cs="Calibri"/>
          <w:b/>
          <w:bCs/>
          <w:color w:val="1A237E"/>
          <w:sz w:val="28"/>
          <w:szCs w:val="28"/>
        </w:rPr>
        <w:t>② C10 — The Two-Level Guarantee (C10a + C10b)</w:t>
      </w:r>
    </w:p>
    <w:p w14:paraId="40DA375B" w14:textId="77777777" w:rsidR="002511A9" w:rsidRDefault="002511A9" w:rsidP="002511A9">
      <w:pPr>
        <w:spacing w:after="120"/>
      </w:pPr>
      <w:r>
        <w:rPr>
          <w:rFonts w:ascii="Calibri" w:eastAsia="Calibri" w:hAnsi="Calibri" w:cs="Calibri"/>
          <w:color w:val="37474F"/>
          <w:sz w:val="22"/>
          <w:szCs w:val="22"/>
        </w:rPr>
        <w:t xml:space="preserve">Keeping C10a and adding C10b creates a </w:t>
      </w:r>
      <w:r>
        <w:rPr>
          <w:rFonts w:ascii="Calibri" w:eastAsia="Calibri" w:hAnsi="Calibri" w:cs="Calibri"/>
          <w:b/>
          <w:bCs/>
          <w:color w:val="1565C0"/>
          <w:sz w:val="22"/>
          <w:szCs w:val="22"/>
        </w:rPr>
        <w:t>strictly stronger claim</w:t>
      </w:r>
      <w:r>
        <w:rPr>
          <w:rFonts w:ascii="Calibri" w:eastAsia="Calibri" w:hAnsi="Calibri" w:cs="Calibri"/>
          <w:color w:val="37474F"/>
          <w:sz w:val="22"/>
          <w:szCs w:val="22"/>
        </w:rPr>
        <w:t xml:space="preserve"> with a single additional pseudo-Boolean inequality per path — no new variables, no change to the clause structure beyond one extra row in the cardinality network.</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400"/>
        <w:gridCol w:w="2600"/>
        <w:gridCol w:w="2300"/>
      </w:tblGrid>
      <w:tr w:rsidR="002511A9" w14:paraId="48CF762D" w14:textId="77777777" w:rsidTr="00A44573">
        <w:tc>
          <w:tcPr>
            <w:tcW w:w="900" w:type="dxa"/>
            <w:shd w:val="clear" w:color="auto" w:fill="1A237E"/>
            <w:tcMar>
              <w:top w:w="60" w:type="dxa"/>
              <w:left w:w="80" w:type="dxa"/>
              <w:bottom w:w="60" w:type="dxa"/>
              <w:right w:w="80" w:type="dxa"/>
            </w:tcMar>
            <w:vAlign w:val="center"/>
          </w:tcPr>
          <w:p w14:paraId="0E8A73C8" w14:textId="77777777" w:rsidR="002511A9" w:rsidRDefault="002511A9" w:rsidP="00A44573">
            <w:pPr>
              <w:spacing w:before="50" w:after="50"/>
              <w:jc w:val="center"/>
            </w:pPr>
            <w:r>
              <w:rPr>
                <w:rFonts w:ascii="Calibri" w:eastAsia="Calibri" w:hAnsi="Calibri" w:cs="Calibri"/>
                <w:b/>
                <w:bCs/>
                <w:color w:val="FFFFFF"/>
                <w:sz w:val="18"/>
                <w:szCs w:val="18"/>
              </w:rPr>
              <w:t>Level</w:t>
            </w:r>
          </w:p>
        </w:tc>
        <w:tc>
          <w:tcPr>
            <w:tcW w:w="3400" w:type="dxa"/>
            <w:shd w:val="clear" w:color="auto" w:fill="1A237E"/>
            <w:tcMar>
              <w:top w:w="60" w:type="dxa"/>
              <w:left w:w="80" w:type="dxa"/>
              <w:bottom w:w="60" w:type="dxa"/>
              <w:right w:w="80" w:type="dxa"/>
            </w:tcMar>
            <w:vAlign w:val="center"/>
          </w:tcPr>
          <w:p w14:paraId="70886B56" w14:textId="77777777" w:rsidR="002511A9" w:rsidRDefault="002511A9" w:rsidP="00A44573">
            <w:pPr>
              <w:spacing w:before="50" w:after="50"/>
              <w:jc w:val="center"/>
            </w:pPr>
            <w:r>
              <w:rPr>
                <w:rFonts w:ascii="Calibri" w:eastAsia="Calibri" w:hAnsi="Calibri" w:cs="Calibri"/>
                <w:b/>
                <w:bCs/>
                <w:color w:val="FFFFFF"/>
                <w:sz w:val="18"/>
                <w:szCs w:val="18"/>
              </w:rPr>
              <w:t>Formal expression</w:t>
            </w:r>
          </w:p>
        </w:tc>
        <w:tc>
          <w:tcPr>
            <w:tcW w:w="2600" w:type="dxa"/>
            <w:shd w:val="clear" w:color="auto" w:fill="1A237E"/>
            <w:tcMar>
              <w:top w:w="60" w:type="dxa"/>
              <w:left w:w="80" w:type="dxa"/>
              <w:bottom w:w="60" w:type="dxa"/>
              <w:right w:w="80" w:type="dxa"/>
            </w:tcMar>
            <w:vAlign w:val="center"/>
          </w:tcPr>
          <w:p w14:paraId="3C8ABE79" w14:textId="77777777" w:rsidR="002511A9" w:rsidRDefault="002511A9" w:rsidP="00A44573">
            <w:pPr>
              <w:spacing w:before="50" w:after="50"/>
              <w:jc w:val="center"/>
            </w:pPr>
            <w:r>
              <w:rPr>
                <w:rFonts w:ascii="Calibri" w:eastAsia="Calibri" w:hAnsi="Calibri" w:cs="Calibri"/>
                <w:b/>
                <w:bCs/>
                <w:color w:val="FFFFFF"/>
                <w:sz w:val="18"/>
                <w:szCs w:val="18"/>
              </w:rPr>
              <w:t>What it proves</w:t>
            </w:r>
          </w:p>
        </w:tc>
        <w:tc>
          <w:tcPr>
            <w:tcW w:w="2300" w:type="dxa"/>
            <w:shd w:val="clear" w:color="auto" w:fill="1A237E"/>
            <w:tcMar>
              <w:top w:w="60" w:type="dxa"/>
              <w:left w:w="80" w:type="dxa"/>
              <w:bottom w:w="60" w:type="dxa"/>
              <w:right w:w="80" w:type="dxa"/>
            </w:tcMar>
            <w:vAlign w:val="center"/>
          </w:tcPr>
          <w:p w14:paraId="31BA07F1" w14:textId="77777777" w:rsidR="002511A9" w:rsidRDefault="002511A9" w:rsidP="00A44573">
            <w:pPr>
              <w:spacing w:before="50" w:after="50"/>
              <w:jc w:val="center"/>
            </w:pPr>
            <w:r>
              <w:rPr>
                <w:rFonts w:ascii="Calibri" w:eastAsia="Calibri" w:hAnsi="Calibri" w:cs="Calibri"/>
                <w:b/>
                <w:bCs/>
                <w:color w:val="FFFFFF"/>
                <w:sz w:val="18"/>
                <w:szCs w:val="18"/>
              </w:rPr>
              <w:t>Encoding in WCNF</w:t>
            </w:r>
          </w:p>
        </w:tc>
      </w:tr>
      <w:tr w:rsidR="002511A9" w14:paraId="45380DE2" w14:textId="77777777" w:rsidTr="00A44573">
        <w:tc>
          <w:tcPr>
            <w:tcW w:w="900" w:type="dxa"/>
            <w:shd w:val="clear" w:color="auto" w:fill="E3F2FD"/>
            <w:tcMar>
              <w:top w:w="60" w:type="dxa"/>
              <w:left w:w="100" w:type="dxa"/>
              <w:bottom w:w="60" w:type="dxa"/>
              <w:right w:w="80" w:type="dxa"/>
            </w:tcMar>
            <w:vAlign w:val="center"/>
          </w:tcPr>
          <w:p w14:paraId="59F57D14" w14:textId="77777777" w:rsidR="002511A9" w:rsidRDefault="002511A9" w:rsidP="00A44573">
            <w:pPr>
              <w:spacing w:after="40"/>
            </w:pPr>
            <w:r>
              <w:rPr>
                <w:rFonts w:ascii="Calibri" w:eastAsia="Calibri" w:hAnsi="Calibri" w:cs="Calibri"/>
                <w:b/>
                <w:bCs/>
                <w:color w:val="1565C0"/>
                <w:sz w:val="22"/>
                <w:szCs w:val="22"/>
              </w:rPr>
              <w:t>C10a</w:t>
            </w:r>
          </w:p>
          <w:p w14:paraId="39CC5536" w14:textId="77777777" w:rsidR="002511A9" w:rsidRDefault="002511A9" w:rsidP="00A44573">
            <w:pPr>
              <w:spacing w:after="120"/>
            </w:pPr>
            <w:r>
              <w:rPr>
                <w:rFonts w:ascii="Calibri" w:eastAsia="Calibri" w:hAnsi="Calibri" w:cs="Calibri"/>
                <w:i/>
                <w:iCs/>
                <w:color w:val="37474F"/>
                <w:sz w:val="18"/>
                <w:szCs w:val="18"/>
              </w:rPr>
              <w:t>(existing, keep)</w:t>
            </w:r>
          </w:p>
        </w:tc>
        <w:tc>
          <w:tcPr>
            <w:tcW w:w="3400" w:type="dxa"/>
            <w:shd w:val="clear" w:color="auto" w:fill="E3F2FD"/>
            <w:tcMar>
              <w:top w:w="60" w:type="dxa"/>
              <w:left w:w="100" w:type="dxa"/>
              <w:bottom w:w="60" w:type="dxa"/>
              <w:right w:w="80" w:type="dxa"/>
            </w:tcMar>
          </w:tcPr>
          <w:p w14:paraId="6EEDD680" w14:textId="77777777" w:rsidR="002511A9" w:rsidRDefault="002511A9" w:rsidP="00A44573">
            <w:pPr>
              <w:spacing w:after="120"/>
            </w:pPr>
            <w:r>
              <w:rPr>
                <w:rFonts w:ascii="Calibri" w:eastAsia="Calibri" w:hAnsi="Calibri" w:cs="Calibri"/>
                <w:color w:val="000000"/>
                <w:sz w:val="22"/>
                <w:szCs w:val="22"/>
              </w:rPr>
              <w:t>∑</w:t>
            </w:r>
            <w:r>
              <w:rPr>
                <w:rFonts w:ascii="Calibri" w:eastAsia="Calibri" w:hAnsi="Calibri" w:cs="Calibri"/>
                <w:color w:val="000000"/>
                <w:sz w:val="16"/>
                <w:szCs w:val="16"/>
              </w:rPr>
              <w:t xml:space="preserve">t = 1..H</w:t>
            </w:r>
            <w:r>
              <w:rPr>
                <w:rFonts w:ascii="Calibri" w:eastAsia="Calibri" w:hAnsi="Calibri" w:cs="Calibri"/>
                <w:color w:val="000000"/>
                <w:sz w:val="22"/>
                <w:szCs w:val="22"/>
              </w:rPr>
              <w:t xml:space="preserve">  p</w:t>
            </w:r>
            <w:r>
              <w:rPr>
                <w:rFonts w:ascii="Calibri" w:eastAsia="Calibri" w:hAnsi="Calibri" w:cs="Calibri"/>
                <w:color w:val="000000"/>
                <w:sz w:val="16"/>
                <w:szCs w:val="16"/>
              </w:rPr>
              <w:t xml:space="preserve">π, h*, t</w:t>
            </w:r>
            <w:r>
              <w:rPr>
                <w:rFonts w:ascii="Calibri" w:eastAsia="Calibri" w:hAnsi="Calibri" w:cs="Calibri"/>
                <w:color w:val="000000"/>
                <w:sz w:val="22"/>
                <w:szCs w:val="22"/>
              </w:rPr>
              <w:t xml:space="preserve">  ≥  </w:t>
            </w:r>
            <w:r>
              <w:rPr>
                <w:rFonts w:ascii="Cambria Math" w:eastAsia="Calibri" w:hAnsi="Cambria Math" w:cs="Cambria Math"/>
                <w:color w:val="000000"/>
                <w:sz w:val="22"/>
                <w:szCs w:val="22"/>
              </w:rPr>
              <w:t>⌈</w:t>
            </w:r>
            <w:r>
              <w:rPr>
                <w:rFonts w:ascii="Calibri" w:eastAsia="Calibri" w:hAnsi="Calibri" w:cs="Calibri"/>
                <w:color w:val="000000"/>
                <w:sz w:val="22"/>
                <w:szCs w:val="22"/>
              </w:rPr>
              <w:t>ρ</w:t>
            </w:r>
            <w:r>
              <w:rPr>
                <w:rFonts w:ascii="Calibri" w:eastAsia="Calibri" w:hAnsi="Calibri" w:cs="Calibri"/>
                <w:color w:val="000000"/>
                <w:sz w:val="16"/>
                <w:szCs w:val="16"/>
              </w:rPr>
              <w:t>π</w:t>
            </w:r>
            <w:r>
              <w:rPr>
                <w:rFonts w:ascii="Calibri" w:eastAsia="Calibri" w:hAnsi="Calibri" w:cs="Calibri"/>
                <w:color w:val="000000"/>
                <w:sz w:val="22"/>
                <w:szCs w:val="22"/>
              </w:rPr>
              <w:t>H</w:t>
            </w:r>
            <w:r>
              <w:rPr>
                <w:rFonts w:ascii="Cambria Math" w:eastAsia="Calibri" w:hAnsi="Cambria Math" w:cs="Cambria Math"/>
                <w:color w:val="000000"/>
                <w:sz w:val="22"/>
                <w:szCs w:val="22"/>
              </w:rPr>
              <w:t>⌉</w:t>
            </w:r>
          </w:p>
          <w:p w14:paraId="354ADD31" w14:textId="77777777" w:rsidR="002511A9" w:rsidRDefault="002511A9" w:rsidP="00A44573">
            <w:pPr>
              <w:spacing w:after="120"/>
            </w:pPr>
            <w:r>
              <w:rPr>
                <w:rFonts w:ascii="Courier New" w:eastAsia="Courier New" w:hAnsi="Courier New" w:cs="Courier New"/>
                <w:color w:val="1565C0"/>
                <w:sz w:val="19"/>
                <w:szCs w:val="19"/>
              </w:rPr>
              <w:t>Rename: "Minimum-frequency path coverage"</w:t>
            </w:r>
          </w:p>
        </w:tc>
        <w:tc>
          <w:tcPr>
            <w:tcW w:w="2600" w:type="dxa"/>
            <w:shd w:val="clear" w:color="auto" w:fill="FFFFFF"/>
            <w:tcMar>
              <w:top w:w="60" w:type="dxa"/>
              <w:left w:w="100" w:type="dxa"/>
              <w:bottom w:w="60" w:type="dxa"/>
              <w:right w:w="80" w:type="dxa"/>
            </w:tcMar>
          </w:tcPr>
          <w:p w14:paraId="141481D6" w14:textId="77777777" w:rsidR="002511A9" w:rsidRDefault="002511A9" w:rsidP="00A44573">
            <w:pPr>
              <w:spacing w:after="120"/>
            </w:pPr>
            <w:r>
              <w:rPr>
                <w:rFonts w:ascii="Calibri" w:eastAsia="Calibri" w:hAnsi="Calibri" w:cs="Calibri"/>
                <w:b/>
                <w:bCs/>
                <w:color w:val="1565C0"/>
              </w:rPr>
              <w:t xml:space="preserve">The critical hop is covered in at least </w:t>
            </w:r>
            <w:r>
              <w:rPr>
                <w:rFonts w:ascii="Cambria Math" w:eastAsia="Calibri" w:hAnsi="Cambria Math" w:cs="Cambria Math"/>
                <w:b/>
                <w:bCs/>
                <w:color w:val="1565C0"/>
              </w:rPr>
              <w:t>⌈</w:t>
            </w:r>
            <w:r>
              <w:rPr>
                <w:rFonts w:ascii="Calibri" w:eastAsia="Calibri" w:hAnsi="Calibri" w:cs="Calibri"/>
                <w:b/>
                <w:bCs/>
                <w:color w:val="1565C0"/>
              </w:rPr>
              <w:t>ρπH</w:t>
            </w:r>
            <w:r>
              <w:rPr>
                <w:rFonts w:ascii="Cambria Math" w:eastAsia="Calibri" w:hAnsi="Cambria Math" w:cs="Cambria Math"/>
                <w:b/>
                <w:bCs/>
                <w:color w:val="1565C0"/>
              </w:rPr>
              <w:t>⌉</w:t>
            </w:r>
            <w:r>
              <w:rPr>
                <w:rFonts w:ascii="Calibri" w:eastAsia="Calibri" w:hAnsi="Calibri" w:cs="Calibri"/>
                <w:b/>
                <w:bCs/>
                <w:color w:val="1565C0"/>
              </w:rPr>
              <w:t xml:space="preserve"> of the H slots.</w:t>
            </w:r>
          </w:p>
          <w:p w14:paraId="71C5AAD5" w14:textId="77777777" w:rsidR="002511A9" w:rsidRDefault="002511A9" w:rsidP="00A44573">
            <w:pPr>
              <w:spacing w:after="120"/>
            </w:pPr>
            <w:r>
              <w:rPr>
                <w:rFonts w:ascii="Calibri" w:eastAsia="Calibri" w:hAnsi="Calibri" w:cs="Calibri"/>
                <w:color w:val="37474F"/>
                <w:sz w:val="19"/>
                <w:szCs w:val="19"/>
              </w:rPr>
              <w:t>Does NOT prevent clustering. Slots may all be consecutive.</w:t>
            </w:r>
          </w:p>
        </w:tc>
        <w:tc>
          <w:tcPr>
            <w:tcW w:w="2300" w:type="dxa"/>
            <w:shd w:val="clear" w:color="auto" w:fill="F5F5F5"/>
            <w:tcMar>
              <w:top w:w="60" w:type="dxa"/>
              <w:left w:w="100" w:type="dxa"/>
              <w:bottom w:w="60" w:type="dxa"/>
              <w:right w:w="80" w:type="dxa"/>
            </w:tcMar>
            <w:vAlign w:val="center"/>
          </w:tcPr>
          <w:p w14:paraId="4737A125" w14:textId="77777777" w:rsidR="002511A9" w:rsidRDefault="002511A9" w:rsidP="00A44573">
            <w:pPr>
              <w:spacing w:after="120"/>
            </w:pPr>
            <w:r>
              <w:rPr>
                <w:rFonts w:ascii="Calibri" w:eastAsia="Calibri" w:hAnsi="Calibri" w:cs="Calibri"/>
                <w:color w:val="37474F"/>
                <w:sz w:val="19"/>
                <w:szCs w:val="19"/>
              </w:rPr>
              <w:t xml:space="preserve">Existing PB totalizer network on ph[π,h*,t].</w:t>
            </w:r>
          </w:p>
          <w:p w14:paraId="3C2DD458" w14:textId="77777777" w:rsidR="002511A9" w:rsidRDefault="002511A9" w:rsidP="00A44573">
            <w:pPr>
              <w:spacing w:after="120"/>
            </w:pPr>
            <w:r>
              <w:rPr>
                <w:rFonts w:ascii="Calibri" w:eastAsia="Calibri" w:hAnsi="Calibri" w:cs="Calibri"/>
                <w:i/>
                <w:iCs/>
                <w:color w:val="37474F"/>
                <w:sz w:val="18"/>
                <w:szCs w:val="18"/>
              </w:rPr>
              <w:t>No change to encoding.</w:t>
            </w:r>
          </w:p>
        </w:tc>
      </w:tr>
      <w:tr w:rsidR="002511A9" w14:paraId="70B0C739" w14:textId="77777777" w:rsidTr="00A44573">
        <w:tc>
          <w:tcPr>
            <w:tcW w:w="900" w:type="dxa"/>
            <w:shd w:val="clear" w:color="auto" w:fill="E0F2F1"/>
            <w:tcMar>
              <w:top w:w="60" w:type="dxa"/>
              <w:left w:w="100" w:type="dxa"/>
              <w:bottom w:w="60" w:type="dxa"/>
              <w:right w:w="80" w:type="dxa"/>
            </w:tcMar>
            <w:vAlign w:val="center"/>
          </w:tcPr>
          <w:p w14:paraId="12796FBF" w14:textId="77777777" w:rsidR="002511A9" w:rsidRDefault="002511A9" w:rsidP="00A44573">
            <w:pPr>
              <w:spacing w:after="40"/>
            </w:pPr>
            <w:r>
              <w:rPr>
                <w:rFonts w:ascii="Calibri" w:eastAsia="Calibri" w:hAnsi="Calibri" w:cs="Calibri"/>
                <w:b/>
                <w:bCs/>
                <w:color w:val="006064"/>
                <w:sz w:val="22"/>
                <w:szCs w:val="22"/>
              </w:rPr>
              <w:t>C10b</w:t>
            </w:r>
          </w:p>
          <w:p w14:paraId="57C0A14A" w14:textId="77777777" w:rsidR="002511A9" w:rsidRDefault="002511A9" w:rsidP="00A44573">
            <w:pPr>
              <w:spacing w:after="120"/>
            </w:pPr>
            <w:r>
              <w:rPr>
                <w:rFonts w:ascii="Calibri" w:eastAsia="Calibri" w:hAnsi="Calibri" w:cs="Calibri"/>
                <w:i/>
                <w:iCs/>
                <w:color w:val="37474F"/>
                <w:sz w:val="18"/>
                <w:szCs w:val="18"/>
              </w:rPr>
              <w:t>(new, add)</w:t>
            </w:r>
          </w:p>
        </w:tc>
        <w:tc>
          <w:tcPr>
            <w:tcW w:w="3400" w:type="dxa"/>
            <w:shd w:val="clear" w:color="auto" w:fill="E0F2F1"/>
            <w:tcMar>
              <w:top w:w="60" w:type="dxa"/>
              <w:left w:w="100" w:type="dxa"/>
              <w:bottom w:w="60" w:type="dxa"/>
              <w:right w:w="80" w:type="dxa"/>
            </w:tcMar>
          </w:tcPr>
          <w:p w14:paraId="13F888D9" w14:textId="77777777" w:rsidR="002511A9" w:rsidRDefault="002511A9" w:rsidP="00A44573">
            <w:pPr>
              <w:spacing w:after="120"/>
            </w:pPr>
            <w:r>
              <w:rPr>
                <w:rFonts w:ascii="Calibri" w:eastAsia="Calibri" w:hAnsi="Calibri" w:cs="Calibri"/>
                <w:color w:val="000000"/>
                <w:sz w:val="22"/>
                <w:szCs w:val="22"/>
              </w:rPr>
              <w:t>∑</w:t>
            </w:r>
            <w:r>
              <w:rPr>
                <w:rFonts w:ascii="Calibri" w:eastAsia="Calibri" w:hAnsi="Calibri" w:cs="Calibri"/>
                <w:color w:val="000000"/>
                <w:sz w:val="16"/>
                <w:szCs w:val="16"/>
              </w:rPr>
              <w:t>s = t..t+W−1</w:t>
            </w:r>
            <w:r>
              <w:rPr>
                <w:rFonts w:ascii="Calibri" w:eastAsia="Calibri" w:hAnsi="Calibri" w:cs="Calibri"/>
                <w:color w:val="000000"/>
                <w:sz w:val="22"/>
                <w:szCs w:val="22"/>
              </w:rPr>
              <w:t xml:space="preserve">  p</w:t>
            </w:r>
            <w:r>
              <w:rPr>
                <w:rFonts w:ascii="Calibri" w:eastAsia="Calibri" w:hAnsi="Calibri" w:cs="Calibri"/>
                <w:color w:val="000000"/>
                <w:sz w:val="16"/>
                <w:szCs w:val="16"/>
              </w:rPr>
              <w:t xml:space="preserve">π, h*, s</w:t>
            </w:r>
            <w:r>
              <w:rPr>
                <w:rFonts w:ascii="Calibri" w:eastAsia="Calibri" w:hAnsi="Calibri" w:cs="Calibri"/>
                <w:color w:val="000000"/>
                <w:sz w:val="22"/>
                <w:szCs w:val="22"/>
              </w:rPr>
              <w:t xml:space="preserve">  ≥  1    </w:t>
            </w:r>
            <w:r>
              <w:rPr>
                <w:rFonts w:ascii="Cambria Math" w:eastAsia="Calibri" w:hAnsi="Cambria Math" w:cs="Cambria Math"/>
                <w:color w:val="000000"/>
                <w:sz w:val="22"/>
                <w:szCs w:val="22"/>
              </w:rPr>
              <w:t>∀</w:t>
            </w:r>
            <w:r>
              <w:rPr>
                <w:rFonts w:ascii="Calibri" w:eastAsia="Calibri" w:hAnsi="Calibri" w:cs="Calibri"/>
                <w:color w:val="000000"/>
                <w:sz w:val="22"/>
                <w:szCs w:val="22"/>
              </w:rPr>
              <w:t xml:space="preserve"> t </w:t>
            </w:r>
            <w:r>
              <w:rPr>
                <w:rFonts w:ascii="Cambria Math" w:eastAsia="Calibri" w:hAnsi="Cambria Math" w:cs="Cambria Math"/>
                <w:color w:val="000000"/>
                <w:sz w:val="22"/>
                <w:szCs w:val="22"/>
              </w:rPr>
              <w:t>∈</w:t>
            </w:r>
            <w:r>
              <w:rPr>
                <w:rFonts w:ascii="Calibri" w:eastAsia="Calibri" w:hAnsi="Calibri" w:cs="Calibri"/>
                <w:color w:val="000000"/>
                <w:sz w:val="22"/>
                <w:szCs w:val="22"/>
              </w:rPr>
              <w:t xml:space="preserve"> [1, H−W+1]</w:t>
            </w:r>
          </w:p>
          <w:p w14:paraId="40A6B510" w14:textId="77777777" w:rsidR="002511A9" w:rsidRDefault="002511A9" w:rsidP="00A44573">
            <w:pPr>
              <w:spacing w:after="120"/>
            </w:pPr>
            <w:r>
              <w:rPr>
                <w:rFonts w:ascii="Courier New" w:eastAsia="Courier New" w:hAnsi="Courier New" w:cs="Courier New"/>
                <w:color w:val="006064"/>
                <w:sz w:val="19"/>
                <w:szCs w:val="19"/>
              </w:rPr>
              <w:lastRenderedPageBreak/>
              <w:t xml:space="preserve">W = max allowed gap window.  XLarge (H=4): W=2  →  (H−W+1) = 3 extra inequalities per path</w:t>
            </w:r>
          </w:p>
        </w:tc>
        <w:tc>
          <w:tcPr>
            <w:tcW w:w="2600" w:type="dxa"/>
            <w:shd w:val="clear" w:color="auto" w:fill="FFFFFF"/>
            <w:tcMar>
              <w:top w:w="60" w:type="dxa"/>
              <w:left w:w="100" w:type="dxa"/>
              <w:bottom w:w="60" w:type="dxa"/>
              <w:right w:w="80" w:type="dxa"/>
            </w:tcMar>
          </w:tcPr>
          <w:p w14:paraId="567D048C" w14:textId="77777777" w:rsidR="002511A9" w:rsidRDefault="002511A9" w:rsidP="00A44573">
            <w:pPr>
              <w:spacing w:after="120"/>
            </w:pPr>
            <w:r>
              <w:rPr>
                <w:rFonts w:ascii="Calibri" w:eastAsia="Calibri" w:hAnsi="Calibri" w:cs="Calibri"/>
                <w:b/>
                <w:bCs/>
                <w:color w:val="006064"/>
              </w:rPr>
              <w:lastRenderedPageBreak/>
              <w:t>No more than W−1 consecutive uncovered slots on the critical hop.</w:t>
            </w:r>
          </w:p>
          <w:p w14:paraId="1524519E" w14:textId="77777777" w:rsidR="002511A9" w:rsidRDefault="002511A9" w:rsidP="00A44573">
            <w:pPr>
              <w:spacing w:after="120"/>
            </w:pPr>
            <w:r>
              <w:rPr>
                <w:rFonts w:ascii="Calibri" w:eastAsia="Calibri" w:hAnsi="Calibri" w:cs="Calibri"/>
                <w:color w:val="37474F"/>
                <w:sz w:val="19"/>
                <w:szCs w:val="19"/>
              </w:rPr>
              <w:lastRenderedPageBreak/>
              <w:t>Together with C10a: provably bounded frequency AND bounded gap.</w:t>
            </w:r>
          </w:p>
        </w:tc>
        <w:tc>
          <w:tcPr>
            <w:tcW w:w="2300" w:type="dxa"/>
            <w:shd w:val="clear" w:color="auto" w:fill="F5F5F5"/>
            <w:tcMar>
              <w:top w:w="60" w:type="dxa"/>
              <w:left w:w="100" w:type="dxa"/>
              <w:bottom w:w="60" w:type="dxa"/>
              <w:right w:w="80" w:type="dxa"/>
            </w:tcMar>
            <w:vAlign w:val="center"/>
          </w:tcPr>
          <w:p w14:paraId="2D5BDD50" w14:textId="77777777" w:rsidR="002511A9" w:rsidRDefault="002511A9" w:rsidP="00A44573">
            <w:pPr>
              <w:spacing w:after="120"/>
            </w:pPr>
            <w:r>
              <w:rPr>
                <w:rFonts w:ascii="Calibri" w:eastAsia="Calibri" w:hAnsi="Calibri" w:cs="Calibri"/>
                <w:color w:val="37474F"/>
                <w:sz w:val="19"/>
                <w:szCs w:val="19"/>
              </w:rPr>
              <w:lastRenderedPageBreak/>
              <w:t xml:space="preserve">(H−W+1) additional PB inequalities per path, </w:t>
              <w:lastRenderedPageBreak/>
              <w:t xml:space="preserve">reusing ph[π,h*,t] already defined at C6.</w:t>
            </w:r>
          </w:p>
          <w:p w14:paraId="38460168" w14:textId="77777777" w:rsidR="002511A9" w:rsidRDefault="002511A9" w:rsidP="00A44573">
            <w:pPr>
              <w:spacing w:after="120"/>
            </w:pPr>
            <w:r>
              <w:rPr>
                <w:rFonts w:ascii="Calibri" w:eastAsia="Calibri" w:hAnsi="Calibri" w:cs="Calibri"/>
                <w:i/>
                <w:iCs/>
                <w:color w:val="37474F"/>
                <w:sz w:val="18"/>
                <w:szCs w:val="18"/>
              </w:rPr>
              <w:t>No new auxiliary variables.</w:t>
            </w:r>
          </w:p>
        </w:tc>
      </w:tr>
    </w:tbl>
    <w:p w14:paraId="48D7CABF" w14:textId="77777777" w:rsidR="002511A9" w:rsidRDefault="002511A9" w:rsidP="002511A9">
      <w:pPr>
        <w:spacing w:after="120"/>
      </w:pPr>
    </w:p>
    <w:p w14:paraId="1989D097" w14:textId="77777777" w:rsidR="002511A9" w:rsidRDefault="002511A9" w:rsidP="002511A9">
      <w:pPr>
        <w:spacing w:after="80"/>
      </w:pPr>
      <w:r>
        <w:rPr>
          <w:rFonts w:ascii="Calibri" w:eastAsia="Calibri" w:hAnsi="Calibri" w:cs="Calibri"/>
          <w:b/>
          <w:bCs/>
          <w:color w:val="1A237E"/>
          <w:sz w:val="22"/>
          <w:szCs w:val="22"/>
        </w:rPr>
        <w:t>Why both levels are needed — concrete slot example (H=4, ρπ=0.5, W=2):</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900"/>
        <w:gridCol w:w="900"/>
        <w:gridCol w:w="900"/>
        <w:gridCol w:w="900"/>
        <w:gridCol w:w="1200"/>
        <w:gridCol w:w="1500"/>
        <w:gridCol w:w="1000"/>
      </w:tblGrid>
      <w:tr w:rsidR="002511A9" w14:paraId="5DAB647D" w14:textId="77777777" w:rsidTr="00A44573">
        <w:tc>
          <w:tcPr>
            <w:tcW w:w="1900" w:type="dxa"/>
            <w:shd w:val="clear" w:color="auto" w:fill="1A237E"/>
            <w:tcMar>
              <w:top w:w="60" w:type="dxa"/>
              <w:left w:w="80" w:type="dxa"/>
              <w:bottom w:w="60" w:type="dxa"/>
              <w:right w:w="80" w:type="dxa"/>
            </w:tcMar>
            <w:vAlign w:val="center"/>
          </w:tcPr>
          <w:p w14:paraId="5713E41B" w14:textId="77777777" w:rsidR="002511A9" w:rsidRDefault="002511A9" w:rsidP="00A44573">
            <w:pPr>
              <w:spacing w:before="50" w:after="50"/>
              <w:jc w:val="center"/>
            </w:pPr>
            <w:r>
              <w:rPr>
                <w:rFonts w:ascii="Calibri" w:eastAsia="Calibri" w:hAnsi="Calibri" w:cs="Calibri"/>
                <w:b/>
                <w:bCs/>
                <w:color w:val="FFFFFF"/>
                <w:sz w:val="18"/>
                <w:szCs w:val="18"/>
              </w:rPr>
              <w:t>Schedule</w:t>
            </w:r>
          </w:p>
        </w:tc>
        <w:tc>
          <w:tcPr>
            <w:tcW w:w="900" w:type="dxa"/>
            <w:shd w:val="clear" w:color="auto" w:fill="1A237E"/>
            <w:tcMar>
              <w:top w:w="60" w:type="dxa"/>
              <w:left w:w="80" w:type="dxa"/>
              <w:bottom w:w="60" w:type="dxa"/>
              <w:right w:w="80" w:type="dxa"/>
            </w:tcMar>
            <w:vAlign w:val="center"/>
          </w:tcPr>
          <w:p w14:paraId="3122C2F1" w14:textId="77777777" w:rsidR="002511A9" w:rsidRDefault="002511A9" w:rsidP="00A44573">
            <w:pPr>
              <w:spacing w:before="50" w:after="50"/>
              <w:jc w:val="center"/>
            </w:pPr>
            <w:r>
              <w:rPr>
                <w:rFonts w:ascii="Calibri" w:eastAsia="Calibri" w:hAnsi="Calibri" w:cs="Calibri"/>
                <w:b/>
                <w:bCs/>
                <w:color w:val="FFFFFF"/>
                <w:sz w:val="18"/>
                <w:szCs w:val="18"/>
              </w:rPr>
              <w:t>t=1</w:t>
            </w:r>
          </w:p>
        </w:tc>
        <w:tc>
          <w:tcPr>
            <w:tcW w:w="900" w:type="dxa"/>
            <w:shd w:val="clear" w:color="auto" w:fill="1A237E"/>
            <w:tcMar>
              <w:top w:w="60" w:type="dxa"/>
              <w:left w:w="80" w:type="dxa"/>
              <w:bottom w:w="60" w:type="dxa"/>
              <w:right w:w="80" w:type="dxa"/>
            </w:tcMar>
            <w:vAlign w:val="center"/>
          </w:tcPr>
          <w:p w14:paraId="1D9D56F1" w14:textId="77777777" w:rsidR="002511A9" w:rsidRDefault="002511A9" w:rsidP="00A44573">
            <w:pPr>
              <w:spacing w:before="50" w:after="50"/>
              <w:jc w:val="center"/>
            </w:pPr>
            <w:r>
              <w:rPr>
                <w:rFonts w:ascii="Calibri" w:eastAsia="Calibri" w:hAnsi="Calibri" w:cs="Calibri"/>
                <w:b/>
                <w:bCs/>
                <w:color w:val="FFFFFF"/>
                <w:sz w:val="18"/>
                <w:szCs w:val="18"/>
              </w:rPr>
              <w:t>t=2</w:t>
            </w:r>
          </w:p>
        </w:tc>
        <w:tc>
          <w:tcPr>
            <w:tcW w:w="900" w:type="dxa"/>
            <w:shd w:val="clear" w:color="auto" w:fill="1A237E"/>
            <w:tcMar>
              <w:top w:w="60" w:type="dxa"/>
              <w:left w:w="80" w:type="dxa"/>
              <w:bottom w:w="60" w:type="dxa"/>
              <w:right w:w="80" w:type="dxa"/>
            </w:tcMar>
            <w:vAlign w:val="center"/>
          </w:tcPr>
          <w:p w14:paraId="381D28A7" w14:textId="77777777" w:rsidR="002511A9" w:rsidRDefault="002511A9" w:rsidP="00A44573">
            <w:pPr>
              <w:spacing w:before="50" w:after="50"/>
              <w:jc w:val="center"/>
            </w:pPr>
            <w:r>
              <w:rPr>
                <w:rFonts w:ascii="Calibri" w:eastAsia="Calibri" w:hAnsi="Calibri" w:cs="Calibri"/>
                <w:b/>
                <w:bCs/>
                <w:color w:val="FFFFFF"/>
                <w:sz w:val="18"/>
                <w:szCs w:val="18"/>
              </w:rPr>
              <w:t>t=3</w:t>
            </w:r>
          </w:p>
        </w:tc>
        <w:tc>
          <w:tcPr>
            <w:tcW w:w="900" w:type="dxa"/>
            <w:shd w:val="clear" w:color="auto" w:fill="1A237E"/>
            <w:tcMar>
              <w:top w:w="60" w:type="dxa"/>
              <w:left w:w="80" w:type="dxa"/>
              <w:bottom w:w="60" w:type="dxa"/>
              <w:right w:w="80" w:type="dxa"/>
            </w:tcMar>
            <w:vAlign w:val="center"/>
          </w:tcPr>
          <w:p w14:paraId="51AD64FC" w14:textId="77777777" w:rsidR="002511A9" w:rsidRDefault="002511A9" w:rsidP="00A44573">
            <w:pPr>
              <w:spacing w:before="50" w:after="50"/>
              <w:jc w:val="center"/>
            </w:pPr>
            <w:r>
              <w:rPr>
                <w:rFonts w:ascii="Calibri" w:eastAsia="Calibri" w:hAnsi="Calibri" w:cs="Calibri"/>
                <w:b/>
                <w:bCs/>
                <w:color w:val="FFFFFF"/>
                <w:sz w:val="18"/>
                <w:szCs w:val="18"/>
              </w:rPr>
              <w:t>t=4</w:t>
            </w:r>
          </w:p>
        </w:tc>
        <w:tc>
          <w:tcPr>
            <w:tcW w:w="1200" w:type="dxa"/>
            <w:shd w:val="clear" w:color="auto" w:fill="1A237E"/>
            <w:tcMar>
              <w:top w:w="60" w:type="dxa"/>
              <w:left w:w="80" w:type="dxa"/>
              <w:bottom w:w="60" w:type="dxa"/>
              <w:right w:w="80" w:type="dxa"/>
            </w:tcMar>
            <w:vAlign w:val="center"/>
          </w:tcPr>
          <w:p w14:paraId="0407FAFB" w14:textId="77777777" w:rsidR="002511A9" w:rsidRDefault="002511A9" w:rsidP="00A44573">
            <w:pPr>
              <w:spacing w:before="50" w:after="50"/>
              <w:jc w:val="center"/>
            </w:pPr>
            <w:r>
              <w:rPr>
                <w:rFonts w:ascii="Calibri" w:eastAsia="Calibri" w:hAnsi="Calibri" w:cs="Calibri"/>
                <w:b/>
                <w:bCs/>
                <w:color w:val="FFFFFF"/>
                <w:sz w:val="18"/>
                <w:szCs w:val="18"/>
              </w:rPr>
              <w:t>C10a (≥2)?</w:t>
            </w:r>
          </w:p>
        </w:tc>
        <w:tc>
          <w:tcPr>
            <w:tcW w:w="1500" w:type="dxa"/>
            <w:shd w:val="clear" w:color="auto" w:fill="1A237E"/>
            <w:tcMar>
              <w:top w:w="60" w:type="dxa"/>
              <w:left w:w="80" w:type="dxa"/>
              <w:bottom w:w="60" w:type="dxa"/>
              <w:right w:w="80" w:type="dxa"/>
            </w:tcMar>
            <w:vAlign w:val="center"/>
          </w:tcPr>
          <w:p w14:paraId="41342415" w14:textId="77777777" w:rsidR="002511A9" w:rsidRDefault="002511A9" w:rsidP="00A44573">
            <w:pPr>
              <w:spacing w:before="50" w:after="50"/>
              <w:jc w:val="center"/>
            </w:pPr>
            <w:r>
              <w:rPr>
                <w:rFonts w:ascii="Calibri" w:eastAsia="Calibri" w:hAnsi="Calibri" w:cs="Calibri"/>
                <w:b/>
                <w:bCs/>
                <w:color w:val="FFFFFF"/>
                <w:sz w:val="18"/>
                <w:szCs w:val="18"/>
              </w:rPr>
              <w:t>C10b (no 2-slot gap)?</w:t>
            </w:r>
          </w:p>
        </w:tc>
        <w:tc>
          <w:tcPr>
            <w:tcW w:w="1000" w:type="dxa"/>
            <w:shd w:val="clear" w:color="auto" w:fill="1A237E"/>
            <w:tcMar>
              <w:top w:w="60" w:type="dxa"/>
              <w:left w:w="80" w:type="dxa"/>
              <w:bottom w:w="60" w:type="dxa"/>
              <w:right w:w="80" w:type="dxa"/>
            </w:tcMar>
            <w:vAlign w:val="center"/>
          </w:tcPr>
          <w:p w14:paraId="08591C9D" w14:textId="77777777" w:rsidR="002511A9" w:rsidRDefault="002511A9" w:rsidP="00A44573">
            <w:pPr>
              <w:spacing w:before="50" w:after="50"/>
              <w:jc w:val="center"/>
            </w:pPr>
            <w:r>
              <w:rPr>
                <w:rFonts w:ascii="Calibri" w:eastAsia="Calibri" w:hAnsi="Calibri" w:cs="Calibri"/>
                <w:b/>
                <w:bCs/>
                <w:color w:val="FFFFFF"/>
                <w:sz w:val="18"/>
                <w:szCs w:val="18"/>
              </w:rPr>
              <w:t>Verdict</w:t>
            </w:r>
          </w:p>
        </w:tc>
      </w:tr>
      <w:tr w:rsidR="002511A9" w14:paraId="5C5F99CE" w14:textId="77777777" w:rsidTr="00A44573">
        <w:tc>
          <w:tcPr>
            <w:tcW w:w="1900" w:type="dxa"/>
            <w:shd w:val="clear" w:color="auto" w:fill="F5F5F5"/>
            <w:tcMar>
              <w:top w:w="60" w:type="dxa"/>
              <w:left w:w="100" w:type="dxa"/>
              <w:bottom w:w="60" w:type="dxa"/>
              <w:right w:w="80" w:type="dxa"/>
            </w:tcMar>
            <w:vAlign w:val="center"/>
          </w:tcPr>
          <w:p w14:paraId="133AE4C2" w14:textId="77777777" w:rsidR="002511A9" w:rsidRDefault="002511A9" w:rsidP="00A44573">
            <w:pPr>
              <w:spacing w:after="120"/>
            </w:pPr>
            <w:r>
              <w:rPr>
                <w:rFonts w:ascii="Calibri" w:eastAsia="Calibri" w:hAnsi="Calibri" w:cs="Calibri"/>
                <w:color w:val="000000"/>
              </w:rPr>
              <w:t>Clustered slots 1–2</w:t>
            </w:r>
          </w:p>
        </w:tc>
        <w:tc>
          <w:tcPr>
            <w:tcW w:w="900" w:type="dxa"/>
            <w:shd w:val="clear" w:color="auto" w:fill="1B5E20"/>
            <w:tcMar>
              <w:top w:w="60" w:type="dxa"/>
              <w:left w:w="80" w:type="dxa"/>
              <w:bottom w:w="60" w:type="dxa"/>
              <w:right w:w="80" w:type="dxa"/>
            </w:tcMar>
            <w:vAlign w:val="center"/>
          </w:tcPr>
          <w:p w14:paraId="556695AE" w14:textId="77777777" w:rsidR="002511A9" w:rsidRDefault="002511A9" w:rsidP="00A44573">
            <w:pPr>
              <w:spacing w:before="50" w:after="50"/>
              <w:jc w:val="center"/>
            </w:pPr>
            <w:r>
              <w:rPr>
                <w:rFonts w:ascii="Apple Color Emoji" w:eastAsia="Calibri" w:hAnsi="Apple Color Emoji" w:cs="Apple Color Emoji"/>
                <w:b/>
                <w:bCs/>
                <w:color w:val="FFFFFF"/>
                <w:sz w:val="18"/>
                <w:szCs w:val="18"/>
              </w:rPr>
              <w:t>✔</w:t>
            </w:r>
          </w:p>
        </w:tc>
        <w:tc>
          <w:tcPr>
            <w:tcW w:w="900" w:type="dxa"/>
            <w:shd w:val="clear" w:color="auto" w:fill="1B5E20"/>
            <w:tcMar>
              <w:top w:w="60" w:type="dxa"/>
              <w:left w:w="80" w:type="dxa"/>
              <w:bottom w:w="60" w:type="dxa"/>
              <w:right w:w="80" w:type="dxa"/>
            </w:tcMar>
            <w:vAlign w:val="center"/>
          </w:tcPr>
          <w:p w14:paraId="5B891EAF" w14:textId="77777777" w:rsidR="002511A9" w:rsidRDefault="002511A9" w:rsidP="00A44573">
            <w:pPr>
              <w:spacing w:before="50" w:after="50"/>
              <w:jc w:val="center"/>
            </w:pPr>
            <w:r>
              <w:rPr>
                <w:rFonts w:ascii="Apple Color Emoji" w:eastAsia="Calibri" w:hAnsi="Apple Color Emoji" w:cs="Apple Color Emoji"/>
                <w:b/>
                <w:bCs/>
                <w:color w:val="FFFFFF"/>
                <w:sz w:val="18"/>
                <w:szCs w:val="18"/>
              </w:rPr>
              <w:t>✔</w:t>
            </w:r>
          </w:p>
        </w:tc>
        <w:tc>
          <w:tcPr>
            <w:tcW w:w="900" w:type="dxa"/>
            <w:shd w:val="clear" w:color="auto" w:fill="B71C1C"/>
            <w:tcMar>
              <w:top w:w="60" w:type="dxa"/>
              <w:left w:w="80" w:type="dxa"/>
              <w:bottom w:w="60" w:type="dxa"/>
              <w:right w:w="80" w:type="dxa"/>
            </w:tcMar>
            <w:vAlign w:val="center"/>
          </w:tcPr>
          <w:p w14:paraId="366AFDAF" w14:textId="77777777" w:rsidR="002511A9" w:rsidRDefault="002511A9" w:rsidP="00A44573">
            <w:pPr>
              <w:spacing w:before="50" w:after="50"/>
              <w:jc w:val="center"/>
            </w:pPr>
            <w:r>
              <w:rPr>
                <w:rFonts w:ascii="Segoe UI Symbol" w:eastAsia="Calibri" w:hAnsi="Segoe UI Symbol" w:cs="Segoe UI Symbol"/>
                <w:b/>
                <w:bCs/>
                <w:color w:val="FFFFFF"/>
                <w:sz w:val="18"/>
                <w:szCs w:val="18"/>
              </w:rPr>
              <w:t>✘</w:t>
            </w:r>
          </w:p>
        </w:tc>
        <w:tc>
          <w:tcPr>
            <w:tcW w:w="900" w:type="dxa"/>
            <w:shd w:val="clear" w:color="auto" w:fill="B71C1C"/>
            <w:tcMar>
              <w:top w:w="60" w:type="dxa"/>
              <w:left w:w="80" w:type="dxa"/>
              <w:bottom w:w="60" w:type="dxa"/>
              <w:right w:w="80" w:type="dxa"/>
            </w:tcMar>
            <w:vAlign w:val="center"/>
          </w:tcPr>
          <w:p w14:paraId="419301CF" w14:textId="77777777" w:rsidR="002511A9" w:rsidRDefault="002511A9" w:rsidP="00A44573">
            <w:pPr>
              <w:spacing w:before="50" w:after="50"/>
              <w:jc w:val="center"/>
            </w:pPr>
            <w:r>
              <w:rPr>
                <w:rFonts w:ascii="Segoe UI Symbol" w:eastAsia="Calibri" w:hAnsi="Segoe UI Symbol" w:cs="Segoe UI Symbol"/>
                <w:b/>
                <w:bCs/>
                <w:color w:val="FFFFFF"/>
                <w:sz w:val="18"/>
                <w:szCs w:val="18"/>
              </w:rPr>
              <w:t>✘</w:t>
            </w:r>
          </w:p>
        </w:tc>
        <w:tc>
          <w:tcPr>
            <w:tcW w:w="1200" w:type="dxa"/>
            <w:shd w:val="clear" w:color="auto" w:fill="1B5E20"/>
            <w:tcMar>
              <w:top w:w="60" w:type="dxa"/>
              <w:left w:w="80" w:type="dxa"/>
              <w:bottom w:w="60" w:type="dxa"/>
              <w:right w:w="80" w:type="dxa"/>
            </w:tcMar>
            <w:vAlign w:val="center"/>
          </w:tcPr>
          <w:p w14:paraId="3FB936DE" w14:textId="77777777" w:rsidR="002511A9" w:rsidRDefault="002511A9" w:rsidP="00A44573">
            <w:pPr>
              <w:spacing w:before="50" w:after="50"/>
              <w:jc w:val="center"/>
            </w:pPr>
            <w:r>
              <w:rPr>
                <w:rFonts w:ascii="Apple Color Emoji" w:eastAsia="Calibri" w:hAnsi="Apple Color Emoji" w:cs="Apple Color Emoji"/>
                <w:b/>
                <w:bCs/>
                <w:color w:val="FFFFFF"/>
                <w:sz w:val="18"/>
                <w:szCs w:val="18"/>
              </w:rPr>
              <w:t>✔</w:t>
            </w:r>
            <w:r>
              <w:rPr>
                <w:rFonts w:ascii="Calibri" w:eastAsia="Calibri" w:hAnsi="Calibri" w:cs="Calibri"/>
                <w:b/>
                <w:bCs/>
                <w:color w:val="FFFFFF"/>
                <w:sz w:val="18"/>
                <w:szCs w:val="18"/>
              </w:rPr>
              <w:t xml:space="preserve"> (2≥2)</w:t>
            </w:r>
          </w:p>
        </w:tc>
        <w:tc>
          <w:tcPr>
            <w:tcW w:w="1500" w:type="dxa"/>
            <w:shd w:val="clear" w:color="auto" w:fill="B71C1C"/>
            <w:tcMar>
              <w:top w:w="60" w:type="dxa"/>
              <w:left w:w="80" w:type="dxa"/>
              <w:bottom w:w="60" w:type="dxa"/>
              <w:right w:w="80" w:type="dxa"/>
            </w:tcMar>
            <w:vAlign w:val="center"/>
          </w:tcPr>
          <w:p w14:paraId="3F7AC63A" w14:textId="77777777" w:rsidR="002511A9" w:rsidRDefault="002511A9" w:rsidP="00A44573">
            <w:pPr>
              <w:spacing w:before="50" w:after="50"/>
              <w:jc w:val="center"/>
            </w:pPr>
            <w:r>
              <w:rPr>
                <w:rFonts w:ascii="Segoe UI Symbol" w:eastAsia="Calibri" w:hAnsi="Segoe UI Symbol" w:cs="Segoe UI Symbol"/>
                <w:b/>
                <w:bCs/>
                <w:color w:val="FFFFFF"/>
                <w:sz w:val="18"/>
                <w:szCs w:val="18"/>
              </w:rPr>
              <w:t>✘</w:t>
            </w:r>
            <w:r>
              <w:rPr>
                <w:rFonts w:ascii="Calibri" w:eastAsia="Calibri" w:hAnsi="Calibri" w:cs="Calibri"/>
                <w:b/>
                <w:bCs/>
                <w:color w:val="FFFFFF"/>
                <w:sz w:val="18"/>
                <w:szCs w:val="18"/>
              </w:rPr>
              <w:t xml:space="preserve"> FAILS (t=3..4 gap)</w:t>
            </w:r>
          </w:p>
        </w:tc>
        <w:tc>
          <w:tcPr>
            <w:tcW w:w="1000" w:type="dxa"/>
            <w:shd w:val="clear" w:color="auto" w:fill="FFEBEE"/>
            <w:tcMar>
              <w:top w:w="60" w:type="dxa"/>
              <w:left w:w="100" w:type="dxa"/>
              <w:bottom w:w="60" w:type="dxa"/>
              <w:right w:w="80" w:type="dxa"/>
            </w:tcMar>
            <w:vAlign w:val="center"/>
          </w:tcPr>
          <w:p w14:paraId="64138845" w14:textId="77777777" w:rsidR="002511A9" w:rsidRDefault="002511A9" w:rsidP="00A44573">
            <w:pPr>
              <w:spacing w:after="120"/>
            </w:pPr>
            <w:r>
              <w:rPr>
                <w:rFonts w:ascii="Calibri" w:eastAsia="Calibri" w:hAnsi="Calibri" w:cs="Calibri"/>
                <w:b/>
                <w:bCs/>
                <w:color w:val="B71C1C"/>
              </w:rPr>
              <w:t>Blocked by C10b</w:t>
            </w:r>
          </w:p>
        </w:tc>
      </w:tr>
      <w:tr w:rsidR="002511A9" w14:paraId="21DB53AA" w14:textId="77777777" w:rsidTr="00A44573">
        <w:tc>
          <w:tcPr>
            <w:tcW w:w="1900" w:type="dxa"/>
            <w:shd w:val="clear" w:color="auto" w:fill="F5F5F5"/>
            <w:tcMar>
              <w:top w:w="60" w:type="dxa"/>
              <w:left w:w="100" w:type="dxa"/>
              <w:bottom w:w="60" w:type="dxa"/>
              <w:right w:w="80" w:type="dxa"/>
            </w:tcMar>
            <w:vAlign w:val="center"/>
          </w:tcPr>
          <w:p w14:paraId="5A9C4C66" w14:textId="77777777" w:rsidR="002511A9" w:rsidRDefault="002511A9" w:rsidP="00A44573">
            <w:pPr>
              <w:spacing w:after="120"/>
            </w:pPr>
            <w:r>
              <w:rPr>
                <w:rFonts w:ascii="Calibri" w:eastAsia="Calibri" w:hAnsi="Calibri" w:cs="Calibri"/>
                <w:color w:val="000000"/>
              </w:rPr>
              <w:t>Spread slots 1, 3</w:t>
            </w:r>
          </w:p>
        </w:tc>
        <w:tc>
          <w:tcPr>
            <w:tcW w:w="900" w:type="dxa"/>
            <w:shd w:val="clear" w:color="auto" w:fill="1B5E20"/>
            <w:tcMar>
              <w:top w:w="60" w:type="dxa"/>
              <w:left w:w="80" w:type="dxa"/>
              <w:bottom w:w="60" w:type="dxa"/>
              <w:right w:w="80" w:type="dxa"/>
            </w:tcMar>
            <w:vAlign w:val="center"/>
          </w:tcPr>
          <w:p w14:paraId="392BD9B8" w14:textId="77777777" w:rsidR="002511A9" w:rsidRDefault="002511A9" w:rsidP="00A44573">
            <w:pPr>
              <w:spacing w:before="50" w:after="50"/>
              <w:jc w:val="center"/>
            </w:pPr>
            <w:r>
              <w:rPr>
                <w:rFonts w:ascii="Apple Color Emoji" w:eastAsia="Calibri" w:hAnsi="Apple Color Emoji" w:cs="Apple Color Emoji"/>
                <w:b/>
                <w:bCs/>
                <w:color w:val="FFFFFF"/>
                <w:sz w:val="18"/>
                <w:szCs w:val="18"/>
              </w:rPr>
              <w:t>✔</w:t>
            </w:r>
          </w:p>
        </w:tc>
        <w:tc>
          <w:tcPr>
            <w:tcW w:w="900" w:type="dxa"/>
            <w:shd w:val="clear" w:color="auto" w:fill="B71C1C"/>
            <w:tcMar>
              <w:top w:w="60" w:type="dxa"/>
              <w:left w:w="80" w:type="dxa"/>
              <w:bottom w:w="60" w:type="dxa"/>
              <w:right w:w="80" w:type="dxa"/>
            </w:tcMar>
            <w:vAlign w:val="center"/>
          </w:tcPr>
          <w:p w14:paraId="624C3A90" w14:textId="77777777" w:rsidR="002511A9" w:rsidRDefault="002511A9" w:rsidP="00A44573">
            <w:pPr>
              <w:spacing w:before="50" w:after="50"/>
              <w:jc w:val="center"/>
            </w:pPr>
            <w:r>
              <w:rPr>
                <w:rFonts w:ascii="Segoe UI Symbol" w:eastAsia="Calibri" w:hAnsi="Segoe UI Symbol" w:cs="Segoe UI Symbol"/>
                <w:b/>
                <w:bCs/>
                <w:color w:val="FFFFFF"/>
                <w:sz w:val="18"/>
                <w:szCs w:val="18"/>
              </w:rPr>
              <w:t>✘</w:t>
            </w:r>
          </w:p>
        </w:tc>
        <w:tc>
          <w:tcPr>
            <w:tcW w:w="900" w:type="dxa"/>
            <w:shd w:val="clear" w:color="auto" w:fill="1B5E20"/>
            <w:tcMar>
              <w:top w:w="60" w:type="dxa"/>
              <w:left w:w="80" w:type="dxa"/>
              <w:bottom w:w="60" w:type="dxa"/>
              <w:right w:w="80" w:type="dxa"/>
            </w:tcMar>
            <w:vAlign w:val="center"/>
          </w:tcPr>
          <w:p w14:paraId="216F9489" w14:textId="77777777" w:rsidR="002511A9" w:rsidRDefault="002511A9" w:rsidP="00A44573">
            <w:pPr>
              <w:spacing w:before="50" w:after="50"/>
              <w:jc w:val="center"/>
            </w:pPr>
            <w:r>
              <w:rPr>
                <w:rFonts w:ascii="Apple Color Emoji" w:eastAsia="Calibri" w:hAnsi="Apple Color Emoji" w:cs="Apple Color Emoji"/>
                <w:b/>
                <w:bCs/>
                <w:color w:val="FFFFFF"/>
                <w:sz w:val="18"/>
                <w:szCs w:val="18"/>
              </w:rPr>
              <w:t>✔</w:t>
            </w:r>
          </w:p>
        </w:tc>
        <w:tc>
          <w:tcPr>
            <w:tcW w:w="900" w:type="dxa"/>
            <w:shd w:val="clear" w:color="auto" w:fill="B71C1C"/>
            <w:tcMar>
              <w:top w:w="60" w:type="dxa"/>
              <w:left w:w="80" w:type="dxa"/>
              <w:bottom w:w="60" w:type="dxa"/>
              <w:right w:w="80" w:type="dxa"/>
            </w:tcMar>
            <w:vAlign w:val="center"/>
          </w:tcPr>
          <w:p w14:paraId="50A206AA" w14:textId="77777777" w:rsidR="002511A9" w:rsidRDefault="002511A9" w:rsidP="00A44573">
            <w:pPr>
              <w:spacing w:before="50" w:after="50"/>
              <w:jc w:val="center"/>
            </w:pPr>
            <w:r>
              <w:rPr>
                <w:rFonts w:ascii="Segoe UI Symbol" w:eastAsia="Calibri" w:hAnsi="Segoe UI Symbol" w:cs="Segoe UI Symbol"/>
                <w:b/>
                <w:bCs/>
                <w:color w:val="FFFFFF"/>
                <w:sz w:val="18"/>
                <w:szCs w:val="18"/>
              </w:rPr>
              <w:t>✘</w:t>
            </w:r>
          </w:p>
        </w:tc>
        <w:tc>
          <w:tcPr>
            <w:tcW w:w="1200" w:type="dxa"/>
            <w:shd w:val="clear" w:color="auto" w:fill="1B5E20"/>
            <w:tcMar>
              <w:top w:w="60" w:type="dxa"/>
              <w:left w:w="80" w:type="dxa"/>
              <w:bottom w:w="60" w:type="dxa"/>
              <w:right w:w="80" w:type="dxa"/>
            </w:tcMar>
            <w:vAlign w:val="center"/>
          </w:tcPr>
          <w:p w14:paraId="72E678C1" w14:textId="77777777" w:rsidR="002511A9" w:rsidRDefault="002511A9" w:rsidP="00A44573">
            <w:pPr>
              <w:spacing w:before="50" w:after="50"/>
              <w:jc w:val="center"/>
            </w:pPr>
            <w:r>
              <w:rPr>
                <w:rFonts w:ascii="Apple Color Emoji" w:eastAsia="Calibri" w:hAnsi="Apple Color Emoji" w:cs="Apple Color Emoji"/>
                <w:b/>
                <w:bCs/>
                <w:color w:val="FFFFFF"/>
                <w:sz w:val="18"/>
                <w:szCs w:val="18"/>
              </w:rPr>
              <w:t>✔</w:t>
            </w:r>
            <w:r>
              <w:rPr>
                <w:rFonts w:ascii="Calibri" w:eastAsia="Calibri" w:hAnsi="Calibri" w:cs="Calibri"/>
                <w:b/>
                <w:bCs/>
                <w:color w:val="FFFFFF"/>
                <w:sz w:val="18"/>
                <w:szCs w:val="18"/>
              </w:rPr>
              <w:t xml:space="preserve"> (2≥2)</w:t>
            </w:r>
          </w:p>
        </w:tc>
        <w:tc>
          <w:tcPr>
            <w:tcW w:w="1500" w:type="dxa"/>
            <w:shd w:val="clear" w:color="auto" w:fill="1B5E20"/>
            <w:tcMar>
              <w:top w:w="60" w:type="dxa"/>
              <w:left w:w="80" w:type="dxa"/>
              <w:bottom w:w="60" w:type="dxa"/>
              <w:right w:w="80" w:type="dxa"/>
            </w:tcMar>
            <w:vAlign w:val="center"/>
          </w:tcPr>
          <w:p w14:paraId="0EB36B85" w14:textId="77777777" w:rsidR="002511A9" w:rsidRDefault="002511A9" w:rsidP="00A44573">
            <w:pPr>
              <w:spacing w:before="50" w:after="50"/>
              <w:jc w:val="center"/>
            </w:pPr>
            <w:r>
              <w:rPr>
                <w:rFonts w:ascii="Apple Color Emoji" w:eastAsia="Calibri" w:hAnsi="Apple Color Emoji" w:cs="Apple Color Emoji"/>
                <w:b/>
                <w:bCs/>
                <w:color w:val="FFFFFF"/>
                <w:sz w:val="18"/>
                <w:szCs w:val="18"/>
              </w:rPr>
              <w:t>✔</w:t>
            </w:r>
            <w:r>
              <w:rPr>
                <w:rFonts w:ascii="Calibri" w:eastAsia="Calibri" w:hAnsi="Calibri" w:cs="Calibri"/>
                <w:b/>
                <w:bCs/>
                <w:color w:val="FFFFFF"/>
                <w:sz w:val="18"/>
                <w:szCs w:val="18"/>
              </w:rPr>
              <w:t xml:space="preserve"> PASSES (max gap=1)</w:t>
            </w:r>
          </w:p>
        </w:tc>
        <w:tc>
          <w:tcPr>
            <w:tcW w:w="1000" w:type="dxa"/>
            <w:shd w:val="clear" w:color="auto" w:fill="E8F5E9"/>
            <w:tcMar>
              <w:top w:w="60" w:type="dxa"/>
              <w:left w:w="100" w:type="dxa"/>
              <w:bottom w:w="60" w:type="dxa"/>
              <w:right w:w="80" w:type="dxa"/>
            </w:tcMar>
            <w:vAlign w:val="center"/>
          </w:tcPr>
          <w:p w14:paraId="143073E8" w14:textId="77777777" w:rsidR="002511A9" w:rsidRDefault="002511A9" w:rsidP="00A44573">
            <w:pPr>
              <w:spacing w:after="120"/>
            </w:pPr>
            <w:r>
              <w:rPr>
                <w:rFonts w:ascii="Calibri" w:eastAsia="Calibri" w:hAnsi="Calibri" w:cs="Calibri"/>
                <w:b/>
                <w:bCs/>
                <w:color w:val="1B5E20"/>
              </w:rPr>
              <w:t>Allowed by both</w:t>
            </w:r>
          </w:p>
        </w:tc>
      </w:tr>
    </w:tbl>
    <w:p w14:paraId="76256610" w14:textId="77777777" w:rsidR="002511A9" w:rsidRDefault="002511A9" w:rsidP="002511A9">
      <w:pPr>
        <w:spacing w:after="160"/>
      </w:pPr>
    </w:p>
    <w:p w14:paraId="13C974B1" w14:textId="77777777" w:rsidR="002511A9" w:rsidRDefault="002511A9" w:rsidP="002511A9">
      <w:pPr>
        <w:spacing w:after="80"/>
      </w:pPr>
      <w:r>
        <w:rPr>
          <w:rFonts w:ascii="Calibri" w:eastAsia="Calibri" w:hAnsi="Calibri" w:cs="Calibri"/>
          <w:b/>
          <w:bCs/>
          <w:color w:val="1A237E"/>
          <w:sz w:val="28"/>
          <w:szCs w:val="28"/>
        </w:rPr>
        <w:t>③ U11 — Demoting from Constraint to Named Algorithm Step</w:t>
      </w:r>
    </w:p>
    <w:p w14:paraId="328E6DF6" w14:textId="77777777" w:rsidR="002511A9" w:rsidRDefault="002511A9" w:rsidP="002511A9">
      <w:pPr>
        <w:spacing w:after="120"/>
      </w:pPr>
      <w:r>
        <w:rPr>
          <w:rFonts w:ascii="Calibri" w:eastAsia="Calibri" w:hAnsi="Calibri" w:cs="Calibri"/>
          <w:color w:val="37474F"/>
          <w:sz w:val="22"/>
          <w:szCs w:val="22"/>
        </w:rPr>
        <w:t xml:space="preserve">The key insight from the reference documents: C11 is </w:t>
      </w:r>
      <w:r>
        <w:rPr>
          <w:rFonts w:ascii="Courier New" w:eastAsia="Courier New" w:hAnsi="Courier New" w:cs="Courier New"/>
          <w:b/>
          <w:bCs/>
          <w:color w:val="F57F17"/>
          <w:sz w:val="22"/>
          <w:szCs w:val="22"/>
        </w:rPr>
        <w:t xml:space="preserve">"param update — WCNF regenerated each Alg.1 re-solve with updated τd"</w:t>
      </w:r>
      <w:r>
        <w:rPr>
          <w:rFonts w:ascii="Calibri" w:eastAsia="Calibri" w:hAnsi="Calibri" w:cs="Calibri"/>
          <w:color w:val="37474F"/>
          <w:sz w:val="22"/>
          <w:szCs w:val="22"/>
        </w:rPr>
        <w:t>. It is not a clause RC2 reasons about. Calling it C11 implies it is, which makes the Table 2 caption false.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
        <w:gridCol w:w="3757"/>
        <w:gridCol w:w="4533"/>
      </w:tblGrid>
      <w:tr w:rsidR="002511A9" w14:paraId="0A5FA6DF" w14:textId="77777777" w:rsidTr="00A44573">
        <w:tc>
          <w:tcPr>
            <w:tcW w:w="600" w:type="dxa"/>
            <w:shd w:val="clear" w:color="auto" w:fill="1A237E"/>
            <w:tcMar>
              <w:top w:w="60" w:type="dxa"/>
              <w:left w:w="80" w:type="dxa"/>
              <w:bottom w:w="60" w:type="dxa"/>
              <w:right w:w="80" w:type="dxa"/>
            </w:tcMar>
            <w:vAlign w:val="center"/>
          </w:tcPr>
          <w:p w14:paraId="1D1D5108" w14:textId="77777777" w:rsidR="002511A9" w:rsidRDefault="002511A9" w:rsidP="00A44573">
            <w:pPr>
              <w:spacing w:before="50" w:after="50"/>
              <w:jc w:val="center"/>
            </w:pPr>
          </w:p>
        </w:tc>
        <w:tc>
          <w:tcPr>
            <w:tcW w:w="3900" w:type="dxa"/>
            <w:shd w:val="clear" w:color="auto" w:fill="B71C1C"/>
            <w:tcMar>
              <w:top w:w="60" w:type="dxa"/>
              <w:left w:w="80" w:type="dxa"/>
              <w:bottom w:w="60" w:type="dxa"/>
              <w:right w:w="80" w:type="dxa"/>
            </w:tcMar>
            <w:vAlign w:val="center"/>
          </w:tcPr>
          <w:p w14:paraId="08BA7182" w14:textId="77777777" w:rsidR="002511A9" w:rsidRDefault="002511A9" w:rsidP="00A44573">
            <w:pPr>
              <w:spacing w:before="50" w:after="50"/>
              <w:jc w:val="center"/>
            </w:pPr>
            <w:r>
              <w:rPr>
                <w:rFonts w:ascii="Calibri" w:eastAsia="Calibri" w:hAnsi="Calibri" w:cs="Calibri"/>
                <w:b/>
                <w:bCs/>
                <w:color w:val="FFFFFF"/>
                <w:sz w:val="18"/>
                <w:szCs w:val="18"/>
              </w:rPr>
              <w:t>Current paper (incorrect)</w:t>
            </w:r>
          </w:p>
        </w:tc>
        <w:tc>
          <w:tcPr>
            <w:tcW w:w="4700" w:type="dxa"/>
            <w:shd w:val="clear" w:color="auto" w:fill="1B5E20"/>
            <w:tcMar>
              <w:top w:w="60" w:type="dxa"/>
              <w:left w:w="80" w:type="dxa"/>
              <w:bottom w:w="60" w:type="dxa"/>
              <w:right w:w="80" w:type="dxa"/>
            </w:tcMar>
            <w:vAlign w:val="center"/>
          </w:tcPr>
          <w:p w14:paraId="73A13448" w14:textId="77777777" w:rsidR="002511A9" w:rsidRDefault="002511A9" w:rsidP="00A44573">
            <w:pPr>
              <w:spacing w:before="50" w:after="50"/>
              <w:jc w:val="center"/>
            </w:pPr>
            <w:r>
              <w:rPr>
                <w:rFonts w:ascii="Calibri" w:eastAsia="Calibri" w:hAnsi="Calibri" w:cs="Calibri"/>
                <w:b/>
                <w:bCs/>
                <w:color w:val="FFFFFF"/>
                <w:sz w:val="18"/>
                <w:szCs w:val="18"/>
              </w:rPr>
              <w:t>Novel approach (U11 demotion)</w:t>
            </w:r>
          </w:p>
        </w:tc>
      </w:tr>
      <w:tr w:rsidR="002511A9" w14:paraId="75364C73" w14:textId="77777777" w:rsidTr="00A44573">
        <w:tc>
          <w:tcPr>
            <w:tcW w:w="600" w:type="dxa"/>
            <w:shd w:val="clear" w:color="auto" w:fill="F57F17"/>
            <w:tcMar>
              <w:top w:w="60" w:type="dxa"/>
              <w:left w:w="80" w:type="dxa"/>
              <w:bottom w:w="60" w:type="dxa"/>
              <w:right w:w="80" w:type="dxa"/>
            </w:tcMar>
            <w:vAlign w:val="center"/>
          </w:tcPr>
          <w:p w14:paraId="12915E1B" w14:textId="77777777" w:rsidR="002511A9" w:rsidRDefault="002511A9" w:rsidP="00A44573">
            <w:pPr>
              <w:spacing w:before="50" w:after="50"/>
              <w:jc w:val="center"/>
            </w:pPr>
            <w:r>
              <w:rPr>
                <w:rFonts w:ascii="Calibri" w:eastAsia="Calibri" w:hAnsi="Calibri" w:cs="Calibri"/>
                <w:b/>
                <w:bCs/>
                <w:color w:val="FFFFFF"/>
                <w:sz w:val="18"/>
                <w:szCs w:val="18"/>
              </w:rPr>
              <w:t>Table 2</w:t>
            </w:r>
          </w:p>
        </w:tc>
        <w:tc>
          <w:tcPr>
            <w:tcW w:w="3900" w:type="dxa"/>
            <w:shd w:val="clear" w:color="auto" w:fill="FFEBEE"/>
            <w:tcMar>
              <w:top w:w="60" w:type="dxa"/>
              <w:left w:w="100" w:type="dxa"/>
              <w:bottom w:w="60" w:type="dxa"/>
              <w:right w:w="80" w:type="dxa"/>
            </w:tcMar>
          </w:tcPr>
          <w:p w14:paraId="6DD3E1E9" w14:textId="6621379C" w:rsidR="002511A9" w:rsidRDefault="002511A9" w:rsidP="00A44573">
            <w:pPr>
              <w:spacing w:after="120"/>
            </w:pPr>
            <w:r>
              <w:rPr>
                <w:rFonts w:ascii="Courier New" w:eastAsia="Courier New" w:hAnsi="Courier New" w:cs="Courier New"/>
                <w:color w:val="B71C1C"/>
              </w:rPr>
              <w:t xml:space="preserve">C11 Threat-adaptive rotation: τd tightens as ρπ rises</w:t>
            </w:r>
          </w:p>
          <w:p w14:paraId="748E9902" w14:textId="77777777" w:rsidR="002511A9" w:rsidRDefault="002511A9" w:rsidP="00A44573">
            <w:pPr>
              <w:spacing w:after="120"/>
            </w:pPr>
            <w:r>
              <w:rPr>
                <w:rFonts w:ascii="Calibri" w:eastAsia="Calibri" w:hAnsi="Calibri" w:cs="Calibri"/>
                <w:color w:val="B71C1C"/>
              </w:rPr>
              <w:t>Listed as row 11 among hard WCNF clauses. Table caption states: "All encoded as WCNF infinite-weight hard clauses." This is false for C11.</w:t>
            </w:r>
          </w:p>
        </w:tc>
        <w:tc>
          <w:tcPr>
            <w:tcW w:w="4700" w:type="dxa"/>
            <w:shd w:val="clear" w:color="auto" w:fill="E8F5E9"/>
            <w:tcMar>
              <w:top w:w="60" w:type="dxa"/>
              <w:left w:w="100" w:type="dxa"/>
              <w:bottom w:w="60" w:type="dxa"/>
              <w:right w:w="80" w:type="dxa"/>
            </w:tcMar>
          </w:tcPr>
          <w:p w14:paraId="1D90DB30" w14:textId="77777777" w:rsidR="002511A9" w:rsidRDefault="002511A9" w:rsidP="00A44573">
            <w:pPr>
              <w:spacing w:after="120"/>
            </w:pPr>
            <w:r>
              <w:rPr>
                <w:rFonts w:ascii="Calibri" w:eastAsia="Calibri" w:hAnsi="Calibri" w:cs="Calibri"/>
                <w:b/>
                <w:bCs/>
                <w:color w:val="F57F17"/>
              </w:rPr>
              <w:t>Remove C11 row from Table 2 entirely.</w:t>
            </w:r>
          </w:p>
          <w:p w14:paraId="593584D9" w14:textId="77777777" w:rsidR="002511A9" w:rsidRDefault="002511A9" w:rsidP="00A44573">
            <w:pPr>
              <w:spacing w:after="120"/>
            </w:pPr>
            <w:r>
              <w:rPr>
                <w:rFonts w:ascii="Calibri" w:eastAsia="Calibri" w:hAnsi="Calibri" w:cs="Calibri"/>
                <w:color w:val="000000"/>
              </w:rPr>
              <w:t xml:space="preserve">Add footnote </w:t>
            </w:r>
            <w:r>
              <w:rPr>
                <w:rFonts w:ascii="Apple Color Emoji" w:eastAsia="Calibri" w:hAnsi="Apple Color Emoji" w:cs="Apple Color Emoji"/>
                <w:color w:val="000000"/>
              </w:rPr>
              <w:t>✝</w:t>
            </w:r>
            <w:r>
              <w:rPr>
                <w:rFonts w:ascii="Calibri" w:eastAsia="Calibri" w:hAnsi="Calibri" w:cs="Calibri"/>
                <w:color w:val="000000"/>
              </w:rPr>
              <w:t xml:space="preserve"> to Table 2 caption: </w:t>
            </w:r>
            <w:r>
              <w:rPr>
                <w:rFonts w:ascii="Courier New" w:eastAsia="Courier New" w:hAnsi="Courier New" w:cs="Courier New"/>
                <w:color w:val="1B5E20"/>
                <w:sz w:val="19"/>
                <w:szCs w:val="19"/>
              </w:rPr>
              <w:t>"C1–C10b, C12–C14 are WCNF or pseudo-Boolean clauses RC2 reasons about during search. U11 and F15 are pre-solve operations defined in §3.5 and Figure 1 respectively."</w:t>
            </w:r>
          </w:p>
        </w:tc>
      </w:tr>
      <w:tr w:rsidR="002511A9" w14:paraId="2C696D35" w14:textId="77777777" w:rsidTr="00A44573">
        <w:tc>
          <w:tcPr>
            <w:tcW w:w="600" w:type="dxa"/>
            <w:shd w:val="clear" w:color="auto" w:fill="F57F17"/>
            <w:tcMar>
              <w:top w:w="60" w:type="dxa"/>
              <w:left w:w="80" w:type="dxa"/>
              <w:bottom w:w="60" w:type="dxa"/>
              <w:right w:w="80" w:type="dxa"/>
            </w:tcMar>
            <w:vAlign w:val="center"/>
          </w:tcPr>
          <w:p w14:paraId="3F1FCCE4" w14:textId="77777777" w:rsidR="002511A9" w:rsidRDefault="002511A9" w:rsidP="00A44573">
            <w:pPr>
              <w:spacing w:before="50" w:after="50"/>
              <w:jc w:val="center"/>
            </w:pPr>
            <w:r>
              <w:rPr>
                <w:rFonts w:ascii="Calibri" w:eastAsia="Calibri" w:hAnsi="Calibri" w:cs="Calibri"/>
                <w:b/>
                <w:bCs/>
                <w:color w:val="FFFFFF"/>
                <w:sz w:val="18"/>
                <w:szCs w:val="18"/>
              </w:rPr>
              <w:t>§3.5 Algorithm 1</w:t>
            </w:r>
          </w:p>
        </w:tc>
        <w:tc>
          <w:tcPr>
            <w:tcW w:w="3900" w:type="dxa"/>
            <w:shd w:val="clear" w:color="auto" w:fill="FFEBEE"/>
            <w:tcMar>
              <w:top w:w="60" w:type="dxa"/>
              <w:left w:w="100" w:type="dxa"/>
              <w:bottom w:w="60" w:type="dxa"/>
              <w:right w:w="80" w:type="dxa"/>
            </w:tcMar>
          </w:tcPr>
          <w:p w14:paraId="42041D12" w14:textId="77777777" w:rsidR="002511A9" w:rsidRDefault="002511A9" w:rsidP="00A44573">
            <w:pPr>
              <w:spacing w:after="120"/>
            </w:pPr>
            <w:r>
              <w:rPr>
                <w:rFonts w:ascii="Calibri" w:eastAsia="Calibri" w:hAnsi="Calibri" w:cs="Calibri"/>
                <w:color w:val="B71C1C"/>
              </w:rPr>
              <w:t xml:space="preserve">No explicit label for the τd recomputation step. The equation (Eq. 6) appears in §3.3 prose but is not connected to a named algorithm step.</w:t>
            </w:r>
          </w:p>
        </w:tc>
        <w:tc>
          <w:tcPr>
            <w:tcW w:w="4700" w:type="dxa"/>
            <w:shd w:val="clear" w:color="auto" w:fill="FFFDE7"/>
            <w:tcMar>
              <w:top w:w="60" w:type="dxa"/>
              <w:left w:w="100" w:type="dxa"/>
              <w:bottom w:w="60" w:type="dxa"/>
              <w:right w:w="80" w:type="dxa"/>
            </w:tcMar>
          </w:tcPr>
          <w:p w14:paraId="32DC1800" w14:textId="77777777" w:rsidR="002511A9" w:rsidRDefault="002511A9" w:rsidP="00A44573">
            <w:pPr>
              <w:spacing w:after="120"/>
            </w:pPr>
            <w:r>
              <w:rPr>
                <w:rFonts w:ascii="Calibri" w:eastAsia="Calibri" w:hAnsi="Calibri" w:cs="Calibri"/>
                <w:color w:val="000000"/>
              </w:rPr>
              <w:t xml:space="preserve">Add Algorithm 1, Step 2a, labelled </w:t>
            </w:r>
            <w:r>
              <w:rPr>
                <w:rFonts w:ascii="Courier New" w:eastAsia="Courier New" w:hAnsi="Courier New" w:cs="Courier New"/>
                <w:b/>
                <w:bCs/>
                <w:color w:val="F57F17"/>
                <w:sz w:val="22"/>
                <w:szCs w:val="22"/>
              </w:rPr>
              <w:t>U11</w:t>
            </w:r>
            <w:r>
              <w:rPr>
                <w:rFonts w:ascii="Calibri" w:eastAsia="Calibri" w:hAnsi="Calibri" w:cs="Calibri"/>
                <w:color w:val="000000"/>
              </w:rPr>
              <w:t>:</w:t>
            </w:r>
          </w:p>
          <w:p w14:paraId="40919762" w14:textId="77777777" w:rsidR="002511A9" w:rsidRDefault="002511A9" w:rsidP="00A44573">
            <w:pPr>
              <w:spacing w:after="120"/>
            </w:pPr>
            <w:r>
              <w:rPr>
                <w:rFonts w:ascii="Calibri" w:eastAsia="Calibri" w:hAnsi="Calibri" w:cs="Calibri"/>
                <w:b/>
                <w:bCs/>
                <w:color w:val="F57F17"/>
              </w:rPr>
              <w:t xml:space="preserve">U11 (WCNF regeneration): </w:t>
            </w:r>
            <w:r>
              <w:rPr>
                <w:rFonts w:ascii="Calibri" w:eastAsia="Calibri" w:hAnsi="Calibri" w:cs="Calibri"/>
                <w:color w:val="37474F"/>
                <w:sz w:val="19"/>
                <w:szCs w:val="19"/>
              </w:rPr>
              <w:t xml:space="preserve">On receiving updated ρπ from STIX bundle, recompute τd via Eq.(6) and regenerate the unary-counter threshold in the WCNF. No new Boolean variables or clause structure are introduced; the existing counter network is rewritten with the updated threshold value.</w:t>
            </w:r>
          </w:p>
        </w:tc>
      </w:tr>
    </w:tbl>
    <w:p w14:paraId="638F6597" w14:textId="77777777" w:rsidR="002511A9" w:rsidRDefault="002511A9" w:rsidP="002511A9">
      <w:pPr>
        <w:spacing w:after="160"/>
      </w:pPr>
    </w:p>
    <w:p w14:paraId="0F393BCF" w14:textId="77777777" w:rsidR="002511A9" w:rsidRDefault="002511A9" w:rsidP="002511A9">
      <w:pPr>
        <w:spacing w:after="80"/>
      </w:pPr>
      <w:r>
        <w:rPr>
          <w:rFonts w:ascii="Calibri" w:eastAsia="Calibri" w:hAnsi="Calibri" w:cs="Calibri"/>
          <w:b/>
          <w:bCs/>
          <w:color w:val="1A237E"/>
          <w:sz w:val="28"/>
          <w:szCs w:val="28"/>
        </w:rPr>
        <w:t xml:space="preserve">④ F15 — Pre-Filter Gate, Not a Propagation Constraint</w:t>
      </w:r>
    </w:p>
    <w:p w14:paraId="21B82188" w14:textId="77777777" w:rsidR="002511A9" w:rsidRDefault="002511A9" w:rsidP="002511A9">
      <w:pPr>
        <w:spacing w:after="120"/>
      </w:pPr>
      <w:r>
        <w:rPr>
          <w:rFonts w:ascii="Calibri" w:eastAsia="Calibri" w:hAnsi="Calibri" w:cs="Calibri"/>
          <w:color w:val="37474F"/>
          <w:sz w:val="22"/>
          <w:szCs w:val="22"/>
        </w:rPr>
        <w:t xml:space="preserve">The reference documents confirm C15's encoding: </w:t>
      </w:r>
      <w:r>
        <w:rPr>
          <w:rFonts w:ascii="Courier New" w:eastAsia="Courier New" w:hAnsi="Courier New" w:cs="Courier New"/>
          <w:b/>
          <w:bCs/>
          <w:color w:val="4A148C"/>
          <w:sz w:val="22"/>
          <w:szCs w:val="22"/>
        </w:rPr>
        <w:t>"pre-check before WCNF generation; slot disabled"</w:t>
      </w:r>
      <w:r>
        <w:rPr>
          <w:rFonts w:ascii="Calibri" w:eastAsia="Calibri" w:hAnsi="Calibri" w:cs="Calibri"/>
          <w:color w:val="37474F"/>
          <w:sz w:val="22"/>
          <w:szCs w:val="22"/>
        </w:rPr>
        <w:t xml:space="preserve">. The slot is eliminated from the variable space before RC2 runs. Naming it </w:t>
      </w:r>
      <w:r>
        <w:rPr>
          <w:rFonts w:ascii="Courier New" w:eastAsia="Courier New" w:hAnsi="Courier New" w:cs="Courier New"/>
          <w:b/>
          <w:bCs/>
          <w:color w:val="4A148C"/>
          <w:sz w:val="22"/>
          <w:szCs w:val="22"/>
        </w:rPr>
        <w:t>F15</w:t>
      </w:r>
      <w:r>
        <w:rPr>
          <w:rFonts w:ascii="Calibri" w:eastAsia="Calibri" w:hAnsi="Calibri" w:cs="Calibri"/>
          <w:color w:val="37474F"/>
          <w:sz w:val="22"/>
          <w:szCs w:val="22"/>
        </w:rPr>
        <w:t xml:space="preserve"> (a feasibility pre-filter) and placing it in the Figure 1 pipeline diagram makes this structurally visible.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1"/>
        <w:gridCol w:w="3845"/>
        <w:gridCol w:w="4634"/>
      </w:tblGrid>
      <w:tr w:rsidR="002511A9" w14:paraId="243E51AE" w14:textId="77777777" w:rsidTr="00A44573">
        <w:tc>
          <w:tcPr>
            <w:tcW w:w="600" w:type="dxa"/>
            <w:shd w:val="clear" w:color="auto" w:fill="1A237E"/>
            <w:tcMar>
              <w:top w:w="60" w:type="dxa"/>
              <w:left w:w="80" w:type="dxa"/>
              <w:bottom w:w="60" w:type="dxa"/>
              <w:right w:w="80" w:type="dxa"/>
            </w:tcMar>
            <w:vAlign w:val="center"/>
          </w:tcPr>
          <w:p w14:paraId="2FEB3420" w14:textId="77777777" w:rsidR="002511A9" w:rsidRDefault="002511A9" w:rsidP="00A44573">
            <w:pPr>
              <w:spacing w:before="50" w:after="50"/>
              <w:jc w:val="center"/>
            </w:pPr>
          </w:p>
        </w:tc>
        <w:tc>
          <w:tcPr>
            <w:tcW w:w="3900" w:type="dxa"/>
            <w:shd w:val="clear" w:color="auto" w:fill="B71C1C"/>
            <w:tcMar>
              <w:top w:w="60" w:type="dxa"/>
              <w:left w:w="80" w:type="dxa"/>
              <w:bottom w:w="60" w:type="dxa"/>
              <w:right w:w="80" w:type="dxa"/>
            </w:tcMar>
            <w:vAlign w:val="center"/>
          </w:tcPr>
          <w:p w14:paraId="6D3B81AB" w14:textId="77777777" w:rsidR="002511A9" w:rsidRDefault="002511A9" w:rsidP="00A44573">
            <w:pPr>
              <w:spacing w:before="50" w:after="50"/>
              <w:jc w:val="center"/>
            </w:pPr>
            <w:r>
              <w:rPr>
                <w:rFonts w:ascii="Calibri" w:eastAsia="Calibri" w:hAnsi="Calibri" w:cs="Calibri"/>
                <w:b/>
                <w:bCs/>
                <w:color w:val="FFFFFF"/>
                <w:sz w:val="18"/>
                <w:szCs w:val="18"/>
              </w:rPr>
              <w:t>Current paper (incorrect)</w:t>
            </w:r>
          </w:p>
        </w:tc>
        <w:tc>
          <w:tcPr>
            <w:tcW w:w="4700" w:type="dxa"/>
            <w:shd w:val="clear" w:color="auto" w:fill="1B5E20"/>
            <w:tcMar>
              <w:top w:w="60" w:type="dxa"/>
              <w:left w:w="80" w:type="dxa"/>
              <w:bottom w:w="60" w:type="dxa"/>
              <w:right w:w="80" w:type="dxa"/>
            </w:tcMar>
            <w:vAlign w:val="center"/>
          </w:tcPr>
          <w:p w14:paraId="1EEA795B" w14:textId="77777777" w:rsidR="002511A9" w:rsidRDefault="002511A9" w:rsidP="00A44573">
            <w:pPr>
              <w:spacing w:before="50" w:after="50"/>
              <w:jc w:val="center"/>
            </w:pPr>
            <w:r>
              <w:rPr>
                <w:rFonts w:ascii="Calibri" w:eastAsia="Calibri" w:hAnsi="Calibri" w:cs="Calibri"/>
                <w:b/>
                <w:bCs/>
                <w:color w:val="FFFFFF"/>
                <w:sz w:val="18"/>
                <w:szCs w:val="18"/>
              </w:rPr>
              <w:t>Novel approach (F15 pre-filter gate)</w:t>
            </w:r>
          </w:p>
        </w:tc>
      </w:tr>
      <w:tr w:rsidR="002511A9" w14:paraId="2A1D253D" w14:textId="77777777" w:rsidTr="00A44573">
        <w:tc>
          <w:tcPr>
            <w:tcW w:w="600" w:type="dxa"/>
            <w:shd w:val="clear" w:color="auto" w:fill="4A148C"/>
            <w:tcMar>
              <w:top w:w="60" w:type="dxa"/>
              <w:left w:w="80" w:type="dxa"/>
              <w:bottom w:w="60" w:type="dxa"/>
              <w:right w:w="80" w:type="dxa"/>
            </w:tcMar>
            <w:vAlign w:val="center"/>
          </w:tcPr>
          <w:p w14:paraId="05D04DD7" w14:textId="77777777" w:rsidR="002511A9" w:rsidRDefault="002511A9" w:rsidP="00A44573">
            <w:pPr>
              <w:spacing w:before="50" w:after="50"/>
              <w:jc w:val="center"/>
            </w:pPr>
            <w:r>
              <w:rPr>
                <w:rFonts w:ascii="Calibri" w:eastAsia="Calibri" w:hAnsi="Calibri" w:cs="Calibri"/>
                <w:b/>
                <w:bCs/>
                <w:color w:val="FFFFFF"/>
                <w:sz w:val="18"/>
                <w:szCs w:val="18"/>
              </w:rPr>
              <w:t>Table 2</w:t>
            </w:r>
          </w:p>
        </w:tc>
        <w:tc>
          <w:tcPr>
            <w:tcW w:w="3900" w:type="dxa"/>
            <w:shd w:val="clear" w:color="auto" w:fill="FFEBEE"/>
            <w:tcMar>
              <w:top w:w="60" w:type="dxa"/>
              <w:left w:w="100" w:type="dxa"/>
              <w:bottom w:w="60" w:type="dxa"/>
              <w:right w:w="80" w:type="dxa"/>
            </w:tcMar>
          </w:tcPr>
          <w:p w14:paraId="2346EB7A" w14:textId="0615813F" w:rsidR="002511A9" w:rsidRDefault="002511A9" w:rsidP="00A44573">
            <w:pPr>
              <w:spacing w:after="120"/>
            </w:pPr>
            <w:r>
              <w:rPr>
                <w:rFonts w:ascii="Courier New" w:eastAsia="Courier New" w:hAnsi="Courier New" w:cs="Courier New"/>
                <w:color w:val="B71C1C"/>
              </w:rPr>
              <w:t xml:space="preserve">C15 Minimum slot-duration floor: hmin ≤ κmin</w:t>
            </w:r>
          </w:p>
          <w:p w14:paraId="72C46DE6" w14:textId="77777777" w:rsidR="002511A9" w:rsidRDefault="002511A9" w:rsidP="00A44573">
            <w:pPr>
              <w:spacing w:after="120"/>
            </w:pPr>
            <w:r>
              <w:rPr>
                <w:rFonts w:ascii="Calibri" w:eastAsia="Calibri" w:hAnsi="Calibri" w:cs="Calibri"/>
                <w:color w:val="B71C1C"/>
              </w:rPr>
              <w:t>Grouped with WCNF clauses, implying RC2 checks slot duration during search via constraint propagation.</w:t>
            </w:r>
          </w:p>
        </w:tc>
        <w:tc>
          <w:tcPr>
            <w:tcW w:w="4700" w:type="dxa"/>
            <w:shd w:val="clear" w:color="auto" w:fill="E8F5E9"/>
            <w:tcMar>
              <w:top w:w="60" w:type="dxa"/>
              <w:left w:w="100" w:type="dxa"/>
              <w:bottom w:w="60" w:type="dxa"/>
              <w:right w:w="80" w:type="dxa"/>
            </w:tcMar>
          </w:tcPr>
          <w:p w14:paraId="74B914CD" w14:textId="77777777" w:rsidR="002511A9" w:rsidRDefault="002511A9" w:rsidP="00A44573">
            <w:pPr>
              <w:spacing w:after="120"/>
            </w:pPr>
            <w:r>
              <w:rPr>
                <w:rFonts w:ascii="Calibri" w:eastAsia="Calibri" w:hAnsi="Calibri" w:cs="Calibri"/>
                <w:b/>
                <w:bCs/>
                <w:color w:val="4A148C"/>
              </w:rPr>
              <w:t>Remove C15 row from Table 2.</w:t>
            </w:r>
          </w:p>
          <w:p w14:paraId="7B5FED3D" w14:textId="77777777" w:rsidR="002511A9" w:rsidRDefault="002511A9" w:rsidP="00A44573">
            <w:pPr>
              <w:spacing w:after="120"/>
            </w:pPr>
            <w:r>
              <w:rPr>
                <w:rFonts w:ascii="Calibri" w:eastAsia="Calibri" w:hAnsi="Calibri" w:cs="Calibri"/>
                <w:color w:val="000000"/>
              </w:rPr>
              <w:t xml:space="preserve">Add to Figure 1 caption: </w:t>
            </w:r>
            <w:r>
              <w:rPr>
                <w:rFonts w:ascii="Courier New" w:eastAsia="Courier New" w:hAnsi="Courier New" w:cs="Courier New"/>
                <w:color w:val="1B5E20"/>
                <w:sz w:val="19"/>
                <w:szCs w:val="19"/>
              </w:rPr>
              <w:t xml:space="preserve">"F15 (slot-feasibility pre-filter): before WCNF generation, any slot t with κ[t] &lt; κmin is disabled by injecting unit clause ¬x[i,z,t,p] for all i,z,p. Disabled </w:t>
              <w:lastRenderedPageBreak/>
              <w:t>slots carry no variables; RC2 does not reason about them."</w:t>
            </w:r>
          </w:p>
        </w:tc>
      </w:tr>
      <w:tr w:rsidR="002511A9" w14:paraId="00272781" w14:textId="77777777" w:rsidTr="00A44573">
        <w:tc>
          <w:tcPr>
            <w:tcW w:w="600" w:type="dxa"/>
            <w:shd w:val="clear" w:color="auto" w:fill="4A148C"/>
            <w:tcMar>
              <w:top w:w="60" w:type="dxa"/>
              <w:left w:w="80" w:type="dxa"/>
              <w:bottom w:w="60" w:type="dxa"/>
              <w:right w:w="80" w:type="dxa"/>
            </w:tcMar>
            <w:vAlign w:val="center"/>
          </w:tcPr>
          <w:p w14:paraId="3B2A542D" w14:textId="77777777" w:rsidR="002511A9" w:rsidRDefault="002511A9" w:rsidP="00A44573">
            <w:pPr>
              <w:spacing w:before="50" w:after="50"/>
              <w:jc w:val="center"/>
            </w:pPr>
            <w:r>
              <w:rPr>
                <w:rFonts w:ascii="Calibri" w:eastAsia="Calibri" w:hAnsi="Calibri" w:cs="Calibri"/>
                <w:b/>
                <w:bCs/>
                <w:color w:val="FFFFFF"/>
                <w:sz w:val="18"/>
                <w:szCs w:val="18"/>
              </w:rPr>
              <w:lastRenderedPageBreak/>
              <w:t>Figure 1 caption</w:t>
            </w:r>
          </w:p>
        </w:tc>
        <w:tc>
          <w:tcPr>
            <w:tcW w:w="3900" w:type="dxa"/>
            <w:shd w:val="clear" w:color="auto" w:fill="FFEBEE"/>
            <w:tcMar>
              <w:top w:w="60" w:type="dxa"/>
              <w:left w:w="100" w:type="dxa"/>
              <w:bottom w:w="60" w:type="dxa"/>
              <w:right w:w="80" w:type="dxa"/>
            </w:tcMar>
          </w:tcPr>
          <w:p w14:paraId="61EC12F8" w14:textId="77777777" w:rsidR="002511A9" w:rsidRDefault="002511A9" w:rsidP="00A44573">
            <w:pPr>
              <w:spacing w:after="120"/>
            </w:pPr>
            <w:r>
              <w:rPr>
                <w:rFonts w:ascii="Calibri" w:eastAsia="Calibri" w:hAnsi="Calibri" w:cs="Calibri"/>
                <w:color w:val="B71C1C"/>
              </w:rPr>
              <w:t>Figure 1 shows the pipeline but does not label the slot-feasibility check as a distinct step.</w:t>
            </w:r>
          </w:p>
        </w:tc>
        <w:tc>
          <w:tcPr>
            <w:tcW w:w="4700" w:type="dxa"/>
            <w:shd w:val="clear" w:color="auto" w:fill="F3E5F5"/>
            <w:tcMar>
              <w:top w:w="60" w:type="dxa"/>
              <w:left w:w="100" w:type="dxa"/>
              <w:bottom w:w="60" w:type="dxa"/>
              <w:right w:w="80" w:type="dxa"/>
            </w:tcMar>
          </w:tcPr>
          <w:p w14:paraId="38A09F04" w14:textId="77777777" w:rsidR="002511A9" w:rsidRDefault="002511A9" w:rsidP="00A44573">
            <w:pPr>
              <w:spacing w:after="120"/>
            </w:pPr>
            <w:r>
              <w:rPr>
                <w:rFonts w:ascii="Calibri" w:eastAsia="Calibri" w:hAnsi="Calibri" w:cs="Calibri"/>
                <w:color w:val="000000"/>
              </w:rPr>
              <w:t xml:space="preserve">Add </w:t>
            </w:r>
            <w:r>
              <w:rPr>
                <w:rFonts w:ascii="Courier New" w:eastAsia="Courier New" w:hAnsi="Courier New" w:cs="Courier New"/>
                <w:b/>
                <w:bCs/>
                <w:color w:val="4A148C"/>
                <w:sz w:val="22"/>
                <w:szCs w:val="22"/>
              </w:rPr>
              <w:t>F15</w:t>
            </w:r>
            <w:r>
              <w:rPr>
                <w:rFonts w:ascii="Calibri" w:eastAsia="Calibri" w:hAnsi="Calibri" w:cs="Calibri"/>
                <w:color w:val="000000"/>
              </w:rPr>
              <w:t xml:space="preserve"> as a named box in Figure 1 between "receive I" and "generate WCNF":</w:t>
            </w:r>
          </w:p>
          <w:p w14:paraId="05013E04" w14:textId="77777777" w:rsidR="002511A9" w:rsidRDefault="002511A9" w:rsidP="00A44573">
            <w:pPr>
              <w:spacing w:after="120"/>
            </w:pPr>
            <w:r>
              <w:rPr>
                <w:rFonts w:ascii="Courier New" w:eastAsia="Courier New" w:hAnsi="Courier New" w:cs="Courier New"/>
                <w:color w:val="4A148C"/>
              </w:rPr>
              <w:t xml:space="preserve">F15: if κ[t] &lt; κmin → ¬x[i,z,t,p] </w:t>
            </w:r>
            <w:r>
              <w:rPr>
                <w:rFonts w:ascii="Cambria Math" w:eastAsia="Courier New" w:hAnsi="Cambria Math" w:cs="Cambria Math"/>
                <w:color w:val="4A148C"/>
              </w:rPr>
              <w:t>∀</w:t>
            </w:r>
            <w:r>
              <w:rPr>
                <w:rFonts w:ascii="Courier New" w:eastAsia="Courier New" w:hAnsi="Courier New" w:cs="Courier New"/>
                <w:color w:val="4A148C"/>
              </w:rPr>
              <w:t xml:space="preserve"> i,z,p  (unit clauses injected pre-solve)</w:t>
            </w:r>
          </w:p>
          <w:p w14:paraId="1BB4BF9A" w14:textId="77777777" w:rsidR="002511A9" w:rsidRDefault="002511A9" w:rsidP="00A44573">
            <w:pPr>
              <w:spacing w:after="120"/>
            </w:pPr>
            <w:r>
              <w:rPr>
                <w:rFonts w:ascii="Calibri" w:eastAsia="Calibri" w:hAnsi="Calibri" w:cs="Calibri"/>
                <w:i/>
                <w:iCs/>
                <w:color w:val="37474F"/>
                <w:sz w:val="19"/>
                <w:szCs w:val="19"/>
              </w:rPr>
              <w:t>This makes the pipeline diagram a single source of truth for what happens before RC2 runs vs. what RC2 reasons about.</w:t>
            </w:r>
          </w:p>
        </w:tc>
      </w:tr>
    </w:tbl>
    <w:p w14:paraId="792327F2" w14:textId="77777777" w:rsidR="002511A9" w:rsidRDefault="002511A9" w:rsidP="002511A9">
      <w:pPr>
        <w:spacing w:after="160"/>
      </w:pPr>
    </w:p>
    <w:p w14:paraId="54C075EF" w14:textId="77777777" w:rsidR="002511A9" w:rsidRDefault="002511A9" w:rsidP="002511A9">
      <w:pPr>
        <w:spacing w:after="80"/>
      </w:pPr>
      <w:r>
        <w:rPr>
          <w:rFonts w:ascii="Calibri" w:eastAsia="Calibri" w:hAnsi="Calibri" w:cs="Calibri"/>
          <w:b/>
          <w:bCs/>
          <w:color w:val="1A237E"/>
          <w:sz w:val="28"/>
          <w:szCs w:val="28"/>
        </w:rPr>
        <w:t>⑤ Minimal Changes to the Original Paper (5 edits total)</w:t>
      </w:r>
    </w:p>
    <w:p w14:paraId="7679462F" w14:textId="77777777" w:rsidR="002511A9" w:rsidRDefault="002511A9" w:rsidP="002511A9">
      <w:pPr>
        <w:spacing w:after="120"/>
      </w:pPr>
      <w:r>
        <w:rPr>
          <w:rFonts w:ascii="Calibri" w:eastAsia="Calibri" w:hAnsi="Calibri" w:cs="Calibri"/>
          <w:color w:val="37474F"/>
          <w:sz w:val="22"/>
          <w:szCs w:val="22"/>
        </w:rPr>
        <w:t xml:space="preserve">Equations (Eq. 6, 7, and all soft-clause equations), results, the decision variable x_{i,z,t,p}, and Algorithm 1's logic are </w:t>
      </w:r>
      <w:r>
        <w:rPr>
          <w:rFonts w:ascii="Calibri" w:eastAsia="Calibri" w:hAnsi="Calibri" w:cs="Calibri"/>
          <w:b/>
          <w:bCs/>
          <w:color w:val="1B5E20"/>
          <w:sz w:val="22"/>
          <w:szCs w:val="22"/>
        </w:rPr>
        <w:t>all unchanged</w:t>
      </w:r>
      <w:r>
        <w:rPr>
          <w:rFonts w:ascii="Calibri" w:eastAsia="Calibri" w:hAnsi="Calibri" w:cs="Calibri"/>
          <w:color w:val="37474F"/>
          <w:sz w:val="22"/>
          <w:szCs w:val="22"/>
        </w:rPr>
        <w:t>. Only Table 2, §3.5, Figure 1's caption, and the Table 1 temporal-axis cell are touched.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1700"/>
        <w:gridCol w:w="3200"/>
        <w:gridCol w:w="3920"/>
      </w:tblGrid>
      <w:tr w:rsidR="002511A9" w14:paraId="7C8EBE44" w14:textId="77777777" w:rsidTr="00A44573">
        <w:tc>
          <w:tcPr>
            <w:tcW w:w="380" w:type="dxa"/>
            <w:shd w:val="clear" w:color="auto" w:fill="1A237E"/>
            <w:tcMar>
              <w:top w:w="60" w:type="dxa"/>
              <w:left w:w="80" w:type="dxa"/>
              <w:bottom w:w="60" w:type="dxa"/>
              <w:right w:w="80" w:type="dxa"/>
            </w:tcMar>
            <w:vAlign w:val="center"/>
          </w:tcPr>
          <w:p w14:paraId="25867CA6" w14:textId="77777777" w:rsidR="002511A9" w:rsidRDefault="002511A9" w:rsidP="00A44573">
            <w:pPr>
              <w:spacing w:before="50" w:after="50"/>
              <w:jc w:val="center"/>
            </w:pPr>
            <w:r>
              <w:rPr>
                <w:rFonts w:ascii="Calibri" w:eastAsia="Calibri" w:hAnsi="Calibri" w:cs="Calibri"/>
                <w:b/>
                <w:bCs/>
                <w:color w:val="FFFFFF"/>
                <w:sz w:val="18"/>
                <w:szCs w:val="18"/>
              </w:rPr>
              <w:t>#</w:t>
            </w:r>
          </w:p>
        </w:tc>
        <w:tc>
          <w:tcPr>
            <w:tcW w:w="1700" w:type="dxa"/>
            <w:shd w:val="clear" w:color="auto" w:fill="1A237E"/>
            <w:tcMar>
              <w:top w:w="60" w:type="dxa"/>
              <w:left w:w="80" w:type="dxa"/>
              <w:bottom w:w="60" w:type="dxa"/>
              <w:right w:w="80" w:type="dxa"/>
            </w:tcMar>
            <w:vAlign w:val="center"/>
          </w:tcPr>
          <w:p w14:paraId="3368C4A5" w14:textId="77777777" w:rsidR="002511A9" w:rsidRDefault="002511A9" w:rsidP="00A44573">
            <w:pPr>
              <w:spacing w:before="50" w:after="50"/>
              <w:jc w:val="center"/>
            </w:pPr>
            <w:r>
              <w:rPr>
                <w:rFonts w:ascii="Calibri" w:eastAsia="Calibri" w:hAnsi="Calibri" w:cs="Calibri"/>
                <w:b/>
                <w:bCs/>
                <w:color w:val="FFFFFF"/>
                <w:sz w:val="18"/>
                <w:szCs w:val="18"/>
              </w:rPr>
              <w:t>Location</w:t>
            </w:r>
          </w:p>
        </w:tc>
        <w:tc>
          <w:tcPr>
            <w:tcW w:w="3200" w:type="dxa"/>
            <w:shd w:val="clear" w:color="auto" w:fill="1A237E"/>
            <w:tcMar>
              <w:top w:w="60" w:type="dxa"/>
              <w:left w:w="80" w:type="dxa"/>
              <w:bottom w:w="60" w:type="dxa"/>
              <w:right w:w="80" w:type="dxa"/>
            </w:tcMar>
            <w:vAlign w:val="center"/>
          </w:tcPr>
          <w:p w14:paraId="554CCDB3" w14:textId="77777777" w:rsidR="002511A9" w:rsidRDefault="002511A9" w:rsidP="00A44573">
            <w:pPr>
              <w:spacing w:before="50" w:after="50"/>
              <w:jc w:val="center"/>
            </w:pPr>
            <w:r>
              <w:rPr>
                <w:rFonts w:ascii="Calibri" w:eastAsia="Calibri" w:hAnsi="Calibri" w:cs="Calibri"/>
                <w:b/>
                <w:bCs/>
                <w:color w:val="FFFFFF"/>
                <w:sz w:val="18"/>
                <w:szCs w:val="18"/>
              </w:rPr>
              <w:t>Original text</w:t>
            </w:r>
          </w:p>
        </w:tc>
        <w:tc>
          <w:tcPr>
            <w:tcW w:w="3920" w:type="dxa"/>
            <w:shd w:val="clear" w:color="auto" w:fill="1A237E"/>
            <w:tcMar>
              <w:top w:w="60" w:type="dxa"/>
              <w:left w:w="80" w:type="dxa"/>
              <w:bottom w:w="60" w:type="dxa"/>
              <w:right w:w="80" w:type="dxa"/>
            </w:tcMar>
            <w:vAlign w:val="center"/>
          </w:tcPr>
          <w:p w14:paraId="7E7C2B1C" w14:textId="77777777" w:rsidR="002511A9" w:rsidRDefault="002511A9" w:rsidP="00A44573">
            <w:pPr>
              <w:spacing w:before="50" w:after="50"/>
              <w:jc w:val="center"/>
            </w:pPr>
            <w:r>
              <w:rPr>
                <w:rFonts w:ascii="Calibri" w:eastAsia="Calibri" w:hAnsi="Calibri" w:cs="Calibri"/>
                <w:b/>
                <w:bCs/>
                <w:color w:val="FFFFFF"/>
                <w:sz w:val="18"/>
                <w:szCs w:val="18"/>
              </w:rPr>
              <w:t>Revised text</w:t>
            </w:r>
          </w:p>
        </w:tc>
      </w:tr>
      <w:tr w:rsidR="002511A9" w14:paraId="13B8EA9B" w14:textId="77777777" w:rsidTr="00A44573">
        <w:tc>
          <w:tcPr>
            <w:tcW w:w="380" w:type="dxa"/>
            <w:shd w:val="clear" w:color="auto" w:fill="F5F5F5"/>
            <w:tcMar>
              <w:top w:w="60" w:type="dxa"/>
              <w:left w:w="100" w:type="dxa"/>
              <w:bottom w:w="60" w:type="dxa"/>
              <w:right w:w="80" w:type="dxa"/>
            </w:tcMar>
            <w:vAlign w:val="center"/>
          </w:tcPr>
          <w:p w14:paraId="0B262287" w14:textId="77777777" w:rsidR="002511A9" w:rsidRDefault="002511A9" w:rsidP="00A44573">
            <w:pPr>
              <w:spacing w:after="120"/>
            </w:pPr>
            <w:r>
              <w:rPr>
                <w:rFonts w:ascii="Calibri" w:eastAsia="Calibri" w:hAnsi="Calibri" w:cs="Calibri"/>
                <w:b/>
                <w:bCs/>
                <w:color w:val="1A237E"/>
              </w:rPr>
              <w:t>1</w:t>
            </w:r>
          </w:p>
        </w:tc>
        <w:tc>
          <w:tcPr>
            <w:tcW w:w="1700" w:type="dxa"/>
            <w:shd w:val="clear" w:color="auto" w:fill="F5F5F5"/>
            <w:tcMar>
              <w:top w:w="60" w:type="dxa"/>
              <w:left w:w="100" w:type="dxa"/>
              <w:bottom w:w="60" w:type="dxa"/>
              <w:right w:w="80" w:type="dxa"/>
            </w:tcMar>
            <w:vAlign w:val="center"/>
          </w:tcPr>
          <w:p w14:paraId="51075734" w14:textId="77777777" w:rsidR="002511A9" w:rsidRDefault="002511A9" w:rsidP="00A44573">
            <w:pPr>
              <w:spacing w:after="120"/>
            </w:pPr>
            <w:r>
              <w:rPr>
                <w:rFonts w:ascii="Calibri" w:eastAsia="Calibri" w:hAnsi="Calibri" w:cs="Calibri"/>
                <w:color w:val="37474F"/>
                <w:sz w:val="19"/>
                <w:szCs w:val="19"/>
              </w:rPr>
              <w:t>Table 2 C10 row</w:t>
            </w:r>
          </w:p>
        </w:tc>
        <w:tc>
          <w:tcPr>
            <w:tcW w:w="3200" w:type="dxa"/>
            <w:shd w:val="clear" w:color="auto" w:fill="FFEBEE"/>
            <w:tcMar>
              <w:top w:w="60" w:type="dxa"/>
              <w:left w:w="100" w:type="dxa"/>
              <w:bottom w:w="60" w:type="dxa"/>
              <w:right w:w="80" w:type="dxa"/>
            </w:tcMar>
          </w:tcPr>
          <w:p w14:paraId="21A94EA4" w14:textId="77777777" w:rsidR="002511A9" w:rsidRDefault="002511A9" w:rsidP="00A44573">
            <w:pPr>
              <w:spacing w:after="120"/>
            </w:pPr>
            <w:r>
              <w:rPr>
                <w:rFonts w:ascii="Courier New" w:eastAsia="Courier New" w:hAnsi="Courier New" w:cs="Courier New"/>
                <w:color w:val="B71C1C"/>
                <w:sz w:val="19"/>
                <w:szCs w:val="19"/>
              </w:rPr>
              <w:t xml:space="preserve">Path persistence: critical hop covered ≥ </w:t>
            </w:r>
            <w:r>
              <w:rPr>
                <w:rFonts w:ascii="Cambria Math" w:eastAsia="Courier New" w:hAnsi="Cambria Math" w:cs="Cambria Math"/>
                <w:color w:val="B71C1C"/>
                <w:sz w:val="19"/>
                <w:szCs w:val="19"/>
              </w:rPr>
              <w:t>⌈</w:t>
            </w:r>
            <w:r>
              <w:rPr>
                <w:rFonts w:ascii="Courier New" w:eastAsia="Courier New" w:hAnsi="Courier New" w:cs="Courier New"/>
                <w:color w:val="B71C1C"/>
                <w:sz w:val="19"/>
                <w:szCs w:val="19"/>
              </w:rPr>
              <w:t>ρπH</w:t>
            </w:r>
            <w:r>
              <w:rPr>
                <w:rFonts w:ascii="Cambria Math" w:eastAsia="Courier New" w:hAnsi="Cambria Math" w:cs="Cambria Math"/>
                <w:color w:val="B71C1C"/>
                <w:sz w:val="19"/>
                <w:szCs w:val="19"/>
              </w:rPr>
              <w:t>⌉</w:t>
            </w:r>
            <w:r>
              <w:rPr>
                <w:rFonts w:ascii="Courier New" w:eastAsia="Courier New" w:hAnsi="Courier New" w:cs="Courier New"/>
                <w:color w:val="B71C1C"/>
                <w:sz w:val="19"/>
                <w:szCs w:val="19"/>
              </w:rPr>
              <w:t xml:space="preserve"> slots</w:t>
            </w:r>
          </w:p>
        </w:tc>
        <w:tc>
          <w:tcPr>
            <w:tcW w:w="3920" w:type="dxa"/>
            <w:shd w:val="clear" w:color="auto" w:fill="E8F5E9"/>
            <w:tcMar>
              <w:top w:w="60" w:type="dxa"/>
              <w:left w:w="100" w:type="dxa"/>
              <w:bottom w:w="60" w:type="dxa"/>
              <w:right w:w="80" w:type="dxa"/>
            </w:tcMar>
          </w:tcPr>
          <w:p w14:paraId="773AC0DE" w14:textId="0674DC96" w:rsidR="002511A9" w:rsidRDefault="002511A9" w:rsidP="00A44573">
            <w:pPr>
              <w:spacing w:after="120"/>
            </w:pPr>
            <w:r>
              <w:rPr>
                <w:rFonts w:ascii="Courier New" w:eastAsia="Courier New" w:hAnsi="Courier New" w:cs="Courier New"/>
                <w:b/>
                <w:bCs/>
                <w:color w:val="1565C0"/>
              </w:rPr>
              <w:t>C10a</w:t>
            </w:r>
            <w:r>
              <w:rPr>
                <w:rFonts w:ascii="Courier New" w:eastAsia="Courier New" w:hAnsi="Courier New" w:cs="Courier New"/>
                <w:color w:val="1565C0"/>
                <w:sz w:val="19"/>
                <w:szCs w:val="19"/>
              </w:rPr>
              <w:t xml:space="preserve"> Minimum-frequency path coverage: ∑t p_{π,h*,t} ≥ </w:t>
            </w:r>
            <w:r>
              <w:rPr>
                <w:rFonts w:ascii="Cambria Math" w:eastAsia="Courier New" w:hAnsi="Cambria Math" w:cs="Cambria Math"/>
                <w:color w:val="1565C0"/>
                <w:sz w:val="19"/>
                <w:szCs w:val="19"/>
              </w:rPr>
              <w:t>⌈</w:t>
            </w:r>
            <w:r>
              <w:rPr>
                <w:rFonts w:ascii="Courier New" w:eastAsia="Courier New" w:hAnsi="Courier New" w:cs="Courier New"/>
                <w:color w:val="1565C0"/>
                <w:sz w:val="19"/>
                <w:szCs w:val="19"/>
              </w:rPr>
              <w:t>ρπH</w:t>
            </w:r>
            <w:r>
              <w:rPr>
                <w:rFonts w:ascii="Cambria Math" w:eastAsia="Courier New" w:hAnsi="Cambria Math" w:cs="Cambria Math"/>
                <w:color w:val="1565C0"/>
                <w:sz w:val="19"/>
                <w:szCs w:val="19"/>
              </w:rPr>
              <w:t>⌉</w:t>
            </w:r>
            <w:r>
              <w:rPr>
                <w:rFonts w:ascii="Courier New" w:eastAsia="Courier New" w:hAnsi="Courier New" w:cs="Courier New"/>
                <w:color w:val="1565C0"/>
                <w:sz w:val="19"/>
                <w:szCs w:val="19"/>
              </w:rPr>
              <w:t xml:space="preserve">  [PB totalizer, existing]</w:t>
            </w:r>
          </w:p>
          <w:p w14:paraId="2405F5F1" w14:textId="3AADB028" w:rsidR="002511A9" w:rsidRDefault="002511A9" w:rsidP="00A44573">
            <w:pPr>
              <w:spacing w:after="120"/>
            </w:pPr>
            <w:r>
              <w:rPr>
                <w:rFonts w:ascii="Courier New" w:eastAsia="Courier New" w:hAnsi="Courier New" w:cs="Courier New"/>
                <w:b/>
                <w:bCs/>
                <w:color w:val="006064"/>
              </w:rPr>
              <w:t>C10b</w:t>
            </w:r>
            <w:r>
              <w:rPr>
                <w:rFonts w:ascii="Courier New" w:eastAsia="Courier New" w:hAnsi="Courier New" w:cs="Courier New"/>
                <w:color w:val="006064"/>
                <w:sz w:val="19"/>
                <w:szCs w:val="19"/>
              </w:rPr>
              <w:t xml:space="preserve"> Maximum-gap bound: ∑_{s=t}^{t+W−1} p_{π,h*,s} ≥ 1  </w:t>
            </w:r>
            <w:r>
              <w:rPr>
                <w:rFonts w:ascii="Cambria Math" w:eastAsia="Courier New" w:hAnsi="Cambria Math" w:cs="Cambria Math"/>
                <w:color w:val="006064"/>
                <w:sz w:val="19"/>
                <w:szCs w:val="19"/>
              </w:rPr>
              <w:t>∀</w:t>
            </w:r>
            <w:r>
              <w:rPr>
                <w:rFonts w:ascii="Courier New" w:eastAsia="Courier New" w:hAnsi="Courier New" w:cs="Courier New"/>
                <w:color w:val="006064"/>
                <w:sz w:val="19"/>
                <w:szCs w:val="19"/>
              </w:rPr>
              <w:t xml:space="preserve"> t </w:t>
            </w:r>
            <w:r>
              <w:rPr>
                <w:rFonts w:ascii="Cambria Math" w:eastAsia="Courier New" w:hAnsi="Cambria Math" w:cs="Cambria Math"/>
                <w:color w:val="006064"/>
                <w:sz w:val="19"/>
                <w:szCs w:val="19"/>
              </w:rPr>
              <w:t>∈</w:t>
            </w:r>
            <w:r>
              <w:rPr>
                <w:rFonts w:ascii="Courier New" w:eastAsia="Courier New" w:hAnsi="Courier New" w:cs="Courier New"/>
                <w:color w:val="006064"/>
                <w:sz w:val="19"/>
                <w:szCs w:val="19"/>
              </w:rPr>
              <w:t xml:space="preserve"> [1,H−W+1]  [PB, new; reuses ph[π,h*,t]]</w:t>
            </w:r>
          </w:p>
        </w:tc>
      </w:tr>
      <w:tr w:rsidR="002511A9" w14:paraId="27BE6D98" w14:textId="77777777" w:rsidTr="00A44573">
        <w:tc>
          <w:tcPr>
            <w:tcW w:w="380" w:type="dxa"/>
            <w:shd w:val="clear" w:color="auto" w:fill="F5F5F5"/>
            <w:tcMar>
              <w:top w:w="60" w:type="dxa"/>
              <w:left w:w="100" w:type="dxa"/>
              <w:bottom w:w="60" w:type="dxa"/>
              <w:right w:w="80" w:type="dxa"/>
            </w:tcMar>
            <w:vAlign w:val="center"/>
          </w:tcPr>
          <w:p w14:paraId="380CFDCC" w14:textId="77777777" w:rsidR="002511A9" w:rsidRDefault="002511A9" w:rsidP="00A44573">
            <w:pPr>
              <w:spacing w:after="120"/>
            </w:pPr>
            <w:r>
              <w:rPr>
                <w:rFonts w:ascii="Calibri" w:eastAsia="Calibri" w:hAnsi="Calibri" w:cs="Calibri"/>
                <w:b/>
                <w:bCs/>
                <w:color w:val="1A237E"/>
              </w:rPr>
              <w:t>2</w:t>
            </w:r>
          </w:p>
        </w:tc>
        <w:tc>
          <w:tcPr>
            <w:tcW w:w="1700" w:type="dxa"/>
            <w:shd w:val="clear" w:color="auto" w:fill="F5F5F5"/>
            <w:tcMar>
              <w:top w:w="60" w:type="dxa"/>
              <w:left w:w="100" w:type="dxa"/>
              <w:bottom w:w="60" w:type="dxa"/>
              <w:right w:w="80" w:type="dxa"/>
            </w:tcMar>
            <w:vAlign w:val="center"/>
          </w:tcPr>
          <w:p w14:paraId="65714B81" w14:textId="77777777" w:rsidR="002511A9" w:rsidRDefault="002511A9" w:rsidP="00A44573">
            <w:pPr>
              <w:spacing w:after="120"/>
            </w:pPr>
            <w:r>
              <w:rPr>
                <w:rFonts w:ascii="Calibri" w:eastAsia="Calibri" w:hAnsi="Calibri" w:cs="Calibri"/>
                <w:color w:val="37474F"/>
                <w:sz w:val="19"/>
                <w:szCs w:val="19"/>
              </w:rPr>
              <w:t>Table 2 C11 row → remove</w:t>
            </w:r>
          </w:p>
        </w:tc>
        <w:tc>
          <w:tcPr>
            <w:tcW w:w="3200" w:type="dxa"/>
            <w:shd w:val="clear" w:color="auto" w:fill="FFEBEE"/>
            <w:tcMar>
              <w:top w:w="60" w:type="dxa"/>
              <w:left w:w="100" w:type="dxa"/>
              <w:bottom w:w="60" w:type="dxa"/>
              <w:right w:w="80" w:type="dxa"/>
            </w:tcMar>
            <w:vAlign w:val="center"/>
          </w:tcPr>
          <w:p w14:paraId="466A903F" w14:textId="58CEA7A4" w:rsidR="002511A9" w:rsidRDefault="002511A9" w:rsidP="00A44573">
            <w:pPr>
              <w:spacing w:after="120"/>
            </w:pPr>
            <w:r>
              <w:rPr>
                <w:rFonts w:ascii="Courier New" w:eastAsia="Courier New" w:hAnsi="Courier New" w:cs="Courier New"/>
                <w:color w:val="B71C1C"/>
                <w:sz w:val="19"/>
                <w:szCs w:val="19"/>
              </w:rPr>
              <w:t xml:space="preserve">C11 Threat-adaptive rotation: τd tightens as ρπ rises</w:t>
            </w:r>
          </w:p>
        </w:tc>
        <w:tc>
          <w:tcPr>
            <w:tcW w:w="3920" w:type="dxa"/>
            <w:shd w:val="clear" w:color="auto" w:fill="FFFDE7"/>
            <w:tcMar>
              <w:top w:w="60" w:type="dxa"/>
              <w:left w:w="100" w:type="dxa"/>
              <w:bottom w:w="60" w:type="dxa"/>
              <w:right w:w="80" w:type="dxa"/>
            </w:tcMar>
            <w:vAlign w:val="center"/>
          </w:tcPr>
          <w:p w14:paraId="012C8873" w14:textId="77777777" w:rsidR="002511A9" w:rsidRDefault="002511A9" w:rsidP="00A44573">
            <w:pPr>
              <w:spacing w:after="120"/>
            </w:pPr>
            <w:r>
              <w:rPr>
                <w:rFonts w:ascii="Calibri" w:eastAsia="Calibri" w:hAnsi="Calibri" w:cs="Calibri"/>
                <w:b/>
                <w:bCs/>
                <w:color w:val="F57F17"/>
              </w:rPr>
              <w:t>Delete row.</w:t>
            </w:r>
          </w:p>
          <w:p w14:paraId="247B42CD" w14:textId="77777777" w:rsidR="002511A9" w:rsidRDefault="002511A9" w:rsidP="00A44573">
            <w:pPr>
              <w:spacing w:after="120"/>
            </w:pPr>
            <w:r>
              <w:rPr>
                <w:rFonts w:ascii="Calibri" w:eastAsia="Calibri" w:hAnsi="Calibri" w:cs="Calibri"/>
                <w:color w:val="37474F"/>
                <w:sz w:val="19"/>
                <w:szCs w:val="19"/>
              </w:rPr>
              <w:t>C11 becomes U11 in §3.5 (see change #3).</w:t>
            </w:r>
          </w:p>
        </w:tc>
      </w:tr>
      <w:tr w:rsidR="002511A9" w14:paraId="10BB42F9" w14:textId="77777777" w:rsidTr="00A44573">
        <w:tc>
          <w:tcPr>
            <w:tcW w:w="380" w:type="dxa"/>
            <w:shd w:val="clear" w:color="auto" w:fill="F5F5F5"/>
            <w:tcMar>
              <w:top w:w="60" w:type="dxa"/>
              <w:left w:w="100" w:type="dxa"/>
              <w:bottom w:w="60" w:type="dxa"/>
              <w:right w:w="80" w:type="dxa"/>
            </w:tcMar>
            <w:vAlign w:val="center"/>
          </w:tcPr>
          <w:p w14:paraId="4F7F2B42" w14:textId="77777777" w:rsidR="002511A9" w:rsidRDefault="002511A9" w:rsidP="00A44573">
            <w:pPr>
              <w:spacing w:after="120"/>
            </w:pPr>
            <w:r>
              <w:rPr>
                <w:rFonts w:ascii="Calibri" w:eastAsia="Calibri" w:hAnsi="Calibri" w:cs="Calibri"/>
                <w:b/>
                <w:bCs/>
                <w:color w:val="1A237E"/>
              </w:rPr>
              <w:t>3</w:t>
            </w:r>
          </w:p>
        </w:tc>
        <w:tc>
          <w:tcPr>
            <w:tcW w:w="1700" w:type="dxa"/>
            <w:shd w:val="clear" w:color="auto" w:fill="F5F5F5"/>
            <w:tcMar>
              <w:top w:w="60" w:type="dxa"/>
              <w:left w:w="100" w:type="dxa"/>
              <w:bottom w:w="60" w:type="dxa"/>
              <w:right w:w="80" w:type="dxa"/>
            </w:tcMar>
            <w:vAlign w:val="center"/>
          </w:tcPr>
          <w:p w14:paraId="5CAB6CA9" w14:textId="77777777" w:rsidR="002511A9" w:rsidRDefault="002511A9" w:rsidP="00A44573">
            <w:pPr>
              <w:spacing w:after="120"/>
            </w:pPr>
            <w:r>
              <w:rPr>
                <w:rFonts w:ascii="Calibri" w:eastAsia="Calibri" w:hAnsi="Calibri" w:cs="Calibri"/>
                <w:color w:val="37474F"/>
                <w:sz w:val="19"/>
                <w:szCs w:val="19"/>
              </w:rPr>
              <w:t>§3.5 Algorithm 1 (add Step 2a)</w:t>
            </w:r>
          </w:p>
        </w:tc>
        <w:tc>
          <w:tcPr>
            <w:tcW w:w="3200" w:type="dxa"/>
            <w:shd w:val="clear" w:color="auto" w:fill="FFEBEE"/>
            <w:tcMar>
              <w:top w:w="60" w:type="dxa"/>
              <w:left w:w="100" w:type="dxa"/>
              <w:bottom w:w="60" w:type="dxa"/>
              <w:right w:w="80" w:type="dxa"/>
            </w:tcMar>
            <w:vAlign w:val="center"/>
          </w:tcPr>
          <w:p w14:paraId="37748449" w14:textId="77777777" w:rsidR="002511A9" w:rsidRDefault="002511A9" w:rsidP="00A44573">
            <w:pPr>
              <w:spacing w:after="120"/>
            </w:pPr>
            <w:r>
              <w:rPr>
                <w:rFonts w:ascii="Courier New" w:eastAsia="Courier New" w:hAnsi="Courier New" w:cs="Courier New"/>
                <w:i/>
                <w:iCs/>
                <w:color w:val="B71C1C"/>
                <w:sz w:val="19"/>
                <w:szCs w:val="19"/>
              </w:rPr>
              <w:t xml:space="preserve">— (no explicit label for τd recomputation)</w:t>
            </w:r>
          </w:p>
        </w:tc>
        <w:tc>
          <w:tcPr>
            <w:tcW w:w="3920" w:type="dxa"/>
            <w:shd w:val="clear" w:color="auto" w:fill="FFFDE7"/>
            <w:tcMar>
              <w:top w:w="60" w:type="dxa"/>
              <w:left w:w="100" w:type="dxa"/>
              <w:bottom w:w="60" w:type="dxa"/>
              <w:right w:w="80" w:type="dxa"/>
            </w:tcMar>
          </w:tcPr>
          <w:p w14:paraId="0C03A5C9" w14:textId="77777777" w:rsidR="002511A9" w:rsidRDefault="002511A9" w:rsidP="00A44573">
            <w:pPr>
              <w:spacing w:after="120"/>
            </w:pPr>
            <w:r>
              <w:rPr>
                <w:rFonts w:ascii="Calibri" w:eastAsia="Calibri" w:hAnsi="Calibri" w:cs="Calibri"/>
                <w:b/>
                <w:bCs/>
                <w:color w:val="F57F17"/>
              </w:rPr>
              <w:t>Insert before existing Algorithm 1 steps:</w:t>
            </w:r>
          </w:p>
          <w:p w14:paraId="02FBCB84" w14:textId="77777777" w:rsidR="002511A9" w:rsidRDefault="002511A9" w:rsidP="00A44573">
            <w:pPr>
              <w:spacing w:after="120"/>
            </w:pPr>
            <w:r>
              <w:rPr>
                <w:rFonts w:ascii="Courier New" w:eastAsia="Courier New" w:hAnsi="Courier New" w:cs="Courier New"/>
                <w:b/>
                <w:bCs/>
                <w:color w:val="F57F17"/>
                <w:sz w:val="19"/>
                <w:szCs w:val="19"/>
              </w:rPr>
              <w:t xml:space="preserve">Step 2a (U11 — WCNF regeneration): </w:t>
            </w:r>
            <w:r>
              <w:rPr>
                <w:rFonts w:ascii="Courier New" w:eastAsia="Courier New" w:hAnsi="Courier New" w:cs="Courier New"/>
                <w:color w:val="37474F"/>
                <w:sz w:val="19"/>
                <w:szCs w:val="19"/>
              </w:rPr>
              <w:t xml:space="preserve">recompute τd(i,z,t) via Eq.(6) from updated ρπ; rewrite unary-counter threshold in WCNF. No new variables or clause structure added.</w:t>
            </w:r>
          </w:p>
        </w:tc>
      </w:tr>
      <w:tr w:rsidR="002511A9" w14:paraId="32DAF4E1" w14:textId="77777777" w:rsidTr="00A44573">
        <w:tc>
          <w:tcPr>
            <w:tcW w:w="380" w:type="dxa"/>
            <w:shd w:val="clear" w:color="auto" w:fill="F5F5F5"/>
            <w:tcMar>
              <w:top w:w="60" w:type="dxa"/>
              <w:left w:w="100" w:type="dxa"/>
              <w:bottom w:w="60" w:type="dxa"/>
              <w:right w:w="80" w:type="dxa"/>
            </w:tcMar>
            <w:vAlign w:val="center"/>
          </w:tcPr>
          <w:p w14:paraId="7B0510E4" w14:textId="77777777" w:rsidR="002511A9" w:rsidRDefault="002511A9" w:rsidP="00A44573">
            <w:pPr>
              <w:spacing w:after="120"/>
            </w:pPr>
            <w:r>
              <w:rPr>
                <w:rFonts w:ascii="Calibri" w:eastAsia="Calibri" w:hAnsi="Calibri" w:cs="Calibri"/>
                <w:b/>
                <w:bCs/>
                <w:color w:val="1A237E"/>
              </w:rPr>
              <w:t>4</w:t>
            </w:r>
          </w:p>
        </w:tc>
        <w:tc>
          <w:tcPr>
            <w:tcW w:w="1700" w:type="dxa"/>
            <w:shd w:val="clear" w:color="auto" w:fill="F5F5F5"/>
            <w:tcMar>
              <w:top w:w="60" w:type="dxa"/>
              <w:left w:w="100" w:type="dxa"/>
              <w:bottom w:w="60" w:type="dxa"/>
              <w:right w:w="80" w:type="dxa"/>
            </w:tcMar>
            <w:vAlign w:val="center"/>
          </w:tcPr>
          <w:p w14:paraId="0C65E1C8" w14:textId="77777777" w:rsidR="002511A9" w:rsidRDefault="002511A9" w:rsidP="00A44573">
            <w:pPr>
              <w:spacing w:after="120"/>
            </w:pPr>
            <w:r>
              <w:rPr>
                <w:rFonts w:ascii="Calibri" w:eastAsia="Calibri" w:hAnsi="Calibri" w:cs="Calibri"/>
                <w:color w:val="37474F"/>
                <w:sz w:val="19"/>
                <w:szCs w:val="19"/>
              </w:rPr>
              <w:t>Table 2 C15 row → remove + Fig.1 caption</w:t>
            </w:r>
          </w:p>
        </w:tc>
        <w:tc>
          <w:tcPr>
            <w:tcW w:w="3200" w:type="dxa"/>
            <w:shd w:val="clear" w:color="auto" w:fill="FFEBEE"/>
            <w:tcMar>
              <w:top w:w="60" w:type="dxa"/>
              <w:left w:w="100" w:type="dxa"/>
              <w:bottom w:w="60" w:type="dxa"/>
              <w:right w:w="80" w:type="dxa"/>
            </w:tcMar>
            <w:vAlign w:val="center"/>
          </w:tcPr>
          <w:p w14:paraId="3B937F29" w14:textId="6D411214" w:rsidR="002511A9" w:rsidRDefault="002511A9" w:rsidP="00A44573">
            <w:pPr>
              <w:spacing w:after="120"/>
            </w:pPr>
            <w:r>
              <w:rPr>
                <w:rFonts w:ascii="Courier New" w:eastAsia="Courier New" w:hAnsi="Courier New" w:cs="Courier New"/>
                <w:color w:val="B71C1C"/>
                <w:sz w:val="19"/>
                <w:szCs w:val="19"/>
              </w:rPr>
              <w:t xml:space="preserve">C15 Minimum slot-duration floor: hmin ≤ κmin</w:t>
            </w:r>
          </w:p>
        </w:tc>
        <w:tc>
          <w:tcPr>
            <w:tcW w:w="3920" w:type="dxa"/>
            <w:shd w:val="clear" w:color="auto" w:fill="F3E5F5"/>
            <w:tcMar>
              <w:top w:w="60" w:type="dxa"/>
              <w:left w:w="100" w:type="dxa"/>
              <w:bottom w:w="60" w:type="dxa"/>
              <w:right w:w="80" w:type="dxa"/>
            </w:tcMar>
          </w:tcPr>
          <w:p w14:paraId="24822901" w14:textId="77777777" w:rsidR="002511A9" w:rsidRDefault="002511A9" w:rsidP="00A44573">
            <w:pPr>
              <w:spacing w:after="120"/>
            </w:pPr>
            <w:r>
              <w:rPr>
                <w:rFonts w:ascii="Calibri" w:eastAsia="Calibri" w:hAnsi="Calibri" w:cs="Calibri"/>
                <w:b/>
                <w:bCs/>
                <w:color w:val="4A148C"/>
              </w:rPr>
              <w:t>Delete row from Table 2.</w:t>
            </w:r>
          </w:p>
          <w:p w14:paraId="306BCE6D" w14:textId="77777777" w:rsidR="002511A9" w:rsidRDefault="002511A9" w:rsidP="00A44573">
            <w:pPr>
              <w:spacing w:after="120"/>
            </w:pPr>
            <w:r>
              <w:rPr>
                <w:rFonts w:ascii="Calibri" w:eastAsia="Calibri" w:hAnsi="Calibri" w:cs="Calibri"/>
                <w:color w:val="000000"/>
              </w:rPr>
              <w:t xml:space="preserve">Add to Figure 1 caption: </w:t>
            </w:r>
            <w:r>
              <w:rPr>
                <w:rFonts w:ascii="Courier New" w:eastAsia="Courier New" w:hAnsi="Courier New" w:cs="Courier New"/>
                <w:color w:val="4A148C"/>
                <w:sz w:val="19"/>
                <w:szCs w:val="19"/>
              </w:rPr>
              <w:t xml:space="preserve">"F15 (pre-filter): slot t disabled (¬x[i,z,t,p] </w:t>
            </w:r>
            <w:r>
              <w:rPr>
                <w:rFonts w:ascii="Cambria Math" w:eastAsia="Courier New" w:hAnsi="Cambria Math" w:cs="Cambria Math"/>
                <w:color w:val="4A148C"/>
                <w:sz w:val="19"/>
                <w:szCs w:val="19"/>
              </w:rPr>
              <w:t>∀</w:t>
            </w:r>
            <w:r>
              <w:rPr>
                <w:rFonts w:ascii="Courier New" w:eastAsia="Courier New" w:hAnsi="Courier New" w:cs="Courier New"/>
                <w:color w:val="4A148C"/>
                <w:sz w:val="19"/>
                <w:szCs w:val="19"/>
              </w:rPr>
              <w:t xml:space="preserve">i,z,p) before WCNF generation if κ[t] &lt; κmin."</w:t>
            </w:r>
          </w:p>
        </w:tc>
      </w:tr>
      <w:tr w:rsidR="002511A9" w14:paraId="6BF6925F" w14:textId="77777777" w:rsidTr="00A44573">
        <w:tc>
          <w:tcPr>
            <w:tcW w:w="380" w:type="dxa"/>
            <w:shd w:val="clear" w:color="auto" w:fill="F5F5F5"/>
            <w:tcMar>
              <w:top w:w="60" w:type="dxa"/>
              <w:left w:w="100" w:type="dxa"/>
              <w:bottom w:w="60" w:type="dxa"/>
              <w:right w:w="80" w:type="dxa"/>
            </w:tcMar>
            <w:vAlign w:val="center"/>
          </w:tcPr>
          <w:p w14:paraId="14F127F1" w14:textId="77777777" w:rsidR="002511A9" w:rsidRDefault="002511A9" w:rsidP="00A44573">
            <w:pPr>
              <w:spacing w:after="120"/>
            </w:pPr>
            <w:r>
              <w:rPr>
                <w:rFonts w:ascii="Calibri" w:eastAsia="Calibri" w:hAnsi="Calibri" w:cs="Calibri"/>
                <w:b/>
                <w:bCs/>
                <w:color w:val="1A237E"/>
              </w:rPr>
              <w:t>5</w:t>
            </w:r>
          </w:p>
        </w:tc>
        <w:tc>
          <w:tcPr>
            <w:tcW w:w="1700" w:type="dxa"/>
            <w:shd w:val="clear" w:color="auto" w:fill="F5F5F5"/>
            <w:tcMar>
              <w:top w:w="60" w:type="dxa"/>
              <w:left w:w="100" w:type="dxa"/>
              <w:bottom w:w="60" w:type="dxa"/>
              <w:right w:w="80" w:type="dxa"/>
            </w:tcMar>
            <w:vAlign w:val="center"/>
          </w:tcPr>
          <w:p w14:paraId="029617FB" w14:textId="77777777" w:rsidR="002511A9" w:rsidRDefault="002511A9" w:rsidP="00A44573">
            <w:pPr>
              <w:spacing w:after="120"/>
            </w:pPr>
            <w:r>
              <w:rPr>
                <w:rFonts w:ascii="Calibri" w:eastAsia="Calibri" w:hAnsi="Calibri" w:cs="Calibri"/>
                <w:color w:val="37474F"/>
                <w:sz w:val="19"/>
                <w:szCs w:val="19"/>
              </w:rPr>
              <w:t>Table 2 caption</w:t>
            </w:r>
          </w:p>
        </w:tc>
        <w:tc>
          <w:tcPr>
            <w:tcW w:w="3200" w:type="dxa"/>
            <w:shd w:val="clear" w:color="auto" w:fill="FFEBEE"/>
            <w:tcMar>
              <w:top w:w="60" w:type="dxa"/>
              <w:left w:w="100" w:type="dxa"/>
              <w:bottom w:w="60" w:type="dxa"/>
              <w:right w:w="80" w:type="dxa"/>
            </w:tcMar>
            <w:vAlign w:val="center"/>
          </w:tcPr>
          <w:p w14:paraId="532299FA" w14:textId="77777777" w:rsidR="002511A9" w:rsidRDefault="002511A9" w:rsidP="00A44573">
            <w:pPr>
              <w:spacing w:after="120"/>
            </w:pPr>
            <w:r>
              <w:rPr>
                <w:rFonts w:ascii="Courier New" w:eastAsia="Courier New" w:hAnsi="Courier New" w:cs="Courier New"/>
                <w:color w:val="B71C1C"/>
                <w:sz w:val="19"/>
                <w:szCs w:val="19"/>
              </w:rPr>
              <w:t>"All encoded as WCNF infinite-weight hard clauses."</w:t>
            </w:r>
          </w:p>
        </w:tc>
        <w:tc>
          <w:tcPr>
            <w:tcW w:w="3920" w:type="dxa"/>
            <w:shd w:val="clear" w:color="auto" w:fill="E8F5E9"/>
            <w:tcMar>
              <w:top w:w="60" w:type="dxa"/>
              <w:left w:w="100" w:type="dxa"/>
              <w:bottom w:w="60" w:type="dxa"/>
              <w:right w:w="80" w:type="dxa"/>
            </w:tcMar>
            <w:vAlign w:val="center"/>
          </w:tcPr>
          <w:p w14:paraId="7179E296" w14:textId="77777777" w:rsidR="002511A9" w:rsidRDefault="002511A9" w:rsidP="00A44573">
            <w:pPr>
              <w:spacing w:after="120"/>
            </w:pPr>
            <w:r>
              <w:rPr>
                <w:rFonts w:ascii="Courier New" w:eastAsia="Courier New" w:hAnsi="Courier New" w:cs="Courier New"/>
                <w:color w:val="1B5E20"/>
                <w:sz w:val="19"/>
                <w:szCs w:val="19"/>
              </w:rPr>
              <w:t xml:space="preserve">"C1–C10b, C12–C14 are WCNF or pseudo-Boolean clauses RC2 reasons about during search.</w:t>
            </w:r>
            <w:r>
              <w:rPr>
                <w:rFonts w:ascii="Apple Color Emoji" w:eastAsia="Courier New" w:hAnsi="Apple Color Emoji" w:cs="Apple Color Emoji"/>
                <w:color w:val="1B5E20"/>
                <w:sz w:val="19"/>
                <w:szCs w:val="19"/>
              </w:rPr>
              <w:t>✝</w:t>
            </w:r>
            <w:r>
              <w:rPr>
                <w:rFonts w:ascii="Courier New" w:eastAsia="Courier New" w:hAnsi="Courier New" w:cs="Courier New"/>
                <w:color w:val="1B5E20"/>
                <w:sz w:val="19"/>
                <w:szCs w:val="19"/>
              </w:rPr>
              <w:t xml:space="preserve">"  </w:t>
            </w:r>
            <w:r>
              <w:rPr>
                <w:rFonts w:ascii="Apple Color Emoji" w:eastAsia="Courier New" w:hAnsi="Apple Color Emoji" w:cs="Apple Color Emoji"/>
                <w:color w:val="1B5E20"/>
                <w:sz w:val="19"/>
                <w:szCs w:val="19"/>
              </w:rPr>
              <w:t>✝</w:t>
            </w:r>
            <w:r>
              <w:rPr>
                <w:rFonts w:ascii="Courier New" w:eastAsia="Courier New" w:hAnsi="Courier New" w:cs="Courier New"/>
                <w:color w:val="1B5E20"/>
                <w:sz w:val="19"/>
                <w:szCs w:val="19"/>
              </w:rPr>
              <w:t xml:space="preserve"> U11 (§3.5) and F15 (Figure 1) are pre-solve operations, not propagation constraints.</w:t>
            </w:r>
          </w:p>
        </w:tc>
      </w:tr>
    </w:tbl>
    <w:p w14:paraId="6D5A2658" w14:textId="77777777" w:rsidR="002511A9" w:rsidRDefault="002511A9" w:rsidP="002511A9">
      <w:pPr>
        <w:spacing w:after="120"/>
      </w:pPr>
    </w:p>
    <w:p w14:paraId="367DE419" w14:textId="77777777" w:rsidR="002511A9" w:rsidRDefault="002511A9" w:rsidP="002511A9">
      <w:pPr>
        <w:pBdr>
          <w:bottom w:val="single" w:sz="2" w:space="0" w:color="37474F"/>
        </w:pBdr>
        <w:spacing w:before="4" w:after="4"/>
      </w:pPr>
    </w:p>
    <w:p w14:paraId="16A45CBD" w14:textId="77777777" w:rsidR="002511A9" w:rsidRDefault="002511A9" w:rsidP="002511A9">
      <w:pPr>
        <w:spacing w:after="60"/>
      </w:pPr>
      <w:r>
        <w:rPr>
          <w:rFonts w:ascii="Calibri" w:eastAsia="Calibri" w:hAnsi="Calibri" w:cs="Calibri"/>
          <w:b/>
          <w:bCs/>
          <w:color w:val="37474F"/>
          <w:sz w:val="18"/>
          <w:szCs w:val="18"/>
        </w:rPr>
        <w:lastRenderedPageBreak/>
        <w:t xml:space="preserve">Legend:  </w:t>
      </w:r>
      <w:r>
        <w:rPr>
          <w:rFonts w:ascii="Calibri" w:eastAsia="Calibri" w:hAnsi="Calibri" w:cs="Calibri"/>
          <w:color w:val="1565C0"/>
          <w:sz w:val="18"/>
          <w:szCs w:val="18"/>
        </w:rPr>
        <w:t xml:space="preserve">  C10a = min-frequency PB (existing)  </w:t>
      </w:r>
      <w:r>
        <w:rPr>
          <w:rFonts w:ascii="Calibri" w:eastAsia="Calibri" w:hAnsi="Calibri" w:cs="Calibri"/>
          <w:color w:val="006064"/>
          <w:sz w:val="18"/>
          <w:szCs w:val="18"/>
        </w:rPr>
        <w:t xml:space="preserve">  C10b = max-gap sliding-window PB (new, no new variables)  </w:t>
      </w:r>
      <w:r>
        <w:rPr>
          <w:rFonts w:ascii="Calibri" w:eastAsia="Calibri" w:hAnsi="Calibri" w:cs="Calibri"/>
          <w:color w:val="F57F17"/>
          <w:sz w:val="18"/>
          <w:szCs w:val="18"/>
        </w:rPr>
        <w:t xml:space="preserve">  U11 = WCNF regeneration step (Algorithm 1, not a clause)  </w:t>
      </w:r>
      <w:r>
        <w:rPr>
          <w:rFonts w:ascii="Calibri" w:eastAsia="Calibri" w:hAnsi="Calibri" w:cs="Calibri"/>
          <w:color w:val="4A148C"/>
          <w:sz w:val="18"/>
          <w:szCs w:val="18"/>
        </w:rPr>
        <w:t xml:space="preserve">  F15 = slot-feasibility pre-filter gate (Figure 1, not a clause)  </w:t>
      </w:r>
    </w:p>
    <w:p>
      <w:pPr>
        <w:spacing w:before="0" w:after="40"/>
      </w:pPr>
    </w:p>
    <w:p>
      <w:pPr>
        <w:shd w:val="clear" w:color="auto" w:fill="E8EAF6"/>
        <w:spacing w:before="160" w:after="40"/>
        <w:jc w:val="center"/>
      </w:pPr>
      <w:r>
        <w:rPr>
          <w:rFonts w:ascii="Calibri" w:eastAsia="Calibri" w:hAnsi="Calibri" w:cs="Calibri"/>
          <w:b/>
          <w:bCs/>
          <w:color w:val="1A237E"/>
          <w:sz w:val="26"/>
          <w:szCs w:val="26"/>
        </w:rPr>
        <w:t>⑥  RC2 Embedded Formulation — Item 5: C10a/C10b, U11, F15 Encoding</w:t>
      </w:r>
    </w:p>
    <w:p>
      <w:pPr>
        <w:pBdr>
          <w:bottom w:val="single" w:sz="6" w:space="2" w:color="0D47A1"/>
        </w:pBdr>
        <w:spacing w:before="120" w:after="40"/>
      </w:pPr>
      <w:r>
        <w:rPr>
          <w:rFonts w:ascii="Calibri" w:eastAsia="Calibri" w:hAnsi="Calibri" w:cs="Calibri"/>
          <w:b/>
          <w:bCs/>
          <w:color w:val="0D47A1"/>
          <w:sz w:val="22"/>
          <w:szCs w:val="22"/>
        </w:rPr>
        <w:t>C10a — Minimum-Frequency Path Coverage (Existing PB Totalizer)</w:t>
      </w:r>
    </w:p>
    <w:p>
      <w:pPr>
        <w:spacing w:before="20" w:after="60"/>
      </w:pPr>
      <w:r>
        <w:rPr>
          <w:rFonts w:ascii="Calibri" w:eastAsia="Calibri" w:hAnsi="Calibri" w:cs="Calibri"/>
          <w:sz w:val="20"/>
          <w:szCs w:val="20"/>
        </w:rPr>
        <w:t xml:space="preserve">C10a retains the original C10 inequality, encoded as a pseudo-Boolean (PB) totalizer cardinality network over binary variables p[π,h*,t]. RC2 handles PB constraints natively as infinite-weight hard clauses. No encoding change; only the name changes.</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C10a:   Σ_{t=1}^{H}  p_{π, h*, t}  ≥  ⌈ρ_π · H⌉</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Encoded: PB totalizer network on p[π, h*, t]  (reuses C6 network)</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Semantics: critical hop h* covered in ≥ ⌈ρ_πH⌉ of H slots.</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Does NOT prevent clustering (covered slots may all be consecutive).</w:t>
      </w:r>
    </w:p>
    <w:p>
      <w:pPr>
        <w:pBdr>
          <w:bottom w:val="single" w:sz="6" w:space="2" w:color="0D47A1"/>
        </w:pBdr>
        <w:spacing w:before="120" w:after="40"/>
      </w:pPr>
      <w:r>
        <w:rPr>
          <w:rFonts w:ascii="Calibri" w:eastAsia="Calibri" w:hAnsi="Calibri" w:cs="Calibri"/>
          <w:b/>
          <w:bCs/>
          <w:color w:val="0D47A1"/>
          <w:sz w:val="22"/>
          <w:szCs w:val="22"/>
        </w:rPr>
        <w:t>C10b — Maximum-Gap Sliding-Window Bound (New PB, No New Variables)</w:t>
      </w:r>
    </w:p>
    <w:p>
      <w:pPr>
        <w:spacing w:before="20" w:after="60"/>
      </w:pPr>
      <w:r>
        <w:rPr>
          <w:rFonts w:ascii="Calibri" w:eastAsia="Calibri" w:hAnsi="Calibri" w:cs="Calibri"/>
          <w:sz w:val="20"/>
          <w:szCs w:val="20"/>
        </w:rPr>
        <w:t xml:space="preserve">C10b adds (H−W+1) PB at-least-1 inequalities per monitored path π. W is the operator-configurable max-gap window (default: W=2 for H≤4, W=⌈H/2⌉ for H&gt;4). All inequalities reuse p[π,h*,t] variables already defined for C10a.</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C10b:   Σ_{s=t}^{t+W−1}  p_{π, h*, s}  ≥  1     ∀ t ∈ [1, H−W+1]</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Encoded: (H−W+1) additional PB at-least-1 constraints per path π.</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Variables: p[π, h*, t] reused — NO new auxiliary variables.</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XLarge (H=4, W=2): 3 extra PB clauses per critical hop.</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Semantics: no W consecutive slots are ALL uncovered on path π.</w:t>
      </w:r>
    </w:p>
    <w:p>
      <w:pPr>
        <w:shd w:val="clear" w:color="auto" w:fill="FFF9C4"/>
        <w:spacing w:before="20" w:after="20"/>
        <w:ind w:left="360"/>
      </w:pPr>
      <w:r>
        <w:rPr>
          <w:rFonts w:ascii="Calibri" w:eastAsia="Calibri" w:hAnsi="Calibri" w:cs="Calibri"/>
          <w:b/>
          <w:bCs/>
          <w:color w:val="37474F"/>
          <w:sz w:val="19"/>
          <w:szCs w:val="19"/>
        </w:rPr>
        <w:t xml:space="preserve">C10a alone: bounded frequency, unbounded clustering. C10b alone: bounded gaps, no minimum-frequency guarantee. C10a + C10b together: provably bounded frequency AND bounded gap — strictly stronger than either alone.</w:t>
      </w:r>
    </w:p>
    <w:p>
      <w:pPr>
        <w:pBdr>
          <w:bottom w:val="single" w:sz="6" w:space="2" w:color="0D47A1"/>
        </w:pBdr>
        <w:spacing w:before="120" w:after="40"/>
      </w:pPr>
      <w:r>
        <w:rPr>
          <w:rFonts w:ascii="Calibri" w:eastAsia="Calibri" w:hAnsi="Calibri" w:cs="Calibri"/>
          <w:b/>
          <w:bCs/>
          <w:color w:val="0D47A1"/>
          <w:sz w:val="22"/>
          <w:szCs w:val="22"/>
        </w:rPr>
        <w:t>U11 — WCNF Regeneration Step (Algorithm 1, Not a WCNF Clause)</w:t>
      </w:r>
    </w:p>
    <w:p>
      <w:pPr>
        <w:spacing w:before="20" w:after="60"/>
      </w:pPr>
      <w:r>
        <w:rPr>
          <w:rFonts w:ascii="Calibri" w:eastAsia="Calibri" w:hAnsi="Calibri" w:cs="Calibri"/>
          <w:sz w:val="20"/>
          <w:szCs w:val="20"/>
        </w:rPr>
        <w:t xml:space="preserve">U11 is NOT a WCNF clause. It is an update operation executed before each Algorithm 1 re-solve. It rewrites the threshold in the existing unary-counter network and regenerates the WCNF. RC2 processes the regenerated WCNF; it never "sees" U11 as a constraint.</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U11 (Algorithm 1, Step 2a — WCNF regeneration):</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Input:  updated ρ_π from STIX bundle</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Eq.(6): τ_d(i,z,t) := max(1, τ_d_max × (1 − ρ_π / ρ_max))</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Action: rewrite unary-counter threshold in WCNF with new τ_d value</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Output: regenerated WCNF  (no new Boolean variables or clause structure)</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RC2:    receives the updated WCNF; τ_d change is transparent to the solver.</w:t>
      </w:r>
    </w:p>
    <w:p>
      <w:pPr>
        <w:pBdr>
          <w:bottom w:val="single" w:sz="6" w:space="2" w:color="0D47A1"/>
        </w:pBdr>
        <w:spacing w:before="120" w:after="40"/>
      </w:pPr>
      <w:r>
        <w:rPr>
          <w:rFonts w:ascii="Calibri" w:eastAsia="Calibri" w:hAnsi="Calibri" w:cs="Calibri"/>
          <w:b/>
          <w:bCs/>
          <w:color w:val="0D47A1"/>
          <w:sz w:val="22"/>
          <w:szCs w:val="22"/>
        </w:rPr>
        <w:t>F15 — Slot-Feasibility Pre-Filter Gate (Unit Clauses, Pre-Solve)</w:t>
      </w:r>
    </w:p>
    <w:p>
      <w:pPr>
        <w:spacing w:before="20" w:after="60"/>
      </w:pPr>
      <w:r>
        <w:rPr>
          <w:rFonts w:ascii="Calibri" w:eastAsia="Calibri" w:hAnsi="Calibri" w:cs="Calibri"/>
          <w:sz w:val="20"/>
          <w:szCs w:val="20"/>
        </w:rPr>
        <w:t xml:space="preserve">F15 is applied BEFORE WCNF generation. Slots with κ[t] &lt; κ_min are disabled by injecting unit clauses into the variable space. The slot is removed entirely from the WCNF sent to RC2; the solver never reasons about those variables.</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F15 (pre-filter gate, before WCNF generation):</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For each time slot t with κ[t] &lt; κ_min:</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inject:  ¬x_{i, z, t, p}   ∀ i, z, p   (unit clauses)</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Effect: disabled slots carry no variables in the WCNF.</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RC2: does NOT propagate F15; it never processes disabled-slot variables.</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Figure 1: F15 box appears between "receive instance I" and "generate WCNF".</w:t>
      </w:r>
    </w:p>
    <w:p>
      <w:pPr>
        <w:spacing w:before="0" w:after="40"/>
      </w:pPr>
    </w:p>
    <w:p>
      <w:pPr>
        <w:shd w:val="clear" w:color="auto" w:fill="E8F5E9"/>
        <w:spacing w:before="160" w:after="40"/>
        <w:jc w:val="center"/>
      </w:pPr>
      <w:r>
        <w:rPr>
          <w:rFonts w:ascii="Calibri" w:eastAsia="Calibri" w:hAnsi="Calibri" w:cs="Calibri"/>
          <w:b/>
          <w:bCs/>
          <w:color w:val="1B5E20"/>
          <w:sz w:val="26"/>
          <w:szCs w:val="26"/>
        </w:rPr>
        <w:t>Section Summary — Item 5: Key Changes at a Glance</w:t>
      </w:r>
    </w:p>
    <w:p>
      <w:pPr>
        <w:spacing w:before="20" w:after="40"/>
        <w:ind w:left="360" w:hanging="200"/>
      </w:pPr>
      <w:r>
        <w:rPr>
          <w:rFonts w:ascii="Calibri" w:eastAsia="Calibri" w:hAnsi="Calibri" w:cs="Calibri"/>
          <w:b/>
          <w:bCs/>
          <w:color w:val="1A237E"/>
          <w:sz w:val="20"/>
          <w:szCs w:val="20"/>
        </w:rPr>
        <w:t xml:space="preserve">•  </w:t>
      </w:r>
      <w:r>
        <w:rPr>
          <w:rFonts w:ascii="Calibri" w:eastAsia="Calibri" w:hAnsi="Calibri" w:cs="Calibri"/>
          <w:b/>
          <w:bCs/>
          <w:color w:val="37474F"/>
          <w:sz w:val="20"/>
          <w:szCs w:val="20"/>
        </w:rPr>
        <w:t xml:space="preserve">Δ Change 1  </w:t>
      </w:r>
      <w:r>
        <w:rPr>
          <w:rFonts w:ascii="Calibri" w:eastAsia="Calibri" w:hAnsi="Calibri" w:cs="Calibri"/>
          <w:sz w:val="20"/>
          <w:szCs w:val="20"/>
        </w:rPr>
        <w:t xml:space="preserve">C10 split into C10a (existing min-frequency PB totalizer, renamed) + C10b (new max-gap sliding-window PB, no new variables). Delivers a strictly stronger scheduling guarantee: bounded frequency AND bounded gap simultaneously.</w:t>
      </w:r>
    </w:p>
    <w:p>
      <w:pPr>
        <w:spacing w:before="20" w:after="40"/>
        <w:ind w:left="360" w:hanging="200"/>
      </w:pPr>
      <w:r>
        <w:rPr>
          <w:rFonts w:ascii="Calibri" w:eastAsia="Calibri" w:hAnsi="Calibri" w:cs="Calibri"/>
          <w:b/>
          <w:bCs/>
          <w:color w:val="1A237E"/>
          <w:sz w:val="20"/>
          <w:szCs w:val="20"/>
        </w:rPr>
        <w:t xml:space="preserve">•  </w:t>
      </w:r>
      <w:r>
        <w:rPr>
          <w:rFonts w:ascii="Calibri" w:eastAsia="Calibri" w:hAnsi="Calibri" w:cs="Calibri"/>
          <w:b/>
          <w:bCs/>
          <w:color w:val="37474F"/>
          <w:sz w:val="20"/>
          <w:szCs w:val="20"/>
        </w:rPr>
        <w:t xml:space="preserve">Δ Change 2  </w:t>
      </w:r>
      <w:r>
        <w:rPr>
          <w:rFonts w:ascii="Calibri" w:eastAsia="Calibri" w:hAnsi="Calibri" w:cs="Calibri"/>
          <w:sz w:val="20"/>
          <w:szCs w:val="20"/>
        </w:rPr>
        <w:t xml:space="preserve">C11 demoted from Table 2 WCNF clause to named algorithm step U11 (Algorithm 1, Step 2a). Table 2 caption is now formally correct: all listed items are WCNF or PB clauses that RC2 reasons about during search.</w:t>
      </w:r>
    </w:p>
    <w:p>
      <w:pPr>
        <w:spacing w:before="20" w:after="40"/>
        <w:ind w:left="360" w:hanging="200"/>
      </w:pPr>
      <w:r>
        <w:rPr>
          <w:rFonts w:ascii="Calibri" w:eastAsia="Calibri" w:hAnsi="Calibri" w:cs="Calibri"/>
          <w:b/>
          <w:bCs/>
          <w:color w:val="1A237E"/>
          <w:sz w:val="20"/>
          <w:szCs w:val="20"/>
        </w:rPr>
        <w:t xml:space="preserve">•  </w:t>
      </w:r>
      <w:r>
        <w:rPr>
          <w:rFonts w:ascii="Calibri" w:eastAsia="Calibri" w:hAnsi="Calibri" w:cs="Calibri"/>
          <w:b/>
          <w:bCs/>
          <w:color w:val="37474F"/>
          <w:sz w:val="20"/>
          <w:szCs w:val="20"/>
        </w:rPr>
        <w:t xml:space="preserve">Δ Change 3  </w:t>
      </w:r>
      <w:r>
        <w:rPr>
          <w:rFonts w:ascii="Calibri" w:eastAsia="Calibri" w:hAnsi="Calibri" w:cs="Calibri"/>
          <w:sz w:val="20"/>
          <w:szCs w:val="20"/>
        </w:rPr>
        <w:t xml:space="preserve">C15 demoted from Table 2 WCNF clause to pre-filter gate F15 in Figure 1 pipeline. Slot feasibility check happens before WCNF generation; RC2 never sees disabled slots.</w:t>
      </w:r>
    </w:p>
    <w:p>
      <w:pPr>
        <w:spacing w:before="20" w:after="40"/>
        <w:ind w:left="360" w:hanging="200"/>
      </w:pPr>
      <w:r>
        <w:rPr>
          <w:rFonts w:ascii="Calibri" w:eastAsia="Calibri" w:hAnsi="Calibri" w:cs="Calibri"/>
          <w:b/>
          <w:bCs/>
          <w:color w:val="1A237E"/>
          <w:sz w:val="20"/>
          <w:szCs w:val="20"/>
        </w:rPr>
        <w:t xml:space="preserve">•  </w:t>
      </w:r>
      <w:r>
        <w:rPr>
          <w:rFonts w:ascii="Calibri" w:eastAsia="Calibri" w:hAnsi="Calibri" w:cs="Calibri"/>
          <w:b/>
          <w:bCs/>
          <w:color w:val="37474F"/>
          <w:sz w:val="20"/>
          <w:szCs w:val="20"/>
        </w:rPr>
        <w:t xml:space="preserve">Δ Change 4  </w:t>
      </w:r>
      <w:r>
        <w:rPr>
          <w:rFonts w:ascii="Calibri" w:eastAsia="Calibri" w:hAnsi="Calibri" w:cs="Calibri"/>
          <w:sz w:val="20"/>
          <w:szCs w:val="20"/>
        </w:rPr>
        <w:t xml:space="preserve">Table 2 caption revised: "C1–C10b, C12–C14 are WCNF or pseudo-Boolean clauses RC2 reasons about during search.† U11 (§3.5) and F15 (Figure 1) are pre-solve operations."</w:t>
      </w:r>
    </w:p>
    <w:p>
      <w:pPr>
        <w:spacing w:before="20" w:after="40"/>
        <w:ind w:left="360" w:hanging="200"/>
      </w:pPr>
      <w:r>
        <w:rPr>
          <w:rFonts w:ascii="Calibri" w:eastAsia="Calibri" w:hAnsi="Calibri" w:cs="Calibri"/>
          <w:b/>
          <w:bCs/>
          <w:color w:val="1A237E"/>
          <w:sz w:val="20"/>
          <w:szCs w:val="20"/>
        </w:rPr>
        <w:t xml:space="preserve">•  </w:t>
      </w:r>
      <w:r>
        <w:rPr>
          <w:rFonts w:ascii="Calibri" w:eastAsia="Calibri" w:hAnsi="Calibri" w:cs="Calibri"/>
          <w:b/>
          <w:bCs/>
          <w:color w:val="37474F"/>
          <w:sz w:val="20"/>
          <w:szCs w:val="20"/>
        </w:rPr>
        <w:t xml:space="preserve">Δ Scope  </w:t>
      </w:r>
      <w:r>
        <w:rPr>
          <w:rFonts w:ascii="Calibri" w:eastAsia="Calibri" w:hAnsi="Calibri" w:cs="Calibri"/>
          <w:sz w:val="20"/>
          <w:szCs w:val="20"/>
        </w:rPr>
        <w:t xml:space="preserve">Paper scope: 5 targeted edits (Table 2 C10/C11/C15 rows, §3.5 Algorithm 1, Figure 1 caption, Table 2 caption). No equations, results, or decision variable changed.</w:t>
      </w:r>
    </w:p>
    <w:p>
      <w:pPr>
        <w:spacing w:before="0" w:after="40"/>
      </w:pPr>
    </w:p>
    <w:p>
      <w:pPr>
        <w:shd w:val="clear" w:color="auto" w:fill="FFEBEE"/>
        <w:spacing w:before="160" w:after="40"/>
        <w:jc w:val="center"/>
      </w:pPr>
      <w:r>
        <w:rPr>
          <w:rFonts w:ascii="Calibri" w:eastAsia="Calibri" w:hAnsi="Calibri" w:cs="Calibri"/>
          <w:b/>
          <w:bCs/>
          <w:color w:val="B71C1C"/>
          <w:sz w:val="26"/>
          <w:szCs w:val="26"/>
        </w:rPr>
        <w:t>Gap Analysis &amp; Fixes — Item 5</w:t>
      </w:r>
    </w:p>
    <w:p>
      <w:pPr>
        <w:spacing w:before="20" w:after="40"/>
        <w:ind w:left="360" w:hanging="200"/>
      </w:pPr>
      <w:r>
        <w:rPr>
          <w:rFonts w:ascii="Calibri" w:eastAsia="Calibri" w:hAnsi="Calibri" w:cs="Calibri"/>
          <w:b/>
          <w:bCs/>
          <w:color w:val="E65100"/>
          <w:sz w:val="20"/>
          <w:szCs w:val="20"/>
        </w:rPr>
        <w:t xml:space="preserve">⚠  </w:t>
      </w:r>
      <w:r>
        <w:rPr>
          <w:rFonts w:ascii="Calibri" w:eastAsia="Calibri" w:hAnsi="Calibri" w:cs="Calibri"/>
          <w:b/>
          <w:bCs/>
          <w:color w:val="BF360C"/>
          <w:sz w:val="20"/>
          <w:szCs w:val="20"/>
        </w:rPr>
        <w:t xml:space="preserve">GAP A — W parameter not formally defined:  </w:t>
      </w:r>
      <w:r>
        <w:rPr>
          <w:rFonts w:ascii="Calibri" w:eastAsia="Calibri" w:hAnsi="Calibri" w:cs="Calibri"/>
          <w:sz w:val="20"/>
          <w:szCs w:val="20"/>
        </w:rPr>
        <w:t xml:space="preserve">Max-gap window W appears in C10b but has no formula or default values in the paper. Readers cannot reproduce C10b without knowing how W is set relative to H.</w:t>
      </w:r>
    </w:p>
    <w:p>
      <w:pPr>
        <w:spacing w:before="20" w:after="40"/>
        <w:ind w:left="360" w:hanging="200"/>
      </w:pPr>
      <w:r>
        <w:rPr>
          <w:rFonts w:ascii="Calibri" w:eastAsia="Calibri" w:hAnsi="Calibri" w:cs="Calibri"/>
          <w:b/>
          <w:bCs/>
          <w:color w:val="E65100"/>
          <w:sz w:val="20"/>
          <w:szCs w:val="20"/>
        </w:rPr>
        <w:t xml:space="preserve">⚠  </w:t>
      </w:r>
      <w:r>
        <w:rPr>
          <w:rFonts w:ascii="Calibri" w:eastAsia="Calibri" w:hAnsi="Calibri" w:cs="Calibri"/>
          <w:b/>
          <w:bCs/>
          <w:color w:val="BF360C"/>
          <w:sz w:val="20"/>
          <w:szCs w:val="20"/>
        </w:rPr>
        <w:t xml:space="preserve">GAP B — Table 2 numbering gap after removing C11 and C15:  </w:t>
      </w:r>
      <w:r>
        <w:rPr>
          <w:rFonts w:ascii="Calibri" w:eastAsia="Calibri" w:hAnsi="Calibri" w:cs="Calibri"/>
          <w:sz w:val="20"/>
          <w:szCs w:val="20"/>
        </w:rPr>
        <w:t xml:space="preserve">Table 2 references C1–C10b, C12–C14 with apparent gaps at C11 and C15. Readers unfamiliar with the revalidation may assume numbering errors.</w:t>
      </w:r>
    </w:p>
    <w:p>
      <w:pPr>
        <w:spacing w:before="20" w:after="40"/>
        <w:ind w:left="360" w:hanging="200"/>
      </w:pPr>
      <w:r>
        <w:rPr>
          <w:rFonts w:ascii="Calibri" w:eastAsia="Calibri" w:hAnsi="Calibri" w:cs="Calibri"/>
          <w:b/>
          <w:bCs/>
          <w:color w:val="E65100"/>
          <w:sz w:val="20"/>
          <w:szCs w:val="20"/>
        </w:rPr>
        <w:t xml:space="preserve">⚠  </w:t>
      </w:r>
      <w:r>
        <w:rPr>
          <w:rFonts w:ascii="Calibri" w:eastAsia="Calibri" w:hAnsi="Calibri" w:cs="Calibri"/>
          <w:b/>
          <w:bCs/>
          <w:color w:val="BF360C"/>
          <w:sz w:val="20"/>
          <w:szCs w:val="20"/>
        </w:rPr>
        <w:t xml:space="preserve">GAP C — Table 1 temporal-axis cell still uses C11 label:  </w:t>
      </w:r>
      <w:r>
        <w:rPr>
          <w:rFonts w:ascii="Calibri" w:eastAsia="Calibri" w:hAnsi="Calibri" w:cs="Calibri"/>
          <w:sz w:val="20"/>
          <w:szCs w:val="20"/>
        </w:rPr>
        <w:t xml:space="preserve">After demotion of C11 to U11, the Table 1 temporal-axis row retains the old C11 label, creating inconsistency between Table 1 and Algorithm 1 Step 2a.</w:t>
      </w:r>
    </w:p>
    <w:p>
      <w:pPr>
        <w:spacing w:before="20" w:after="40"/>
        <w:ind w:left="360" w:hanging="200"/>
      </w:pPr>
      <w:r>
        <w:rPr>
          <w:rFonts w:ascii="Calibri" w:eastAsia="Calibri" w:hAnsi="Calibri" w:cs="Calibri"/>
          <w:b/>
          <w:bCs/>
          <w:color w:val="1B5E20"/>
          <w:sz w:val="20"/>
          <w:szCs w:val="20"/>
        </w:rPr>
        <w:t xml:space="preserve">✔  </w:t>
      </w:r>
      <w:r>
        <w:rPr>
          <w:rFonts w:ascii="Calibri" w:eastAsia="Calibri" w:hAnsi="Calibri" w:cs="Calibri"/>
          <w:b/>
          <w:bCs/>
          <w:color w:val="1B5E20"/>
          <w:sz w:val="20"/>
          <w:szCs w:val="20"/>
        </w:rPr>
        <w:t xml:space="preserve">FIX A:  </w:t>
      </w:r>
      <w:r>
        <w:rPr>
          <w:rFonts w:ascii="Calibri" w:eastAsia="Calibri" w:hAnsi="Calibri" w:cs="Calibri"/>
          <w:sz w:val="20"/>
          <w:szCs w:val="20"/>
        </w:rPr>
        <w:t xml:space="preserve">W defined as operator parameter; defaults: W=2 for H≤4, W=⌈H/2⌉ for H&gt;4. Added to §3.1 instance tuple description alongside H and ρ_π.</w:t>
      </w:r>
    </w:p>
    <w:p>
      <w:pPr>
        <w:spacing w:before="20" w:after="40"/>
        <w:ind w:left="360" w:hanging="200"/>
      </w:pPr>
      <w:r>
        <w:rPr>
          <w:rFonts w:ascii="Calibri" w:eastAsia="Calibri" w:hAnsi="Calibri" w:cs="Calibri"/>
          <w:b/>
          <w:bCs/>
          <w:color w:val="1B5E20"/>
          <w:sz w:val="20"/>
          <w:szCs w:val="20"/>
        </w:rPr>
        <w:t xml:space="preserve">✔  </w:t>
      </w:r>
      <w:r>
        <w:rPr>
          <w:rFonts w:ascii="Calibri" w:eastAsia="Calibri" w:hAnsi="Calibri" w:cs="Calibri"/>
          <w:b/>
          <w:bCs/>
          <w:color w:val="1B5E20"/>
          <w:sz w:val="20"/>
          <w:szCs w:val="20"/>
        </w:rPr>
        <w:t xml:space="preserve">FIX B:  </w:t>
      </w:r>
      <w:r>
        <w:rPr>
          <w:rFonts w:ascii="Calibri" w:eastAsia="Calibri" w:hAnsi="Calibri" w:cs="Calibri"/>
          <w:sz w:val="20"/>
          <w:szCs w:val="20"/>
        </w:rPr>
        <w:t xml:space="preserve">Footnote added to Table 2: "C11 and C15 are relabeled U11 (Algorithm 1 Step 2a) and F15 (Figure 1 pre-filter); they are pre-solve operations, not WCNF clauses."</w:t>
      </w:r>
    </w:p>
    <w:p>
      <w:pPr>
        <w:spacing w:before="20" w:after="40"/>
        <w:ind w:left="360" w:hanging="200"/>
      </w:pPr>
      <w:r>
        <w:rPr>
          <w:rFonts w:ascii="Calibri" w:eastAsia="Calibri" w:hAnsi="Calibri" w:cs="Calibri"/>
          <w:b/>
          <w:bCs/>
          <w:color w:val="1B5E20"/>
          <w:sz w:val="20"/>
          <w:szCs w:val="20"/>
        </w:rPr>
        <w:t xml:space="preserve">✔  </w:t>
      </w:r>
      <w:r>
        <w:rPr>
          <w:rFonts w:ascii="Calibri" w:eastAsia="Calibri" w:hAnsi="Calibri" w:cs="Calibri"/>
          <w:b/>
          <w:bCs/>
          <w:color w:val="1B5E20"/>
          <w:sz w:val="20"/>
          <w:szCs w:val="20"/>
        </w:rPr>
        <w:t xml:space="preserve">FIX C:  </w:t>
      </w:r>
      <w:r>
        <w:rPr>
          <w:rFonts w:ascii="Calibri" w:eastAsia="Calibri" w:hAnsi="Calibri" w:cs="Calibri"/>
          <w:sz w:val="20"/>
          <w:szCs w:val="20"/>
        </w:rPr>
        <w:t xml:space="preserve">Table 1 temporal-axis cell updated from C11 to U11 (WCNF regeneration step, Algorithm 1).</w:t>
      </w:r>
    </w:p>
    <w:p>
      <w:pPr>
        <w:spacing w:before="0" w:after="40"/>
      </w:pPr>
    </w:p>
    <w:p w14:paraId="5C179EE1" w14:textId="77777777" w:rsidR="006450BA" w:rsidRDefault="006450BA" w:rsidP="00597986"/>
    <w:p w14:paraId="7B143C4F" w14:textId="5B1F85FB" w:rsidR="002D68EC" w:rsidRDefault="002D68EC" w:rsidP="00597986">
      <w:r>
        <w:t xml:space="preserve">===== </w:t>
      </w:r>
    </w:p>
    <w:p w14:paraId="0AB4A98A" w14:textId="77777777" w:rsidR="002D68EC" w:rsidRDefault="002D68EC" w:rsidP="00597986"/>
    <w:p w14:paraId="517EC4F4" w14:textId="78515FE0" w:rsidR="00782CBD" w:rsidRDefault="00782CBD" w:rsidP="00782CBD">
      <w:pPr>
        <w:pStyle w:val="p1"/>
      </w:pPr>
      <w:r>
        <w:rPr>
          <w:b/>
          <w:bCs/>
        </w:rPr>
        <w:t xml:space="preserve">6. Clarify what the optimizer prioritizes</w:t>
      </w:r>
    </w:p>
    <w:p w14:paraId="075698CA" w14:textId="77777777" w:rsidR="00782CBD" w:rsidRDefault="00782CBD" w:rsidP="00782CBD">
      <w:pPr>
        <w:pStyle w:val="p2"/>
      </w:pPr>
      <w:r>
        <w:rPr>
          <w:b/>
          <w:bCs/>
        </w:rPr>
        <w:t>Feedback:</w:t>
      </w:r>
      <w:r>
        <w:t xml:space="preserve"> Please avoid calling the current 1000:100:10:1 weights a strict lexicographic hierarchy unless</w:t>
      </w:r>
    </w:p>
    <w:p w14:paraId="20303030" w14:textId="77777777" w:rsidR="00782CBD" w:rsidRDefault="00782CBD" w:rsidP="00782CBD">
      <w:pPr>
        <w:pStyle w:val="p2"/>
      </w:pPr>
      <w:r>
        <w:t>you prove that lower tiers cannot outweigh a higher tier.</w:t>
      </w:r>
    </w:p>
    <w:p w14:paraId="73B55AC1" w14:textId="77777777" w:rsidR="00782CBD" w:rsidRDefault="00782CBD" w:rsidP="00782CBD">
      <w:pPr>
        <w:pStyle w:val="p2"/>
      </w:pPr>
      <w:r>
        <w:rPr>
          <w:b/>
          <w:bCs/>
        </w:rPr>
        <w:t>Explanation:</w:t>
      </w:r>
      <w:r>
        <w:t xml:space="preserve"> Fixed weight ratios create preferences, but they do not automatically guarantee strict</w:t>
      </w:r>
    </w:p>
    <w:p w14:paraId="0F679C98" w14:textId="77777777" w:rsidR="00782CBD" w:rsidRDefault="00782CBD" w:rsidP="00782CBD">
      <w:pPr>
        <w:pStyle w:val="p2"/>
      </w:pPr>
      <w:r>
        <w:t xml:space="preserve">priority. A large number of lower-tier rewards could collectively outweigh one higher-tier reward. Either</w:t>
      </w:r>
    </w:p>
    <w:p w14:paraId="14EF3E13" w14:textId="77777777" w:rsidR="00782CBD" w:rsidRDefault="00782CBD" w:rsidP="00782CBD">
      <w:pPr>
        <w:pStyle w:val="p2"/>
      </w:pPr>
      <w:r>
        <w:t>use a true multilevel or lexicographic optimization method, or calculate weights so that each tier exceeds</w:t>
      </w:r>
    </w:p>
    <w:p w14:paraId="392D23FD" w14:textId="77777777" w:rsidR="00782CBD" w:rsidRDefault="00782CBD" w:rsidP="00782CBD">
      <w:pPr>
        <w:pStyle w:val="p2"/>
      </w:pPr>
      <w:r>
        <w:t>the maximum possible total contribution of all lower tiers.</w:t>
      </w:r>
    </w:p>
    <w:p w14:paraId="13CA6686" w14:textId="77777777" w:rsidR="00782CBD" w:rsidRDefault="00782CBD" w:rsidP="00782CBD">
      <w:pPr>
        <w:pStyle w:val="p2"/>
      </w:pPr>
      <w:r>
        <w:t xml:space="preserve">Also distinguish clearly between optimizing the medium-threat score </w:t>
      </w:r>
      <w:r>
        <w:rPr>
          <w:rFonts w:ascii="Cambria Math" w:hAnsi="Cambria Math" w:cs="Cambria Math"/>
        </w:rPr>
        <w:t>𝑄</w:t>
      </w:r>
      <w:r>
        <w:rPr>
          <w:rStyle w:val="s1"/>
        </w:rPr>
        <w:t>med</w:t>
      </w:r>
      <w:r>
        <w:t xml:space="preserve"> and optimizing the robust</w:t>
      </w:r>
    </w:p>
    <w:p w14:paraId="56CBCC57" w14:textId="77777777" w:rsidR="00782CBD" w:rsidRDefault="00782CBD" w:rsidP="00782CBD">
      <w:pPr>
        <w:pStyle w:val="p2"/>
      </w:pPr>
      <w:r>
        <w:t xml:space="preserve">worst-case score </w:t>
      </w:r>
      <w:r>
        <w:rPr>
          <w:rFonts w:ascii="Cambria Math" w:hAnsi="Cambria Math" w:cs="Cambria Math"/>
        </w:rPr>
        <w:t>𝑟</w:t>
      </w:r>
    </w:p>
    <w:p w14:paraId="636AFF25" w14:textId="77777777" w:rsidR="00782CBD" w:rsidRDefault="00782CBD" w:rsidP="00782CBD">
      <w:pPr>
        <w:pStyle w:val="p2"/>
      </w:pPr>
      <w:r>
        <w:rPr>
          <w:rStyle w:val="s1"/>
        </w:rPr>
        <w:t>*</w:t>
      </w:r>
      <w:r>
        <w:t>. They are different objectives and may produce different schedules. State which one</w:t>
      </w:r>
    </w:p>
    <w:p w14:paraId="1ACB0A9B" w14:textId="77777777" w:rsidR="00782CBD" w:rsidRDefault="00782CBD" w:rsidP="00782CBD">
      <w:pPr>
        <w:pStyle w:val="p2"/>
      </w:pPr>
      <w:r>
        <w:t>RC2 optimizes in each experiment, which one controls the adaptive acceptance decision, and which one is</w:t>
      </w:r>
    </w:p>
    <w:p w14:paraId="7A629FD1" w14:textId="77777777" w:rsidR="00782CBD" w:rsidRDefault="00782CBD" w:rsidP="00782CBD">
      <w:pPr>
        <w:pStyle w:val="p2"/>
      </w:pPr>
      <w:r>
        <w:t>used in each baseline comparison. The path, stealth, persona, asset, and interception weights should also</w:t>
      </w:r>
    </w:p>
    <w:p w14:paraId="349A0804" w14:textId="77777777" w:rsidR="00782CBD" w:rsidRDefault="00782CBD" w:rsidP="00782CBD">
      <w:pPr>
        <w:pStyle w:val="p2"/>
      </w:pPr>
      <w:r>
        <w:t>receive a brief sensitivity analysis so that the conclusions are not dependent on one unexamined</w:t>
      </w:r>
    </w:p>
    <w:p w14:paraId="14325B4C" w14:textId="77777777" w:rsidR="00782CBD" w:rsidRDefault="00782CBD" w:rsidP="00782CBD">
      <w:pPr>
        <w:pStyle w:val="p2"/>
      </w:pPr>
      <w:r>
        <w:t>parameter selection.</w:t>
      </w:r>
    </w:p>
    <w:p w14:paraId="498A68E1" w14:textId="77777777" w:rsidR="002D68EC" w:rsidRDefault="002D68EC" w:rsidP="00597986"/>
    <w:p w14:paraId="0BEB4633" w14:textId="77777777" w:rsidR="00782CBD" w:rsidRDefault="00782CBD" w:rsidP="00597986"/>
    <w:p w14:paraId="799BC1B9" w14:textId="77777777" w:rsidR="007821AF" w:rsidRDefault="007821AF" w:rsidP="007821AF">
      <w:pPr>
        <w:spacing w:before="40" w:after="8"/>
        <w:jc w:val="center"/>
      </w:pPr>
      <w:r>
        <w:rPr>
          <w:rFonts w:ascii="Calibri" w:eastAsia="Calibri" w:hAnsi="Calibri" w:cs="Calibri"/>
          <w:b/>
          <w:bCs/>
          <w:color w:val="1A237E"/>
          <w:sz w:val="36"/>
          <w:szCs w:val="36"/>
        </w:rPr>
        <w:t>Feedback Item 6 — Full Resolution</w:t>
      </w:r>
    </w:p>
    <w:p w14:paraId="6763C8C5" w14:textId="33A3A120" w:rsidR="007821AF" w:rsidRDefault="007821AF" w:rsidP="007821AF">
      <w:pPr>
        <w:spacing w:after="20"/>
        <w:jc w:val="center"/>
      </w:pPr>
      <w:r>
        <w:rPr>
          <w:rFonts w:ascii="Calibri" w:eastAsia="Calibri" w:hAnsi="Calibri" w:cs="Calibri"/>
          <w:i/>
          <w:iCs/>
          <w:color w:val="006064"/>
          <w:sz w:val="21"/>
          <w:szCs w:val="21"/>
        </w:rPr>
        <w:t xml:space="preserve">Clarify What the Optimizer Prioritizes ·  Three actionable fixes with exact numbers from the paper</w:t>
      </w:r>
    </w:p>
    <w:p w14:paraId="7A1A236D" w14:textId="77777777" w:rsidR="007821AF" w:rsidRDefault="007821AF" w:rsidP="007821AF">
      <w:pPr>
        <w:pBdr>
          <w:bottom w:val="single" w:sz="8" w:space="0" w:color="1A237E"/>
        </w:pBdr>
        <w:spacing w:before="4" w:after="4"/>
      </w:pPr>
    </w:p>
    <w:p w14:paraId="57CE0216" w14:textId="77777777" w:rsidR="007821AF" w:rsidRDefault="007821AF" w:rsidP="007821AF">
      <w:pPr>
        <w:spacing w:after="100"/>
      </w:pPr>
    </w:p>
    <w:p w14:paraId="7C92D135" w14:textId="77777777" w:rsidR="003612B6" w:rsidRDefault="003612B6" w:rsidP="003612B6">
      <w:pPr>
        <w:spacing w:before="40" w:after="8"/>
        <w:jc w:val="center"/>
      </w:pPr>
      <w:r>
        <w:rPr>
          <w:rFonts w:ascii="Calibri" w:eastAsia="Calibri" w:hAnsi="Calibri" w:cs="Calibri"/>
          <w:b/>
          <w:bCs/>
          <w:color w:val="1A237E"/>
          <w:sz w:val="36"/>
          <w:szCs w:val="36"/>
        </w:rPr>
        <w:t xml:space="preserve">The Fix — Lexicographic MaxSAT (Stratified / OLL Solving)</w:t>
      </w:r>
    </w:p>
    <w:p w14:paraId="2770E4AD" w14:textId="1AD65DEF" w:rsidR="003612B6" w:rsidRDefault="003612B6" w:rsidP="003612B6">
      <w:pPr>
        <w:spacing w:after="20"/>
        <w:jc w:val="center"/>
      </w:pPr>
      <w:r>
        <w:rPr>
          <w:rFonts w:ascii="Calibri" w:eastAsia="Calibri" w:hAnsi="Calibri" w:cs="Calibri"/>
          <w:i/>
          <w:iCs/>
          <w:color w:val="006064"/>
          <w:sz w:val="21"/>
          <w:szCs w:val="21"/>
        </w:rPr>
        <w:t xml:space="preserve">Feedback Item 6 · Strict priority without inflated weights: four sequential RC2 passes, one per tier</w:t>
      </w:r>
    </w:p>
    <w:p w14:paraId="31019571" w14:textId="77777777" w:rsidR="003612B6" w:rsidRDefault="003612B6" w:rsidP="003612B6">
      <w:pPr>
        <w:pBdr>
          <w:bottom w:val="single" w:sz="8" w:space="0" w:color="1A237E"/>
        </w:pBdr>
        <w:spacing w:before="4" w:after="4"/>
      </w:pPr>
    </w:p>
    <w:p w14:paraId="24CEECAA" w14:textId="77777777" w:rsidR="003612B6" w:rsidRDefault="003612B6" w:rsidP="003612B6">
      <w:pPr>
        <w:spacing w:after="80"/>
      </w:pPr>
    </w:p>
    <w:p w14:paraId="3159FCB7" w14:textId="77777777" w:rsidR="003612B6" w:rsidRDefault="003612B6" w:rsidP="003612B6">
      <w:pPr>
        <w:spacing w:after="80"/>
      </w:pPr>
      <w:r>
        <w:rPr>
          <w:rFonts w:ascii="Calibri" w:eastAsia="Calibri" w:hAnsi="Calibri" w:cs="Calibri"/>
          <w:b/>
          <w:bCs/>
          <w:color w:val="1A237E"/>
          <w:sz w:val="28"/>
          <w:szCs w:val="28"/>
        </w:rPr>
        <w:t>① What Changes — One Pass vs Four Passes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700"/>
      </w:tblGrid>
      <w:tr w:rsidR="003612B6" w14:paraId="711B1E7D" w14:textId="77777777" w:rsidTr="00A44573">
        <w:tc>
          <w:tcPr>
            <w:tcW w:w="4500" w:type="dxa"/>
            <w:shd w:val="clear" w:color="auto" w:fill="B71C1C"/>
            <w:tcMar>
              <w:top w:w="60" w:type="dxa"/>
              <w:left w:w="80" w:type="dxa"/>
              <w:bottom w:w="60" w:type="dxa"/>
              <w:right w:w="80" w:type="dxa"/>
            </w:tcMar>
            <w:vAlign w:val="center"/>
          </w:tcPr>
          <w:p w14:paraId="6440D2D8" w14:textId="77777777" w:rsidR="003612B6" w:rsidRDefault="003612B6" w:rsidP="00A44573">
            <w:pPr>
              <w:spacing w:before="50" w:after="50"/>
              <w:jc w:val="center"/>
            </w:pPr>
            <w:r>
              <w:rPr>
                <w:rFonts w:ascii="Calibri" w:eastAsia="Calibri" w:hAnsi="Calibri" w:cs="Calibri"/>
                <w:b/>
                <w:bCs/>
                <w:color w:val="FFFFFF"/>
                <w:sz w:val="18"/>
                <w:szCs w:val="18"/>
              </w:rPr>
              <w:t>Current paper (one weighted pass)</w:t>
            </w:r>
          </w:p>
        </w:tc>
        <w:tc>
          <w:tcPr>
            <w:tcW w:w="4700" w:type="dxa"/>
            <w:shd w:val="clear" w:color="auto" w:fill="1B5E20"/>
            <w:tcMar>
              <w:top w:w="60" w:type="dxa"/>
              <w:left w:w="80" w:type="dxa"/>
              <w:bottom w:w="60" w:type="dxa"/>
              <w:right w:w="80" w:type="dxa"/>
            </w:tcMar>
            <w:vAlign w:val="center"/>
          </w:tcPr>
          <w:p w14:paraId="25E5848F" w14:textId="77777777" w:rsidR="003612B6" w:rsidRDefault="003612B6" w:rsidP="00A44573">
            <w:pPr>
              <w:spacing w:before="50" w:after="50"/>
              <w:jc w:val="center"/>
            </w:pPr>
            <w:r>
              <w:rPr>
                <w:rFonts w:ascii="Calibri" w:eastAsia="Calibri" w:hAnsi="Calibri" w:cs="Calibri"/>
                <w:b/>
                <w:bCs/>
                <w:color w:val="FFFFFF"/>
                <w:sz w:val="18"/>
                <w:szCs w:val="18"/>
              </w:rPr>
              <w:t xml:space="preserve">The fix (four sequential passes — lexicographic MaxSAT)</w:t>
            </w:r>
          </w:p>
        </w:tc>
      </w:tr>
      <w:tr w:rsidR="003612B6" w14:paraId="6B149106" w14:textId="77777777" w:rsidTr="00A44573">
        <w:tc>
          <w:tcPr>
            <w:tcW w:w="4500" w:type="dxa"/>
            <w:shd w:val="clear" w:color="auto" w:fill="FFEBEE"/>
            <w:tcMar>
              <w:top w:w="60" w:type="dxa"/>
              <w:left w:w="100" w:type="dxa"/>
              <w:bottom w:w="60" w:type="dxa"/>
              <w:right w:w="80" w:type="dxa"/>
            </w:tcMar>
          </w:tcPr>
          <w:p w14:paraId="386D989F" w14:textId="77777777" w:rsidR="003612B6" w:rsidRDefault="003612B6" w:rsidP="00A44573">
            <w:pPr>
              <w:spacing w:after="120"/>
            </w:pPr>
            <w:r>
              <w:rPr>
                <w:rFonts w:ascii="Calibri" w:eastAsia="Calibri" w:hAnsi="Calibri" w:cs="Calibri"/>
                <w:color w:val="000000"/>
              </w:rPr>
              <w:t xml:space="preserve">RC2 receives a single WCNF with all six soft-clause families weighted </w:t>
            </w:r>
            <w:r>
              <w:rPr>
                <w:rFonts w:ascii="Courier New" w:eastAsia="Courier New" w:hAnsi="Courier New" w:cs="Courier New"/>
                <w:b/>
                <w:bCs/>
                <w:color w:val="B71C1C"/>
              </w:rPr>
              <w:t>1000:100:10:1</w:t>
            </w:r>
            <w:r>
              <w:rPr>
                <w:rFonts w:ascii="Calibri" w:eastAsia="Calibri" w:hAnsi="Calibri" w:cs="Calibri"/>
                <w:color w:val="000000"/>
              </w:rPr>
              <w:t xml:space="preserve"> and solves in one pass.</w:t>
            </w:r>
          </w:p>
          <w:p w14:paraId="5F84E54D" w14:textId="77777777" w:rsidR="003612B6" w:rsidRDefault="003612B6" w:rsidP="00A44573">
            <w:pPr>
              <w:spacing w:after="120"/>
            </w:pPr>
            <w:r>
              <w:rPr>
                <w:rFonts w:ascii="Calibri" w:eastAsia="Calibri" w:hAnsi="Calibri" w:cs="Calibri"/>
                <w:color w:val="37474F"/>
              </w:rPr>
              <w:t>The solver maximizes the total weighted sum simultaneously. Because weights are finite numbers, a large accumulation of lower-tier clauses can in principle outweigh one higher-tier clause.</w:t>
            </w:r>
          </w:p>
          <w:p w14:paraId="085D9723" w14:textId="77777777" w:rsidR="003612B6" w:rsidRDefault="003612B6" w:rsidP="00A44573">
            <w:pPr>
              <w:spacing w:after="120"/>
            </w:pPr>
            <w:r>
              <w:rPr>
                <w:rFonts w:ascii="Calibri" w:eastAsia="Calibri" w:hAnsi="Calibri" w:cs="Calibri"/>
                <w:b/>
                <w:bCs/>
                <w:color w:val="B71C1C"/>
              </w:rPr>
              <w:t xml:space="preserve">Example: </w:t>
            </w:r>
            <w:r>
              <w:rPr>
                <w:rFonts w:ascii="Calibri" w:eastAsia="Calibri" w:hAnsi="Calibri" w:cs="Calibri"/>
                <w:color w:val="B71C1C"/>
              </w:rPr>
              <w:t>many L3 clauses (×100 each) could collectively exceed one L4 clause (×1000). Strict priority is not guaranteed — it is an assumption, not a proof.</w:t>
            </w:r>
          </w:p>
        </w:tc>
        <w:tc>
          <w:tcPr>
            <w:tcW w:w="4700" w:type="dxa"/>
            <w:shd w:val="clear" w:color="auto" w:fill="E8F5E9"/>
            <w:tcMar>
              <w:top w:w="60" w:type="dxa"/>
              <w:left w:w="100" w:type="dxa"/>
              <w:bottom w:w="60" w:type="dxa"/>
              <w:right w:w="80" w:type="dxa"/>
            </w:tcMar>
          </w:tcPr>
          <w:p w14:paraId="097BDD3B" w14:textId="77777777" w:rsidR="003612B6" w:rsidRDefault="003612B6" w:rsidP="00A44573">
            <w:pPr>
              <w:spacing w:after="120"/>
            </w:pPr>
            <w:r>
              <w:rPr>
                <w:rFonts w:ascii="Calibri" w:eastAsia="Calibri" w:hAnsi="Calibri" w:cs="Calibri"/>
                <w:color w:val="000000"/>
              </w:rPr>
              <w:t xml:space="preserve">The same WCNF is solved in </w:t>
            </w:r>
            <w:r>
              <w:rPr>
                <w:rFonts w:ascii="Calibri" w:eastAsia="Calibri" w:hAnsi="Calibri" w:cs="Calibri"/>
                <w:b/>
                <w:bCs/>
                <w:color w:val="1B5E20"/>
              </w:rPr>
              <w:t>four sequential passes</w:t>
            </w:r>
            <w:r>
              <w:rPr>
                <w:rFonts w:ascii="Calibri" w:eastAsia="Calibri" w:hAnsi="Calibri" w:cs="Calibri"/>
                <w:color w:val="000000"/>
              </w:rPr>
              <w:t>, one per tier, highest to lowest. RC2 is used unmodified in every pass.</w:t>
            </w:r>
          </w:p>
          <w:p w14:paraId="6FE2C6CB" w14:textId="77777777" w:rsidR="003612B6" w:rsidRDefault="003612B6" w:rsidP="00A44573">
            <w:pPr>
              <w:spacing w:after="120"/>
            </w:pPr>
            <w:r>
              <w:rPr>
                <w:rFonts w:ascii="Calibri" w:eastAsia="Calibri" w:hAnsi="Calibri" w:cs="Calibri"/>
                <w:color w:val="37474F"/>
              </w:rPr>
              <w:t>Each pass adds the previous tier's certified optimal score as an additional hard floor before solving. The higher-tier score is locked — no lower-tier gain can reduce it.</w:t>
            </w:r>
          </w:p>
          <w:p w14:paraId="69F159F2" w14:textId="77777777" w:rsidR="003612B6" w:rsidRDefault="003612B6" w:rsidP="00A44573">
            <w:pPr>
              <w:spacing w:after="120"/>
            </w:pPr>
            <w:r>
              <w:rPr>
                <w:rFonts w:ascii="Calibri" w:eastAsia="Calibri" w:hAnsi="Calibri" w:cs="Calibri"/>
                <w:b/>
                <w:bCs/>
                <w:color w:val="1B5E20"/>
              </w:rPr>
              <w:t xml:space="preserve">Example: </w:t>
            </w:r>
            <w:r>
              <w:rPr>
                <w:rFonts w:ascii="Calibri" w:eastAsia="Calibri" w:hAnsi="Calibri" w:cs="Calibri"/>
                <w:color w:val="1B5E20"/>
              </w:rPr>
              <w:t>Pass 1 certifies the maximum possible L4 score. Pass 2 cannot trade any L4 credit for L3 gain — the floor is a hard clause RC2 never violates. This is the definition of strict lexicographic priority.</w:t>
            </w:r>
          </w:p>
        </w:tc>
      </w:tr>
    </w:tbl>
    <w:p w14:paraId="0F0C738A" w14:textId="77777777" w:rsidR="003612B6" w:rsidRDefault="003612B6" w:rsidP="003612B6">
      <w:pPr>
        <w:spacing w:after="160"/>
      </w:pPr>
    </w:p>
    <w:p w14:paraId="6BB93F3C" w14:textId="77777777" w:rsidR="003612B6" w:rsidRDefault="003612B6" w:rsidP="003612B6">
      <w:pPr>
        <w:spacing w:after="80"/>
      </w:pPr>
      <w:r>
        <w:rPr>
          <w:rFonts w:ascii="Calibri" w:eastAsia="Calibri" w:hAnsi="Calibri" w:cs="Calibri"/>
          <w:b/>
          <w:bCs/>
          <w:color w:val="1A237E"/>
          <w:sz w:val="28"/>
          <w:szCs w:val="28"/>
        </w:rPr>
        <w:t>② The Four Sequential Passes</w:t>
      </w:r>
    </w:p>
    <w:p w14:paraId="3CBBD34A" w14:textId="77777777" w:rsidR="003612B6" w:rsidRDefault="003612B6" w:rsidP="003612B6">
      <w:pPr>
        <w:spacing w:after="120"/>
      </w:pPr>
      <w:r>
        <w:rPr>
          <w:rFonts w:ascii="Calibri" w:eastAsia="Calibri" w:hAnsi="Calibri" w:cs="Calibri"/>
          <w:color w:val="37474F"/>
          <w:sz w:val="22"/>
          <w:szCs w:val="22"/>
        </w:rPr>
        <w:t>Each pass uses RC2 unmodified. The hard clauses C1–C15 are identical across all four passes. No new variables are introduced. The tier structure already in the paper (L4, L3, L2, L1) becomes the stratification.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2"/>
        <w:gridCol w:w="343"/>
        <w:gridCol w:w="2043"/>
        <w:gridCol w:w="343"/>
        <w:gridCol w:w="2043"/>
        <w:gridCol w:w="343"/>
        <w:gridCol w:w="2043"/>
      </w:tblGrid>
      <w:tr w:rsidR="003612B6" w14:paraId="6059C1B7" w14:textId="77777777" w:rsidTr="00A44573">
        <w:tc>
          <w:tcPr>
            <w:tcW w:w="2000" w:type="dxa"/>
            <w:shd w:val="clear" w:color="auto" w:fill="FFFFFF"/>
            <w:tcMar>
              <w:top w:w="0" w:type="dxa"/>
              <w:left w:w="80" w:type="dxa"/>
              <w:bottom w:w="0" w:type="dxa"/>
              <w:right w:w="80" w:type="dxa"/>
            </w:tcMar>
          </w:tcPr>
          <w:p w14:paraId="0CA58658" w14:textId="77777777" w:rsidR="003612B6" w:rsidRDefault="003612B6" w:rsidP="00A44573">
            <w:pPr>
              <w:shd w:val="clear" w:color="auto" w:fill="1A237E"/>
              <w:spacing w:before="60"/>
              <w:jc w:val="center"/>
            </w:pPr>
            <w:r>
              <w:rPr>
                <w:rFonts w:ascii="Calibri" w:eastAsia="Calibri" w:hAnsi="Calibri" w:cs="Calibri"/>
                <w:b/>
                <w:bCs/>
                <w:color w:val="FFFFFF"/>
              </w:rPr>
              <w:t>Pass 1</w:t>
            </w:r>
          </w:p>
          <w:p w14:paraId="451F83E2" w14:textId="77777777" w:rsidR="003612B6" w:rsidRDefault="003612B6" w:rsidP="00A44573">
            <w:pPr>
              <w:shd w:val="clear" w:color="auto" w:fill="1A237E"/>
              <w:jc w:val="center"/>
            </w:pPr>
            <w:r>
              <w:rPr>
                <w:rFonts w:ascii="Calibri" w:eastAsia="Calibri" w:hAnsi="Calibri" w:cs="Calibri"/>
                <w:b/>
                <w:bCs/>
                <w:color w:val="FFFFFF"/>
                <w:sz w:val="24"/>
                <w:szCs w:val="24"/>
              </w:rPr>
              <w:t>L4</w:t>
            </w:r>
          </w:p>
          <w:p w14:paraId="65134B7E" w14:textId="77777777" w:rsidR="003612B6" w:rsidRDefault="003612B6" w:rsidP="00A44573">
            <w:pPr>
              <w:shd w:val="clear" w:color="auto" w:fill="1A237E"/>
              <w:spacing w:after="80"/>
              <w:jc w:val="center"/>
            </w:pPr>
            <w:r>
              <w:rPr>
                <w:rFonts w:ascii="Calibri" w:eastAsia="Calibri" w:hAnsi="Calibri" w:cs="Calibri"/>
                <w:i/>
                <w:iCs/>
                <w:color w:val="FFFFFF"/>
                <w:sz w:val="18"/>
                <w:szCs w:val="18"/>
              </w:rPr>
              <w:t>Prevention</w:t>
            </w:r>
          </w:p>
          <w:p w14:paraId="30440B2C" w14:textId="77777777" w:rsidR="003612B6" w:rsidRDefault="003612B6" w:rsidP="00A44573">
            <w:pPr>
              <w:shd w:val="clear" w:color="auto" w:fill="E3F2FD"/>
              <w:spacing w:before="60"/>
            </w:pPr>
            <w:r>
              <w:rPr>
                <w:rFonts w:ascii="Calibri" w:eastAsia="Calibri" w:hAnsi="Calibri" w:cs="Calibri"/>
                <w:b/>
                <w:bCs/>
                <w:color w:val="1A237E"/>
                <w:sz w:val="18"/>
                <w:szCs w:val="18"/>
              </w:rPr>
              <w:t xml:space="preserve">Soft clauses: </w:t>
            </w:r>
            <w:r>
              <w:rPr>
                <w:rFonts w:ascii="Courier New" w:eastAsia="Courier New" w:hAnsi="Courier New" w:cs="Courier New"/>
                <w:color w:val="1A237E"/>
                <w:sz w:val="18"/>
                <w:szCs w:val="18"/>
              </w:rPr>
              <w:t>L4 only (×1000)</w:t>
            </w:r>
          </w:p>
          <w:p w14:paraId="3D6D6E20" w14:textId="77777777" w:rsidR="003612B6" w:rsidRDefault="003612B6" w:rsidP="00A44573">
            <w:pPr>
              <w:shd w:val="clear" w:color="auto" w:fill="E3F2FD"/>
            </w:pPr>
            <w:r>
              <w:rPr>
                <w:rFonts w:ascii="Calibri" w:eastAsia="Calibri" w:hAnsi="Calibri" w:cs="Calibri"/>
                <w:b/>
                <w:bCs/>
                <w:color w:val="37474F"/>
                <w:sz w:val="18"/>
                <w:szCs w:val="18"/>
              </w:rPr>
              <w:lastRenderedPageBreak/>
              <w:t xml:space="preserve">Hard floors: </w:t>
            </w:r>
            <w:r>
              <w:rPr>
                <w:rFonts w:ascii="Courier New" w:eastAsia="Courier New" w:hAnsi="Courier New" w:cs="Courier New"/>
                <w:color w:val="37474F"/>
                <w:sz w:val="18"/>
                <w:szCs w:val="18"/>
              </w:rPr>
              <w:t>C1–C15 (unchanged)</w:t>
            </w:r>
          </w:p>
          <w:p w14:paraId="2A26A4FB" w14:textId="77777777" w:rsidR="003612B6" w:rsidRDefault="003612B6" w:rsidP="00A44573">
            <w:pPr>
              <w:shd w:val="clear" w:color="auto" w:fill="E3F2FD"/>
              <w:spacing w:after="60"/>
            </w:pPr>
            <w:r>
              <w:rPr>
                <w:rFonts w:ascii="Calibri" w:eastAsia="Calibri" w:hAnsi="Calibri" w:cs="Calibri"/>
                <w:b/>
                <w:bCs/>
                <w:color w:val="1A237E"/>
                <w:sz w:val="18"/>
                <w:szCs w:val="18"/>
              </w:rPr>
              <w:t xml:space="preserve">Certifies: </w:t>
            </w:r>
            <w:r>
              <w:rPr>
                <w:rFonts w:ascii="Calibri" w:eastAsia="Calibri" w:hAnsi="Calibri" w:cs="Calibri"/>
                <w:color w:val="1A237E"/>
                <w:sz w:val="18"/>
                <w:szCs w:val="18"/>
              </w:rPr>
              <w:t>L4* = max possible L4 score</w:t>
            </w:r>
          </w:p>
        </w:tc>
        <w:tc>
          <w:tcPr>
            <w:tcW w:w="300" w:type="dxa"/>
            <w:tcMar>
              <w:top w:w="0" w:type="dxa"/>
              <w:left w:w="0" w:type="dxa"/>
              <w:bottom w:w="0" w:type="dxa"/>
              <w:right w:w="0" w:type="dxa"/>
            </w:tcMar>
            <w:vAlign w:val="center"/>
          </w:tcPr>
          <w:p w14:paraId="2794057B" w14:textId="77777777" w:rsidR="003612B6" w:rsidRDefault="003612B6" w:rsidP="00A44573">
            <w:pPr>
              <w:spacing w:before="120" w:after="120"/>
              <w:jc w:val="center"/>
            </w:pPr>
            <w:r>
              <w:rPr>
                <w:rFonts w:ascii="Calibri" w:eastAsia="Calibri" w:hAnsi="Calibri" w:cs="Calibri"/>
                <w:b/>
                <w:bCs/>
                <w:color w:val="1A237E"/>
                <w:sz w:val="36"/>
                <w:szCs w:val="36"/>
              </w:rPr>
              <w:lastRenderedPageBreak/>
              <w:t>→</w:t>
            </w:r>
          </w:p>
        </w:tc>
        <w:tc>
          <w:tcPr>
            <w:tcW w:w="2000" w:type="dxa"/>
            <w:shd w:val="clear" w:color="auto" w:fill="FFFFFF"/>
            <w:tcMar>
              <w:top w:w="0" w:type="dxa"/>
              <w:left w:w="80" w:type="dxa"/>
              <w:bottom w:w="0" w:type="dxa"/>
              <w:right w:w="80" w:type="dxa"/>
            </w:tcMar>
          </w:tcPr>
          <w:p w14:paraId="74A3006B" w14:textId="77777777" w:rsidR="003612B6" w:rsidRDefault="003612B6" w:rsidP="00A44573">
            <w:pPr>
              <w:shd w:val="clear" w:color="auto" w:fill="006064"/>
              <w:spacing w:before="60"/>
              <w:jc w:val="center"/>
            </w:pPr>
            <w:r>
              <w:rPr>
                <w:rFonts w:ascii="Calibri" w:eastAsia="Calibri" w:hAnsi="Calibri" w:cs="Calibri"/>
                <w:b/>
                <w:bCs/>
                <w:color w:val="FFFFFF"/>
              </w:rPr>
              <w:t>Pass 2</w:t>
            </w:r>
          </w:p>
          <w:p w14:paraId="2C5406AD" w14:textId="77777777" w:rsidR="003612B6" w:rsidRDefault="003612B6" w:rsidP="00A44573">
            <w:pPr>
              <w:shd w:val="clear" w:color="auto" w:fill="006064"/>
              <w:jc w:val="center"/>
            </w:pPr>
            <w:r>
              <w:rPr>
                <w:rFonts w:ascii="Calibri" w:eastAsia="Calibri" w:hAnsi="Calibri" w:cs="Calibri"/>
                <w:b/>
                <w:bCs/>
                <w:color w:val="FFFFFF"/>
                <w:sz w:val="24"/>
                <w:szCs w:val="24"/>
              </w:rPr>
              <w:t>L3</w:t>
            </w:r>
          </w:p>
          <w:p w14:paraId="2E90F3CA" w14:textId="77777777" w:rsidR="003612B6" w:rsidRDefault="003612B6" w:rsidP="00A44573">
            <w:pPr>
              <w:shd w:val="clear" w:color="auto" w:fill="006064"/>
              <w:spacing w:after="80"/>
              <w:jc w:val="center"/>
            </w:pPr>
            <w:r>
              <w:rPr>
                <w:rFonts w:ascii="Calibri" w:eastAsia="Calibri" w:hAnsi="Calibri" w:cs="Calibri"/>
                <w:i/>
                <w:iCs/>
                <w:color w:val="FFFFFF"/>
                <w:sz w:val="18"/>
                <w:szCs w:val="18"/>
              </w:rPr>
              <w:t>Path Coverage</w:t>
            </w:r>
          </w:p>
          <w:p w14:paraId="09E5572A" w14:textId="77777777" w:rsidR="003612B6" w:rsidRDefault="003612B6" w:rsidP="00A44573">
            <w:pPr>
              <w:shd w:val="clear" w:color="auto" w:fill="E0F2F1"/>
              <w:spacing w:before="60"/>
            </w:pPr>
            <w:r>
              <w:rPr>
                <w:rFonts w:ascii="Calibri" w:eastAsia="Calibri" w:hAnsi="Calibri" w:cs="Calibri"/>
                <w:b/>
                <w:bCs/>
                <w:color w:val="006064"/>
                <w:sz w:val="18"/>
                <w:szCs w:val="18"/>
              </w:rPr>
              <w:t xml:space="preserve">Soft clauses: </w:t>
            </w:r>
            <w:r>
              <w:rPr>
                <w:rFonts w:ascii="Courier New" w:eastAsia="Courier New" w:hAnsi="Courier New" w:cs="Courier New"/>
                <w:color w:val="006064"/>
                <w:sz w:val="18"/>
                <w:szCs w:val="18"/>
              </w:rPr>
              <w:t>L3_fwd + L3_bwd</w:t>
            </w:r>
          </w:p>
          <w:p w14:paraId="3E4DA460" w14:textId="77777777" w:rsidR="003612B6" w:rsidRDefault="003612B6" w:rsidP="00A44573">
            <w:pPr>
              <w:shd w:val="clear" w:color="auto" w:fill="E0F2F1"/>
            </w:pPr>
            <w:r>
              <w:rPr>
                <w:rFonts w:ascii="Calibri" w:eastAsia="Calibri" w:hAnsi="Calibri" w:cs="Calibri"/>
                <w:b/>
                <w:bCs/>
                <w:color w:val="37474F"/>
                <w:sz w:val="18"/>
                <w:szCs w:val="18"/>
              </w:rPr>
              <w:lastRenderedPageBreak/>
              <w:t xml:space="preserve">Hard floors: </w:t>
            </w:r>
            <w:r>
              <w:rPr>
                <w:rFonts w:ascii="Courier New" w:eastAsia="Courier New" w:hAnsi="Courier New" w:cs="Courier New"/>
                <w:color w:val="37474F"/>
                <w:sz w:val="18"/>
                <w:szCs w:val="18"/>
              </w:rPr>
              <w:t xml:space="preserve">C1–C15  +  L4(x) ≥ L4*</w:t>
            </w:r>
          </w:p>
          <w:p w14:paraId="43A7C09B" w14:textId="77777777" w:rsidR="003612B6" w:rsidRDefault="003612B6" w:rsidP="00A44573">
            <w:pPr>
              <w:shd w:val="clear" w:color="auto" w:fill="E0F2F1"/>
              <w:spacing w:after="60"/>
            </w:pPr>
            <w:r>
              <w:rPr>
                <w:rFonts w:ascii="Calibri" w:eastAsia="Calibri" w:hAnsi="Calibri" w:cs="Calibri"/>
                <w:b/>
                <w:bCs/>
                <w:color w:val="006064"/>
                <w:sz w:val="18"/>
                <w:szCs w:val="18"/>
              </w:rPr>
              <w:t xml:space="preserve">Certifies: </w:t>
            </w:r>
            <w:r>
              <w:rPr>
                <w:rFonts w:ascii="Calibri" w:eastAsia="Calibri" w:hAnsi="Calibri" w:cs="Calibri"/>
                <w:color w:val="006064"/>
                <w:sz w:val="18"/>
                <w:szCs w:val="18"/>
              </w:rPr>
              <w:t>L3* = max L3 given L4 is locked</w:t>
            </w:r>
          </w:p>
        </w:tc>
        <w:tc>
          <w:tcPr>
            <w:tcW w:w="300" w:type="dxa"/>
            <w:tcMar>
              <w:top w:w="0" w:type="dxa"/>
              <w:left w:w="0" w:type="dxa"/>
              <w:bottom w:w="0" w:type="dxa"/>
              <w:right w:w="0" w:type="dxa"/>
            </w:tcMar>
            <w:vAlign w:val="center"/>
          </w:tcPr>
          <w:p w14:paraId="1594C9F6" w14:textId="77777777" w:rsidR="003612B6" w:rsidRDefault="003612B6" w:rsidP="00A44573">
            <w:pPr>
              <w:spacing w:before="120" w:after="120"/>
              <w:jc w:val="center"/>
            </w:pPr>
            <w:r>
              <w:rPr>
                <w:rFonts w:ascii="Calibri" w:eastAsia="Calibri" w:hAnsi="Calibri" w:cs="Calibri"/>
                <w:b/>
                <w:bCs/>
                <w:color w:val="1A237E"/>
                <w:sz w:val="36"/>
                <w:szCs w:val="36"/>
              </w:rPr>
              <w:lastRenderedPageBreak/>
              <w:t>→</w:t>
            </w:r>
          </w:p>
        </w:tc>
        <w:tc>
          <w:tcPr>
            <w:tcW w:w="2000" w:type="dxa"/>
            <w:shd w:val="clear" w:color="auto" w:fill="FFFFFF"/>
            <w:tcMar>
              <w:top w:w="0" w:type="dxa"/>
              <w:left w:w="80" w:type="dxa"/>
              <w:bottom w:w="0" w:type="dxa"/>
              <w:right w:w="80" w:type="dxa"/>
            </w:tcMar>
          </w:tcPr>
          <w:p w14:paraId="08149912" w14:textId="77777777" w:rsidR="003612B6" w:rsidRDefault="003612B6" w:rsidP="00A44573">
            <w:pPr>
              <w:shd w:val="clear" w:color="auto" w:fill="1565C0"/>
              <w:spacing w:before="60"/>
              <w:jc w:val="center"/>
            </w:pPr>
            <w:r>
              <w:rPr>
                <w:rFonts w:ascii="Calibri" w:eastAsia="Calibri" w:hAnsi="Calibri" w:cs="Calibri"/>
                <w:b/>
                <w:bCs/>
                <w:color w:val="FFFFFF"/>
              </w:rPr>
              <w:t>Pass 3</w:t>
            </w:r>
          </w:p>
          <w:p w14:paraId="1940EB95" w14:textId="77777777" w:rsidR="003612B6" w:rsidRDefault="003612B6" w:rsidP="00A44573">
            <w:pPr>
              <w:shd w:val="clear" w:color="auto" w:fill="1565C0"/>
              <w:jc w:val="center"/>
            </w:pPr>
            <w:r>
              <w:rPr>
                <w:rFonts w:ascii="Calibri" w:eastAsia="Calibri" w:hAnsi="Calibri" w:cs="Calibri"/>
                <w:b/>
                <w:bCs/>
                <w:color w:val="FFFFFF"/>
                <w:sz w:val="24"/>
                <w:szCs w:val="24"/>
              </w:rPr>
              <w:t>L2</w:t>
            </w:r>
          </w:p>
          <w:p w14:paraId="6A9A74C4" w14:textId="77777777" w:rsidR="003612B6" w:rsidRDefault="003612B6" w:rsidP="00A44573">
            <w:pPr>
              <w:shd w:val="clear" w:color="auto" w:fill="1565C0"/>
              <w:spacing w:after="80"/>
              <w:jc w:val="center"/>
            </w:pPr>
            <w:r>
              <w:rPr>
                <w:rFonts w:ascii="Calibri" w:eastAsia="Calibri" w:hAnsi="Calibri" w:cs="Calibri"/>
                <w:i/>
                <w:iCs/>
                <w:color w:val="FFFFFF"/>
                <w:sz w:val="18"/>
                <w:szCs w:val="18"/>
              </w:rPr>
              <w:t>ATT&amp;CK Breadth</w:t>
            </w:r>
          </w:p>
          <w:p w14:paraId="427E618A" w14:textId="77777777" w:rsidR="003612B6" w:rsidRDefault="003612B6" w:rsidP="00A44573">
            <w:pPr>
              <w:shd w:val="clear" w:color="auto" w:fill="E3F2FD"/>
              <w:spacing w:before="60"/>
            </w:pPr>
            <w:r>
              <w:rPr>
                <w:rFonts w:ascii="Calibri" w:eastAsia="Calibri" w:hAnsi="Calibri" w:cs="Calibri"/>
                <w:b/>
                <w:bCs/>
                <w:color w:val="1565C0"/>
                <w:sz w:val="18"/>
                <w:szCs w:val="18"/>
              </w:rPr>
              <w:t xml:space="preserve">Soft clauses: </w:t>
            </w:r>
            <w:r>
              <w:rPr>
                <w:rFonts w:ascii="Courier New" w:eastAsia="Courier New" w:hAnsi="Courier New" w:cs="Courier New"/>
                <w:color w:val="1565C0"/>
                <w:sz w:val="18"/>
                <w:szCs w:val="18"/>
              </w:rPr>
              <w:t>L2_tech + L2_fam</w:t>
            </w:r>
          </w:p>
          <w:p w14:paraId="0570B8EA" w14:textId="77777777" w:rsidR="003612B6" w:rsidRDefault="003612B6" w:rsidP="00A44573">
            <w:pPr>
              <w:shd w:val="clear" w:color="auto" w:fill="E3F2FD"/>
            </w:pPr>
            <w:r>
              <w:rPr>
                <w:rFonts w:ascii="Calibri" w:eastAsia="Calibri" w:hAnsi="Calibri" w:cs="Calibri"/>
                <w:b/>
                <w:bCs/>
                <w:color w:val="37474F"/>
                <w:sz w:val="18"/>
                <w:szCs w:val="18"/>
              </w:rPr>
              <w:lastRenderedPageBreak/>
              <w:t xml:space="preserve">Hard floors: </w:t>
            </w:r>
            <w:r>
              <w:rPr>
                <w:rFonts w:ascii="Courier New" w:eastAsia="Courier New" w:hAnsi="Courier New" w:cs="Courier New"/>
                <w:color w:val="37474F"/>
                <w:sz w:val="18"/>
                <w:szCs w:val="18"/>
              </w:rPr>
              <w:t xml:space="preserve">C1–C15  +  L4 ≥ L4*  +  L3 ≥ L3*</w:t>
            </w:r>
          </w:p>
          <w:p w14:paraId="50728AF3" w14:textId="77777777" w:rsidR="003612B6" w:rsidRDefault="003612B6" w:rsidP="00A44573">
            <w:pPr>
              <w:shd w:val="clear" w:color="auto" w:fill="E3F2FD"/>
              <w:spacing w:after="60"/>
            </w:pPr>
            <w:r>
              <w:rPr>
                <w:rFonts w:ascii="Calibri" w:eastAsia="Calibri" w:hAnsi="Calibri" w:cs="Calibri"/>
                <w:b/>
                <w:bCs/>
                <w:color w:val="1565C0"/>
                <w:sz w:val="18"/>
                <w:szCs w:val="18"/>
              </w:rPr>
              <w:t xml:space="preserve">Certifies: </w:t>
            </w:r>
            <w:r>
              <w:rPr>
                <w:rFonts w:ascii="Calibri" w:eastAsia="Calibri" w:hAnsi="Calibri" w:cs="Calibri"/>
                <w:color w:val="1565C0"/>
                <w:sz w:val="18"/>
                <w:szCs w:val="18"/>
              </w:rPr>
              <w:t>L2* = max L2 given L4, L3 locked</w:t>
            </w:r>
          </w:p>
        </w:tc>
        <w:tc>
          <w:tcPr>
            <w:tcW w:w="300" w:type="dxa"/>
            <w:tcMar>
              <w:top w:w="0" w:type="dxa"/>
              <w:left w:w="0" w:type="dxa"/>
              <w:bottom w:w="0" w:type="dxa"/>
              <w:right w:w="0" w:type="dxa"/>
            </w:tcMar>
            <w:vAlign w:val="center"/>
          </w:tcPr>
          <w:p w14:paraId="554970FB" w14:textId="77777777" w:rsidR="003612B6" w:rsidRDefault="003612B6" w:rsidP="00A44573">
            <w:pPr>
              <w:spacing w:before="120" w:after="120"/>
              <w:jc w:val="center"/>
            </w:pPr>
            <w:r>
              <w:rPr>
                <w:rFonts w:ascii="Calibri" w:eastAsia="Calibri" w:hAnsi="Calibri" w:cs="Calibri"/>
                <w:b/>
                <w:bCs/>
                <w:color w:val="1A237E"/>
                <w:sz w:val="36"/>
                <w:szCs w:val="36"/>
              </w:rPr>
              <w:lastRenderedPageBreak/>
              <w:t>→</w:t>
            </w:r>
          </w:p>
        </w:tc>
        <w:tc>
          <w:tcPr>
            <w:tcW w:w="2000" w:type="dxa"/>
            <w:shd w:val="clear" w:color="auto" w:fill="FFFFFF"/>
            <w:tcMar>
              <w:top w:w="0" w:type="dxa"/>
              <w:left w:w="80" w:type="dxa"/>
              <w:bottom w:w="0" w:type="dxa"/>
              <w:right w:w="80" w:type="dxa"/>
            </w:tcMar>
          </w:tcPr>
          <w:p w14:paraId="7D802BD1" w14:textId="77777777" w:rsidR="003612B6" w:rsidRDefault="003612B6" w:rsidP="00A44573">
            <w:pPr>
              <w:shd w:val="clear" w:color="auto" w:fill="37474F"/>
              <w:spacing w:before="60"/>
              <w:jc w:val="center"/>
            </w:pPr>
            <w:r>
              <w:rPr>
                <w:rFonts w:ascii="Calibri" w:eastAsia="Calibri" w:hAnsi="Calibri" w:cs="Calibri"/>
                <w:b/>
                <w:bCs/>
                <w:color w:val="FFFFFF"/>
              </w:rPr>
              <w:t>Pass 4</w:t>
            </w:r>
          </w:p>
          <w:p w14:paraId="391DDA93" w14:textId="77777777" w:rsidR="003612B6" w:rsidRDefault="003612B6" w:rsidP="00A44573">
            <w:pPr>
              <w:shd w:val="clear" w:color="auto" w:fill="37474F"/>
              <w:jc w:val="center"/>
            </w:pPr>
            <w:r>
              <w:rPr>
                <w:rFonts w:ascii="Calibri" w:eastAsia="Calibri" w:hAnsi="Calibri" w:cs="Calibri"/>
                <w:b/>
                <w:bCs/>
                <w:color w:val="FFFFFF"/>
                <w:sz w:val="24"/>
                <w:szCs w:val="24"/>
              </w:rPr>
              <w:t>L1</w:t>
            </w:r>
          </w:p>
          <w:p w14:paraId="49571796" w14:textId="77777777" w:rsidR="003612B6" w:rsidRDefault="003612B6" w:rsidP="00A44573">
            <w:pPr>
              <w:shd w:val="clear" w:color="auto" w:fill="37474F"/>
              <w:spacing w:after="80"/>
              <w:jc w:val="center"/>
            </w:pPr>
            <w:r>
              <w:rPr>
                <w:rFonts w:ascii="Calibri" w:eastAsia="Calibri" w:hAnsi="Calibri" w:cs="Calibri"/>
                <w:i/>
                <w:iCs/>
                <w:color w:val="FFFFFF"/>
                <w:sz w:val="18"/>
                <w:szCs w:val="18"/>
              </w:rPr>
              <w:t>Basic Detection</w:t>
            </w:r>
          </w:p>
          <w:p w14:paraId="2D30BBB2" w14:textId="77777777" w:rsidR="003612B6" w:rsidRDefault="003612B6" w:rsidP="00A44573">
            <w:pPr>
              <w:shd w:val="clear" w:color="auto" w:fill="F5F5F5"/>
              <w:spacing w:before="60"/>
            </w:pPr>
            <w:r>
              <w:rPr>
                <w:rFonts w:ascii="Calibri" w:eastAsia="Calibri" w:hAnsi="Calibri" w:cs="Calibri"/>
                <w:b/>
                <w:bCs/>
                <w:color w:val="37474F"/>
                <w:sz w:val="18"/>
                <w:szCs w:val="18"/>
              </w:rPr>
              <w:t xml:space="preserve">Soft clauses: </w:t>
            </w:r>
            <w:r>
              <w:rPr>
                <w:rFonts w:ascii="Courier New" w:eastAsia="Courier New" w:hAnsi="Courier New" w:cs="Courier New"/>
                <w:color w:val="37474F"/>
                <w:sz w:val="18"/>
                <w:szCs w:val="18"/>
              </w:rPr>
              <w:t>L1 only (×1)</w:t>
            </w:r>
          </w:p>
          <w:p w14:paraId="419D6C36" w14:textId="77777777" w:rsidR="003612B6" w:rsidRDefault="003612B6" w:rsidP="00A44573">
            <w:pPr>
              <w:shd w:val="clear" w:color="auto" w:fill="F5F5F5"/>
            </w:pPr>
            <w:r>
              <w:rPr>
                <w:rFonts w:ascii="Calibri" w:eastAsia="Calibri" w:hAnsi="Calibri" w:cs="Calibri"/>
                <w:b/>
                <w:bCs/>
                <w:color w:val="37474F"/>
                <w:sz w:val="18"/>
                <w:szCs w:val="18"/>
              </w:rPr>
              <w:lastRenderedPageBreak/>
              <w:t xml:space="preserve">Hard floors: </w:t>
            </w:r>
            <w:r>
              <w:rPr>
                <w:rFonts w:ascii="Courier New" w:eastAsia="Courier New" w:hAnsi="Courier New" w:cs="Courier New"/>
                <w:color w:val="37474F"/>
                <w:sz w:val="18"/>
                <w:szCs w:val="18"/>
              </w:rPr>
              <w:t xml:space="preserve">C1–C15  +  L4≥L4*  +  L3≥L3*  +  L2≥L2*</w:t>
            </w:r>
          </w:p>
          <w:p w14:paraId="4F4D3792" w14:textId="77777777" w:rsidR="003612B6" w:rsidRDefault="003612B6" w:rsidP="00A44573">
            <w:pPr>
              <w:shd w:val="clear" w:color="auto" w:fill="F5F5F5"/>
              <w:spacing w:after="60"/>
            </w:pPr>
            <w:r>
              <w:rPr>
                <w:rFonts w:ascii="Calibri" w:eastAsia="Calibri" w:hAnsi="Calibri" w:cs="Calibri"/>
                <w:b/>
                <w:bCs/>
                <w:color w:val="37474F"/>
                <w:sz w:val="18"/>
                <w:szCs w:val="18"/>
              </w:rPr>
              <w:t xml:space="preserve">Certifies: </w:t>
            </w:r>
            <w:r>
              <w:rPr>
                <w:rFonts w:ascii="Calibri" w:eastAsia="Calibri" w:hAnsi="Calibri" w:cs="Calibri"/>
                <w:color w:val="37474F"/>
                <w:sz w:val="18"/>
                <w:szCs w:val="18"/>
              </w:rPr>
              <w:t>L1* = max L1 given all upper tiers locked</w:t>
            </w:r>
          </w:p>
        </w:tc>
      </w:tr>
    </w:tbl>
    <w:p w14:paraId="6E6975F9" w14:textId="77777777" w:rsidR="003612B6" w:rsidRDefault="003612B6" w:rsidP="003612B6">
      <w:pPr>
        <w:spacing w:after="120"/>
      </w:pPr>
    </w:p>
    <w:p w14:paraId="5EDFD242" w14:textId="77777777" w:rsidR="003612B6" w:rsidRDefault="003612B6" w:rsidP="003612B6">
      <w:pPr>
        <w:pBdr>
          <w:top w:val="single" w:sz="4" w:space="0" w:color="1A237E"/>
          <w:left w:val="single" w:sz="16" w:space="0" w:color="1A237E"/>
          <w:bottom w:val="single" w:sz="1" w:space="0" w:color="FFFFFF"/>
          <w:right w:val="single" w:sz="4" w:space="0" w:color="1A237E"/>
        </w:pBdr>
        <w:shd w:val="clear" w:color="auto" w:fill="E3F2FD"/>
        <w:spacing w:before="120" w:after="60"/>
        <w:ind w:left="180" w:right="180"/>
      </w:pPr>
      <w:r>
        <w:rPr>
          <w:rFonts w:ascii="Calibri" w:eastAsia="Calibri" w:hAnsi="Calibri" w:cs="Calibri"/>
          <w:b/>
          <w:bCs/>
          <w:color w:val="1A237E"/>
          <w:sz w:val="22"/>
          <w:szCs w:val="22"/>
        </w:rPr>
        <w:t>Why each floor is irreversible — the strict priority proof:</w:t>
      </w:r>
    </w:p>
    <w:p w14:paraId="4B92111B" w14:textId="7E2FD99A" w:rsidR="003612B6" w:rsidRDefault="003612B6" w:rsidP="003612B6">
      <w:pPr>
        <w:pBdr>
          <w:top w:val="single" w:sz="1" w:space="0" w:color="FFFFFF"/>
          <w:left w:val="single" w:sz="16" w:space="0" w:color="1A237E"/>
          <w:bottom w:val="single" w:sz="1" w:space="0" w:color="FFFFFF"/>
          <w:right w:val="single" w:sz="4" w:space="0" w:color="1A237E"/>
        </w:pBdr>
        <w:shd w:val="clear" w:color="auto" w:fill="E3F2FD"/>
        <w:spacing w:after="60"/>
        <w:ind w:left="180" w:right="180"/>
      </w:pPr>
      <w:r>
        <w:rPr>
          <w:rFonts w:ascii="Calibri" w:eastAsia="Calibri" w:hAnsi="Calibri" w:cs="Calibri"/>
          <w:color w:val="1A237E"/>
        </w:rPr>
        <w:t xml:space="preserve">Before Pass 2 runs, the clause L4(x) ≥ L4*  is added to the WCNF as an infinite-weight hard clause. RC2 treats it identically to C1–C15: it will never return a solution that violates it. No L3 credit, however large, can purchase a reduction in L4 — the constraint makes that trade physically impossible in the solver. The same logic applies at each subsequent pass. The sequential certification structure is the proof of strict priority, not the weight magnitudes.</w:t>
      </w:r>
    </w:p>
    <w:p w14:paraId="3DA71E90" w14:textId="77777777" w:rsidR="003612B6" w:rsidRDefault="003612B6" w:rsidP="003612B6">
      <w:pPr>
        <w:pBdr>
          <w:top w:val="single" w:sz="1" w:space="0" w:color="FFFFFF"/>
          <w:left w:val="single" w:sz="16" w:space="0" w:color="1A237E"/>
          <w:bottom w:val="single" w:sz="4" w:space="0" w:color="1A237E"/>
          <w:right w:val="single" w:sz="4" w:space="0" w:color="1A237E"/>
        </w:pBdr>
        <w:shd w:val="clear" w:color="auto" w:fill="E3F2FD"/>
        <w:spacing w:after="120"/>
        <w:ind w:left="180" w:right="180"/>
      </w:pPr>
      <w:r>
        <w:rPr>
          <w:rFonts w:ascii="Calibri" w:eastAsia="Calibri" w:hAnsi="Calibri" w:cs="Calibri"/>
          <w:i/>
          <w:iCs/>
          <w:color w:val="006064"/>
          <w:sz w:val="19"/>
          <w:szCs w:val="19"/>
        </w:rPr>
        <w:t xml:space="preserve">This is the standard stratified MaxSAT / OLL algorithm [Ansótegui et al., IJCAI 2013]. RC2 is already an OLL-style core-guided solver — the stratification uses its existing certificate infrastructure with no modification.</w:t>
      </w:r>
    </w:p>
    <w:p w14:paraId="4F4C476A" w14:textId="77777777" w:rsidR="003612B6" w:rsidRDefault="003612B6" w:rsidP="003612B6">
      <w:pPr>
        <w:spacing w:after="160"/>
      </w:pPr>
    </w:p>
    <w:p w14:paraId="1D064544" w14:textId="77777777" w:rsidR="007821AF" w:rsidRDefault="007821AF" w:rsidP="007821AF">
      <w:pPr>
        <w:spacing w:after="160"/>
      </w:pPr>
    </w:p>
    <w:p w14:paraId="149BF82E" w14:textId="77777777" w:rsidR="007821AF" w:rsidRDefault="007821AF" w:rsidP="007821AF">
      <w:pPr>
        <w:spacing w:after="80"/>
      </w:pPr>
      <w:r>
        <w:rPr>
          <w:rFonts w:ascii="Calibri" w:eastAsia="Calibri" w:hAnsi="Calibri" w:cs="Calibri"/>
          <w:b/>
          <w:bCs/>
          <w:color w:val="1A237E"/>
          <w:sz w:val="28"/>
          <w:szCs w:val="28"/>
        </w:rPr>
        <w:t>④ Fix C — Quantitative Sensitivity Table (Table Z, insert in §7.2)</w:t>
      </w:r>
    </w:p>
    <w:p w14:paraId="3E8CB236" w14:textId="77777777" w:rsidR="007821AF" w:rsidRDefault="007821AF" w:rsidP="007821AF">
      <w:pPr>
        <w:spacing w:after="120"/>
      </w:pPr>
      <w:r>
        <w:rPr>
          <w:rFonts w:ascii="Calibri" w:eastAsia="Calibri" w:hAnsi="Calibri" w:cs="Calibri"/>
          <w:color w:val="37474F"/>
          <w:sz w:val="22"/>
          <w:szCs w:val="22"/>
        </w:rPr>
        <w:t xml:space="preserve">All five parameter families requested by the reviewer are covered. Values are computed from Eqs. (3)–(15) using the closed-form structure — no new solver runs are needed. Base values: r*=3,881 (Eq.15), Q-med=245,868 (Eq.8 at θ_med).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8"/>
        <w:gridCol w:w="613"/>
        <w:gridCol w:w="805"/>
        <w:gridCol w:w="1096"/>
        <w:gridCol w:w="1096"/>
        <w:gridCol w:w="942"/>
        <w:gridCol w:w="950"/>
        <w:gridCol w:w="950"/>
        <w:gridCol w:w="1510"/>
      </w:tblGrid>
      <w:tr w:rsidR="007821AF" w14:paraId="1E7F81B1" w14:textId="77777777" w:rsidTr="00A44573">
        <w:tc>
          <w:tcPr>
            <w:tcW w:w="1400" w:type="dxa"/>
            <w:shd w:val="clear" w:color="auto" w:fill="1A237E"/>
            <w:tcMar>
              <w:top w:w="60" w:type="dxa"/>
              <w:left w:w="80" w:type="dxa"/>
              <w:bottom w:w="60" w:type="dxa"/>
              <w:right w:w="80" w:type="dxa"/>
            </w:tcMar>
            <w:vAlign w:val="center"/>
          </w:tcPr>
          <w:p w14:paraId="369D8F9E" w14:textId="77777777" w:rsidR="007821AF" w:rsidRDefault="007821AF" w:rsidP="00A44573">
            <w:pPr>
              <w:spacing w:before="50" w:after="50"/>
              <w:jc w:val="center"/>
            </w:pPr>
            <w:r>
              <w:rPr>
                <w:rFonts w:ascii="Calibri" w:eastAsia="Calibri" w:hAnsi="Calibri" w:cs="Calibri"/>
                <w:b/>
                <w:bCs/>
                <w:color w:val="FFFFFF"/>
                <w:sz w:val="18"/>
                <w:szCs w:val="18"/>
              </w:rPr>
              <w:t>Parameter</w:t>
            </w:r>
          </w:p>
        </w:tc>
        <w:tc>
          <w:tcPr>
            <w:tcW w:w="500" w:type="dxa"/>
            <w:shd w:val="clear" w:color="auto" w:fill="1A237E"/>
            <w:tcMar>
              <w:top w:w="60" w:type="dxa"/>
              <w:left w:w="80" w:type="dxa"/>
              <w:bottom w:w="60" w:type="dxa"/>
              <w:right w:w="80" w:type="dxa"/>
            </w:tcMar>
            <w:vAlign w:val="center"/>
          </w:tcPr>
          <w:p w14:paraId="559B7D9C" w14:textId="77777777" w:rsidR="007821AF" w:rsidRDefault="007821AF" w:rsidP="00A44573">
            <w:pPr>
              <w:spacing w:before="50" w:after="50"/>
              <w:jc w:val="center"/>
            </w:pPr>
            <w:r>
              <w:rPr>
                <w:rFonts w:ascii="Calibri" w:eastAsia="Calibri" w:hAnsi="Calibri" w:cs="Calibri"/>
                <w:b/>
                <w:bCs/>
                <w:color w:val="FFFFFF"/>
                <w:sz w:val="18"/>
                <w:szCs w:val="18"/>
              </w:rPr>
              <w:t>Eq.</w:t>
            </w:r>
          </w:p>
        </w:tc>
        <w:tc>
          <w:tcPr>
            <w:tcW w:w="900" w:type="dxa"/>
            <w:shd w:val="clear" w:color="auto" w:fill="1A237E"/>
            <w:tcMar>
              <w:top w:w="60" w:type="dxa"/>
              <w:left w:w="80" w:type="dxa"/>
              <w:bottom w:w="60" w:type="dxa"/>
              <w:right w:w="80" w:type="dxa"/>
            </w:tcMar>
            <w:vAlign w:val="center"/>
          </w:tcPr>
          <w:p w14:paraId="492EA203" w14:textId="77777777" w:rsidR="007821AF" w:rsidRDefault="007821AF" w:rsidP="00A44573">
            <w:pPr>
              <w:spacing w:before="50" w:after="50"/>
              <w:jc w:val="center"/>
            </w:pPr>
            <w:r>
              <w:rPr>
                <w:rFonts w:ascii="Calibri" w:eastAsia="Calibri" w:hAnsi="Calibri" w:cs="Calibri"/>
                <w:b/>
                <w:bCs/>
                <w:color w:val="FFFFFF"/>
                <w:sz w:val="18"/>
                <w:szCs w:val="18"/>
              </w:rPr>
              <w:t>r* base = 3,881</w:t>
            </w:r>
          </w:p>
        </w:tc>
        <w:tc>
          <w:tcPr>
            <w:tcW w:w="900" w:type="dxa"/>
            <w:shd w:val="clear" w:color="auto" w:fill="1A237E"/>
            <w:tcMar>
              <w:top w:w="60" w:type="dxa"/>
              <w:left w:w="80" w:type="dxa"/>
              <w:bottom w:w="60" w:type="dxa"/>
              <w:right w:w="80" w:type="dxa"/>
            </w:tcMar>
            <w:vAlign w:val="center"/>
          </w:tcPr>
          <w:p w14:paraId="1D0A2CDA" w14:textId="77777777" w:rsidR="007821AF" w:rsidRDefault="007821AF" w:rsidP="00A44573">
            <w:pPr>
              <w:spacing w:before="50" w:after="50"/>
              <w:jc w:val="center"/>
            </w:pPr>
            <w:r>
              <w:rPr>
                <w:rFonts w:ascii="Calibri" w:eastAsia="Calibri" w:hAnsi="Calibri" w:cs="Calibri"/>
                <w:b/>
                <w:bCs/>
                <w:color w:val="FFFFFF"/>
                <w:sz w:val="18"/>
                <w:szCs w:val="18"/>
              </w:rPr>
              <w:t>r* at +25%</w:t>
            </w:r>
          </w:p>
        </w:tc>
        <w:tc>
          <w:tcPr>
            <w:tcW w:w="900" w:type="dxa"/>
            <w:shd w:val="clear" w:color="auto" w:fill="1A237E"/>
            <w:tcMar>
              <w:top w:w="60" w:type="dxa"/>
              <w:left w:w="80" w:type="dxa"/>
              <w:bottom w:w="60" w:type="dxa"/>
              <w:right w:w="80" w:type="dxa"/>
            </w:tcMar>
            <w:vAlign w:val="center"/>
          </w:tcPr>
          <w:p w14:paraId="2A675FEB" w14:textId="77777777" w:rsidR="007821AF" w:rsidRDefault="007821AF" w:rsidP="00A44573">
            <w:pPr>
              <w:spacing w:before="50" w:after="50"/>
              <w:jc w:val="center"/>
            </w:pPr>
            <w:r>
              <w:rPr>
                <w:rFonts w:ascii="Calibri" w:eastAsia="Calibri" w:hAnsi="Calibri" w:cs="Calibri"/>
                <w:b/>
                <w:bCs/>
                <w:color w:val="FFFFFF"/>
                <w:sz w:val="18"/>
                <w:szCs w:val="18"/>
              </w:rPr>
              <w:t>r* at −25%</w:t>
            </w:r>
          </w:p>
        </w:tc>
        <w:tc>
          <w:tcPr>
            <w:tcW w:w="1000" w:type="dxa"/>
            <w:shd w:val="clear" w:color="auto" w:fill="1A237E"/>
            <w:tcMar>
              <w:top w:w="60" w:type="dxa"/>
              <w:left w:w="80" w:type="dxa"/>
              <w:bottom w:w="60" w:type="dxa"/>
              <w:right w:w="80" w:type="dxa"/>
            </w:tcMar>
            <w:vAlign w:val="center"/>
          </w:tcPr>
          <w:p w14:paraId="5AD7811A" w14:textId="77777777" w:rsidR="007821AF" w:rsidRDefault="007821AF" w:rsidP="00A44573">
            <w:pPr>
              <w:spacing w:before="50" w:after="50"/>
              <w:jc w:val="center"/>
            </w:pPr>
            <w:r>
              <w:rPr>
                <w:rFonts w:ascii="Calibri" w:eastAsia="Calibri" w:hAnsi="Calibri" w:cs="Calibri"/>
                <w:b/>
                <w:bCs/>
                <w:color w:val="FFFFFF"/>
                <w:sz w:val="18"/>
                <w:szCs w:val="18"/>
              </w:rPr>
              <w:t>Q-med base = 245,868</w:t>
            </w:r>
          </w:p>
        </w:tc>
        <w:tc>
          <w:tcPr>
            <w:tcW w:w="1000" w:type="dxa"/>
            <w:shd w:val="clear" w:color="auto" w:fill="1A237E"/>
            <w:tcMar>
              <w:top w:w="60" w:type="dxa"/>
              <w:left w:w="80" w:type="dxa"/>
              <w:bottom w:w="60" w:type="dxa"/>
              <w:right w:w="80" w:type="dxa"/>
            </w:tcMar>
            <w:vAlign w:val="center"/>
          </w:tcPr>
          <w:p w14:paraId="1880AE45" w14:textId="77777777" w:rsidR="007821AF" w:rsidRDefault="007821AF" w:rsidP="00A44573">
            <w:pPr>
              <w:spacing w:before="50" w:after="50"/>
              <w:jc w:val="center"/>
            </w:pPr>
            <w:r>
              <w:rPr>
                <w:rFonts w:ascii="Calibri" w:eastAsia="Calibri" w:hAnsi="Calibri" w:cs="Calibri"/>
                <w:b/>
                <w:bCs/>
                <w:color w:val="FFFFFF"/>
                <w:sz w:val="18"/>
                <w:szCs w:val="18"/>
              </w:rPr>
              <w:t>Q-med +25%</w:t>
            </w:r>
          </w:p>
        </w:tc>
        <w:tc>
          <w:tcPr>
            <w:tcW w:w="1000" w:type="dxa"/>
            <w:shd w:val="clear" w:color="auto" w:fill="1A237E"/>
            <w:tcMar>
              <w:top w:w="60" w:type="dxa"/>
              <w:left w:w="80" w:type="dxa"/>
              <w:bottom w:w="60" w:type="dxa"/>
              <w:right w:w="80" w:type="dxa"/>
            </w:tcMar>
            <w:vAlign w:val="center"/>
          </w:tcPr>
          <w:p w14:paraId="1BAA4F28" w14:textId="77777777" w:rsidR="007821AF" w:rsidRDefault="007821AF" w:rsidP="00A44573">
            <w:pPr>
              <w:spacing w:before="50" w:after="50"/>
              <w:jc w:val="center"/>
            </w:pPr>
            <w:r>
              <w:rPr>
                <w:rFonts w:ascii="Calibri" w:eastAsia="Calibri" w:hAnsi="Calibri" w:cs="Calibri"/>
                <w:b/>
                <w:bCs/>
                <w:color w:val="FFFFFF"/>
                <w:sz w:val="18"/>
                <w:szCs w:val="18"/>
              </w:rPr>
              <w:t>Q-med −25%</w:t>
            </w:r>
          </w:p>
        </w:tc>
        <w:tc>
          <w:tcPr>
            <w:tcW w:w="1590" w:type="dxa"/>
            <w:shd w:val="clear" w:color="auto" w:fill="1A237E"/>
            <w:tcMar>
              <w:top w:w="60" w:type="dxa"/>
              <w:left w:w="80" w:type="dxa"/>
              <w:bottom w:w="60" w:type="dxa"/>
              <w:right w:w="80" w:type="dxa"/>
            </w:tcMar>
            <w:vAlign w:val="center"/>
          </w:tcPr>
          <w:p w14:paraId="6FAB6CF2" w14:textId="77777777" w:rsidR="007821AF" w:rsidRDefault="007821AF" w:rsidP="00A44573">
            <w:pPr>
              <w:spacing w:before="50" w:after="50"/>
              <w:jc w:val="center"/>
            </w:pPr>
            <w:r>
              <w:rPr>
                <w:rFonts w:ascii="Calibri" w:eastAsia="Calibri" w:hAnsi="Calibri" w:cs="Calibri"/>
                <w:b/>
                <w:bCs/>
                <w:color w:val="FFFFFF"/>
                <w:sz w:val="18"/>
                <w:szCs w:val="18"/>
              </w:rPr>
              <w:t>Why r* is robust or not</w:t>
            </w:r>
          </w:p>
        </w:tc>
      </w:tr>
      <w:tr w:rsidR="007821AF" w14:paraId="0D719D5A" w14:textId="77777777" w:rsidTr="00A44573">
        <w:tc>
          <w:tcPr>
            <w:tcW w:w="1400" w:type="dxa"/>
            <w:shd w:val="clear" w:color="auto" w:fill="F5F5F5"/>
            <w:tcMar>
              <w:top w:w="60" w:type="dxa"/>
              <w:left w:w="100" w:type="dxa"/>
              <w:bottom w:w="60" w:type="dxa"/>
              <w:right w:w="80" w:type="dxa"/>
            </w:tcMar>
            <w:vAlign w:val="center"/>
          </w:tcPr>
          <w:p w14:paraId="1C9F2DDB" w14:textId="77777777" w:rsidR="007821AF" w:rsidRDefault="007821AF" w:rsidP="00A44573">
            <w:pPr>
              <w:spacing w:after="120"/>
            </w:pPr>
            <w:r>
              <w:rPr>
                <w:rFonts w:ascii="Calibri" w:eastAsia="Calibri" w:hAnsi="Calibri" w:cs="Calibri"/>
                <w:b/>
                <w:bCs/>
                <w:color w:val="000000"/>
              </w:rPr>
              <w:t xml:space="preserve">Path freq </w:t>
            </w:r>
            <w:r>
              <w:rPr>
                <w:rFonts w:ascii="Courier New" w:eastAsia="Courier New" w:hAnsi="Courier New" w:cs="Courier New"/>
                <w:b/>
                <w:bCs/>
                <w:color w:val="1565C0"/>
              </w:rPr>
              <w:t>ρπ</w:t>
            </w:r>
          </w:p>
        </w:tc>
        <w:tc>
          <w:tcPr>
            <w:tcW w:w="500" w:type="dxa"/>
            <w:shd w:val="clear" w:color="auto" w:fill="F5F5F5"/>
            <w:tcMar>
              <w:top w:w="60" w:type="dxa"/>
              <w:left w:w="100" w:type="dxa"/>
              <w:bottom w:w="60" w:type="dxa"/>
              <w:right w:w="80" w:type="dxa"/>
            </w:tcMar>
            <w:vAlign w:val="center"/>
          </w:tcPr>
          <w:p w14:paraId="21AEFA22" w14:textId="77777777" w:rsidR="007821AF" w:rsidRDefault="007821AF" w:rsidP="00A44573">
            <w:pPr>
              <w:spacing w:after="120"/>
            </w:pPr>
            <w:r>
              <w:rPr>
                <w:rFonts w:ascii="Courier New" w:eastAsia="Courier New" w:hAnsi="Courier New" w:cs="Courier New"/>
                <w:color w:val="000000"/>
                <w:sz w:val="18"/>
                <w:szCs w:val="18"/>
              </w:rPr>
              <w:t>6,9–11</w:t>
            </w:r>
          </w:p>
        </w:tc>
        <w:tc>
          <w:tcPr>
            <w:tcW w:w="900" w:type="dxa"/>
            <w:shd w:val="clear" w:color="auto" w:fill="E3F2FD"/>
            <w:tcMar>
              <w:top w:w="60" w:type="dxa"/>
              <w:left w:w="100" w:type="dxa"/>
              <w:bottom w:w="60" w:type="dxa"/>
              <w:right w:w="80" w:type="dxa"/>
            </w:tcMar>
            <w:vAlign w:val="center"/>
          </w:tcPr>
          <w:p w14:paraId="50BEC072" w14:textId="77777777" w:rsidR="007821AF" w:rsidRDefault="007821AF" w:rsidP="00A44573">
            <w:pPr>
              <w:spacing w:after="120"/>
            </w:pPr>
            <w:r>
              <w:rPr>
                <w:rFonts w:ascii="Calibri" w:eastAsia="Calibri" w:hAnsi="Calibri" w:cs="Calibri"/>
                <w:b/>
                <w:bCs/>
                <w:color w:val="1A237E"/>
              </w:rPr>
              <w:t>3,881</w:t>
            </w:r>
          </w:p>
        </w:tc>
        <w:tc>
          <w:tcPr>
            <w:tcW w:w="900" w:type="dxa"/>
            <w:shd w:val="clear" w:color="auto" w:fill="1B5E20"/>
            <w:tcMar>
              <w:top w:w="60" w:type="dxa"/>
              <w:left w:w="80" w:type="dxa"/>
              <w:bottom w:w="60" w:type="dxa"/>
              <w:right w:w="80" w:type="dxa"/>
            </w:tcMar>
            <w:vAlign w:val="center"/>
          </w:tcPr>
          <w:p w14:paraId="40E9A3F0" w14:textId="77777777" w:rsidR="007821AF" w:rsidRDefault="007821AF" w:rsidP="00A44573">
            <w:pPr>
              <w:spacing w:before="50" w:after="50"/>
              <w:jc w:val="center"/>
            </w:pPr>
            <w:r>
              <w:rPr>
                <w:rFonts w:ascii="Calibri" w:eastAsia="Calibri" w:hAnsi="Calibri" w:cs="Calibri"/>
                <w:b/>
                <w:bCs/>
                <w:color w:val="FFFFFF"/>
                <w:sz w:val="18"/>
                <w:szCs w:val="18"/>
              </w:rPr>
              <w:t>3,881 (unchanged)</w:t>
            </w:r>
          </w:p>
        </w:tc>
        <w:tc>
          <w:tcPr>
            <w:tcW w:w="900" w:type="dxa"/>
            <w:shd w:val="clear" w:color="auto" w:fill="1B5E20"/>
            <w:tcMar>
              <w:top w:w="60" w:type="dxa"/>
              <w:left w:w="80" w:type="dxa"/>
              <w:bottom w:w="60" w:type="dxa"/>
              <w:right w:w="80" w:type="dxa"/>
            </w:tcMar>
            <w:vAlign w:val="center"/>
          </w:tcPr>
          <w:p w14:paraId="5E4315D0" w14:textId="77777777" w:rsidR="007821AF" w:rsidRDefault="007821AF" w:rsidP="00A44573">
            <w:pPr>
              <w:spacing w:before="50" w:after="50"/>
              <w:jc w:val="center"/>
            </w:pPr>
            <w:r>
              <w:rPr>
                <w:rFonts w:ascii="Calibri" w:eastAsia="Calibri" w:hAnsi="Calibri" w:cs="Calibri"/>
                <w:b/>
                <w:bCs/>
                <w:color w:val="FFFFFF"/>
                <w:sz w:val="18"/>
                <w:szCs w:val="18"/>
              </w:rPr>
              <w:t>3,881 (unchanged)</w:t>
            </w:r>
          </w:p>
        </w:tc>
        <w:tc>
          <w:tcPr>
            <w:tcW w:w="1000" w:type="dxa"/>
            <w:shd w:val="clear" w:color="auto" w:fill="E3F2FD"/>
            <w:tcMar>
              <w:top w:w="60" w:type="dxa"/>
              <w:left w:w="100" w:type="dxa"/>
              <w:bottom w:w="60" w:type="dxa"/>
              <w:right w:w="80" w:type="dxa"/>
            </w:tcMar>
            <w:vAlign w:val="center"/>
          </w:tcPr>
          <w:p w14:paraId="4EA8AE6B" w14:textId="77777777" w:rsidR="007821AF" w:rsidRDefault="007821AF" w:rsidP="00A44573">
            <w:pPr>
              <w:spacing w:after="120"/>
            </w:pPr>
            <w:r>
              <w:rPr>
                <w:rFonts w:ascii="Calibri" w:eastAsia="Calibri" w:hAnsi="Calibri" w:cs="Calibri"/>
                <w:b/>
                <w:bCs/>
                <w:color w:val="1A237E"/>
              </w:rPr>
              <w:t>245,868</w:t>
            </w:r>
          </w:p>
        </w:tc>
        <w:tc>
          <w:tcPr>
            <w:tcW w:w="1000" w:type="dxa"/>
            <w:shd w:val="clear" w:color="auto" w:fill="E8F5E9"/>
            <w:tcMar>
              <w:top w:w="60" w:type="dxa"/>
              <w:left w:w="100" w:type="dxa"/>
              <w:bottom w:w="60" w:type="dxa"/>
              <w:right w:w="80" w:type="dxa"/>
            </w:tcMar>
            <w:vAlign w:val="center"/>
          </w:tcPr>
          <w:p w14:paraId="38382141" w14:textId="77777777" w:rsidR="007821AF" w:rsidRDefault="007821AF" w:rsidP="00A44573">
            <w:pPr>
              <w:spacing w:after="120"/>
            </w:pPr>
            <w:r>
              <w:rPr>
                <w:rFonts w:ascii="Calibri" w:eastAsia="Calibri" w:hAnsi="Calibri" w:cs="Calibri"/>
                <w:color w:val="1B5E20"/>
                <w:sz w:val="19"/>
                <w:szCs w:val="19"/>
              </w:rPr>
              <w:t>307,335 (+25%)</w:t>
            </w:r>
          </w:p>
        </w:tc>
        <w:tc>
          <w:tcPr>
            <w:tcW w:w="1000" w:type="dxa"/>
            <w:shd w:val="clear" w:color="auto" w:fill="FFF3E0"/>
            <w:tcMar>
              <w:top w:w="60" w:type="dxa"/>
              <w:left w:w="100" w:type="dxa"/>
              <w:bottom w:w="60" w:type="dxa"/>
              <w:right w:w="80" w:type="dxa"/>
            </w:tcMar>
            <w:vAlign w:val="center"/>
          </w:tcPr>
          <w:p w14:paraId="5C60810B" w14:textId="77777777" w:rsidR="007821AF" w:rsidRDefault="007821AF" w:rsidP="00A44573">
            <w:pPr>
              <w:spacing w:after="120"/>
            </w:pPr>
            <w:r>
              <w:rPr>
                <w:rFonts w:ascii="Calibri" w:eastAsia="Calibri" w:hAnsi="Calibri" w:cs="Calibri"/>
                <w:color w:val="E65100"/>
                <w:sz w:val="19"/>
                <w:szCs w:val="19"/>
              </w:rPr>
              <w:t>184,401 (−25%)</w:t>
            </w:r>
          </w:p>
        </w:tc>
        <w:tc>
          <w:tcPr>
            <w:tcW w:w="1590" w:type="dxa"/>
            <w:shd w:val="clear" w:color="auto" w:fill="FFFFFF"/>
            <w:tcMar>
              <w:top w:w="60" w:type="dxa"/>
              <w:left w:w="100" w:type="dxa"/>
              <w:bottom w:w="60" w:type="dxa"/>
              <w:right w:w="80" w:type="dxa"/>
            </w:tcMar>
          </w:tcPr>
          <w:p w14:paraId="7D43794E" w14:textId="77777777" w:rsidR="007821AF" w:rsidRDefault="007821AF" w:rsidP="00A44573">
            <w:pPr>
              <w:spacing w:after="120"/>
            </w:pPr>
            <w:r>
              <w:rPr>
                <w:rFonts w:ascii="Calibri" w:eastAsia="Calibri" w:hAnsi="Calibri" w:cs="Calibri"/>
                <w:b/>
                <w:bCs/>
                <w:color w:val="1B5E20"/>
                <w:sz w:val="19"/>
                <w:szCs w:val="19"/>
              </w:rPr>
              <w:t>r* invariant.</w:t>
            </w:r>
          </w:p>
          <w:p w14:paraId="20919E46" w14:textId="77777777" w:rsidR="007821AF" w:rsidRDefault="007821AF" w:rsidP="00A44573">
            <w:pPr>
              <w:spacing w:after="120"/>
            </w:pPr>
            <w:r>
              <w:rPr>
                <w:rFonts w:ascii="Calibri" w:eastAsia="Calibri" w:hAnsi="Calibri" w:cs="Calibri"/>
                <w:color w:val="000000"/>
                <w:sz w:val="18"/>
                <w:szCs w:val="18"/>
              </w:rPr>
              <w:t xml:space="preserve">At θ_burst, τd→1 zeroes L4 and L3 regardless of ρπ magnitude. Only L2 (ATT&amp;CK breadth) determines r*. Q-med scales with ρπ via L4/L3 weights.</w:t>
            </w:r>
          </w:p>
        </w:tc>
      </w:tr>
      <w:tr w:rsidR="007821AF" w14:paraId="55692C2B" w14:textId="77777777" w:rsidTr="00A44573">
        <w:tc>
          <w:tcPr>
            <w:tcW w:w="1400" w:type="dxa"/>
            <w:shd w:val="clear" w:color="auto" w:fill="F5F5F5"/>
            <w:tcMar>
              <w:top w:w="60" w:type="dxa"/>
              <w:left w:w="100" w:type="dxa"/>
              <w:bottom w:w="60" w:type="dxa"/>
              <w:right w:w="80" w:type="dxa"/>
            </w:tcMar>
            <w:vAlign w:val="center"/>
          </w:tcPr>
          <w:p w14:paraId="5AAE48D4" w14:textId="77777777" w:rsidR="007821AF" w:rsidRDefault="007821AF" w:rsidP="00A44573">
            <w:pPr>
              <w:spacing w:after="120"/>
            </w:pPr>
            <w:r>
              <w:rPr>
                <w:rFonts w:ascii="Calibri" w:eastAsia="Calibri" w:hAnsi="Calibri" w:cs="Calibri"/>
                <w:b/>
                <w:bCs/>
                <w:color w:val="000000"/>
              </w:rPr>
              <w:t xml:space="preserve">Hop import. </w:t>
            </w:r>
            <w:r>
              <w:rPr>
                <w:rFonts w:ascii="Courier New" w:eastAsia="Courier New" w:hAnsi="Courier New" w:cs="Courier New"/>
                <w:b/>
                <w:bCs/>
                <w:color w:val="1565C0"/>
              </w:rPr>
              <w:t>ivπ,h</w:t>
            </w:r>
          </w:p>
        </w:tc>
        <w:tc>
          <w:tcPr>
            <w:tcW w:w="500" w:type="dxa"/>
            <w:shd w:val="clear" w:color="auto" w:fill="F5F5F5"/>
            <w:tcMar>
              <w:top w:w="60" w:type="dxa"/>
              <w:left w:w="100" w:type="dxa"/>
              <w:bottom w:w="60" w:type="dxa"/>
              <w:right w:w="80" w:type="dxa"/>
            </w:tcMar>
            <w:vAlign w:val="center"/>
          </w:tcPr>
          <w:p w14:paraId="6B2CE3A0" w14:textId="77777777" w:rsidR="007821AF" w:rsidRDefault="007821AF" w:rsidP="00A44573">
            <w:pPr>
              <w:spacing w:after="120"/>
            </w:pPr>
            <w:r>
              <w:rPr>
                <w:rFonts w:ascii="Courier New" w:eastAsia="Courier New" w:hAnsi="Courier New" w:cs="Courier New"/>
                <w:color w:val="000000"/>
                <w:sz w:val="18"/>
                <w:szCs w:val="18"/>
              </w:rPr>
              <w:t>9–11</w:t>
            </w:r>
          </w:p>
        </w:tc>
        <w:tc>
          <w:tcPr>
            <w:tcW w:w="900" w:type="dxa"/>
            <w:shd w:val="clear" w:color="auto" w:fill="E3F2FD"/>
            <w:tcMar>
              <w:top w:w="60" w:type="dxa"/>
              <w:left w:w="100" w:type="dxa"/>
              <w:bottom w:w="60" w:type="dxa"/>
              <w:right w:w="80" w:type="dxa"/>
            </w:tcMar>
            <w:vAlign w:val="center"/>
          </w:tcPr>
          <w:p w14:paraId="34255F92" w14:textId="77777777" w:rsidR="007821AF" w:rsidRDefault="007821AF" w:rsidP="00A44573">
            <w:pPr>
              <w:spacing w:after="120"/>
            </w:pPr>
            <w:r>
              <w:rPr>
                <w:rFonts w:ascii="Calibri" w:eastAsia="Calibri" w:hAnsi="Calibri" w:cs="Calibri"/>
                <w:b/>
                <w:bCs/>
                <w:color w:val="1A237E"/>
              </w:rPr>
              <w:t>3,881</w:t>
            </w:r>
          </w:p>
        </w:tc>
        <w:tc>
          <w:tcPr>
            <w:tcW w:w="900" w:type="dxa"/>
            <w:shd w:val="clear" w:color="auto" w:fill="1B5E20"/>
            <w:tcMar>
              <w:top w:w="60" w:type="dxa"/>
              <w:left w:w="80" w:type="dxa"/>
              <w:bottom w:w="60" w:type="dxa"/>
              <w:right w:w="80" w:type="dxa"/>
            </w:tcMar>
            <w:vAlign w:val="center"/>
          </w:tcPr>
          <w:p w14:paraId="18D033D7" w14:textId="77777777" w:rsidR="007821AF" w:rsidRDefault="007821AF" w:rsidP="00A44573">
            <w:pPr>
              <w:spacing w:before="50" w:after="50"/>
              <w:jc w:val="center"/>
            </w:pPr>
            <w:r>
              <w:rPr>
                <w:rFonts w:ascii="Calibri" w:eastAsia="Calibri" w:hAnsi="Calibri" w:cs="Calibri"/>
                <w:b/>
                <w:bCs/>
                <w:color w:val="FFFFFF"/>
                <w:sz w:val="18"/>
                <w:szCs w:val="18"/>
              </w:rPr>
              <w:t>3,881 (unchanged)</w:t>
            </w:r>
          </w:p>
        </w:tc>
        <w:tc>
          <w:tcPr>
            <w:tcW w:w="900" w:type="dxa"/>
            <w:shd w:val="clear" w:color="auto" w:fill="1B5E20"/>
            <w:tcMar>
              <w:top w:w="60" w:type="dxa"/>
              <w:left w:w="80" w:type="dxa"/>
              <w:bottom w:w="60" w:type="dxa"/>
              <w:right w:w="80" w:type="dxa"/>
            </w:tcMar>
            <w:vAlign w:val="center"/>
          </w:tcPr>
          <w:p w14:paraId="066183BE" w14:textId="77777777" w:rsidR="007821AF" w:rsidRDefault="007821AF" w:rsidP="00A44573">
            <w:pPr>
              <w:spacing w:before="50" w:after="50"/>
              <w:jc w:val="center"/>
            </w:pPr>
            <w:r>
              <w:rPr>
                <w:rFonts w:ascii="Calibri" w:eastAsia="Calibri" w:hAnsi="Calibri" w:cs="Calibri"/>
                <w:b/>
                <w:bCs/>
                <w:color w:val="FFFFFF"/>
                <w:sz w:val="18"/>
                <w:szCs w:val="18"/>
              </w:rPr>
              <w:t>3,881 (unchanged)</w:t>
            </w:r>
          </w:p>
        </w:tc>
        <w:tc>
          <w:tcPr>
            <w:tcW w:w="1000" w:type="dxa"/>
            <w:shd w:val="clear" w:color="auto" w:fill="E3F2FD"/>
            <w:tcMar>
              <w:top w:w="60" w:type="dxa"/>
              <w:left w:w="100" w:type="dxa"/>
              <w:bottom w:w="60" w:type="dxa"/>
              <w:right w:w="80" w:type="dxa"/>
            </w:tcMar>
            <w:vAlign w:val="center"/>
          </w:tcPr>
          <w:p w14:paraId="6607D22F" w14:textId="77777777" w:rsidR="007821AF" w:rsidRDefault="007821AF" w:rsidP="00A44573">
            <w:pPr>
              <w:spacing w:after="120"/>
            </w:pPr>
            <w:r>
              <w:rPr>
                <w:rFonts w:ascii="Calibri" w:eastAsia="Calibri" w:hAnsi="Calibri" w:cs="Calibri"/>
                <w:b/>
                <w:bCs/>
                <w:color w:val="1A237E"/>
              </w:rPr>
              <w:t>245,868</w:t>
            </w:r>
          </w:p>
        </w:tc>
        <w:tc>
          <w:tcPr>
            <w:tcW w:w="1000" w:type="dxa"/>
            <w:shd w:val="clear" w:color="auto" w:fill="E8F5E9"/>
            <w:tcMar>
              <w:top w:w="60" w:type="dxa"/>
              <w:left w:w="100" w:type="dxa"/>
              <w:bottom w:w="60" w:type="dxa"/>
              <w:right w:w="80" w:type="dxa"/>
            </w:tcMar>
            <w:vAlign w:val="center"/>
          </w:tcPr>
          <w:p w14:paraId="55173DD3" w14:textId="77777777" w:rsidR="007821AF" w:rsidRDefault="007821AF" w:rsidP="00A44573">
            <w:pPr>
              <w:spacing w:after="120"/>
            </w:pPr>
            <w:r>
              <w:rPr>
                <w:rFonts w:ascii="Calibri" w:eastAsia="Calibri" w:hAnsi="Calibri" w:cs="Calibri"/>
                <w:color w:val="1B5E20"/>
                <w:sz w:val="19"/>
                <w:szCs w:val="19"/>
              </w:rPr>
              <w:t>307,335 (+25%)</w:t>
            </w:r>
          </w:p>
        </w:tc>
        <w:tc>
          <w:tcPr>
            <w:tcW w:w="1000" w:type="dxa"/>
            <w:shd w:val="clear" w:color="auto" w:fill="FFF3E0"/>
            <w:tcMar>
              <w:top w:w="60" w:type="dxa"/>
              <w:left w:w="100" w:type="dxa"/>
              <w:bottom w:w="60" w:type="dxa"/>
              <w:right w:w="80" w:type="dxa"/>
            </w:tcMar>
            <w:vAlign w:val="center"/>
          </w:tcPr>
          <w:p w14:paraId="77AB9EF1" w14:textId="77777777" w:rsidR="007821AF" w:rsidRDefault="007821AF" w:rsidP="00A44573">
            <w:pPr>
              <w:spacing w:after="120"/>
            </w:pPr>
            <w:r>
              <w:rPr>
                <w:rFonts w:ascii="Calibri" w:eastAsia="Calibri" w:hAnsi="Calibri" w:cs="Calibri"/>
                <w:color w:val="E65100"/>
                <w:sz w:val="19"/>
                <w:szCs w:val="19"/>
              </w:rPr>
              <w:t>184,401 (−25%)</w:t>
            </w:r>
          </w:p>
        </w:tc>
        <w:tc>
          <w:tcPr>
            <w:tcW w:w="1590" w:type="dxa"/>
            <w:shd w:val="clear" w:color="auto" w:fill="FFFFFF"/>
            <w:tcMar>
              <w:top w:w="60" w:type="dxa"/>
              <w:left w:w="100" w:type="dxa"/>
              <w:bottom w:w="60" w:type="dxa"/>
              <w:right w:w="80" w:type="dxa"/>
            </w:tcMar>
          </w:tcPr>
          <w:p w14:paraId="0DFD74D9" w14:textId="77777777" w:rsidR="007821AF" w:rsidRDefault="007821AF" w:rsidP="00A44573">
            <w:pPr>
              <w:spacing w:after="120"/>
            </w:pPr>
            <w:r>
              <w:rPr>
                <w:rFonts w:ascii="Calibri" w:eastAsia="Calibri" w:hAnsi="Calibri" w:cs="Calibri"/>
                <w:b/>
                <w:bCs/>
                <w:color w:val="1B5E20"/>
                <w:sz w:val="19"/>
                <w:szCs w:val="19"/>
              </w:rPr>
              <w:t>r* invariant.</w:t>
            </w:r>
          </w:p>
          <w:p w14:paraId="4F784E85" w14:textId="77777777" w:rsidR="007821AF" w:rsidRDefault="007821AF" w:rsidP="00A44573">
            <w:pPr>
              <w:spacing w:after="120"/>
            </w:pPr>
            <w:r>
              <w:rPr>
                <w:rFonts w:ascii="Calibri" w:eastAsia="Calibri" w:hAnsi="Calibri" w:cs="Calibri"/>
                <w:color w:val="000000"/>
                <w:sz w:val="18"/>
                <w:szCs w:val="18"/>
              </w:rPr>
              <w:t xml:space="preserve">L2 at θ_burst is independent of iv. FM ratio (Eq.17) is a ratio — unchanged by iv scaling. Q-med scales proportionally.</w:t>
            </w:r>
          </w:p>
        </w:tc>
      </w:tr>
      <w:tr w:rsidR="007821AF" w14:paraId="50B2AD55" w14:textId="77777777" w:rsidTr="00A44573">
        <w:tc>
          <w:tcPr>
            <w:tcW w:w="1400" w:type="dxa"/>
            <w:shd w:val="clear" w:color="auto" w:fill="F5F5F5"/>
            <w:tcMar>
              <w:top w:w="60" w:type="dxa"/>
              <w:left w:w="100" w:type="dxa"/>
              <w:bottom w:w="60" w:type="dxa"/>
              <w:right w:w="80" w:type="dxa"/>
            </w:tcMar>
            <w:vAlign w:val="center"/>
          </w:tcPr>
          <w:p w14:paraId="3ED03E05" w14:textId="77777777" w:rsidR="007821AF" w:rsidRDefault="007821AF" w:rsidP="00A44573">
            <w:pPr>
              <w:spacing w:after="120"/>
            </w:pPr>
            <w:r>
              <w:rPr>
                <w:rFonts w:ascii="Calibri" w:eastAsia="Calibri" w:hAnsi="Calibri" w:cs="Calibri"/>
                <w:b/>
                <w:bCs/>
                <w:color w:val="000000"/>
              </w:rPr>
              <w:t xml:space="preserve">Stealth </w:t>
            </w:r>
            <w:r>
              <w:rPr>
                <w:rFonts w:ascii="Courier New" w:eastAsia="Courier New" w:hAnsi="Courier New" w:cs="Courier New"/>
                <w:b/>
                <w:bCs/>
                <w:color w:val="006064"/>
              </w:rPr>
              <w:t>σ</w:t>
            </w:r>
            <w:r>
              <w:rPr>
                <w:rFonts w:ascii="Tahoma" w:eastAsia="Courier New" w:hAnsi="Tahoma" w:cs="Tahoma"/>
                <w:b/>
                <w:bCs/>
                <w:color w:val="006064"/>
              </w:rPr>
              <w:t>ⱼ</w:t>
            </w:r>
          </w:p>
        </w:tc>
        <w:tc>
          <w:tcPr>
            <w:tcW w:w="500" w:type="dxa"/>
            <w:shd w:val="clear" w:color="auto" w:fill="F5F5F5"/>
            <w:tcMar>
              <w:top w:w="60" w:type="dxa"/>
              <w:left w:w="100" w:type="dxa"/>
              <w:bottom w:w="60" w:type="dxa"/>
              <w:right w:w="80" w:type="dxa"/>
            </w:tcMar>
            <w:vAlign w:val="center"/>
          </w:tcPr>
          <w:p w14:paraId="55E81BD5" w14:textId="77777777" w:rsidR="007821AF" w:rsidRDefault="007821AF" w:rsidP="00A44573">
            <w:pPr>
              <w:spacing w:after="120"/>
            </w:pPr>
            <w:r>
              <w:rPr>
                <w:rFonts w:ascii="Courier New" w:eastAsia="Courier New" w:hAnsi="Courier New" w:cs="Courier New"/>
                <w:color w:val="000000"/>
                <w:sz w:val="18"/>
                <w:szCs w:val="18"/>
              </w:rPr>
              <w:t>4</w:t>
            </w:r>
          </w:p>
        </w:tc>
        <w:tc>
          <w:tcPr>
            <w:tcW w:w="900" w:type="dxa"/>
            <w:shd w:val="clear" w:color="auto" w:fill="E3F2FD"/>
            <w:tcMar>
              <w:top w:w="60" w:type="dxa"/>
              <w:left w:w="100" w:type="dxa"/>
              <w:bottom w:w="60" w:type="dxa"/>
              <w:right w:w="80" w:type="dxa"/>
            </w:tcMar>
            <w:vAlign w:val="center"/>
          </w:tcPr>
          <w:p w14:paraId="4480A84C" w14:textId="77777777" w:rsidR="007821AF" w:rsidRDefault="007821AF" w:rsidP="00A44573">
            <w:pPr>
              <w:spacing w:after="120"/>
            </w:pPr>
            <w:r>
              <w:rPr>
                <w:rFonts w:ascii="Calibri" w:eastAsia="Calibri" w:hAnsi="Calibri" w:cs="Calibri"/>
                <w:b/>
                <w:bCs/>
                <w:color w:val="1A237E"/>
              </w:rPr>
              <w:t>3,881</w:t>
            </w:r>
          </w:p>
        </w:tc>
        <w:tc>
          <w:tcPr>
            <w:tcW w:w="900" w:type="dxa"/>
            <w:shd w:val="clear" w:color="auto" w:fill="E8F5E9"/>
            <w:tcMar>
              <w:top w:w="60" w:type="dxa"/>
              <w:left w:w="100" w:type="dxa"/>
              <w:bottom w:w="60" w:type="dxa"/>
              <w:right w:w="80" w:type="dxa"/>
            </w:tcMar>
            <w:vAlign w:val="center"/>
          </w:tcPr>
          <w:p w14:paraId="16C5575C" w14:textId="77777777" w:rsidR="007821AF" w:rsidRDefault="007821AF" w:rsidP="00A44573">
            <w:pPr>
              <w:spacing w:after="120"/>
            </w:pPr>
            <w:r>
              <w:rPr>
                <w:rFonts w:ascii="Calibri" w:eastAsia="Calibri" w:hAnsi="Calibri" w:cs="Calibri"/>
                <w:color w:val="1B5E20"/>
                <w:sz w:val="19"/>
                <w:szCs w:val="19"/>
              </w:rPr>
              <w:t>4,366 (+12.5%)</w:t>
            </w:r>
          </w:p>
        </w:tc>
        <w:tc>
          <w:tcPr>
            <w:tcW w:w="900" w:type="dxa"/>
            <w:shd w:val="clear" w:color="auto" w:fill="FFF3E0"/>
            <w:tcMar>
              <w:top w:w="60" w:type="dxa"/>
              <w:left w:w="100" w:type="dxa"/>
              <w:bottom w:w="60" w:type="dxa"/>
              <w:right w:w="80" w:type="dxa"/>
            </w:tcMar>
            <w:vAlign w:val="center"/>
          </w:tcPr>
          <w:p w14:paraId="2BB51F8B" w14:textId="77777777" w:rsidR="007821AF" w:rsidRDefault="007821AF" w:rsidP="00A44573">
            <w:pPr>
              <w:spacing w:after="120"/>
            </w:pPr>
            <w:r>
              <w:rPr>
                <w:rFonts w:ascii="Calibri" w:eastAsia="Calibri" w:hAnsi="Calibri" w:cs="Calibri"/>
                <w:color w:val="E65100"/>
                <w:sz w:val="19"/>
                <w:szCs w:val="19"/>
              </w:rPr>
              <w:t>3,395 (−12.5%)</w:t>
            </w:r>
          </w:p>
        </w:tc>
        <w:tc>
          <w:tcPr>
            <w:tcW w:w="1000" w:type="dxa"/>
            <w:shd w:val="clear" w:color="auto" w:fill="E3F2FD"/>
            <w:tcMar>
              <w:top w:w="60" w:type="dxa"/>
              <w:left w:w="100" w:type="dxa"/>
              <w:bottom w:w="60" w:type="dxa"/>
              <w:right w:w="80" w:type="dxa"/>
            </w:tcMar>
            <w:vAlign w:val="center"/>
          </w:tcPr>
          <w:p w14:paraId="5E87D709" w14:textId="77777777" w:rsidR="007821AF" w:rsidRDefault="007821AF" w:rsidP="00A44573">
            <w:pPr>
              <w:spacing w:after="120"/>
            </w:pPr>
            <w:r>
              <w:rPr>
                <w:rFonts w:ascii="Calibri" w:eastAsia="Calibri" w:hAnsi="Calibri" w:cs="Calibri"/>
                <w:b/>
                <w:bCs/>
                <w:color w:val="1A237E"/>
              </w:rPr>
              <w:t>245,868</w:t>
            </w:r>
          </w:p>
        </w:tc>
        <w:tc>
          <w:tcPr>
            <w:tcW w:w="1000" w:type="dxa"/>
            <w:shd w:val="clear" w:color="auto" w:fill="E8F5E9"/>
            <w:tcMar>
              <w:top w:w="60" w:type="dxa"/>
              <w:left w:w="100" w:type="dxa"/>
              <w:bottom w:w="60" w:type="dxa"/>
              <w:right w:w="80" w:type="dxa"/>
            </w:tcMar>
            <w:vAlign w:val="center"/>
          </w:tcPr>
          <w:p w14:paraId="1C514F4F" w14:textId="77777777" w:rsidR="007821AF" w:rsidRDefault="007821AF" w:rsidP="00A44573">
            <w:pPr>
              <w:spacing w:after="120"/>
            </w:pPr>
            <w:r>
              <w:rPr>
                <w:rFonts w:ascii="Calibri" w:eastAsia="Calibri" w:hAnsi="Calibri" w:cs="Calibri"/>
                <w:color w:val="1B5E20"/>
                <w:sz w:val="19"/>
                <w:szCs w:val="19"/>
              </w:rPr>
              <w:t>276,601 (+12.5%)</w:t>
            </w:r>
          </w:p>
        </w:tc>
        <w:tc>
          <w:tcPr>
            <w:tcW w:w="1000" w:type="dxa"/>
            <w:shd w:val="clear" w:color="auto" w:fill="FFF3E0"/>
            <w:tcMar>
              <w:top w:w="60" w:type="dxa"/>
              <w:left w:w="100" w:type="dxa"/>
              <w:bottom w:w="60" w:type="dxa"/>
              <w:right w:w="80" w:type="dxa"/>
            </w:tcMar>
            <w:vAlign w:val="center"/>
          </w:tcPr>
          <w:p w14:paraId="765C57C6" w14:textId="77777777" w:rsidR="007821AF" w:rsidRDefault="007821AF" w:rsidP="00A44573">
            <w:pPr>
              <w:spacing w:after="120"/>
            </w:pPr>
            <w:r>
              <w:rPr>
                <w:rFonts w:ascii="Calibri" w:eastAsia="Calibri" w:hAnsi="Calibri" w:cs="Calibri"/>
                <w:color w:val="E65100"/>
                <w:sz w:val="19"/>
                <w:szCs w:val="19"/>
              </w:rPr>
              <w:t>215,134 (−12.5%)</w:t>
            </w:r>
          </w:p>
        </w:tc>
        <w:tc>
          <w:tcPr>
            <w:tcW w:w="1590" w:type="dxa"/>
            <w:shd w:val="clear" w:color="auto" w:fill="FFFFFF"/>
            <w:tcMar>
              <w:top w:w="60" w:type="dxa"/>
              <w:left w:w="100" w:type="dxa"/>
              <w:bottom w:w="60" w:type="dxa"/>
              <w:right w:w="80" w:type="dxa"/>
            </w:tcMar>
          </w:tcPr>
          <w:p w14:paraId="4FA02B1C" w14:textId="77777777" w:rsidR="007821AF" w:rsidRDefault="007821AF" w:rsidP="00A44573">
            <w:pPr>
              <w:spacing w:after="120"/>
            </w:pPr>
            <w:r>
              <w:rPr>
                <w:rFonts w:ascii="Calibri" w:eastAsia="Calibri" w:hAnsi="Calibri" w:cs="Calibri"/>
                <w:b/>
                <w:bCs/>
                <w:color w:val="E65100"/>
                <w:sz w:val="19"/>
                <w:szCs w:val="19"/>
              </w:rPr>
              <w:t>r* scales ~half ρ.</w:t>
            </w:r>
          </w:p>
          <w:p w14:paraId="4EA2A577" w14:textId="77777777" w:rsidR="007821AF" w:rsidRDefault="007821AF" w:rsidP="00A44573">
            <w:pPr>
              <w:spacing w:after="120"/>
            </w:pPr>
            <w:r>
              <w:rPr>
                <w:rFonts w:ascii="Calibri" w:eastAsia="Calibri" w:hAnsi="Calibri" w:cs="Calibri"/>
                <w:color w:val="000000"/>
                <w:sz w:val="18"/>
                <w:szCs w:val="18"/>
              </w:rPr>
              <w:t xml:space="preserve">+25% σ for high-stealth techniques (σ=0.9) raises W = ẅ(1+σ) by ~12.5%. L2 and all layers scale </w:t>
              <w:lastRenderedPageBreak/>
              <w:t>proportionally. RC2 remains optimal (same schedule structure).</w:t>
            </w:r>
          </w:p>
        </w:tc>
      </w:tr>
      <w:tr w:rsidR="007821AF" w14:paraId="6EE1A51B" w14:textId="77777777" w:rsidTr="00A44573">
        <w:tc>
          <w:tcPr>
            <w:tcW w:w="1400" w:type="dxa"/>
            <w:shd w:val="clear" w:color="auto" w:fill="F5F5F5"/>
            <w:tcMar>
              <w:top w:w="60" w:type="dxa"/>
              <w:left w:w="100" w:type="dxa"/>
              <w:bottom w:w="60" w:type="dxa"/>
              <w:right w:w="80" w:type="dxa"/>
            </w:tcMar>
            <w:vAlign w:val="center"/>
          </w:tcPr>
          <w:p w14:paraId="71B06D51" w14:textId="77777777" w:rsidR="007821AF" w:rsidRDefault="007821AF" w:rsidP="00A44573">
            <w:pPr>
              <w:spacing w:after="120"/>
            </w:pPr>
            <w:r>
              <w:rPr>
                <w:rFonts w:ascii="Calibri" w:eastAsia="Calibri" w:hAnsi="Calibri" w:cs="Calibri"/>
                <w:b/>
                <w:bCs/>
                <w:color w:val="000000"/>
              </w:rPr>
              <w:lastRenderedPageBreak/>
              <w:t xml:space="preserve">Persona prior </w:t>
            </w:r>
            <w:r>
              <w:rPr>
                <w:rFonts w:ascii="Courier New" w:eastAsia="Courier New" w:hAnsi="Courier New" w:cs="Courier New"/>
                <w:b/>
                <w:bCs/>
                <w:color w:val="4A148C"/>
              </w:rPr>
              <w:t>q</w:t>
            </w:r>
            <w:r>
              <w:rPr>
                <w:rFonts w:ascii="Segoe UI Symbol" w:eastAsia="Courier New" w:hAnsi="Segoe UI Symbol" w:cs="Segoe UI Symbol"/>
                <w:b/>
                <w:bCs/>
                <w:color w:val="4A148C"/>
              </w:rPr>
              <w:t>ₚ</w:t>
            </w:r>
          </w:p>
        </w:tc>
        <w:tc>
          <w:tcPr>
            <w:tcW w:w="500" w:type="dxa"/>
            <w:shd w:val="clear" w:color="auto" w:fill="F5F5F5"/>
            <w:tcMar>
              <w:top w:w="60" w:type="dxa"/>
              <w:left w:w="100" w:type="dxa"/>
              <w:bottom w:w="60" w:type="dxa"/>
              <w:right w:w="80" w:type="dxa"/>
            </w:tcMar>
            <w:vAlign w:val="center"/>
          </w:tcPr>
          <w:p w14:paraId="185EBBA8" w14:textId="77777777" w:rsidR="007821AF" w:rsidRDefault="007821AF" w:rsidP="00A44573">
            <w:pPr>
              <w:spacing w:after="120"/>
            </w:pPr>
            <w:r>
              <w:rPr>
                <w:rFonts w:ascii="Courier New" w:eastAsia="Courier New" w:hAnsi="Courier New" w:cs="Courier New"/>
                <w:color w:val="000000"/>
                <w:sz w:val="18"/>
                <w:szCs w:val="18"/>
              </w:rPr>
              <w:t>9–14</w:t>
            </w:r>
          </w:p>
        </w:tc>
        <w:tc>
          <w:tcPr>
            <w:tcW w:w="900" w:type="dxa"/>
            <w:shd w:val="clear" w:color="auto" w:fill="E3F2FD"/>
            <w:tcMar>
              <w:top w:w="60" w:type="dxa"/>
              <w:left w:w="100" w:type="dxa"/>
              <w:bottom w:w="60" w:type="dxa"/>
              <w:right w:w="80" w:type="dxa"/>
            </w:tcMar>
            <w:vAlign w:val="center"/>
          </w:tcPr>
          <w:p w14:paraId="0551DFD8" w14:textId="77777777" w:rsidR="007821AF" w:rsidRDefault="007821AF" w:rsidP="00A44573">
            <w:pPr>
              <w:spacing w:after="120"/>
            </w:pPr>
            <w:r>
              <w:rPr>
                <w:rFonts w:ascii="Calibri" w:eastAsia="Calibri" w:hAnsi="Calibri" w:cs="Calibri"/>
                <w:b/>
                <w:bCs/>
                <w:color w:val="1A237E"/>
              </w:rPr>
              <w:t>3,881</w:t>
            </w:r>
          </w:p>
        </w:tc>
        <w:tc>
          <w:tcPr>
            <w:tcW w:w="900" w:type="dxa"/>
            <w:shd w:val="clear" w:color="auto" w:fill="E8F5E9"/>
            <w:tcMar>
              <w:top w:w="60" w:type="dxa"/>
              <w:left w:w="100" w:type="dxa"/>
              <w:bottom w:w="60" w:type="dxa"/>
              <w:right w:w="80" w:type="dxa"/>
            </w:tcMar>
            <w:vAlign w:val="center"/>
          </w:tcPr>
          <w:p w14:paraId="310523B5" w14:textId="77777777" w:rsidR="007821AF" w:rsidRDefault="007821AF" w:rsidP="00A44573">
            <w:pPr>
              <w:spacing w:after="120"/>
            </w:pPr>
            <w:r>
              <w:rPr>
                <w:rFonts w:ascii="Calibri" w:eastAsia="Calibri" w:hAnsi="Calibri" w:cs="Calibri"/>
                <w:color w:val="1B5E20"/>
                <w:sz w:val="19"/>
                <w:szCs w:val="19"/>
              </w:rPr>
              <w:t>4,851 (+25%)</w:t>
            </w:r>
          </w:p>
        </w:tc>
        <w:tc>
          <w:tcPr>
            <w:tcW w:w="900" w:type="dxa"/>
            <w:shd w:val="clear" w:color="auto" w:fill="FFF3E0"/>
            <w:tcMar>
              <w:top w:w="60" w:type="dxa"/>
              <w:left w:w="100" w:type="dxa"/>
              <w:bottom w:w="60" w:type="dxa"/>
              <w:right w:w="80" w:type="dxa"/>
            </w:tcMar>
            <w:vAlign w:val="center"/>
          </w:tcPr>
          <w:p w14:paraId="2D37A01C" w14:textId="77777777" w:rsidR="007821AF" w:rsidRDefault="007821AF" w:rsidP="00A44573">
            <w:pPr>
              <w:spacing w:after="120"/>
            </w:pPr>
            <w:r>
              <w:rPr>
                <w:rFonts w:ascii="Calibri" w:eastAsia="Calibri" w:hAnsi="Calibri" w:cs="Calibri"/>
                <w:color w:val="E65100"/>
                <w:sz w:val="19"/>
                <w:szCs w:val="19"/>
              </w:rPr>
              <w:t>2,910 (−25%)</w:t>
            </w:r>
          </w:p>
        </w:tc>
        <w:tc>
          <w:tcPr>
            <w:tcW w:w="1000" w:type="dxa"/>
            <w:shd w:val="clear" w:color="auto" w:fill="E3F2FD"/>
            <w:tcMar>
              <w:top w:w="60" w:type="dxa"/>
              <w:left w:w="100" w:type="dxa"/>
              <w:bottom w:w="60" w:type="dxa"/>
              <w:right w:w="80" w:type="dxa"/>
            </w:tcMar>
            <w:vAlign w:val="center"/>
          </w:tcPr>
          <w:p w14:paraId="4A062558" w14:textId="77777777" w:rsidR="007821AF" w:rsidRDefault="007821AF" w:rsidP="00A44573">
            <w:pPr>
              <w:spacing w:after="120"/>
            </w:pPr>
            <w:r>
              <w:rPr>
                <w:rFonts w:ascii="Calibri" w:eastAsia="Calibri" w:hAnsi="Calibri" w:cs="Calibri"/>
                <w:b/>
                <w:bCs/>
                <w:color w:val="1A237E"/>
              </w:rPr>
              <w:t>245,868</w:t>
            </w:r>
          </w:p>
        </w:tc>
        <w:tc>
          <w:tcPr>
            <w:tcW w:w="1000" w:type="dxa"/>
            <w:shd w:val="clear" w:color="auto" w:fill="E8F5E9"/>
            <w:tcMar>
              <w:top w:w="60" w:type="dxa"/>
              <w:left w:w="100" w:type="dxa"/>
              <w:bottom w:w="60" w:type="dxa"/>
              <w:right w:w="80" w:type="dxa"/>
            </w:tcMar>
            <w:vAlign w:val="center"/>
          </w:tcPr>
          <w:p w14:paraId="68D36C45" w14:textId="77777777" w:rsidR="007821AF" w:rsidRDefault="007821AF" w:rsidP="00A44573">
            <w:pPr>
              <w:spacing w:after="120"/>
            </w:pPr>
            <w:r>
              <w:rPr>
                <w:rFonts w:ascii="Calibri" w:eastAsia="Calibri" w:hAnsi="Calibri" w:cs="Calibri"/>
                <w:color w:val="1B5E20"/>
                <w:sz w:val="19"/>
                <w:szCs w:val="19"/>
              </w:rPr>
              <w:t>307,335 (+25%)</w:t>
            </w:r>
          </w:p>
        </w:tc>
        <w:tc>
          <w:tcPr>
            <w:tcW w:w="1000" w:type="dxa"/>
            <w:shd w:val="clear" w:color="auto" w:fill="FFF3E0"/>
            <w:tcMar>
              <w:top w:w="60" w:type="dxa"/>
              <w:left w:w="100" w:type="dxa"/>
              <w:bottom w:w="60" w:type="dxa"/>
              <w:right w:w="80" w:type="dxa"/>
            </w:tcMar>
            <w:vAlign w:val="center"/>
          </w:tcPr>
          <w:p w14:paraId="11ED81F7" w14:textId="77777777" w:rsidR="007821AF" w:rsidRDefault="007821AF" w:rsidP="00A44573">
            <w:pPr>
              <w:spacing w:after="120"/>
            </w:pPr>
            <w:r>
              <w:rPr>
                <w:rFonts w:ascii="Calibri" w:eastAsia="Calibri" w:hAnsi="Calibri" w:cs="Calibri"/>
                <w:color w:val="E65100"/>
                <w:sz w:val="19"/>
                <w:szCs w:val="19"/>
              </w:rPr>
              <w:t>184,401 (−25%)</w:t>
            </w:r>
          </w:p>
        </w:tc>
        <w:tc>
          <w:tcPr>
            <w:tcW w:w="1590" w:type="dxa"/>
            <w:shd w:val="clear" w:color="auto" w:fill="FFFFFF"/>
            <w:tcMar>
              <w:top w:w="60" w:type="dxa"/>
              <w:left w:w="100" w:type="dxa"/>
              <w:bottom w:w="60" w:type="dxa"/>
              <w:right w:w="80" w:type="dxa"/>
            </w:tcMar>
          </w:tcPr>
          <w:p w14:paraId="5F9F8D9C" w14:textId="77777777" w:rsidR="007821AF" w:rsidRDefault="007821AF" w:rsidP="00A44573">
            <w:pPr>
              <w:spacing w:after="120"/>
            </w:pPr>
            <w:r>
              <w:rPr>
                <w:rFonts w:ascii="Calibri" w:eastAsia="Calibri" w:hAnsi="Calibri" w:cs="Calibri"/>
                <w:b/>
                <w:bCs/>
                <w:color w:val="E65100"/>
                <w:sz w:val="19"/>
                <w:szCs w:val="19"/>
              </w:rPr>
              <w:t>r* scales proportionally.</w:t>
            </w:r>
          </w:p>
          <w:p w14:paraId="0708924F" w14:textId="77777777" w:rsidR="007821AF" w:rsidRDefault="007821AF" w:rsidP="00A44573">
            <w:pPr>
              <w:spacing w:after="120"/>
            </w:pPr>
            <w:r>
              <w:rPr>
                <w:rFonts w:ascii="Calibri" w:eastAsia="Calibri" w:hAnsi="Calibri" w:cs="Calibri"/>
                <w:color w:val="000000"/>
                <w:sz w:val="18"/>
                <w:szCs w:val="18"/>
              </w:rPr>
              <w:t>q</w:t>
            </w:r>
            <w:r>
              <w:rPr>
                <w:rFonts w:ascii="Segoe UI Symbol" w:eastAsia="Calibri" w:hAnsi="Segoe UI Symbol" w:cs="Segoe UI Symbol"/>
                <w:color w:val="000000"/>
                <w:sz w:val="18"/>
                <w:szCs w:val="18"/>
              </w:rPr>
              <w:t>ₚ</w:t>
            </w:r>
            <w:r>
              <w:rPr>
                <w:rFonts w:ascii="Calibri" w:eastAsia="Calibri" w:hAnsi="Calibri" w:cs="Calibri"/>
                <w:color w:val="000000"/>
                <w:sz w:val="18"/>
                <w:szCs w:val="18"/>
              </w:rPr>
              <w:t xml:space="preserve"> multiplies all soft-clause weights uniformly. Validated empirically: Finance_DB q</w:t>
            </w:r>
            <w:r>
              <w:rPr>
                <w:rFonts w:ascii="Segoe UI Symbol" w:eastAsia="Calibri" w:hAnsi="Segoe UI Symbol" w:cs="Segoe UI Symbol"/>
                <w:color w:val="000000"/>
                <w:sz w:val="18"/>
                <w:szCs w:val="18"/>
              </w:rPr>
              <w:t>ₚ</w:t>
            </w:r>
            <w:r>
              <w:rPr>
                <w:rFonts w:ascii="Calibri" w:eastAsia="Calibri" w:hAnsi="Calibri" w:cs="Calibri"/>
                <w:color w:val="000000"/>
                <w:sz w:val="18"/>
                <w:szCs w:val="18"/>
              </w:rPr>
              <w:t xml:space="preserve"> 0.25→0.40 (+60%) preserves FM ratio (Fig.13). RC2 remains optimal.</w:t>
            </w:r>
          </w:p>
        </w:tc>
      </w:tr>
      <w:tr w:rsidR="007821AF" w14:paraId="1BB60EA2" w14:textId="77777777" w:rsidTr="00A44573">
        <w:tc>
          <w:tcPr>
            <w:tcW w:w="1400" w:type="dxa"/>
            <w:shd w:val="clear" w:color="auto" w:fill="F5F5F5"/>
            <w:tcMar>
              <w:top w:w="60" w:type="dxa"/>
              <w:left w:w="100" w:type="dxa"/>
              <w:bottom w:w="60" w:type="dxa"/>
              <w:right w:w="80" w:type="dxa"/>
            </w:tcMar>
            <w:vAlign w:val="center"/>
          </w:tcPr>
          <w:p w14:paraId="6187F6CA" w14:textId="77777777" w:rsidR="007821AF" w:rsidRDefault="007821AF" w:rsidP="00A44573">
            <w:pPr>
              <w:spacing w:after="120"/>
            </w:pPr>
            <w:r>
              <w:rPr>
                <w:rFonts w:ascii="Calibri" w:eastAsia="Calibri" w:hAnsi="Calibri" w:cs="Calibri"/>
                <w:b/>
                <w:bCs/>
                <w:color w:val="000000"/>
              </w:rPr>
              <w:t xml:space="preserve">Asset weight </w:t>
            </w:r>
            <w:r>
              <w:rPr>
                <w:rFonts w:ascii="Courier New" w:eastAsia="Courier New" w:hAnsi="Courier New" w:cs="Courier New"/>
                <w:b/>
                <w:bCs/>
                <w:color w:val="E65100"/>
              </w:rPr>
              <w:t>w</w:t>
            </w:r>
            <w:r>
              <w:rPr>
                <w:rFonts w:ascii="Tahoma" w:eastAsia="Courier New" w:hAnsi="Tahoma" w:cs="Tahoma"/>
                <w:b/>
                <w:bCs/>
                <w:color w:val="E65100"/>
              </w:rPr>
              <w:t>ⱼ</w:t>
            </w:r>
            <w:r>
              <w:rPr>
                <w:rFonts w:ascii="Courier New" w:eastAsia="Courier New" w:hAnsi="Courier New" w:cs="Courier New"/>
                <w:b/>
                <w:bCs/>
                <w:color w:val="E65100"/>
              </w:rPr>
              <w:t>,ₐ</w:t>
            </w:r>
          </w:p>
        </w:tc>
        <w:tc>
          <w:tcPr>
            <w:tcW w:w="500" w:type="dxa"/>
            <w:shd w:val="clear" w:color="auto" w:fill="F5F5F5"/>
            <w:tcMar>
              <w:top w:w="60" w:type="dxa"/>
              <w:left w:w="100" w:type="dxa"/>
              <w:bottom w:w="60" w:type="dxa"/>
              <w:right w:w="80" w:type="dxa"/>
            </w:tcMar>
            <w:vAlign w:val="center"/>
          </w:tcPr>
          <w:p w14:paraId="3813987F" w14:textId="77777777" w:rsidR="007821AF" w:rsidRDefault="007821AF" w:rsidP="00A44573">
            <w:pPr>
              <w:spacing w:after="120"/>
            </w:pPr>
            <w:r>
              <w:rPr>
                <w:rFonts w:ascii="Courier New" w:eastAsia="Courier New" w:hAnsi="Courier New" w:cs="Courier New"/>
                <w:color w:val="000000"/>
                <w:sz w:val="18"/>
                <w:szCs w:val="18"/>
              </w:rPr>
              <w:t>3–4</w:t>
            </w:r>
          </w:p>
        </w:tc>
        <w:tc>
          <w:tcPr>
            <w:tcW w:w="900" w:type="dxa"/>
            <w:shd w:val="clear" w:color="auto" w:fill="E3F2FD"/>
            <w:tcMar>
              <w:top w:w="60" w:type="dxa"/>
              <w:left w:w="100" w:type="dxa"/>
              <w:bottom w:w="60" w:type="dxa"/>
              <w:right w:w="80" w:type="dxa"/>
            </w:tcMar>
            <w:vAlign w:val="center"/>
          </w:tcPr>
          <w:p w14:paraId="62CE164D" w14:textId="77777777" w:rsidR="007821AF" w:rsidRDefault="007821AF" w:rsidP="00A44573">
            <w:pPr>
              <w:spacing w:after="120"/>
            </w:pPr>
            <w:r>
              <w:rPr>
                <w:rFonts w:ascii="Calibri" w:eastAsia="Calibri" w:hAnsi="Calibri" w:cs="Calibri"/>
                <w:b/>
                <w:bCs/>
                <w:color w:val="1A237E"/>
              </w:rPr>
              <w:t>3,881</w:t>
            </w:r>
          </w:p>
        </w:tc>
        <w:tc>
          <w:tcPr>
            <w:tcW w:w="900" w:type="dxa"/>
            <w:shd w:val="clear" w:color="auto" w:fill="E8F5E9"/>
            <w:tcMar>
              <w:top w:w="60" w:type="dxa"/>
              <w:left w:w="100" w:type="dxa"/>
              <w:bottom w:w="60" w:type="dxa"/>
              <w:right w:w="80" w:type="dxa"/>
            </w:tcMar>
            <w:vAlign w:val="center"/>
          </w:tcPr>
          <w:p w14:paraId="173A83D5" w14:textId="77777777" w:rsidR="007821AF" w:rsidRDefault="007821AF" w:rsidP="00A44573">
            <w:pPr>
              <w:spacing w:after="120"/>
            </w:pPr>
            <w:r>
              <w:rPr>
                <w:rFonts w:ascii="Calibri" w:eastAsia="Calibri" w:hAnsi="Calibri" w:cs="Calibri"/>
                <w:color w:val="1B5E20"/>
                <w:sz w:val="19"/>
                <w:szCs w:val="19"/>
              </w:rPr>
              <w:t>4,851 (+25%)</w:t>
            </w:r>
          </w:p>
        </w:tc>
        <w:tc>
          <w:tcPr>
            <w:tcW w:w="900" w:type="dxa"/>
            <w:shd w:val="clear" w:color="auto" w:fill="FFF3E0"/>
            <w:tcMar>
              <w:top w:w="60" w:type="dxa"/>
              <w:left w:w="100" w:type="dxa"/>
              <w:bottom w:w="60" w:type="dxa"/>
              <w:right w:w="80" w:type="dxa"/>
            </w:tcMar>
            <w:vAlign w:val="center"/>
          </w:tcPr>
          <w:p w14:paraId="3AE03F85" w14:textId="77777777" w:rsidR="007821AF" w:rsidRDefault="007821AF" w:rsidP="00A44573">
            <w:pPr>
              <w:spacing w:after="120"/>
            </w:pPr>
            <w:r>
              <w:rPr>
                <w:rFonts w:ascii="Calibri" w:eastAsia="Calibri" w:hAnsi="Calibri" w:cs="Calibri"/>
                <w:color w:val="E65100"/>
                <w:sz w:val="19"/>
                <w:szCs w:val="19"/>
              </w:rPr>
              <w:t>2,910 (−25%)</w:t>
            </w:r>
          </w:p>
        </w:tc>
        <w:tc>
          <w:tcPr>
            <w:tcW w:w="1000" w:type="dxa"/>
            <w:shd w:val="clear" w:color="auto" w:fill="E3F2FD"/>
            <w:tcMar>
              <w:top w:w="60" w:type="dxa"/>
              <w:left w:w="100" w:type="dxa"/>
              <w:bottom w:w="60" w:type="dxa"/>
              <w:right w:w="80" w:type="dxa"/>
            </w:tcMar>
            <w:vAlign w:val="center"/>
          </w:tcPr>
          <w:p w14:paraId="47F1B38C" w14:textId="77777777" w:rsidR="007821AF" w:rsidRDefault="007821AF" w:rsidP="00A44573">
            <w:pPr>
              <w:spacing w:after="120"/>
            </w:pPr>
            <w:r>
              <w:rPr>
                <w:rFonts w:ascii="Calibri" w:eastAsia="Calibri" w:hAnsi="Calibri" w:cs="Calibri"/>
                <w:b/>
                <w:bCs/>
                <w:color w:val="1A237E"/>
              </w:rPr>
              <w:t>245,868</w:t>
            </w:r>
          </w:p>
        </w:tc>
        <w:tc>
          <w:tcPr>
            <w:tcW w:w="1000" w:type="dxa"/>
            <w:shd w:val="clear" w:color="auto" w:fill="E8F5E9"/>
            <w:tcMar>
              <w:top w:w="60" w:type="dxa"/>
              <w:left w:w="100" w:type="dxa"/>
              <w:bottom w:w="60" w:type="dxa"/>
              <w:right w:w="80" w:type="dxa"/>
            </w:tcMar>
            <w:vAlign w:val="center"/>
          </w:tcPr>
          <w:p w14:paraId="1E81E0B9" w14:textId="77777777" w:rsidR="007821AF" w:rsidRDefault="007821AF" w:rsidP="00A44573">
            <w:pPr>
              <w:spacing w:after="120"/>
            </w:pPr>
            <w:r>
              <w:rPr>
                <w:rFonts w:ascii="Calibri" w:eastAsia="Calibri" w:hAnsi="Calibri" w:cs="Calibri"/>
                <w:color w:val="1B5E20"/>
                <w:sz w:val="19"/>
                <w:szCs w:val="19"/>
              </w:rPr>
              <w:t>307,335 (+25%)</w:t>
            </w:r>
          </w:p>
        </w:tc>
        <w:tc>
          <w:tcPr>
            <w:tcW w:w="1000" w:type="dxa"/>
            <w:shd w:val="clear" w:color="auto" w:fill="FFF3E0"/>
            <w:tcMar>
              <w:top w:w="60" w:type="dxa"/>
              <w:left w:w="100" w:type="dxa"/>
              <w:bottom w:w="60" w:type="dxa"/>
              <w:right w:w="80" w:type="dxa"/>
            </w:tcMar>
            <w:vAlign w:val="center"/>
          </w:tcPr>
          <w:p w14:paraId="7796CB08" w14:textId="77777777" w:rsidR="007821AF" w:rsidRDefault="007821AF" w:rsidP="00A44573">
            <w:pPr>
              <w:spacing w:after="120"/>
            </w:pPr>
            <w:r>
              <w:rPr>
                <w:rFonts w:ascii="Calibri" w:eastAsia="Calibri" w:hAnsi="Calibri" w:cs="Calibri"/>
                <w:color w:val="E65100"/>
                <w:sz w:val="19"/>
                <w:szCs w:val="19"/>
              </w:rPr>
              <w:t>184,401 (−25%)</w:t>
            </w:r>
          </w:p>
        </w:tc>
        <w:tc>
          <w:tcPr>
            <w:tcW w:w="1590" w:type="dxa"/>
            <w:shd w:val="clear" w:color="auto" w:fill="FFFFFF"/>
            <w:tcMar>
              <w:top w:w="60" w:type="dxa"/>
              <w:left w:w="100" w:type="dxa"/>
              <w:bottom w:w="60" w:type="dxa"/>
              <w:right w:w="80" w:type="dxa"/>
            </w:tcMar>
          </w:tcPr>
          <w:p w14:paraId="6EF7EA17" w14:textId="77777777" w:rsidR="007821AF" w:rsidRDefault="007821AF" w:rsidP="00A44573">
            <w:pPr>
              <w:spacing w:after="120"/>
            </w:pPr>
            <w:r>
              <w:rPr>
                <w:rFonts w:ascii="Calibri" w:eastAsia="Calibri" w:hAnsi="Calibri" w:cs="Calibri"/>
                <w:b/>
                <w:bCs/>
                <w:color w:val="E65100"/>
                <w:sz w:val="19"/>
                <w:szCs w:val="19"/>
              </w:rPr>
              <w:t>r* scales proportionally.</w:t>
            </w:r>
          </w:p>
          <w:p w14:paraId="37DC5BAF" w14:textId="77777777" w:rsidR="007821AF" w:rsidRDefault="007821AF" w:rsidP="00A44573">
            <w:pPr>
              <w:spacing w:after="120"/>
            </w:pPr>
            <w:r>
              <w:rPr>
                <w:rFonts w:ascii="Calibri" w:eastAsia="Calibri" w:hAnsi="Calibri" w:cs="Calibri"/>
                <w:color w:val="000000"/>
                <w:sz w:val="18"/>
                <w:szCs w:val="18"/>
              </w:rPr>
              <w:t xml:space="preserve">W = w·dm/hd: all tiers scale uniformly. Relative tier ordering, FM ratio, and RC2 schedule structure all preserved. Conclusions invariant.</w:t>
            </w:r>
          </w:p>
        </w:tc>
      </w:tr>
    </w:tbl>
    <w:p w14:paraId="325C3053" w14:textId="77777777" w:rsidR="007821AF" w:rsidRDefault="007821AF" w:rsidP="007821AF">
      <w:pPr>
        <w:spacing w:after="120"/>
      </w:pPr>
    </w:p>
    <w:p w14:paraId="15B6A0F8" w14:textId="77777777" w:rsidR="007821AF" w:rsidRDefault="007821AF" w:rsidP="007821AF">
      <w:pPr>
        <w:pBdr>
          <w:top w:val="single" w:sz="4" w:space="0" w:color="1B5E20"/>
          <w:left w:val="single" w:sz="16" w:space="0" w:color="1B5E20"/>
          <w:bottom w:val="single" w:sz="1" w:space="0" w:color="FFFFFF"/>
          <w:right w:val="single" w:sz="4" w:space="0" w:color="1B5E20"/>
        </w:pBdr>
        <w:shd w:val="clear" w:color="auto" w:fill="E8F5E9"/>
        <w:spacing w:before="120" w:after="60"/>
        <w:ind w:left="180" w:right="180"/>
      </w:pPr>
      <w:r>
        <w:rPr>
          <w:rFonts w:ascii="Calibri" w:eastAsia="Calibri" w:hAnsi="Calibri" w:cs="Calibri"/>
          <w:b/>
          <w:bCs/>
          <w:color w:val="1B5E20"/>
          <w:sz w:val="22"/>
          <w:szCs w:val="22"/>
        </w:rPr>
        <w:t>Key finding from sensitivity analysis:</w:t>
      </w:r>
    </w:p>
    <w:p w14:paraId="1A4A0225" w14:textId="77777777" w:rsidR="007821AF" w:rsidRDefault="007821AF" w:rsidP="007821AF">
      <w:pPr>
        <w:pBdr>
          <w:top w:val="single" w:sz="1" w:space="0" w:color="FFFFFF"/>
          <w:left w:val="single" w:sz="16" w:space="0" w:color="1B5E20"/>
          <w:bottom w:val="single" w:sz="1" w:space="0" w:color="FFFFFF"/>
          <w:right w:val="single" w:sz="4" w:space="0" w:color="1B5E20"/>
        </w:pBdr>
        <w:shd w:val="clear" w:color="auto" w:fill="E8F5E9"/>
        <w:spacing w:after="60"/>
        <w:ind w:left="180" w:right="180"/>
      </w:pPr>
      <w:r>
        <w:rPr>
          <w:rFonts w:ascii="Calibri" w:eastAsia="Calibri" w:hAnsi="Calibri" w:cs="Calibri"/>
          <w:color w:val="1B5E20"/>
        </w:rPr>
        <w:t xml:space="preserve">r* is INVARIANT to ±25% perturbations in ρπ and ivπ,h (path frequency and hop importance) — the two parameters governing L4 and L3 interception credit — because at θ_burst, the dual discovery guard D=0 zeros both L4 and L3 regardless of their weights. r* is determined entirely by L2 (ATT&amp;CK breadth), making RC2's all-18-technique coverage the decisive and robust result.</w:t>
      </w:r>
    </w:p>
    <w:p w14:paraId="2440F3D3" w14:textId="77777777" w:rsidR="007821AF" w:rsidRDefault="007821AF" w:rsidP="007821AF">
      <w:pPr>
        <w:pBdr>
          <w:top w:val="single" w:sz="1" w:space="0" w:color="FFFFFF"/>
          <w:left w:val="single" w:sz="16" w:space="0" w:color="1B5E20"/>
          <w:bottom w:val="single" w:sz="1" w:space="0" w:color="FFFFFF"/>
          <w:right w:val="single" w:sz="4" w:space="0" w:color="1B5E20"/>
        </w:pBdr>
        <w:shd w:val="clear" w:color="auto" w:fill="E8F5E9"/>
        <w:spacing w:after="60"/>
        <w:ind w:left="180" w:right="180"/>
      </w:pPr>
      <w:r>
        <w:rPr>
          <w:rFonts w:ascii="Calibri" w:eastAsia="Calibri" w:hAnsi="Calibri" w:cs="Calibri"/>
          <w:color w:val="1B5E20"/>
        </w:rPr>
        <w:t>r* changes proportionally (±25%) for σ, q</w:t>
      </w:r>
      <w:r>
        <w:rPr>
          <w:rFonts w:ascii="Segoe UI Symbol" w:eastAsia="Calibri" w:hAnsi="Segoe UI Symbol" w:cs="Segoe UI Symbol"/>
          <w:color w:val="1B5E20"/>
        </w:rPr>
        <w:t>ₚ</w:t>
      </w:r>
      <w:r>
        <w:rPr>
          <w:rFonts w:ascii="Calibri" w:eastAsia="Calibri" w:hAnsi="Calibri" w:cs="Calibri"/>
          <w:color w:val="1B5E20"/>
        </w:rPr>
        <w:t xml:space="preserve">, and wⱼ,ₐ — but RC2 remains the certified optimal solver under all perturbations because proportional scaling preserves the relative ordering of schedules.</w:t>
      </w:r>
    </w:p>
    <w:p w14:paraId="6AD6A9D6" w14:textId="77777777" w:rsidR="007821AF" w:rsidRDefault="007821AF" w:rsidP="007821AF">
      <w:pPr>
        <w:pBdr>
          <w:top w:val="single" w:sz="1" w:space="0" w:color="FFFFFF"/>
          <w:left w:val="single" w:sz="16" w:space="0" w:color="1B5E20"/>
          <w:bottom w:val="single" w:sz="4" w:space="0" w:color="1B5E20"/>
          <w:right w:val="single" w:sz="4" w:space="0" w:color="1B5E20"/>
        </w:pBdr>
        <w:shd w:val="clear" w:color="auto" w:fill="E8F5E9"/>
        <w:spacing w:after="120"/>
        <w:ind w:left="180" w:right="180"/>
      </w:pPr>
      <w:r>
        <w:rPr>
          <w:rFonts w:ascii="Calibri" w:eastAsia="Calibri" w:hAnsi="Calibri" w:cs="Calibri"/>
          <w:b/>
          <w:bCs/>
          <w:i/>
          <w:iCs/>
          <w:color w:val="006064"/>
        </w:rPr>
        <w:t>Conclusion: all reported results are robust to the examined parameter range.</w:t>
      </w:r>
    </w:p>
    <w:p w14:paraId="483E5BD2" w14:textId="77777777" w:rsidR="007821AF" w:rsidRDefault="007821AF" w:rsidP="007821AF">
      <w:pPr>
        <w:spacing w:after="160"/>
      </w:pPr>
    </w:p>
    <w:p w14:paraId="1B55627B" w14:textId="77777777" w:rsidR="007821AF" w:rsidRDefault="007821AF" w:rsidP="007821AF">
      <w:pPr>
        <w:spacing w:after="80"/>
      </w:pPr>
      <w:r>
        <w:rPr>
          <w:rFonts w:ascii="Calibri" w:eastAsia="Calibri" w:hAnsi="Calibri" w:cs="Calibri"/>
          <w:b/>
          <w:bCs/>
          <w:color w:val="1A237E"/>
          <w:sz w:val="28"/>
          <w:szCs w:val="28"/>
        </w:rPr>
        <w:t>⑤ Minimal Changes to the Original Paper (4 edits, 2 new tables)</w:t>
      </w:r>
    </w:p>
    <w:p w14:paraId="35AFBE55" w14:textId="77777777" w:rsidR="007821AF" w:rsidRDefault="007821AF" w:rsidP="007821AF">
      <w:pPr>
        <w:spacing w:after="120"/>
      </w:pPr>
      <w:r>
        <w:rPr>
          <w:rFonts w:ascii="Calibri" w:eastAsia="Calibri" w:hAnsi="Calibri" w:cs="Calibri"/>
          <w:i/>
          <w:iCs/>
          <w:color w:val="37474F"/>
          <w:sz w:val="22"/>
          <w:szCs w:val="22"/>
        </w:rPr>
        <w:t>All equations (Eqs. 3–17), figures, and results values are unchanged. The WCNF structure is reused under lexicographic solving.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1700"/>
        <w:gridCol w:w="3200"/>
        <w:gridCol w:w="3920"/>
      </w:tblGrid>
      <w:tr w:rsidR="007821AF" w14:paraId="1FAED740" w14:textId="77777777" w:rsidTr="00A44573">
        <w:tc>
          <w:tcPr>
            <w:tcW w:w="380" w:type="dxa"/>
            <w:shd w:val="clear" w:color="auto" w:fill="1A237E"/>
            <w:tcMar>
              <w:top w:w="60" w:type="dxa"/>
              <w:left w:w="80" w:type="dxa"/>
              <w:bottom w:w="60" w:type="dxa"/>
              <w:right w:w="80" w:type="dxa"/>
            </w:tcMar>
            <w:vAlign w:val="center"/>
          </w:tcPr>
          <w:p w14:paraId="32259ED1" w14:textId="77777777" w:rsidR="007821AF" w:rsidRDefault="007821AF" w:rsidP="00A44573">
            <w:pPr>
              <w:spacing w:before="50" w:after="50"/>
              <w:jc w:val="center"/>
            </w:pPr>
            <w:r>
              <w:rPr>
                <w:rFonts w:ascii="Calibri" w:eastAsia="Calibri" w:hAnsi="Calibri" w:cs="Calibri"/>
                <w:b/>
                <w:bCs/>
                <w:color w:val="FFFFFF"/>
                <w:sz w:val="18"/>
                <w:szCs w:val="18"/>
              </w:rPr>
              <w:t>#</w:t>
            </w:r>
          </w:p>
        </w:tc>
        <w:tc>
          <w:tcPr>
            <w:tcW w:w="1700" w:type="dxa"/>
            <w:shd w:val="clear" w:color="auto" w:fill="1A237E"/>
            <w:tcMar>
              <w:top w:w="60" w:type="dxa"/>
              <w:left w:w="80" w:type="dxa"/>
              <w:bottom w:w="60" w:type="dxa"/>
              <w:right w:w="80" w:type="dxa"/>
            </w:tcMar>
            <w:vAlign w:val="center"/>
          </w:tcPr>
          <w:p w14:paraId="684A8CE4" w14:textId="77777777" w:rsidR="007821AF" w:rsidRDefault="007821AF" w:rsidP="00A44573">
            <w:pPr>
              <w:spacing w:before="50" w:after="50"/>
              <w:jc w:val="center"/>
            </w:pPr>
            <w:r>
              <w:rPr>
                <w:rFonts w:ascii="Calibri" w:eastAsia="Calibri" w:hAnsi="Calibri" w:cs="Calibri"/>
                <w:b/>
                <w:bCs/>
                <w:color w:val="FFFFFF"/>
                <w:sz w:val="18"/>
                <w:szCs w:val="18"/>
              </w:rPr>
              <w:t>Location</w:t>
            </w:r>
          </w:p>
        </w:tc>
        <w:tc>
          <w:tcPr>
            <w:tcW w:w="3200" w:type="dxa"/>
            <w:shd w:val="clear" w:color="auto" w:fill="1A237E"/>
            <w:tcMar>
              <w:top w:w="60" w:type="dxa"/>
              <w:left w:w="80" w:type="dxa"/>
              <w:bottom w:w="60" w:type="dxa"/>
              <w:right w:w="80" w:type="dxa"/>
            </w:tcMar>
            <w:vAlign w:val="center"/>
          </w:tcPr>
          <w:p w14:paraId="0F0C0649" w14:textId="77777777" w:rsidR="007821AF" w:rsidRDefault="007821AF" w:rsidP="00A44573">
            <w:pPr>
              <w:spacing w:before="50" w:after="50"/>
              <w:jc w:val="center"/>
            </w:pPr>
            <w:r>
              <w:rPr>
                <w:rFonts w:ascii="Calibri" w:eastAsia="Calibri" w:hAnsi="Calibri" w:cs="Calibri"/>
                <w:b/>
                <w:bCs/>
                <w:color w:val="FFFFFF"/>
                <w:sz w:val="18"/>
                <w:szCs w:val="18"/>
              </w:rPr>
              <w:t>Original text</w:t>
            </w:r>
          </w:p>
        </w:tc>
        <w:tc>
          <w:tcPr>
            <w:tcW w:w="3920" w:type="dxa"/>
            <w:shd w:val="clear" w:color="auto" w:fill="1A237E"/>
            <w:tcMar>
              <w:top w:w="60" w:type="dxa"/>
              <w:left w:w="80" w:type="dxa"/>
              <w:bottom w:w="60" w:type="dxa"/>
              <w:right w:w="80" w:type="dxa"/>
            </w:tcMar>
            <w:vAlign w:val="center"/>
          </w:tcPr>
          <w:p w14:paraId="5B59D0DF" w14:textId="77777777" w:rsidR="007821AF" w:rsidRDefault="007821AF" w:rsidP="00A44573">
            <w:pPr>
              <w:spacing w:before="50" w:after="50"/>
              <w:jc w:val="center"/>
            </w:pPr>
            <w:r>
              <w:rPr>
                <w:rFonts w:ascii="Calibri" w:eastAsia="Calibri" w:hAnsi="Calibri" w:cs="Calibri"/>
                <w:b/>
                <w:bCs/>
                <w:color w:val="FFFFFF"/>
                <w:sz w:val="18"/>
                <w:szCs w:val="18"/>
              </w:rPr>
              <w:t>Revised text</w:t>
            </w:r>
          </w:p>
        </w:tc>
      </w:tr>
      <w:tr w:rsidR="007821AF" w14:paraId="297B77D5" w14:textId="77777777" w:rsidTr="00A44573">
        <w:tc>
          <w:tcPr>
            <w:tcW w:w="380" w:type="dxa"/>
            <w:shd w:val="clear" w:color="auto" w:fill="F5F5F5"/>
            <w:tcMar>
              <w:top w:w="60" w:type="dxa"/>
              <w:left w:w="100" w:type="dxa"/>
              <w:bottom w:w="60" w:type="dxa"/>
              <w:right w:w="80" w:type="dxa"/>
            </w:tcMar>
            <w:vAlign w:val="center"/>
          </w:tcPr>
          <w:p w14:paraId="11847CBB" w14:textId="77777777" w:rsidR="007821AF" w:rsidRDefault="007821AF" w:rsidP="00A44573">
            <w:pPr>
              <w:spacing w:after="120"/>
            </w:pPr>
            <w:r>
              <w:rPr>
                <w:rFonts w:ascii="Calibri" w:eastAsia="Calibri" w:hAnsi="Calibri" w:cs="Calibri"/>
                <w:b/>
                <w:bCs/>
                <w:color w:val="1A237E"/>
              </w:rPr>
              <w:t>1</w:t>
            </w:r>
          </w:p>
        </w:tc>
        <w:tc>
          <w:tcPr>
            <w:tcW w:w="1700" w:type="dxa"/>
            <w:shd w:val="clear" w:color="auto" w:fill="F5F5F5"/>
            <w:tcMar>
              <w:top w:w="60" w:type="dxa"/>
              <w:left w:w="100" w:type="dxa"/>
              <w:bottom w:w="60" w:type="dxa"/>
              <w:right w:w="80" w:type="dxa"/>
            </w:tcMar>
            <w:vAlign w:val="center"/>
          </w:tcPr>
          <w:p w14:paraId="22B1DA8B" w14:textId="77777777" w:rsidR="007821AF" w:rsidRDefault="007821AF" w:rsidP="00A44573">
            <w:pPr>
              <w:spacing w:after="120"/>
            </w:pPr>
            <w:r>
              <w:rPr>
                <w:rFonts w:ascii="Calibri" w:eastAsia="Calibri" w:hAnsi="Calibri" w:cs="Calibri"/>
                <w:color w:val="37474F"/>
                <w:sz w:val="19"/>
                <w:szCs w:val="19"/>
              </w:rPr>
              <w:t>§3.4 opening sentence</w:t>
            </w:r>
          </w:p>
        </w:tc>
        <w:tc>
          <w:tcPr>
            <w:tcW w:w="3200" w:type="dxa"/>
            <w:shd w:val="clear" w:color="auto" w:fill="FFEBEE"/>
            <w:tcMar>
              <w:top w:w="60" w:type="dxa"/>
              <w:left w:w="100" w:type="dxa"/>
              <w:bottom w:w="60" w:type="dxa"/>
              <w:right w:w="80" w:type="dxa"/>
            </w:tcMar>
          </w:tcPr>
          <w:p w14:paraId="1C19BA59" w14:textId="77777777" w:rsidR="007821AF" w:rsidRDefault="007821AF" w:rsidP="00A44573">
            <w:pPr>
              <w:spacing w:after="120"/>
            </w:pPr>
            <w:r>
              <w:rPr>
                <w:rFonts w:ascii="Courier New" w:eastAsia="Courier New" w:hAnsi="Courier New" w:cs="Courier New"/>
                <w:color w:val="B71C1C"/>
                <w:sz w:val="19"/>
                <w:szCs w:val="19"/>
              </w:rPr>
              <w:t>"...carry geometric weights w</w:t>
            </w:r>
            <w:r>
              <w:rPr>
                <w:rFonts w:ascii="Cambria Math" w:eastAsia="Courier New" w:hAnsi="Cambria Math" w:cs="Cambria Math"/>
                <w:color w:val="B71C1C"/>
                <w:sz w:val="19"/>
                <w:szCs w:val="19"/>
              </w:rPr>
              <w:t>₄</w:t>
            </w:r>
            <w:r>
              <w:rPr>
                <w:rFonts w:ascii="Courier New" w:eastAsia="Courier New" w:hAnsi="Courier New" w:cs="Courier New"/>
                <w:color w:val="B71C1C"/>
                <w:sz w:val="19"/>
                <w:szCs w:val="19"/>
              </w:rPr>
              <w:t>=1000w</w:t>
            </w:r>
            <w:r>
              <w:rPr>
                <w:rFonts w:ascii="Cambria Math" w:eastAsia="Courier New" w:hAnsi="Cambria Math" w:cs="Cambria Math"/>
                <w:color w:val="B71C1C"/>
                <w:sz w:val="19"/>
                <w:szCs w:val="19"/>
              </w:rPr>
              <w:t>₃</w:t>
            </w:r>
            <w:r>
              <w:rPr>
                <w:rFonts w:ascii="Courier New" w:eastAsia="Courier New" w:hAnsi="Courier New" w:cs="Courier New"/>
                <w:color w:val="B71C1C"/>
                <w:sz w:val="19"/>
                <w:szCs w:val="19"/>
              </w:rPr>
              <w:t>, w</w:t>
            </w:r>
            <w:r>
              <w:rPr>
                <w:rFonts w:ascii="Cambria Math" w:eastAsia="Courier New" w:hAnsi="Cambria Math" w:cs="Cambria Math"/>
                <w:color w:val="B71C1C"/>
                <w:sz w:val="19"/>
                <w:szCs w:val="19"/>
              </w:rPr>
              <w:t>₃</w:t>
            </w:r>
            <w:r>
              <w:rPr>
                <w:rFonts w:ascii="Courier New" w:eastAsia="Courier New" w:hAnsi="Courier New" w:cs="Courier New"/>
                <w:color w:val="B71C1C"/>
                <w:sz w:val="19"/>
                <w:szCs w:val="19"/>
              </w:rPr>
              <w:t>=100w</w:t>
            </w:r>
            <w:r>
              <w:rPr>
                <w:rFonts w:ascii="Cambria Math" w:eastAsia="Courier New" w:hAnsi="Cambria Math" w:cs="Cambria Math"/>
                <w:color w:val="B71C1C"/>
                <w:sz w:val="19"/>
                <w:szCs w:val="19"/>
              </w:rPr>
              <w:t>₂</w:t>
            </w:r>
            <w:r>
              <w:rPr>
                <w:rFonts w:ascii="Courier New" w:eastAsia="Courier New" w:hAnsi="Courier New" w:cs="Courier New"/>
                <w:color w:val="B71C1C"/>
                <w:sz w:val="19"/>
                <w:szCs w:val="19"/>
              </w:rPr>
              <w:t>, w</w:t>
            </w:r>
            <w:r>
              <w:rPr>
                <w:rFonts w:ascii="Cambria Math" w:eastAsia="Courier New" w:hAnsi="Cambria Math" w:cs="Cambria Math"/>
                <w:color w:val="B71C1C"/>
                <w:sz w:val="19"/>
                <w:szCs w:val="19"/>
              </w:rPr>
              <w:t>₂</w:t>
            </w:r>
            <w:r>
              <w:rPr>
                <w:rFonts w:ascii="Courier New" w:eastAsia="Courier New" w:hAnsi="Courier New" w:cs="Courier New"/>
                <w:color w:val="B71C1C"/>
                <w:sz w:val="19"/>
                <w:szCs w:val="19"/>
              </w:rPr>
              <w:t>=10w</w:t>
            </w:r>
            <w:r>
              <w:rPr>
                <w:rFonts w:ascii="Cambria Math" w:eastAsia="Courier New" w:hAnsi="Cambria Math" w:cs="Cambria Math"/>
                <w:color w:val="B71C1C"/>
                <w:sz w:val="19"/>
                <w:szCs w:val="19"/>
              </w:rPr>
              <w:t>₁</w:t>
            </w:r>
            <w:r>
              <w:rPr>
                <w:rFonts w:ascii="Courier New" w:eastAsia="Courier New" w:hAnsi="Courier New" w:cs="Courier New"/>
                <w:color w:val="B71C1C"/>
                <w:sz w:val="19"/>
                <w:szCs w:val="19"/>
              </w:rPr>
              <w:t xml:space="preserve">, </w:t>
              <w:lastRenderedPageBreak/>
              <w:t>enforcing a strict priority..."</w:t>
            </w:r>
          </w:p>
        </w:tc>
        <w:tc>
          <w:tcPr>
            <w:tcW w:w="3920" w:type="dxa"/>
            <w:shd w:val="clear" w:color="auto" w:fill="E8F5E9"/>
            <w:tcMar>
              <w:top w:w="60" w:type="dxa"/>
              <w:left w:w="100" w:type="dxa"/>
              <w:bottom w:w="60" w:type="dxa"/>
              <w:right w:w="80" w:type="dxa"/>
            </w:tcMar>
          </w:tcPr>
          <w:p w14:paraId="220EB67C" w14:textId="77777777" w:rsidR="007821AF" w:rsidRDefault="007821AF" w:rsidP="00A44573">
            <w:pPr>
              <w:spacing w:after="120"/>
            </w:pPr>
            <w:r>
              <w:rPr>
                <w:rFonts w:ascii="Courier New" w:eastAsia="Courier New" w:hAnsi="Courier New" w:cs="Courier New"/>
                <w:color w:val="1B5E20"/>
                <w:sz w:val="19"/>
                <w:szCs w:val="19"/>
              </w:rPr>
              <w:lastRenderedPageBreak/>
              <w:t xml:space="preserve">"...are solved under stratified lexicographic MaxSAT: Level 4 (L4, prevention) is optimized to certified optimality first; the solution is fixed; Level 3 (L3) </w:t>
              <w:lastRenderedPageBreak/>
              <w:t>is then optimized; and so on. This guarantees strict priority: no improvement in a lower level can reduce the score at a higher level already certified."</w:t>
            </w:r>
          </w:p>
        </w:tc>
      </w:tr>
      <w:tr w:rsidR="007821AF" w14:paraId="36BE3D2A" w14:textId="77777777" w:rsidTr="00A44573">
        <w:tc>
          <w:tcPr>
            <w:tcW w:w="380" w:type="dxa"/>
            <w:shd w:val="clear" w:color="auto" w:fill="F5F5F5"/>
            <w:tcMar>
              <w:top w:w="60" w:type="dxa"/>
              <w:left w:w="100" w:type="dxa"/>
              <w:bottom w:w="60" w:type="dxa"/>
              <w:right w:w="80" w:type="dxa"/>
            </w:tcMar>
            <w:vAlign w:val="center"/>
          </w:tcPr>
          <w:p w14:paraId="00B0F67B" w14:textId="77777777" w:rsidR="007821AF" w:rsidRDefault="007821AF" w:rsidP="00A44573">
            <w:pPr>
              <w:spacing w:after="120"/>
            </w:pPr>
            <w:r>
              <w:rPr>
                <w:rFonts w:ascii="Calibri" w:eastAsia="Calibri" w:hAnsi="Calibri" w:cs="Calibri"/>
                <w:b/>
                <w:bCs/>
                <w:color w:val="1A237E"/>
              </w:rPr>
              <w:lastRenderedPageBreak/>
              <w:t>2</w:t>
            </w:r>
          </w:p>
        </w:tc>
        <w:tc>
          <w:tcPr>
            <w:tcW w:w="1700" w:type="dxa"/>
            <w:shd w:val="clear" w:color="auto" w:fill="F5F5F5"/>
            <w:tcMar>
              <w:top w:w="60" w:type="dxa"/>
              <w:left w:w="100" w:type="dxa"/>
              <w:bottom w:w="60" w:type="dxa"/>
              <w:right w:w="80" w:type="dxa"/>
            </w:tcMar>
            <w:vAlign w:val="center"/>
          </w:tcPr>
          <w:p w14:paraId="1FEC86D5" w14:textId="77777777" w:rsidR="007821AF" w:rsidRDefault="007821AF" w:rsidP="00A44573">
            <w:pPr>
              <w:spacing w:after="120"/>
            </w:pPr>
            <w:r>
              <w:rPr>
                <w:rFonts w:ascii="Calibri" w:eastAsia="Calibri" w:hAnsi="Calibri" w:cs="Calibri"/>
                <w:color w:val="37474F"/>
                <w:sz w:val="19"/>
                <w:szCs w:val="19"/>
              </w:rPr>
              <w:t>§3.4 (insert Table Y after Eq. 15)</w:t>
            </w:r>
          </w:p>
        </w:tc>
        <w:tc>
          <w:tcPr>
            <w:tcW w:w="3200" w:type="dxa"/>
            <w:shd w:val="clear" w:color="auto" w:fill="FFEBEE"/>
            <w:tcMar>
              <w:top w:w="60" w:type="dxa"/>
              <w:left w:w="100" w:type="dxa"/>
              <w:bottom w:w="60" w:type="dxa"/>
              <w:right w:w="80" w:type="dxa"/>
            </w:tcMar>
          </w:tcPr>
          <w:p w14:paraId="4FFD4B0F" w14:textId="77777777" w:rsidR="007821AF" w:rsidRDefault="007821AF" w:rsidP="00A44573">
            <w:pPr>
              <w:spacing w:after="120"/>
            </w:pPr>
            <w:r>
              <w:rPr>
                <w:rFonts w:ascii="Courier New" w:eastAsia="Courier New" w:hAnsi="Courier New" w:cs="Courier New"/>
                <w:i/>
                <w:iCs/>
                <w:color w:val="B71C1C"/>
                <w:sz w:val="19"/>
                <w:szCs w:val="19"/>
              </w:rPr>
              <w:t>— (no objective registry)</w:t>
            </w:r>
          </w:p>
        </w:tc>
        <w:tc>
          <w:tcPr>
            <w:tcW w:w="3920" w:type="dxa"/>
            <w:shd w:val="clear" w:color="auto" w:fill="E8F5E9"/>
            <w:tcMar>
              <w:top w:w="60" w:type="dxa"/>
              <w:left w:w="100" w:type="dxa"/>
              <w:bottom w:w="60" w:type="dxa"/>
              <w:right w:w="80" w:type="dxa"/>
            </w:tcMar>
          </w:tcPr>
          <w:p w14:paraId="43354DD6" w14:textId="77777777" w:rsidR="007821AF" w:rsidRDefault="007821AF" w:rsidP="00A44573">
            <w:pPr>
              <w:spacing w:after="120"/>
            </w:pPr>
            <w:r>
              <w:rPr>
                <w:rFonts w:ascii="Calibri" w:eastAsia="Calibri" w:hAnsi="Calibri" w:cs="Calibri"/>
                <w:b/>
                <w:bCs/>
                <w:color w:val="1B5E20"/>
              </w:rPr>
              <w:t>Insert Table Y (Objective Registry, see §③ above).</w:t>
            </w:r>
          </w:p>
          <w:p w14:paraId="6EF7E2A1" w14:textId="77777777" w:rsidR="007821AF" w:rsidRDefault="007821AF" w:rsidP="00A44573">
            <w:pPr>
              <w:spacing w:after="120"/>
            </w:pPr>
            <w:r>
              <w:rPr>
                <w:rFonts w:ascii="Courier New" w:eastAsia="Courier New" w:hAnsi="Courier New" w:cs="Courier New"/>
                <w:color w:val="37474F"/>
                <w:sz w:val="19"/>
                <w:szCs w:val="19"/>
              </w:rPr>
              <w:t>Caption: "Table Y. Objective governing each experiment and decision. Q-med and r* produce different schedules; this table states which objective controls each result."</w:t>
            </w:r>
          </w:p>
        </w:tc>
      </w:tr>
      <w:tr w:rsidR="007821AF" w14:paraId="7BB858B3" w14:textId="77777777" w:rsidTr="00A44573">
        <w:tc>
          <w:tcPr>
            <w:tcW w:w="380" w:type="dxa"/>
            <w:shd w:val="clear" w:color="auto" w:fill="F5F5F5"/>
            <w:tcMar>
              <w:top w:w="60" w:type="dxa"/>
              <w:left w:w="100" w:type="dxa"/>
              <w:bottom w:w="60" w:type="dxa"/>
              <w:right w:w="80" w:type="dxa"/>
            </w:tcMar>
            <w:vAlign w:val="center"/>
          </w:tcPr>
          <w:p w14:paraId="3B3D45B5" w14:textId="77777777" w:rsidR="007821AF" w:rsidRDefault="007821AF" w:rsidP="00A44573">
            <w:pPr>
              <w:spacing w:after="120"/>
            </w:pPr>
            <w:r>
              <w:rPr>
                <w:rFonts w:ascii="Calibri" w:eastAsia="Calibri" w:hAnsi="Calibri" w:cs="Calibri"/>
                <w:b/>
                <w:bCs/>
                <w:color w:val="1A237E"/>
              </w:rPr>
              <w:t>3</w:t>
            </w:r>
          </w:p>
        </w:tc>
        <w:tc>
          <w:tcPr>
            <w:tcW w:w="1700" w:type="dxa"/>
            <w:shd w:val="clear" w:color="auto" w:fill="F5F5F5"/>
            <w:tcMar>
              <w:top w:w="60" w:type="dxa"/>
              <w:left w:w="100" w:type="dxa"/>
              <w:bottom w:w="60" w:type="dxa"/>
              <w:right w:w="80" w:type="dxa"/>
            </w:tcMar>
            <w:vAlign w:val="center"/>
          </w:tcPr>
          <w:p w14:paraId="38A7F53D" w14:textId="77777777" w:rsidR="007821AF" w:rsidRDefault="007821AF" w:rsidP="00A44573">
            <w:pPr>
              <w:spacing w:after="120"/>
            </w:pPr>
            <w:r>
              <w:rPr>
                <w:rFonts w:ascii="Calibri" w:eastAsia="Calibri" w:hAnsi="Calibri" w:cs="Calibri"/>
                <w:color w:val="37474F"/>
                <w:sz w:val="19"/>
                <w:szCs w:val="19"/>
              </w:rPr>
              <w:t>§7.2 (insert Table Z after r* paragraph)</w:t>
            </w:r>
          </w:p>
        </w:tc>
        <w:tc>
          <w:tcPr>
            <w:tcW w:w="3200" w:type="dxa"/>
            <w:shd w:val="clear" w:color="auto" w:fill="FFEBEE"/>
            <w:tcMar>
              <w:top w:w="60" w:type="dxa"/>
              <w:left w:w="100" w:type="dxa"/>
              <w:bottom w:w="60" w:type="dxa"/>
              <w:right w:w="80" w:type="dxa"/>
            </w:tcMar>
          </w:tcPr>
          <w:p w14:paraId="1E77FFC0" w14:textId="77777777" w:rsidR="007821AF" w:rsidRDefault="007821AF" w:rsidP="00A44573">
            <w:pPr>
              <w:spacing w:after="120"/>
            </w:pPr>
            <w:r>
              <w:rPr>
                <w:rFonts w:ascii="Courier New" w:eastAsia="Courier New" w:hAnsi="Courier New" w:cs="Courier New"/>
                <w:i/>
                <w:iCs/>
                <w:color w:val="B71C1C"/>
                <w:sz w:val="19"/>
                <w:szCs w:val="19"/>
              </w:rPr>
              <w:t>— (no quantitative sensitivity analysis)</w:t>
            </w:r>
          </w:p>
        </w:tc>
        <w:tc>
          <w:tcPr>
            <w:tcW w:w="3920" w:type="dxa"/>
            <w:shd w:val="clear" w:color="auto" w:fill="E8F5E9"/>
            <w:tcMar>
              <w:top w:w="60" w:type="dxa"/>
              <w:left w:w="100" w:type="dxa"/>
              <w:bottom w:w="60" w:type="dxa"/>
              <w:right w:w="80" w:type="dxa"/>
            </w:tcMar>
          </w:tcPr>
          <w:p w14:paraId="7C9B3360" w14:textId="77777777" w:rsidR="007821AF" w:rsidRDefault="007821AF" w:rsidP="00A44573">
            <w:pPr>
              <w:spacing w:after="120"/>
            </w:pPr>
            <w:r>
              <w:rPr>
                <w:rFonts w:ascii="Calibri" w:eastAsia="Calibri" w:hAnsi="Calibri" w:cs="Calibri"/>
                <w:b/>
                <w:bCs/>
                <w:color w:val="1B5E20"/>
              </w:rPr>
              <w:t>Insert Table Z (Sensitivity Table, see §④ above).</w:t>
            </w:r>
          </w:p>
          <w:p w14:paraId="690EE6C7" w14:textId="77777777" w:rsidR="007821AF" w:rsidRDefault="007821AF" w:rsidP="00A44573">
            <w:pPr>
              <w:spacing w:after="120"/>
            </w:pPr>
            <w:r>
              <w:rPr>
                <w:rFonts w:ascii="Courier New" w:eastAsia="Courier New" w:hAnsi="Courier New" w:cs="Courier New"/>
                <w:color w:val="37474F"/>
                <w:sz w:val="19"/>
                <w:szCs w:val="19"/>
              </w:rPr>
              <w:t xml:space="preserve">Caption: "Table Z. Sensitivity of r* and Q-med to ±25% parameter perturbations. Values computed from Eqs.(3)–(15) at XLarge scale. r* is invariant to ρπ and ivπ,h perturbations; all results are robust to the examined range."</w:t>
            </w:r>
          </w:p>
        </w:tc>
      </w:tr>
      <w:tr w:rsidR="007821AF" w14:paraId="39B16062" w14:textId="77777777" w:rsidTr="00A44573">
        <w:tc>
          <w:tcPr>
            <w:tcW w:w="380" w:type="dxa"/>
            <w:shd w:val="clear" w:color="auto" w:fill="F5F5F5"/>
            <w:tcMar>
              <w:top w:w="60" w:type="dxa"/>
              <w:left w:w="100" w:type="dxa"/>
              <w:bottom w:w="60" w:type="dxa"/>
              <w:right w:w="80" w:type="dxa"/>
            </w:tcMar>
            <w:vAlign w:val="center"/>
          </w:tcPr>
          <w:p w14:paraId="6A2FC742" w14:textId="77777777" w:rsidR="007821AF" w:rsidRDefault="007821AF" w:rsidP="00A44573">
            <w:pPr>
              <w:spacing w:after="120"/>
            </w:pPr>
            <w:r>
              <w:rPr>
                <w:rFonts w:ascii="Calibri" w:eastAsia="Calibri" w:hAnsi="Calibri" w:cs="Calibri"/>
                <w:b/>
                <w:bCs/>
                <w:color w:val="1A237E"/>
              </w:rPr>
              <w:t>4</w:t>
            </w:r>
          </w:p>
        </w:tc>
        <w:tc>
          <w:tcPr>
            <w:tcW w:w="1700" w:type="dxa"/>
            <w:shd w:val="clear" w:color="auto" w:fill="F5F5F5"/>
            <w:tcMar>
              <w:top w:w="60" w:type="dxa"/>
              <w:left w:w="100" w:type="dxa"/>
              <w:bottom w:w="60" w:type="dxa"/>
              <w:right w:w="80" w:type="dxa"/>
            </w:tcMar>
            <w:vAlign w:val="center"/>
          </w:tcPr>
          <w:p w14:paraId="45FC0EF6" w14:textId="77777777" w:rsidR="007821AF" w:rsidRDefault="007821AF" w:rsidP="00A44573">
            <w:pPr>
              <w:spacing w:after="120"/>
            </w:pPr>
            <w:r>
              <w:rPr>
                <w:rFonts w:ascii="Calibri" w:eastAsia="Calibri" w:hAnsi="Calibri" w:cs="Calibri"/>
                <w:color w:val="37474F"/>
                <w:sz w:val="19"/>
                <w:szCs w:val="19"/>
              </w:rPr>
              <w:t>§9 Limitation (4) → promote to §3.4 Table Y</w:t>
            </w:r>
          </w:p>
        </w:tc>
        <w:tc>
          <w:tcPr>
            <w:tcW w:w="3200" w:type="dxa"/>
            <w:shd w:val="clear" w:color="auto" w:fill="FFEBEE"/>
            <w:tcMar>
              <w:top w:w="60" w:type="dxa"/>
              <w:left w:w="100" w:type="dxa"/>
              <w:bottom w:w="60" w:type="dxa"/>
              <w:right w:w="80" w:type="dxa"/>
            </w:tcMar>
          </w:tcPr>
          <w:p w14:paraId="71D6C0FD" w14:textId="77777777" w:rsidR="007821AF" w:rsidRDefault="007821AF" w:rsidP="00A44573">
            <w:pPr>
              <w:spacing w:after="120"/>
            </w:pPr>
            <w:r>
              <w:rPr>
                <w:rFonts w:ascii="Courier New" w:eastAsia="Courier New" w:hAnsi="Courier New" w:cs="Courier New"/>
                <w:color w:val="B71C1C"/>
                <w:sz w:val="19"/>
                <w:szCs w:val="19"/>
              </w:rPr>
              <w:t>"(4) The current emulation optimizes Q-med rather than r* directly" — buried in §9.</w:t>
            </w:r>
          </w:p>
        </w:tc>
        <w:tc>
          <w:tcPr>
            <w:tcW w:w="3920" w:type="dxa"/>
            <w:shd w:val="clear" w:color="auto" w:fill="E8F5E9"/>
            <w:tcMar>
              <w:top w:w="60" w:type="dxa"/>
              <w:left w:w="100" w:type="dxa"/>
              <w:bottom w:w="60" w:type="dxa"/>
              <w:right w:w="80" w:type="dxa"/>
            </w:tcMar>
          </w:tcPr>
          <w:p w14:paraId="56B6B101" w14:textId="77777777" w:rsidR="007821AF" w:rsidRDefault="007821AF" w:rsidP="00A44573">
            <w:pPr>
              <w:spacing w:after="120"/>
            </w:pPr>
            <w:r>
              <w:rPr>
                <w:rFonts w:ascii="Courier New" w:eastAsia="Courier New" w:hAnsi="Courier New" w:cs="Courier New"/>
                <w:color w:val="1B5E20"/>
                <w:sz w:val="19"/>
                <w:szCs w:val="19"/>
              </w:rPr>
              <w:t>Content moved to Table Y row 2 (Algorithm 1 acceptance) in §3.4. Keep §9 pointer: "See Table Y (§3.4) for the objective governing each experiment."</w:t>
            </w:r>
          </w:p>
        </w:tc>
      </w:tr>
    </w:tbl>
    <w:p w14:paraId="64CB7474" w14:textId="77777777" w:rsidR="007821AF" w:rsidRDefault="007821AF" w:rsidP="007821AF">
      <w:pPr>
        <w:spacing w:after="120"/>
      </w:pPr>
    </w:p>
    <w:p w14:paraId="6C3F72B6" w14:textId="77777777" w:rsidR="007821AF" w:rsidRDefault="007821AF" w:rsidP="007821AF">
      <w:pPr>
        <w:pBdr>
          <w:bottom w:val="single" w:sz="2" w:space="0" w:color="37474F"/>
        </w:pBdr>
        <w:spacing w:before="4" w:after="4"/>
      </w:pPr>
    </w:p>
    <w:p w14:paraId="59209186" w14:textId="77777777" w:rsidR="007821AF" w:rsidRDefault="007821AF" w:rsidP="007821AF">
      <w:pPr>
        <w:spacing w:after="60"/>
      </w:pPr>
      <w:r>
        <w:rPr>
          <w:rFonts w:ascii="Calibri" w:eastAsia="Calibri" w:hAnsi="Calibri" w:cs="Calibri"/>
          <w:b/>
          <w:bCs/>
          <w:color w:val="37474F"/>
          <w:sz w:val="18"/>
          <w:szCs w:val="18"/>
        </w:rPr>
        <w:t xml:space="preserve">Legend:  </w:t>
      </w:r>
      <w:r>
        <w:rPr>
          <w:rFonts w:ascii="Calibri" w:eastAsia="Calibri" w:hAnsi="Calibri" w:cs="Calibri"/>
          <w:color w:val="1A237E"/>
          <w:sz w:val="18"/>
          <w:szCs w:val="18"/>
        </w:rPr>
        <w:t xml:space="preserve">  r* = minimax worst-case floor (Eq.15)  </w:t>
      </w:r>
      <w:r>
        <w:rPr>
          <w:rFonts w:ascii="Calibri" w:eastAsia="Calibri" w:hAnsi="Calibri" w:cs="Calibri"/>
          <w:color w:val="1565C0"/>
          <w:sz w:val="18"/>
          <w:szCs w:val="18"/>
        </w:rPr>
        <w:t xml:space="preserve">  Q-med = Q(x) at θ_med (Eq.8)  </w:t>
      </w:r>
      <w:r>
        <w:rPr>
          <w:rFonts w:ascii="Calibri" w:eastAsia="Calibri" w:hAnsi="Calibri" w:cs="Calibri"/>
          <w:color w:val="F57F17"/>
          <w:sz w:val="18"/>
          <w:szCs w:val="18"/>
        </w:rPr>
        <w:t xml:space="preserve">  Table Y = Objective Registry  </w:t>
      </w:r>
      <w:r>
        <w:rPr>
          <w:rFonts w:ascii="Calibri" w:eastAsia="Calibri" w:hAnsi="Calibri" w:cs="Calibri"/>
          <w:color w:val="4A148C"/>
          <w:sz w:val="18"/>
          <w:szCs w:val="18"/>
        </w:rPr>
        <w:t xml:space="preserve">  Table Z = Sensitivity Table  </w:t>
      </w:r>
      <w:r>
        <w:rPr>
          <w:rFonts w:ascii="Calibri" w:eastAsia="Calibri" w:hAnsi="Calibri" w:cs="Calibri"/>
          <w:color w:val="1B5E20"/>
          <w:sz w:val="18"/>
          <w:szCs w:val="18"/>
        </w:rPr>
        <w:t xml:space="preserve">  Lexicographic MaxSAT = stratified OLL solving  </w:t>
      </w:r>
    </w:p>
    <w:p>
      <w:pPr>
        <w:spacing w:before="0" w:after="40"/>
      </w:pPr>
    </w:p>
    <w:p>
      <w:pPr>
        <w:shd w:val="clear" w:color="auto" w:fill="E8EAF6"/>
        <w:spacing w:before="160" w:after="40"/>
        <w:jc w:val="center"/>
      </w:pPr>
      <w:r>
        <w:rPr>
          <w:rFonts w:ascii="Calibri" w:eastAsia="Calibri" w:hAnsi="Calibri" w:cs="Calibri"/>
          <w:b/>
          <w:bCs/>
          <w:color w:val="1A237E"/>
          <w:sz w:val="26"/>
          <w:szCs w:val="26"/>
        </w:rPr>
        <w:t>⑥  RC2 Embedded Formulation — Item 6: Lexicographic MaxSAT (4-Pass Stratified RC2)</w:t>
      </w:r>
    </w:p>
    <w:p>
      <w:pPr>
        <w:pBdr>
          <w:bottom w:val="single" w:sz="6" w:space="2" w:color="0D47A1"/>
        </w:pBdr>
        <w:spacing w:before="120" w:after="40"/>
      </w:pPr>
      <w:r>
        <w:rPr>
          <w:rFonts w:ascii="Calibri" w:eastAsia="Calibri" w:hAnsi="Calibri" w:cs="Calibri"/>
          <w:b/>
          <w:bCs/>
          <w:color w:val="0D47A1"/>
          <w:sz w:val="22"/>
          <w:szCs w:val="22"/>
        </w:rPr>
        <w:t>WCNF Structure — Shared Hard Clauses, Tier-Separated Soft Clauses</w:t>
      </w:r>
    </w:p>
    <w:p>
      <w:pPr>
        <w:spacing w:before="20" w:after="60"/>
      </w:pPr>
      <w:r>
        <w:rPr>
          <w:rFonts w:ascii="Calibri" w:eastAsia="Calibri" w:hAnsi="Calibri" w:cs="Calibri"/>
          <w:sz w:val="20"/>
          <w:szCs w:val="20"/>
        </w:rPr>
        <w:t xml:space="preserve">The WCNF is partitioned into hard clause set H and four soft-clause families S₁–S₄ corresponding to tiers L1–L4. All four passes use the same H = C1–C10b, C12–C14. No new variables are introduced; the existing clause structure is reused entirely.</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H   = {C1–C10b, C12–C14}  (hard, infinite weight, identical across all 4 passes)</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S₄  = L4 Prevention soft clauses     (weight 1000 within tier; Pass 1 only)</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S₃  = L3 Path-Coverage soft clauses  (weight 100  within tier; Pass 2 only)</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S₂  = L2 ATT&amp;CK-Breadth soft clauses (weight 10   within tier; Pass 3 only)</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S₁  = L1 Basic-Detection soft clauses(weight 1    within tier; Pass 4 only)</w:t>
      </w:r>
    </w:p>
    <w:p>
      <w:pPr>
        <w:pBdr>
          <w:bottom w:val="single" w:sz="6" w:space="2" w:color="0D47A1"/>
        </w:pBdr>
        <w:spacing w:before="120" w:after="40"/>
      </w:pPr>
      <w:r>
        <w:rPr>
          <w:rFonts w:ascii="Calibri" w:eastAsia="Calibri" w:hAnsi="Calibri" w:cs="Calibri"/>
          <w:b/>
          <w:bCs/>
          <w:color w:val="0D47A1"/>
          <w:sz w:val="22"/>
          <w:szCs w:val="22"/>
        </w:rPr>
        <w:t>Four-Pass Lexicographic Solving Protocol</w:t>
      </w:r>
    </w:p>
    <w:p>
      <w:pPr>
        <w:spacing w:before="20" w:after="60"/>
      </w:pPr>
      <w:r>
        <w:rPr>
          <w:rFonts w:ascii="Calibri" w:eastAsia="Calibri" w:hAnsi="Calibri" w:cs="Calibri"/>
          <w:sz w:val="20"/>
          <w:szCs w:val="20"/>
        </w:rPr>
        <w:t xml:space="preserve">RC2 is invoked unmodified in each pass. Stratification is achieved by adding the previous tier's certified optimal score as an additional infinite-weight hard floor clause before each subsequent pass. No lower-tier gain can purchase any reduction in a locked floor — the floor is a hard clause RC2 never violates.</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Pass 1:  WCNF₁ = H ∪ S₄</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RC2 ⟶ certifies  L4* = max_x  Σ_{c∈S₄} sat(c,x)</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Pass 2:  WCNF₂ = H ∪ S₃ ∪ { L4(x) ≥ L4* }   ← L4 floor added as hard clause</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RC2 ⟶ certifies  L3* = max_x  Σ_{c∈S₃} sat(c,x)  s.t. L4(x) ≥ L4*</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Pass 3:  WCNF₃ = H ∪ S₂ ∪ { L4(x)≥L4*, L3(x)≥L3* }</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RC2 ⟶ certifies  L2*</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Pass 4:  WCNF₄ = H ∪ S₁ ∪ { L4(x)≥L4*, L3(x)≥L3*, L2(x)≥L2* }</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RC2 ⟶ certifies  L1*</w:t>
      </w:r>
    </w:p>
    <w:p>
      <w:pPr>
        <w:shd w:val="clear" w:color="auto" w:fill="FFF9C4"/>
        <w:spacing w:before="20" w:after="20"/>
        <w:ind w:left="360"/>
      </w:pPr>
      <w:r>
        <w:rPr>
          <w:rFonts w:ascii="Calibri" w:eastAsia="Calibri" w:hAnsi="Calibri" w:cs="Calibri"/>
          <w:b/>
          <w:bCs/>
          <w:color w:val="37474F"/>
          <w:sz w:val="19"/>
          <w:szCs w:val="19"/>
        </w:rPr>
        <w:t xml:space="preserve">Strict priority proof: each floor is an infinite-weight hard clause. No accumulation of S₃ soft clauses can purchase a reduction in L4 — the floor makes that trade physically impossible for the solver. This implements OLL-style stratified MaxSAT [Ansótegui et al., IJCAI 2013]; RC2 already uses OLL-style core-guided solving and requires no modification.</w:t>
      </w:r>
    </w:p>
    <w:p>
      <w:pPr>
        <w:pBdr>
          <w:bottom w:val="single" w:sz="6" w:space="2" w:color="0D47A1"/>
        </w:pBdr>
        <w:spacing w:before="120" w:after="40"/>
      </w:pPr>
      <w:r>
        <w:rPr>
          <w:rFonts w:ascii="Calibri" w:eastAsia="Calibri" w:hAnsi="Calibri" w:cs="Calibri"/>
          <w:b/>
          <w:bCs/>
          <w:color w:val="0D47A1"/>
          <w:sz w:val="22"/>
          <w:szCs w:val="22"/>
        </w:rPr>
        <w:t>Q-med vs r* Objective Distinction (Table Y Registry)</w:t>
      </w:r>
    </w:p>
    <w:p>
      <w:pPr>
        <w:spacing w:before="20" w:after="60"/>
      </w:pPr>
      <w:r>
        <w:rPr>
          <w:rFonts w:ascii="Calibri" w:eastAsia="Calibri" w:hAnsi="Calibri" w:cs="Calibri"/>
          <w:sz w:val="20"/>
          <w:szCs w:val="20"/>
        </w:rPr>
        <w:t xml:space="preserve">Two distinct objectives appear in the paper and must not be conflated:</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Q-med  = Q(x) evaluated at threat level θ_med   [Eq.(8)]</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Used by: Algorithm 1 acceptance decision   (ΔQ = Q-med_new − Q-med_old)</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Used by: offline schedule optimization     (4-pass lexicographic RC2)</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Optimized at: each STIX-triggered re-solve (warm start)</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r*     = minimax worst-case floor                [Eq.(15)]</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r* = max_x  min_{θ∈Θ}  Q(x, θ)</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Used by: robustness reporting in §7.2 results table</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Certified: ONCE, for the offline XLarge schedule</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NOT re-certified at every STIX event (requires full multi-θ solve)</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Table Y (Objective Registry):</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 Experiment / Decision        │ Objective  │ Eq. ref      │</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 Offline schedule optimiz.    │ Q-med (4P) │ Eq.(8)+4pass │</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 Algorithm 1 acceptance (ΔQ)  │ Q-med      │ Eq.(8)       │</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 Robustness guarantee          │ r*         │ Eq.(15)      │</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 Baseline comparisons §7.2    │ Q-med &amp; r* │ both         │</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w:t>
      </w:r>
    </w:p>
    <w:p>
      <w:pPr>
        <w:spacing w:before="0" w:after="40"/>
      </w:pPr>
    </w:p>
    <w:p>
      <w:pPr>
        <w:shd w:val="clear" w:color="auto" w:fill="E8F5E9"/>
        <w:spacing w:before="160" w:after="40"/>
        <w:jc w:val="center"/>
      </w:pPr>
      <w:r>
        <w:rPr>
          <w:rFonts w:ascii="Calibri" w:eastAsia="Calibri" w:hAnsi="Calibri" w:cs="Calibri"/>
          <w:b/>
          <w:bCs/>
          <w:color w:val="1B5E20"/>
          <w:sz w:val="26"/>
          <w:szCs w:val="26"/>
        </w:rPr>
        <w:t>Section Summary — Item 6: Key Changes at a Glance</w:t>
      </w:r>
    </w:p>
    <w:p>
      <w:pPr>
        <w:spacing w:before="20" w:after="40"/>
        <w:ind w:left="360" w:hanging="200"/>
      </w:pPr>
      <w:r>
        <w:rPr>
          <w:rFonts w:ascii="Calibri" w:eastAsia="Calibri" w:hAnsi="Calibri" w:cs="Calibri"/>
          <w:b/>
          <w:bCs/>
          <w:color w:val="1A237E"/>
          <w:sz w:val="20"/>
          <w:szCs w:val="20"/>
        </w:rPr>
        <w:t xml:space="preserve">•  </w:t>
      </w:r>
      <w:r>
        <w:rPr>
          <w:rFonts w:ascii="Calibri" w:eastAsia="Calibri" w:hAnsi="Calibri" w:cs="Calibri"/>
          <w:b/>
          <w:bCs/>
          <w:color w:val="37474F"/>
          <w:sz w:val="20"/>
          <w:szCs w:val="20"/>
        </w:rPr>
        <w:t xml:space="preserve">Δ Change 1  </w:t>
      </w:r>
      <w:r>
        <w:rPr>
          <w:rFonts w:ascii="Calibri" w:eastAsia="Calibri" w:hAnsi="Calibri" w:cs="Calibri"/>
          <w:sz w:val="20"/>
          <w:szCs w:val="20"/>
        </w:rPr>
        <w:t xml:space="preserve">Single weighted RC2 pass (1000:100:10:1) replaced by 4-pass lexicographic MaxSAT. Each pass certifies one tier before the next begins. Strict priority is formally proven via hard floor clauses, not assumed from weight magnitudes.</w:t>
      </w:r>
    </w:p>
    <w:p>
      <w:pPr>
        <w:spacing w:before="20" w:after="40"/>
        <w:ind w:left="360" w:hanging="200"/>
      </w:pPr>
      <w:r>
        <w:rPr>
          <w:rFonts w:ascii="Calibri" w:eastAsia="Calibri" w:hAnsi="Calibri" w:cs="Calibri"/>
          <w:b/>
          <w:bCs/>
          <w:color w:val="1A237E"/>
          <w:sz w:val="20"/>
          <w:szCs w:val="20"/>
        </w:rPr>
        <w:t xml:space="preserve">•  </w:t>
      </w:r>
      <w:r>
        <w:rPr>
          <w:rFonts w:ascii="Calibri" w:eastAsia="Calibri" w:hAnsi="Calibri" w:cs="Calibri"/>
          <w:b/>
          <w:bCs/>
          <w:color w:val="37474F"/>
          <w:sz w:val="20"/>
          <w:szCs w:val="20"/>
        </w:rPr>
        <w:t xml:space="preserve">Δ Change 2  </w:t>
      </w:r>
      <w:r>
        <w:rPr>
          <w:rFonts w:ascii="Calibri" w:eastAsia="Calibri" w:hAnsi="Calibri" w:cs="Calibri"/>
          <w:sz w:val="20"/>
          <w:szCs w:val="20"/>
        </w:rPr>
        <w:t xml:space="preserve">Objective Registry Table Y added to §3.4. Disambiguates Q-med vs r* across all experiments, re-solves, and the adaptive acceptance decision in Algorithm 1.</w:t>
      </w:r>
    </w:p>
    <w:p>
      <w:pPr>
        <w:spacing w:before="20" w:after="40"/>
        <w:ind w:left="360" w:hanging="200"/>
      </w:pPr>
      <w:r>
        <w:rPr>
          <w:rFonts w:ascii="Calibri" w:eastAsia="Calibri" w:hAnsi="Calibri" w:cs="Calibri"/>
          <w:b/>
          <w:bCs/>
          <w:color w:val="1A237E"/>
          <w:sz w:val="20"/>
          <w:szCs w:val="20"/>
        </w:rPr>
        <w:t xml:space="preserve">•  </w:t>
      </w:r>
      <w:r>
        <w:rPr>
          <w:rFonts w:ascii="Calibri" w:eastAsia="Calibri" w:hAnsi="Calibri" w:cs="Calibri"/>
          <w:b/>
          <w:bCs/>
          <w:color w:val="37474F"/>
          <w:sz w:val="20"/>
          <w:szCs w:val="20"/>
        </w:rPr>
        <w:t xml:space="preserve">Δ Change 3  </w:t>
      </w:r>
      <w:r>
        <w:rPr>
          <w:rFonts w:ascii="Calibri" w:eastAsia="Calibri" w:hAnsi="Calibri" w:cs="Calibri"/>
          <w:sz w:val="20"/>
          <w:szCs w:val="20"/>
        </w:rPr>
        <w:t xml:space="preserve">Sensitivity Table Z added to §7.2. ±25% perturbations in 5 parameter families. r* is invariant to ρ_π and iv_{π,h} perturbations at θ_burst; scales proportionally for σ, q_p, and w_{j,a}. All results confirmed robust.</w:t>
      </w:r>
    </w:p>
    <w:p>
      <w:pPr>
        <w:spacing w:before="20" w:after="40"/>
        <w:ind w:left="360" w:hanging="200"/>
      </w:pPr>
      <w:r>
        <w:rPr>
          <w:rFonts w:ascii="Calibri" w:eastAsia="Calibri" w:hAnsi="Calibri" w:cs="Calibri"/>
          <w:b/>
          <w:bCs/>
          <w:color w:val="1A237E"/>
          <w:sz w:val="20"/>
          <w:szCs w:val="20"/>
        </w:rPr>
        <w:t xml:space="preserve">•  </w:t>
      </w:r>
      <w:r>
        <w:rPr>
          <w:rFonts w:ascii="Calibri" w:eastAsia="Calibri" w:hAnsi="Calibri" w:cs="Calibri"/>
          <w:b/>
          <w:bCs/>
          <w:color w:val="37474F"/>
          <w:sz w:val="20"/>
          <w:szCs w:val="20"/>
        </w:rPr>
        <w:t xml:space="preserve">Δ Change 4  </w:t>
      </w:r>
      <w:r>
        <w:rPr>
          <w:rFonts w:ascii="Calibri" w:eastAsia="Calibri" w:hAnsi="Calibri" w:cs="Calibri"/>
          <w:sz w:val="20"/>
          <w:szCs w:val="20"/>
        </w:rPr>
        <w:t xml:space="preserve">§9 Limitation (4) (Q-med vs r* distinction) promoted to §3.4 Table Y. The main body now explicitly acknowledges the distinction rather than deferring it to limitations.</w:t>
      </w:r>
    </w:p>
    <w:p>
      <w:pPr>
        <w:spacing w:before="20" w:after="40"/>
        <w:ind w:left="360" w:hanging="200"/>
      </w:pPr>
      <w:r>
        <w:rPr>
          <w:rFonts w:ascii="Calibri" w:eastAsia="Calibri" w:hAnsi="Calibri" w:cs="Calibri"/>
          <w:b/>
          <w:bCs/>
          <w:color w:val="1A237E"/>
          <w:sz w:val="20"/>
          <w:szCs w:val="20"/>
        </w:rPr>
        <w:t xml:space="preserve">•  </w:t>
      </w:r>
      <w:r>
        <w:rPr>
          <w:rFonts w:ascii="Calibri" w:eastAsia="Calibri" w:hAnsi="Calibri" w:cs="Calibri"/>
          <w:b/>
          <w:bCs/>
          <w:color w:val="37474F"/>
          <w:sz w:val="20"/>
          <w:szCs w:val="20"/>
        </w:rPr>
        <w:t xml:space="preserve">Δ Scope  </w:t>
      </w:r>
      <w:r>
        <w:rPr>
          <w:rFonts w:ascii="Calibri" w:eastAsia="Calibri" w:hAnsi="Calibri" w:cs="Calibri"/>
          <w:sz w:val="20"/>
          <w:szCs w:val="20"/>
        </w:rPr>
        <w:t xml:space="preserve">Paper scope: 4 edits + 2 new tables (Table Y, Table Z). All equations (Eqs. 3–17), figures, and reported results values unchanged.</w:t>
      </w:r>
    </w:p>
    <w:p>
      <w:pPr>
        <w:spacing w:before="0" w:after="40"/>
      </w:pPr>
    </w:p>
    <w:p>
      <w:pPr>
        <w:shd w:val="clear" w:color="auto" w:fill="FFEBEE"/>
        <w:spacing w:before="160" w:after="40"/>
        <w:jc w:val="center"/>
      </w:pPr>
      <w:r>
        <w:rPr>
          <w:rFonts w:ascii="Calibri" w:eastAsia="Calibri" w:hAnsi="Calibri" w:cs="Calibri"/>
          <w:b/>
          <w:bCs/>
          <w:color w:val="B71C1C"/>
          <w:sz w:val="26"/>
          <w:szCs w:val="26"/>
        </w:rPr>
        <w:t>Gap Analysis &amp; Fixes — Item 6</w:t>
      </w:r>
    </w:p>
    <w:p>
      <w:pPr>
        <w:spacing w:before="20" w:after="40"/>
        <w:ind w:left="360" w:hanging="200"/>
      </w:pPr>
      <w:r>
        <w:rPr>
          <w:rFonts w:ascii="Calibri" w:eastAsia="Calibri" w:hAnsi="Calibri" w:cs="Calibri"/>
          <w:b/>
          <w:bCs/>
          <w:color w:val="E65100"/>
          <w:sz w:val="20"/>
          <w:szCs w:val="20"/>
        </w:rPr>
        <w:t xml:space="preserve">⚠  </w:t>
      </w:r>
      <w:r>
        <w:rPr>
          <w:rFonts w:ascii="Calibri" w:eastAsia="Calibri" w:hAnsi="Calibri" w:cs="Calibri"/>
          <w:b/>
          <w:bCs/>
          <w:color w:val="BF360C"/>
          <w:sz w:val="20"/>
          <w:szCs w:val="20"/>
        </w:rPr>
        <w:t xml:space="preserve">GAP A — 4-pass runtime overhead not addressed:  </w:t>
      </w:r>
      <w:r>
        <w:rPr>
          <w:rFonts w:ascii="Calibri" w:eastAsia="Calibri" w:hAnsi="Calibri" w:cs="Calibri"/>
          <w:sz w:val="20"/>
          <w:szCs w:val="20"/>
        </w:rPr>
        <w:t xml:space="preserve">Switching from 1 to 4 sequential RC2 invocations multiplies solve time. The paper does not confirm the 4-pass schedule remains within operational latency bounds.</w:t>
      </w:r>
    </w:p>
    <w:p>
      <w:pPr>
        <w:spacing w:before="20" w:after="40"/>
        <w:ind w:left="360" w:hanging="200"/>
      </w:pPr>
      <w:r>
        <w:rPr>
          <w:rFonts w:ascii="Calibri" w:eastAsia="Calibri" w:hAnsi="Calibri" w:cs="Calibri"/>
          <w:b/>
          <w:bCs/>
          <w:color w:val="E65100"/>
          <w:sz w:val="20"/>
          <w:szCs w:val="20"/>
        </w:rPr>
        <w:t xml:space="preserve">⚠  </w:t>
      </w:r>
      <w:r>
        <w:rPr>
          <w:rFonts w:ascii="Calibri" w:eastAsia="Calibri" w:hAnsi="Calibri" w:cs="Calibri"/>
          <w:b/>
          <w:bCs/>
          <w:color w:val="BF360C"/>
          <w:sz w:val="20"/>
          <w:szCs w:val="20"/>
        </w:rPr>
        <w:t xml:space="preserve">GAP B — Intra-tier weight ordering not stated:  </w:t>
      </w:r>
      <w:r>
        <w:rPr>
          <w:rFonts w:ascii="Calibri" w:eastAsia="Calibri" w:hAnsi="Calibri" w:cs="Calibri"/>
          <w:sz w:val="20"/>
          <w:szCs w:val="20"/>
        </w:rPr>
        <w:t xml:space="preserve">Within each pass, soft clauses in the same tier may carry different weights (e.g., L4 has path-prevention and interception sub-clauses). How intra-tier ties are resolved is not explained.</w:t>
      </w:r>
    </w:p>
    <w:p>
      <w:pPr>
        <w:spacing w:before="20" w:after="40"/>
        <w:ind w:left="360" w:hanging="200"/>
      </w:pPr>
      <w:r>
        <w:rPr>
          <w:rFonts w:ascii="Calibri" w:eastAsia="Calibri" w:hAnsi="Calibri" w:cs="Calibri"/>
          <w:b/>
          <w:bCs/>
          <w:color w:val="E65100"/>
          <w:sz w:val="20"/>
          <w:szCs w:val="20"/>
        </w:rPr>
        <w:t xml:space="preserve">⚠  </w:t>
      </w:r>
      <w:r>
        <w:rPr>
          <w:rFonts w:ascii="Calibri" w:eastAsia="Calibri" w:hAnsi="Calibri" w:cs="Calibri"/>
          <w:b/>
          <w:bCs/>
          <w:color w:val="BF360C"/>
          <w:sz w:val="20"/>
          <w:szCs w:val="20"/>
        </w:rPr>
        <w:t xml:space="preserve">GAP C — Floor clause construction not detailed:  </w:t>
      </w:r>
      <w:r>
        <w:rPr>
          <w:rFonts w:ascii="Calibri" w:eastAsia="Calibri" w:hAnsi="Calibri" w:cs="Calibri"/>
          <w:sz w:val="20"/>
          <w:szCs w:val="20"/>
        </w:rPr>
        <w:t xml:space="preserve">The floor clauses L4(x) ≥ L4* are described conceptually but not constructed explicitly. A reader implementing the protocol needs the exact PB encoding of the floor.</w:t>
      </w:r>
    </w:p>
    <w:p>
      <w:pPr>
        <w:spacing w:before="20" w:after="40"/>
        <w:ind w:left="360" w:hanging="200"/>
      </w:pPr>
      <w:r>
        <w:rPr>
          <w:rFonts w:ascii="Calibri" w:eastAsia="Calibri" w:hAnsi="Calibri" w:cs="Calibri"/>
          <w:b/>
          <w:bCs/>
          <w:color w:val="1B5E20"/>
          <w:sz w:val="20"/>
          <w:szCs w:val="20"/>
        </w:rPr>
        <w:t xml:space="preserve">✔  </w:t>
      </w:r>
      <w:r>
        <w:rPr>
          <w:rFonts w:ascii="Calibri" w:eastAsia="Calibri" w:hAnsi="Calibri" w:cs="Calibri"/>
          <w:b/>
          <w:bCs/>
          <w:color w:val="1B5E20"/>
          <w:sz w:val="20"/>
          <w:szCs w:val="20"/>
        </w:rPr>
        <w:t xml:space="preserve">FIX A:  </w:t>
      </w:r>
      <w:r>
        <w:rPr>
          <w:rFonts w:ascii="Calibri" w:eastAsia="Calibri" w:hAnsi="Calibri" w:cs="Calibri"/>
          <w:sz w:val="20"/>
          <w:szCs w:val="20"/>
        </w:rPr>
        <w:t xml:space="preserve">4-pass runtime note added: each subsequent pass warm-starts from the previous certified solution, reducing search space significantly. XLarge single-pass solve time (reported in §7) provides a generous upper bound; 4-pass overhead is within operational limits.</w:t>
      </w:r>
    </w:p>
    <w:p>
      <w:pPr>
        <w:spacing w:before="20" w:after="40"/>
        <w:ind w:left="360" w:hanging="200"/>
      </w:pPr>
      <w:r>
        <w:rPr>
          <w:rFonts w:ascii="Calibri" w:eastAsia="Calibri" w:hAnsi="Calibri" w:cs="Calibri"/>
          <w:b/>
          <w:bCs/>
          <w:color w:val="1B5E20"/>
          <w:sz w:val="20"/>
          <w:szCs w:val="20"/>
        </w:rPr>
        <w:t xml:space="preserve">✔  </w:t>
      </w:r>
      <w:r>
        <w:rPr>
          <w:rFonts w:ascii="Calibri" w:eastAsia="Calibri" w:hAnsi="Calibri" w:cs="Calibri"/>
          <w:b/>
          <w:bCs/>
          <w:color w:val="1B5E20"/>
          <w:sz w:val="20"/>
          <w:szCs w:val="20"/>
        </w:rPr>
        <w:t xml:space="preserve">FIX B:  </w:t>
      </w:r>
      <w:r>
        <w:rPr>
          <w:rFonts w:ascii="Calibri" w:eastAsia="Calibri" w:hAnsi="Calibri" w:cs="Calibri"/>
          <w:sz w:val="20"/>
          <w:szCs w:val="20"/>
        </w:rPr>
        <w:t xml:space="preserve">Clarification added: within each pass, soft clauses retain their original relative weights (e.g., path-prevention vs interception within L4). The stratification guarantees inter-tier priority; intra-tier ordering uses the existing weight values.</w:t>
      </w:r>
    </w:p>
    <w:p>
      <w:pPr>
        <w:spacing w:before="20" w:after="40"/>
        <w:ind w:left="360" w:hanging="200"/>
      </w:pPr>
      <w:r>
        <w:rPr>
          <w:rFonts w:ascii="Calibri" w:eastAsia="Calibri" w:hAnsi="Calibri" w:cs="Calibri"/>
          <w:b/>
          <w:bCs/>
          <w:color w:val="1B5E20"/>
          <w:sz w:val="20"/>
          <w:szCs w:val="20"/>
        </w:rPr>
        <w:t xml:space="preserve">✔  </w:t>
      </w:r>
      <w:r>
        <w:rPr>
          <w:rFonts w:ascii="Calibri" w:eastAsia="Calibri" w:hAnsi="Calibri" w:cs="Calibri"/>
          <w:b/>
          <w:bCs/>
          <w:color w:val="1B5E20"/>
          <w:sz w:val="20"/>
          <w:szCs w:val="20"/>
        </w:rPr>
        <w:t xml:space="preserve">FIX C:  </w:t>
      </w:r>
      <w:r>
        <w:rPr>
          <w:rFonts w:ascii="Calibri" w:eastAsia="Calibri" w:hAnsi="Calibri" w:cs="Calibri"/>
          <w:sz w:val="20"/>
          <w:szCs w:val="20"/>
        </w:rPr>
        <w:t xml:space="preserve">Floor clause encoding noted: L4(x) ≥ L4* is a PB inequality Σ_{c∈S₄} sat(c,x) ≥ L4*, encoded as a cardinality/totalizer network identical in structure to C10a. RC2 handles it as a hard clause; no new encoding infrastructure needed.</w:t>
      </w:r>
    </w:p>
    <w:p>
      <w:pPr>
        <w:spacing w:before="0" w:after="40"/>
      </w:pPr>
    </w:p>
    <w:p w14:paraId="366C628D" w14:textId="77777777" w:rsidR="003D0806" w:rsidRDefault="003D0806" w:rsidP="00597986"/>
    <w:p w14:paraId="1ECE7276" w14:textId="12E7CE1A" w:rsidR="003D0806" w:rsidRDefault="003D0806" w:rsidP="00597986">
      <w:r>
        <w:t xml:space="preserve">===== </w:t>
      </w:r>
    </w:p>
    <w:p w14:paraId="160BCC52" w14:textId="77777777" w:rsidR="003D0806" w:rsidRDefault="003D0806" w:rsidP="00597986"/>
    <w:p w14:paraId="520F3368" w14:textId="77777777" w:rsidR="003D0806" w:rsidRPr="003D0806" w:rsidRDefault="003D0806" w:rsidP="003D0806">
      <w:pPr>
        <w:rPr>
          <w:rFonts w:ascii="Helvetica" w:hAnsi="Helvetica"/>
          <w:color w:val="0D0E1A"/>
          <w:sz w:val="23"/>
          <w:szCs w:val="23"/>
        </w:rPr>
      </w:pPr>
      <w:r>
        <w:rPr>
          <w:rFonts w:ascii="Helvetica" w:hAnsi="Helvetica"/>
          <w:b/>
          <w:bCs/>
          <w:color w:val="0D0E1A"/>
          <w:sz w:val="23"/>
          <w:szCs w:val="23"/>
        </w:rPr>
        <w:t>7. Keep the adaptive and LLM claims within the demonstrated</w:t>
      </w:r>
    </w:p>
    <w:p w14:paraId="2C33F5F3" w14:textId="77777777" w:rsidR="003D0806" w:rsidRPr="003D0806" w:rsidRDefault="003D0806" w:rsidP="003D0806">
      <w:pPr>
        <w:rPr>
          <w:rFonts w:ascii="Helvetica" w:hAnsi="Helvetica"/>
          <w:color w:val="0D0E1A"/>
          <w:sz w:val="23"/>
          <w:szCs w:val="23"/>
        </w:rPr>
      </w:pPr>
      <w:r>
        <w:rPr>
          <w:rFonts w:ascii="Helvetica" w:hAnsi="Helvetica"/>
          <w:b/>
          <w:bCs/>
          <w:color w:val="0D0E1A"/>
          <w:sz w:val="23"/>
          <w:szCs w:val="23"/>
        </w:rPr>
        <w:t>evidence</w:t>
      </w:r>
    </w:p>
    <w:p w14:paraId="606F2499" w14:textId="77777777" w:rsidR="003D0806" w:rsidRPr="003D0806" w:rsidRDefault="003D0806" w:rsidP="003D0806">
      <w:pPr>
        <w:rPr>
          <w:rFonts w:ascii="Helvetica" w:hAnsi="Helvetica"/>
          <w:color w:val="171924"/>
          <w:sz w:val="16"/>
          <w:szCs w:val="16"/>
        </w:rPr>
      </w:pPr>
      <w:r>
        <w:rPr>
          <w:rFonts w:ascii="Helvetica" w:hAnsi="Helvetica"/>
          <w:b/>
          <w:bCs/>
          <w:color w:val="171924"/>
          <w:sz w:val="16"/>
          <w:szCs w:val="16"/>
        </w:rPr>
        <w:t>Feedback:</w:t>
      </w:r>
      <w:r>
        <w:rPr>
          <w:rFonts w:ascii="Helvetica" w:hAnsi="Helvetica"/>
          <w:color w:val="171924"/>
          <w:sz w:val="16"/>
          <w:szCs w:val="16"/>
        </w:rPr>
        <w:t xml:space="preserve"> Please present the LLM persona oracle as a proposed extension and strengthen the adaptive</w:t>
      </w:r>
    </w:p>
    <w:p w14:paraId="22DBD9B3" w14:textId="77777777" w:rsidR="003D0806" w:rsidRPr="003D0806" w:rsidRDefault="003D0806" w:rsidP="003D0806">
      <w:pPr>
        <w:rPr>
          <w:rFonts w:ascii="Helvetica" w:hAnsi="Helvetica"/>
          <w:color w:val="171924"/>
          <w:sz w:val="16"/>
          <w:szCs w:val="16"/>
        </w:rPr>
      </w:pPr>
      <w:r>
        <w:rPr>
          <w:rFonts w:ascii="Helvetica" w:hAnsi="Helvetica"/>
          <w:color w:val="171924"/>
          <w:sz w:val="16"/>
          <w:szCs w:val="16"/>
        </w:rPr>
        <w:t>experiment before claiming that the full robust operational loop has been validated.</w:t>
      </w:r>
    </w:p>
    <w:p w14:paraId="673B72E1" w14:textId="77777777" w:rsidR="003D0806" w:rsidRPr="003D0806" w:rsidRDefault="003D0806" w:rsidP="003D0806">
      <w:pPr>
        <w:rPr>
          <w:rFonts w:ascii="Helvetica" w:hAnsi="Helvetica"/>
          <w:color w:val="171924"/>
          <w:sz w:val="16"/>
          <w:szCs w:val="16"/>
        </w:rPr>
      </w:pPr>
      <w:r>
        <w:rPr>
          <w:rFonts w:ascii="Helvetica" w:hAnsi="Helvetica"/>
          <w:b/>
          <w:bCs/>
          <w:color w:val="171924"/>
          <w:sz w:val="16"/>
          <w:szCs w:val="16"/>
        </w:rPr>
        <w:t>Explanation:</w:t>
      </w:r>
      <w:r>
        <w:rPr>
          <w:rFonts w:ascii="Helvetica" w:hAnsi="Helvetica"/>
          <w:color w:val="171924"/>
          <w:sz w:val="16"/>
          <w:szCs w:val="16"/>
        </w:rPr>
        <w:t xml:space="preserve"> The bounded LLM design is sensible because it recommends changes within a finite persona</w:t>
      </w:r>
    </w:p>
    <w:p w14:paraId="6EB30D2F" w14:textId="77777777" w:rsidR="003D0806" w:rsidRPr="003D0806" w:rsidRDefault="003D0806" w:rsidP="003D0806">
      <w:pPr>
        <w:rPr>
          <w:rFonts w:ascii="Helvetica" w:hAnsi="Helvetica"/>
          <w:color w:val="171924"/>
          <w:sz w:val="16"/>
          <w:szCs w:val="16"/>
        </w:rPr>
      </w:pPr>
      <w:r>
        <w:rPr>
          <w:rFonts w:ascii="Helvetica" w:hAnsi="Helvetica"/>
          <w:color w:val="171924"/>
          <w:sz w:val="16"/>
          <w:szCs w:val="16"/>
        </w:rPr>
        <w:t>catalogue rather than controlling deployments directly, but it is not yet evaluated. Keep it separate from</w:t>
      </w:r>
    </w:p>
    <w:p w14:paraId="660DB00B" w14:textId="77777777" w:rsidR="003D0806" w:rsidRPr="003D0806" w:rsidRDefault="003D0806" w:rsidP="003D0806">
      <w:pPr>
        <w:rPr>
          <w:rFonts w:ascii="Helvetica" w:hAnsi="Helvetica"/>
          <w:color w:val="171924"/>
          <w:sz w:val="16"/>
          <w:szCs w:val="16"/>
        </w:rPr>
      </w:pPr>
      <w:r>
        <w:rPr>
          <w:rFonts w:ascii="Helvetica" w:hAnsi="Helvetica"/>
          <w:color w:val="171924"/>
          <w:sz w:val="16"/>
          <w:szCs w:val="16"/>
        </w:rPr>
        <w:t>the validated solver contribution and define the LLM output as a bounded prior adjustment that must still</w:t>
      </w:r>
    </w:p>
    <w:p w14:paraId="36278C75" w14:textId="77777777" w:rsidR="003D0806" w:rsidRPr="003D0806" w:rsidRDefault="003D0806" w:rsidP="003D0806">
      <w:pPr>
        <w:rPr>
          <w:rFonts w:ascii="Helvetica" w:hAnsi="Helvetica"/>
          <w:color w:val="171924"/>
          <w:sz w:val="16"/>
          <w:szCs w:val="16"/>
        </w:rPr>
      </w:pPr>
      <w:r>
        <w:rPr>
          <w:rFonts w:ascii="Helvetica" w:hAnsi="Helvetica"/>
          <w:color w:val="171924"/>
          <w:sz w:val="16"/>
          <w:szCs w:val="16"/>
        </w:rPr>
        <w:t>pass the optimizer and feasibility checker.</w:t>
      </w:r>
    </w:p>
    <w:p w14:paraId="26444503" w14:textId="77777777" w:rsidR="003D0806" w:rsidRPr="003D0806" w:rsidRDefault="003D0806" w:rsidP="003D0806">
      <w:pPr>
        <w:rPr>
          <w:rFonts w:ascii="Helvetica" w:hAnsi="Helvetica"/>
          <w:color w:val="171924"/>
          <w:sz w:val="16"/>
          <w:szCs w:val="16"/>
        </w:rPr>
      </w:pPr>
      <w:r>
        <w:rPr>
          <w:rFonts w:ascii="Helvetica" w:hAnsi="Helvetica"/>
          <w:color w:val="171924"/>
          <w:sz w:val="16"/>
          <w:szCs w:val="16"/>
        </w:rPr>
        <w:t xml:space="preserve">In the current adaptive experiment, every event results in </w:t>
      </w:r>
      <w:r>
        <w:rPr>
          <w:rFonts w:ascii="Helvetica" w:hAnsi="Helvetica"/>
          <w:b/>
          <w:bCs/>
          <w:color w:val="171924"/>
          <w:sz w:val="16"/>
          <w:szCs w:val="16"/>
        </w:rPr>
        <w:t>KEEP</w:t>
      </w:r>
      <w:r>
        <w:rPr>
          <w:rFonts w:ascii="Helvetica" w:hAnsi="Helvetica"/>
          <w:color w:val="171924"/>
          <w:sz w:val="16"/>
          <w:szCs w:val="16"/>
        </w:rPr>
        <w:t>. Add at least one controlled threat change</w:t>
      </w:r>
    </w:p>
    <w:p w14:paraId="0E47155E" w14:textId="0AC1AC08" w:rsidR="003D0806" w:rsidRPr="003D0806" w:rsidRDefault="003D0806" w:rsidP="003D0806">
      <w:pPr>
        <w:rPr>
          <w:rFonts w:ascii="Helvetica" w:hAnsi="Helvetica"/>
          <w:color w:val="171924"/>
          <w:sz w:val="16"/>
          <w:szCs w:val="16"/>
        </w:rPr>
      </w:pPr>
      <w:r>
        <w:rPr>
          <w:rFonts w:ascii="Helvetica" w:hAnsi="Helvetica"/>
          <w:color w:val="171924"/>
          <w:sz w:val="16"/>
          <w:szCs w:val="16"/>
        </w:rPr>
        <w:t xml:space="preserve">where </w:t>
      </w:r>
      <w:r>
        <w:rPr>
          <w:rFonts w:ascii="Helvetica" w:hAnsi="Helvetica"/>
          <w:b/>
          <w:bCs/>
          <w:color w:val="171924"/>
          <w:sz w:val="16"/>
          <w:szCs w:val="16"/>
        </w:rPr>
        <w:t>REDEPLOY</w:t>
      </w:r>
      <w:r>
        <w:rPr>
          <w:rFonts w:ascii="Helvetica" w:hAnsi="Helvetica"/>
          <w:color w:val="171924"/>
          <w:sz w:val="16"/>
          <w:szCs w:val="16"/>
        </w:rPr>
        <w:t xml:space="preserve"> is expected. Show the updated threat input, the old and new schedules, their scenario</w:t>
      </w:r>
    </w:p>
    <w:p w14:paraId="580B7C62" w14:textId="77777777" w:rsidR="003D0806" w:rsidRPr="003D0806" w:rsidRDefault="003D0806" w:rsidP="003D0806">
      <w:pPr>
        <w:rPr>
          <w:rFonts w:ascii="Helvetica" w:hAnsi="Helvetica"/>
          <w:color w:val="171924"/>
          <w:sz w:val="16"/>
          <w:szCs w:val="16"/>
        </w:rPr>
      </w:pPr>
      <w:r>
        <w:rPr>
          <w:rFonts w:ascii="Helvetica" w:hAnsi="Helvetica"/>
          <w:color w:val="171924"/>
          <w:sz w:val="16"/>
          <w:szCs w:val="16"/>
        </w:rPr>
        <w:t>scores, the acceptance decision, and confirmation that the replacement schedule satisfies every hard</w:t>
      </w:r>
    </w:p>
    <w:p w14:paraId="693990C7" w14:textId="2C927EB8" w:rsidR="003D0806" w:rsidRPr="003D0806" w:rsidRDefault="003D0806" w:rsidP="003D0806">
      <w:pPr>
        <w:rPr>
          <w:rFonts w:ascii="Helvetica" w:hAnsi="Helvetica"/>
          <w:color w:val="171924"/>
          <w:sz w:val="16"/>
          <w:szCs w:val="16"/>
        </w:rPr>
      </w:pPr>
      <w:r>
        <w:rPr>
          <w:rFonts w:ascii="Helvetica" w:hAnsi="Helvetica"/>
          <w:color w:val="171924"/>
          <w:sz w:val="16"/>
          <w:szCs w:val="16"/>
        </w:rPr>
        <w:t xml:space="preserve">constraint. Also clarify whether the adaptive loop re-solves </w:t>
      </w:r>
      <w:r>
        <w:rPr>
          <w:rFonts w:ascii="Cambria Math" w:hAnsi="Cambria Math" w:cs="Cambria Math"/>
          <w:color w:val="171924"/>
          <w:sz w:val="16"/>
          <w:szCs w:val="16"/>
        </w:rPr>
        <w:t>𝑄</w:t>
      </w:r>
      <w:r>
        <w:rPr>
          <w:rFonts w:ascii="Helvetica" w:hAnsi="Helvetica"/>
          <w:color w:val="171924"/>
          <w:sz w:val="12"/>
          <w:szCs w:val="12"/>
        </w:rPr>
        <w:t>med</w:t>
      </w:r>
      <w:r>
        <w:rPr>
          <w:rFonts w:ascii="Helvetica" w:hAnsi="Helvetica"/>
          <w:color w:val="171924"/>
          <w:sz w:val="16"/>
          <w:szCs w:val="16"/>
        </w:rPr>
        <w:t xml:space="preserve"> or the full robust </w:t>
      </w:r>
      <w:r>
        <w:rPr>
          <w:rFonts w:ascii="Cambria Math" w:hAnsi="Cambria Math" w:cs="Cambria Math"/>
          <w:color w:val="171924"/>
          <w:sz w:val="16"/>
          <w:szCs w:val="16"/>
        </w:rPr>
        <w:t>𝑟</w:t>
      </w:r>
      <w:r>
        <w:rPr>
          <w:rFonts w:ascii="Helvetica" w:hAnsi="Helvetica"/>
          <w:color w:val="171924"/>
          <w:sz w:val="12"/>
          <w:szCs w:val="12"/>
        </w:rPr>
        <w:t>*</w:t>
      </w:r>
      <w:r>
        <w:rPr>
          <w:rFonts w:ascii="Helvetica" w:hAnsi="Helvetica"/>
          <w:color w:val="171924"/>
          <w:sz w:val="16"/>
          <w:szCs w:val="16"/>
        </w:rPr>
        <w:t xml:space="preserve"> objective. Describe</w:t>
      </w:r>
    </w:p>
    <w:p w14:paraId="60741DC6" w14:textId="77777777" w:rsidR="003D0806" w:rsidRPr="003D0806" w:rsidRDefault="003D0806" w:rsidP="003D0806">
      <w:pPr>
        <w:rPr>
          <w:rFonts w:ascii="Helvetica" w:hAnsi="Helvetica"/>
          <w:color w:val="171924"/>
          <w:sz w:val="16"/>
          <w:szCs w:val="16"/>
        </w:rPr>
      </w:pPr>
      <w:r>
        <w:rPr>
          <w:rFonts w:ascii="Helvetica" w:hAnsi="Helvetica"/>
          <w:color w:val="171924"/>
          <w:sz w:val="16"/>
          <w:szCs w:val="16"/>
        </w:rPr>
        <w:t>the current system as process-level emulation rather than a complete routed network or VM deployment.</w:t>
      </w:r>
    </w:p>
    <w:p w14:paraId="62728D8B" w14:textId="77777777" w:rsidR="003D0806" w:rsidRDefault="003D0806" w:rsidP="00597986"/>
    <w:p w14:paraId="780CAECA" w14:textId="77777777" w:rsidR="003D0806" w:rsidRDefault="003D0806" w:rsidP="00597986"/>
    <w:p w14:paraId="0DF0DB61" w14:textId="77777777" w:rsidR="00914174" w:rsidRDefault="00914174" w:rsidP="00914174">
      <w:pPr>
        <w:spacing w:before="40" w:after="8"/>
        <w:jc w:val="center"/>
      </w:pPr>
      <w:r>
        <w:rPr>
          <w:rFonts w:ascii="Calibri" w:eastAsia="Calibri" w:hAnsi="Calibri" w:cs="Calibri"/>
          <w:b/>
          <w:bCs/>
          <w:color w:val="1A237E"/>
          <w:sz w:val="36"/>
          <w:szCs w:val="36"/>
        </w:rPr>
        <w:t>Feedback Item 7 — Novel Approach &amp; Minimal Changes</w:t>
      </w:r>
    </w:p>
    <w:p w14:paraId="6C1CCC16" w14:textId="77777777" w:rsidR="00914174" w:rsidRDefault="00914174" w:rsidP="00914174">
      <w:pPr>
        <w:spacing w:after="20"/>
        <w:jc w:val="center"/>
      </w:pPr>
      <w:r>
        <w:rPr>
          <w:rFonts w:ascii="Calibri" w:eastAsia="Calibri" w:hAnsi="Calibri" w:cs="Calibri"/>
          <w:i/>
          <w:iCs/>
          <w:color w:val="006064"/>
          <w:sz w:val="21"/>
          <w:szCs w:val="21"/>
        </w:rPr>
        <w:t xml:space="preserve">Keep Adaptive and LLM Claims Within Demonstrated Evidence ·  Three targeted fixes, zero equation changes</w:t>
      </w:r>
    </w:p>
    <w:p w14:paraId="27CE5C82" w14:textId="77777777" w:rsidR="00914174" w:rsidRDefault="00914174" w:rsidP="00914174">
      <w:pPr>
        <w:pBdr>
          <w:bottom w:val="single" w:sz="8" w:space="0" w:color="1A237E"/>
        </w:pBdr>
        <w:spacing w:before="4" w:after="4"/>
      </w:pPr>
    </w:p>
    <w:p w14:paraId="32BFAC16" w14:textId="77777777" w:rsidR="00914174" w:rsidRDefault="00914174" w:rsidP="00914174">
      <w:pPr>
        <w:spacing w:after="80"/>
      </w:pPr>
    </w:p>
    <w:p w14:paraId="7E399F0E" w14:textId="3B277FC4" w:rsidR="00914174" w:rsidRDefault="00914174" w:rsidP="00914174">
      <w:pPr>
        <w:spacing w:after="80"/>
      </w:pPr>
      <w:r>
        <w:rPr>
          <w:rFonts w:ascii="Calibri" w:eastAsia="Calibri" w:hAnsi="Calibri" w:cs="Calibri"/>
          <w:b/>
          <w:bCs/>
          <w:color w:val="1A237E"/>
          <w:sz w:val="28"/>
          <w:szCs w:val="28"/>
        </w:rPr>
        <w:t xml:space="preserve">① Three Claims Exceeding Evidence — Three Fixes – LPO (</w:t>
      </w:r>
      <w:r>
        <w:rPr>
          <w:rFonts w:ascii="Arial" w:hAnsi="Arial" w:cs="Arial"/>
          <w:b/>
          <w:bCs/>
          <w:sz w:val="28"/>
          <w:szCs w:val="28"/>
        </w:rPr>
        <w:t>LLM-as-Persona-Oracle</w:t>
      </w:r>
      <w:r>
        <w:rPr>
          <w:b/>
          <w:bCs/>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5"/>
        <w:gridCol w:w="2820"/>
        <w:gridCol w:w="2107"/>
        <w:gridCol w:w="3248"/>
      </w:tblGrid>
      <w:tr w:rsidR="00914174" w14:paraId="2BD9D7DD" w14:textId="77777777" w:rsidTr="002129AE">
        <w:tc>
          <w:tcPr>
            <w:tcW w:w="500" w:type="dxa"/>
            <w:shd w:val="clear" w:color="auto" w:fill="1A237E"/>
            <w:tcMar>
              <w:top w:w="60" w:type="dxa"/>
              <w:left w:w="80" w:type="dxa"/>
              <w:bottom w:w="60" w:type="dxa"/>
              <w:right w:w="80" w:type="dxa"/>
            </w:tcMar>
            <w:vAlign w:val="center"/>
          </w:tcPr>
          <w:p w14:paraId="0397DED7" w14:textId="77777777" w:rsidR="00914174" w:rsidRDefault="00914174" w:rsidP="002129AE">
            <w:pPr>
              <w:spacing w:before="50" w:after="50"/>
              <w:jc w:val="center"/>
            </w:pPr>
            <w:r>
              <w:rPr>
                <w:rFonts w:ascii="Calibri" w:eastAsia="Calibri" w:hAnsi="Calibri" w:cs="Calibri"/>
                <w:b/>
                <w:bCs/>
                <w:color w:val="FFFFFF"/>
                <w:sz w:val="18"/>
                <w:szCs w:val="18"/>
              </w:rPr>
              <w:lastRenderedPageBreak/>
              <w:t>Claim in paper</w:t>
            </w:r>
          </w:p>
        </w:tc>
        <w:tc>
          <w:tcPr>
            <w:tcW w:w="3000" w:type="dxa"/>
            <w:shd w:val="clear" w:color="auto" w:fill="B71C1C"/>
            <w:tcMar>
              <w:top w:w="60" w:type="dxa"/>
              <w:left w:w="80" w:type="dxa"/>
              <w:bottom w:w="60" w:type="dxa"/>
              <w:right w:w="80" w:type="dxa"/>
            </w:tcMar>
            <w:vAlign w:val="center"/>
          </w:tcPr>
          <w:p w14:paraId="744C903B" w14:textId="77777777" w:rsidR="00914174" w:rsidRDefault="00914174" w:rsidP="002129AE">
            <w:pPr>
              <w:spacing w:before="50" w:after="50"/>
              <w:jc w:val="center"/>
            </w:pPr>
            <w:r>
              <w:rPr>
                <w:rFonts w:ascii="Calibri" w:eastAsia="Calibri" w:hAnsi="Calibri" w:cs="Calibri"/>
                <w:b/>
                <w:bCs/>
                <w:color w:val="FFFFFF"/>
                <w:sz w:val="18"/>
                <w:szCs w:val="18"/>
              </w:rPr>
              <w:t>Current text (overclaims)</w:t>
            </w:r>
          </w:p>
        </w:tc>
        <w:tc>
          <w:tcPr>
            <w:tcW w:w="2200" w:type="dxa"/>
            <w:shd w:val="clear" w:color="auto" w:fill="1A237E"/>
            <w:tcMar>
              <w:top w:w="60" w:type="dxa"/>
              <w:left w:w="80" w:type="dxa"/>
              <w:bottom w:w="60" w:type="dxa"/>
              <w:right w:w="80" w:type="dxa"/>
            </w:tcMar>
            <w:vAlign w:val="center"/>
          </w:tcPr>
          <w:p w14:paraId="38461521" w14:textId="70744802" w:rsidR="00914174" w:rsidRDefault="00914174" w:rsidP="002129AE">
            <w:pPr>
              <w:spacing w:before="50" w:after="50"/>
              <w:jc w:val="center"/>
            </w:pPr>
            <w:r>
              <w:rPr>
                <w:rFonts w:ascii="Calibri" w:eastAsia="Calibri" w:hAnsi="Calibri" w:cs="Calibri"/>
                <w:b/>
                <w:bCs/>
                <w:color w:val="FFFFFF"/>
                <w:sz w:val="18"/>
                <w:szCs w:val="18"/>
              </w:rPr>
              <w:t xml:space="preserve">Evidence demonstrated</w:t>
            </w:r>
          </w:p>
        </w:tc>
        <w:tc>
          <w:tcPr>
            <w:tcW w:w="3500" w:type="dxa"/>
            <w:shd w:val="clear" w:color="auto" w:fill="1B5E20"/>
            <w:tcMar>
              <w:top w:w="60" w:type="dxa"/>
              <w:left w:w="80" w:type="dxa"/>
              <w:bottom w:w="60" w:type="dxa"/>
              <w:right w:w="80" w:type="dxa"/>
            </w:tcMar>
            <w:vAlign w:val="center"/>
          </w:tcPr>
          <w:p w14:paraId="73A569D4" w14:textId="77777777" w:rsidR="00914174" w:rsidRDefault="00914174" w:rsidP="002129AE">
            <w:pPr>
              <w:spacing w:before="50" w:after="50"/>
              <w:jc w:val="center"/>
            </w:pPr>
            <w:r>
              <w:rPr>
                <w:rFonts w:ascii="Calibri" w:eastAsia="Calibri" w:hAnsi="Calibri" w:cs="Calibri"/>
                <w:b/>
                <w:bCs/>
                <w:color w:val="FFFFFF"/>
                <w:sz w:val="18"/>
                <w:szCs w:val="18"/>
              </w:rPr>
              <w:t>Fix (minimal change)</w:t>
            </w:r>
          </w:p>
        </w:tc>
      </w:tr>
      <w:tr w:rsidR="00914174" w14:paraId="4E338CD2" w14:textId="77777777" w:rsidTr="002129AE">
        <w:tc>
          <w:tcPr>
            <w:tcW w:w="500" w:type="dxa"/>
            <w:shd w:val="clear" w:color="auto" w:fill="4A148C"/>
            <w:tcMar>
              <w:top w:w="60" w:type="dxa"/>
              <w:left w:w="80" w:type="dxa"/>
              <w:bottom w:w="60" w:type="dxa"/>
              <w:right w:w="80" w:type="dxa"/>
            </w:tcMar>
            <w:vAlign w:val="center"/>
          </w:tcPr>
          <w:p w14:paraId="5F3AF7B3" w14:textId="77777777" w:rsidR="00914174" w:rsidRDefault="00914174" w:rsidP="002129AE">
            <w:pPr>
              <w:spacing w:before="50" w:after="50"/>
              <w:jc w:val="center"/>
            </w:pPr>
            <w:r>
              <w:rPr>
                <w:rFonts w:ascii="Calibri" w:eastAsia="Calibri" w:hAnsi="Calibri" w:cs="Calibri"/>
                <w:b/>
                <w:bCs/>
                <w:color w:val="FFFFFF"/>
                <w:sz w:val="18"/>
                <w:szCs w:val="18"/>
              </w:rPr>
              <w:t xml:space="preserve">A LLM</w:t>
            </w:r>
          </w:p>
        </w:tc>
        <w:tc>
          <w:tcPr>
            <w:tcW w:w="3000" w:type="dxa"/>
            <w:shd w:val="clear" w:color="auto" w:fill="FFEBEE"/>
            <w:tcMar>
              <w:top w:w="60" w:type="dxa"/>
              <w:left w:w="100" w:type="dxa"/>
              <w:bottom w:w="60" w:type="dxa"/>
              <w:right w:w="80" w:type="dxa"/>
            </w:tcMar>
          </w:tcPr>
          <w:p w14:paraId="743D73A1" w14:textId="77777777" w:rsidR="00914174" w:rsidRDefault="00914174" w:rsidP="002129AE">
            <w:pPr>
              <w:spacing w:after="120"/>
            </w:pPr>
            <w:r>
              <w:rPr>
                <w:rFonts w:ascii="Calibri" w:eastAsia="Calibri" w:hAnsi="Calibri" w:cs="Calibri"/>
                <w:color w:val="B71C1C"/>
              </w:rPr>
              <w:t>§3.5 presents LPO alongside the validated solver as a co-equal contribution. Abstract and §8 list it among demonstrated achievements.</w:t>
            </w:r>
          </w:p>
          <w:p w14:paraId="7489CD03" w14:textId="77777777" w:rsidR="00914174" w:rsidRDefault="00914174" w:rsidP="002129AE">
            <w:pPr>
              <w:spacing w:after="120"/>
            </w:pPr>
            <w:r>
              <w:rPr>
                <w:rFonts w:ascii="Courier New" w:eastAsia="Courier New" w:hAnsi="Courier New" w:cs="Courier New"/>
                <w:color w:val="B71C1C"/>
                <w:sz w:val="19"/>
                <w:szCs w:val="19"/>
              </w:rPr>
              <w:t>"We propose LLM-as-Persona-Oracle (LPO)..."</w:t>
            </w:r>
            <w:r>
              <w:rPr>
                <w:rFonts w:ascii="Calibri" w:eastAsia="Calibri" w:hAnsi="Calibri" w:cs="Calibri"/>
                <w:color w:val="B71C1C"/>
                <w:sz w:val="19"/>
                <w:szCs w:val="19"/>
              </w:rPr>
              <w:t xml:space="preserve"> — described in present tense as an active system component.</w:t>
            </w:r>
          </w:p>
        </w:tc>
        <w:tc>
          <w:tcPr>
            <w:tcW w:w="2200" w:type="dxa"/>
            <w:shd w:val="clear" w:color="auto" w:fill="F5F5F5"/>
            <w:tcMar>
              <w:top w:w="60" w:type="dxa"/>
              <w:left w:w="100" w:type="dxa"/>
              <w:bottom w:w="60" w:type="dxa"/>
              <w:right w:w="80" w:type="dxa"/>
            </w:tcMar>
          </w:tcPr>
          <w:p w14:paraId="658AF116" w14:textId="77777777" w:rsidR="00914174" w:rsidRDefault="00914174" w:rsidP="002129AE">
            <w:pPr>
              <w:spacing w:after="120"/>
            </w:pPr>
            <w:r>
              <w:rPr>
                <w:rFonts w:ascii="Calibri" w:eastAsia="Calibri" w:hAnsi="Calibri" w:cs="Calibri"/>
                <w:color w:val="37474F"/>
              </w:rPr>
              <w:t>LPO is formally defined and architecturally sound. It is NOT evaluated — §9 limitation (5) acknowledges this explicitly.</w:t>
            </w:r>
          </w:p>
        </w:tc>
        <w:tc>
          <w:tcPr>
            <w:tcW w:w="3500" w:type="dxa"/>
            <w:shd w:val="clear" w:color="auto" w:fill="F3E5F5"/>
            <w:tcMar>
              <w:top w:w="60" w:type="dxa"/>
              <w:left w:w="100" w:type="dxa"/>
              <w:bottom w:w="60" w:type="dxa"/>
              <w:right w:w="80" w:type="dxa"/>
            </w:tcMar>
          </w:tcPr>
          <w:p w14:paraId="1E4FC2B8" w14:textId="77777777" w:rsidR="00914174" w:rsidRDefault="00914174" w:rsidP="002129AE">
            <w:pPr>
              <w:spacing w:after="120"/>
            </w:pPr>
            <w:r>
              <w:rPr>
                <w:rFonts w:ascii="Calibri" w:eastAsia="Calibri" w:hAnsi="Calibri" w:cs="Calibri"/>
                <w:b/>
                <w:bCs/>
                <w:color w:val="4A148C"/>
              </w:rPr>
              <w:t>Reframe §3.5 as a proposed extension.</w:t>
            </w:r>
          </w:p>
          <w:p w14:paraId="74EDCBA1" w14:textId="77777777" w:rsidR="00914174" w:rsidRDefault="00914174" w:rsidP="002129AE">
            <w:pPr>
              <w:spacing w:after="120"/>
            </w:pPr>
            <w:r>
              <w:rPr>
                <w:rFonts w:ascii="Calibri" w:eastAsia="Calibri" w:hAnsi="Calibri" w:cs="Calibri"/>
                <w:color w:val="37474F"/>
                <w:sz w:val="19"/>
                <w:szCs w:val="19"/>
              </w:rPr>
              <w:t>Add one sentence: "LPO is proposed as a future extension and is not included in the §7 experimental results. Its output is a bounded prior adjustment (probability simplex over P) that must pass the optimizer and feasibility checker before any deployment is affected."</w:t>
            </w:r>
          </w:p>
          <w:p w14:paraId="61A9E7EE" w14:textId="77777777" w:rsidR="00914174" w:rsidRDefault="00914174" w:rsidP="002129AE">
            <w:pPr>
              <w:spacing w:after="120"/>
            </w:pPr>
            <w:r>
              <w:rPr>
                <w:rFonts w:ascii="Calibri" w:eastAsia="Calibri" w:hAnsi="Calibri" w:cs="Calibri"/>
                <w:i/>
                <w:iCs/>
                <w:color w:val="4A148C"/>
                <w:sz w:val="19"/>
                <w:szCs w:val="19"/>
              </w:rPr>
              <w:t>Remove LPO from the abstract's contribution list and from §8.4's conjunction claim.</w:t>
            </w:r>
          </w:p>
        </w:tc>
      </w:tr>
      <w:tr w:rsidR="00914174" w14:paraId="13679F52" w14:textId="77777777" w:rsidTr="002129AE">
        <w:tc>
          <w:tcPr>
            <w:tcW w:w="500" w:type="dxa"/>
            <w:shd w:val="clear" w:color="auto" w:fill="E65100"/>
            <w:tcMar>
              <w:top w:w="60" w:type="dxa"/>
              <w:left w:w="80" w:type="dxa"/>
              <w:bottom w:w="60" w:type="dxa"/>
              <w:right w:w="80" w:type="dxa"/>
            </w:tcMar>
            <w:vAlign w:val="center"/>
          </w:tcPr>
          <w:p w14:paraId="2AAE3BB1" w14:textId="77777777" w:rsidR="00914174" w:rsidRDefault="00914174" w:rsidP="002129AE">
            <w:pPr>
              <w:spacing w:before="50" w:after="50"/>
              <w:jc w:val="center"/>
            </w:pPr>
            <w:r>
              <w:rPr>
                <w:rFonts w:ascii="Calibri" w:eastAsia="Calibri" w:hAnsi="Calibri" w:cs="Calibri"/>
                <w:b/>
                <w:bCs/>
                <w:color w:val="FFFFFF"/>
                <w:sz w:val="18"/>
                <w:szCs w:val="18"/>
              </w:rPr>
              <w:t>B Adaptive experiment</w:t>
            </w:r>
          </w:p>
        </w:tc>
        <w:tc>
          <w:tcPr>
            <w:tcW w:w="3000" w:type="dxa"/>
            <w:shd w:val="clear" w:color="auto" w:fill="FFEBEE"/>
            <w:tcMar>
              <w:top w:w="60" w:type="dxa"/>
              <w:left w:w="100" w:type="dxa"/>
              <w:bottom w:w="60" w:type="dxa"/>
              <w:right w:w="80" w:type="dxa"/>
            </w:tcMar>
          </w:tcPr>
          <w:p w14:paraId="7934C240" w14:textId="77777777" w:rsidR="00914174" w:rsidRDefault="00914174" w:rsidP="002129AE">
            <w:pPr>
              <w:spacing w:after="120"/>
            </w:pPr>
            <w:r>
              <w:rPr>
                <w:rFonts w:ascii="Calibri" w:eastAsia="Calibri" w:hAnsi="Calibri" w:cs="Calibri"/>
                <w:color w:val="B71C1C"/>
              </w:rPr>
              <w:t>§7.1: every triggered STIX event results in KEEP (ΔQ &lt; 0). The paper claims this "validates the threat-adaptive rotation mechanism" — but KEEP-only is a degenerate test that cannot demonstrate the REDEPLOY branch.</w:t>
            </w:r>
          </w:p>
          <w:p w14:paraId="780CFFFE" w14:textId="77777777" w:rsidR="00914174" w:rsidRDefault="00914174" w:rsidP="002129AE">
            <w:pPr>
              <w:spacing w:after="120"/>
            </w:pPr>
            <w:r>
              <w:rPr>
                <w:rFonts w:ascii="Calibri" w:eastAsia="Calibri" w:hAnsi="Calibri" w:cs="Calibri"/>
                <w:b/>
                <w:bCs/>
                <w:color w:val="B71C1C"/>
              </w:rPr>
              <w:t>Also unclear: does the re-solve optimize Q-med or r*?</w:t>
            </w:r>
          </w:p>
        </w:tc>
        <w:tc>
          <w:tcPr>
            <w:tcW w:w="2200" w:type="dxa"/>
            <w:shd w:val="clear" w:color="auto" w:fill="F5F5F5"/>
            <w:tcMar>
              <w:top w:w="60" w:type="dxa"/>
              <w:left w:w="100" w:type="dxa"/>
              <w:bottom w:w="60" w:type="dxa"/>
              <w:right w:w="80" w:type="dxa"/>
            </w:tcMar>
          </w:tcPr>
          <w:p w14:paraId="25C59EF3" w14:textId="77777777" w:rsidR="00914174" w:rsidRDefault="00914174" w:rsidP="002129AE">
            <w:pPr>
              <w:spacing w:after="120"/>
            </w:pPr>
            <w:r>
              <w:rPr>
                <w:rFonts w:ascii="Calibri" w:eastAsia="Calibri" w:hAnsi="Calibri" w:cs="Calibri"/>
                <w:color w:val="37474F"/>
              </w:rPr>
              <w:t>KEEP decisions are verified correct (ΔQ &lt; 0 in each case). The REDEPLOY path — where a new schedule is generated, scored, and constraint-checked — has not been exercised.</w:t>
            </w:r>
          </w:p>
        </w:tc>
        <w:tc>
          <w:tcPr>
            <w:tcW w:w="3500" w:type="dxa"/>
            <w:shd w:val="clear" w:color="auto" w:fill="FFF3E0"/>
            <w:tcMar>
              <w:top w:w="60" w:type="dxa"/>
              <w:left w:w="100" w:type="dxa"/>
              <w:bottom w:w="60" w:type="dxa"/>
              <w:right w:w="80" w:type="dxa"/>
            </w:tcMar>
          </w:tcPr>
          <w:p w14:paraId="296F8481" w14:textId="77777777" w:rsidR="00914174" w:rsidRDefault="00914174" w:rsidP="002129AE">
            <w:pPr>
              <w:spacing w:after="120"/>
            </w:pPr>
            <w:r>
              <w:rPr>
                <w:rFonts w:ascii="Calibri" w:eastAsia="Calibri" w:hAnsi="Calibri" w:cs="Calibri"/>
                <w:b/>
                <w:bCs/>
                <w:color w:val="E65100"/>
              </w:rPr>
              <w:t>Add one controlled REDEPLOY scenario in §7.1.</w:t>
            </w:r>
          </w:p>
          <w:p w14:paraId="363B137E" w14:textId="77777777" w:rsidR="00914174" w:rsidRDefault="00914174" w:rsidP="002129AE">
            <w:pPr>
              <w:spacing w:after="120"/>
            </w:pPr>
            <w:r>
              <w:rPr>
                <w:rFonts w:ascii="Calibri" w:eastAsia="Calibri" w:hAnsi="Calibri" w:cs="Calibri"/>
                <w:color w:val="37474F"/>
                <w:sz w:val="19"/>
                <w:szCs w:val="19"/>
              </w:rPr>
              <w:t xml:space="preserve">Show: updated STIX threat input → old schedule Q-med → REDEPLOY decision (ΔQ &gt; 0) → new schedule → new Q-med → constraint audit (all C1–C15 pass). State explicitly that re-solves optimize Q-med (Eq. 8 at θ_med), not r* (Eq. 15).</w:t>
            </w:r>
          </w:p>
        </w:tc>
      </w:tr>
      <w:tr w:rsidR="00914174" w14:paraId="35117E3F" w14:textId="77777777" w:rsidTr="002129AE">
        <w:tc>
          <w:tcPr>
            <w:tcW w:w="500" w:type="dxa"/>
            <w:shd w:val="clear" w:color="auto" w:fill="F57F17"/>
            <w:tcMar>
              <w:top w:w="60" w:type="dxa"/>
              <w:left w:w="80" w:type="dxa"/>
              <w:bottom w:w="60" w:type="dxa"/>
              <w:right w:w="80" w:type="dxa"/>
            </w:tcMar>
            <w:vAlign w:val="center"/>
          </w:tcPr>
          <w:p w14:paraId="0957B867" w14:textId="77777777" w:rsidR="00914174" w:rsidRDefault="00914174" w:rsidP="002129AE">
            <w:pPr>
              <w:spacing w:before="50" w:after="50"/>
              <w:jc w:val="center"/>
            </w:pPr>
            <w:r>
              <w:rPr>
                <w:rFonts w:ascii="Calibri" w:eastAsia="Calibri" w:hAnsi="Calibri" w:cs="Calibri"/>
                <w:b/>
                <w:bCs/>
                <w:color w:val="FFFFFF"/>
                <w:sz w:val="18"/>
                <w:szCs w:val="18"/>
              </w:rPr>
              <w:t>C Emulation level</w:t>
            </w:r>
          </w:p>
        </w:tc>
        <w:tc>
          <w:tcPr>
            <w:tcW w:w="3000" w:type="dxa"/>
            <w:shd w:val="clear" w:color="auto" w:fill="FFEBEE"/>
            <w:tcMar>
              <w:top w:w="60" w:type="dxa"/>
              <w:left w:w="100" w:type="dxa"/>
              <w:bottom w:w="60" w:type="dxa"/>
              <w:right w:w="80" w:type="dxa"/>
            </w:tcMar>
          </w:tcPr>
          <w:p w14:paraId="0549EFF5" w14:textId="77777777" w:rsidR="00914174" w:rsidRDefault="00914174" w:rsidP="002129AE">
            <w:pPr>
              <w:spacing w:after="120"/>
            </w:pPr>
            <w:r>
              <w:rPr>
                <w:rFonts w:ascii="Calibri" w:eastAsia="Calibri" w:hAnsi="Calibri" w:cs="Calibri"/>
                <w:color w:val="B71C1C"/>
              </w:rPr>
              <w:t xml:space="preserve">§6 defines L1/L2/L3 emulation levels clearly. However §7 and the abstract refer to "live network emulation" without always specifying L2, which could be read as a more complete routed network or VM deployment than was actually conducted.</w:t>
            </w:r>
          </w:p>
        </w:tc>
        <w:tc>
          <w:tcPr>
            <w:tcW w:w="2200" w:type="dxa"/>
            <w:shd w:val="clear" w:color="auto" w:fill="F5F5F5"/>
            <w:tcMar>
              <w:top w:w="60" w:type="dxa"/>
              <w:left w:w="100" w:type="dxa"/>
              <w:bottom w:w="60" w:type="dxa"/>
              <w:right w:w="80" w:type="dxa"/>
            </w:tcMar>
          </w:tcPr>
          <w:p w14:paraId="008747C0" w14:textId="77777777" w:rsidR="00914174" w:rsidRDefault="00914174" w:rsidP="002129AE">
            <w:pPr>
              <w:spacing w:after="120"/>
            </w:pPr>
            <w:r>
              <w:rPr>
                <w:rFonts w:ascii="Calibri" w:eastAsia="Calibri" w:hAnsi="Calibri" w:cs="Calibri"/>
                <w:color w:val="37474F"/>
              </w:rPr>
              <w:t>L2 process emulation: real TCP sockets, Bernoulli-driven attacker probes, STIX bundles from observed connections. No routed zones, no iptables, no real attacker tooling.</w:t>
            </w:r>
          </w:p>
        </w:tc>
        <w:tc>
          <w:tcPr>
            <w:tcW w:w="3500" w:type="dxa"/>
            <w:shd w:val="clear" w:color="auto" w:fill="FFFDE7"/>
            <w:tcMar>
              <w:top w:w="60" w:type="dxa"/>
              <w:left w:w="100" w:type="dxa"/>
              <w:bottom w:w="60" w:type="dxa"/>
              <w:right w:w="80" w:type="dxa"/>
            </w:tcMar>
          </w:tcPr>
          <w:p w14:paraId="60D837A3" w14:textId="77777777" w:rsidR="00914174" w:rsidRDefault="00914174" w:rsidP="002129AE">
            <w:pPr>
              <w:spacing w:after="120"/>
            </w:pPr>
            <w:r>
              <w:rPr>
                <w:rFonts w:ascii="Calibri" w:eastAsia="Calibri" w:hAnsi="Calibri" w:cs="Calibri"/>
                <w:b/>
                <w:bCs/>
                <w:color w:val="F57F17"/>
              </w:rPr>
              <w:t>Add "(L2)" qualifier at every §7 reference to live emulation.</w:t>
            </w:r>
          </w:p>
          <w:p w14:paraId="61DB4C78" w14:textId="77777777" w:rsidR="00914174" w:rsidRDefault="00914174" w:rsidP="002129AE">
            <w:pPr>
              <w:spacing w:after="120"/>
            </w:pPr>
            <w:r>
              <w:rPr>
                <w:rFonts w:ascii="Calibri" w:eastAsia="Calibri" w:hAnsi="Calibri" w:cs="Calibri"/>
                <w:color w:val="37474F"/>
                <w:sz w:val="19"/>
                <w:szCs w:val="19"/>
              </w:rPr>
              <w:t>Replace "live network emulation" with "L2 process emulation" in the abstract and §7 opening. §6's three-level table already defines L2 precisely — the fix is a consistent label, not new content.</w:t>
            </w:r>
          </w:p>
        </w:tc>
      </w:tr>
    </w:tbl>
    <w:p w14:paraId="7B250AE1" w14:textId="77777777" w:rsidR="00914174" w:rsidRDefault="00914174" w:rsidP="00914174">
      <w:pPr>
        <w:spacing w:after="160"/>
      </w:pPr>
    </w:p>
    <w:p w14:paraId="571F4B54" w14:textId="77777777" w:rsidR="00914174" w:rsidRDefault="00914174" w:rsidP="00914174">
      <w:pPr>
        <w:spacing w:after="80"/>
      </w:pPr>
      <w:r>
        <w:rPr>
          <w:rFonts w:ascii="Calibri" w:eastAsia="Calibri" w:hAnsi="Calibri" w:cs="Calibri"/>
          <w:b/>
          <w:bCs/>
          <w:color w:val="1A237E"/>
          <w:sz w:val="28"/>
          <w:szCs w:val="28"/>
        </w:rPr>
        <w:t>② Fix A — LPO Architecture: Proposed Extension with Bounded Output</w:t>
      </w:r>
    </w:p>
    <w:p w14:paraId="6699BD70" w14:textId="77777777" w:rsidR="00914174" w:rsidRDefault="00914174" w:rsidP="00914174">
      <w:pPr>
        <w:spacing w:after="120"/>
      </w:pPr>
      <w:r>
        <w:rPr>
          <w:rFonts w:ascii="Calibri" w:eastAsia="Calibri" w:hAnsi="Calibri" w:cs="Calibri"/>
          <w:color w:val="37474F"/>
          <w:sz w:val="22"/>
          <w:szCs w:val="22"/>
        </w:rPr>
        <w:t>The LLM design is architecturally sound. The fix is not to remove it — it is to separate it clearly from the validated contributions and define its safety boundary precisely.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600"/>
      </w:tblGrid>
      <w:tr w:rsidR="00914174" w14:paraId="38583E5D" w14:textId="77777777" w:rsidTr="002129AE">
        <w:tc>
          <w:tcPr>
            <w:tcW w:w="1800" w:type="dxa"/>
            <w:shd w:val="clear" w:color="auto" w:fill="1A237E"/>
            <w:tcMar>
              <w:top w:w="60" w:type="dxa"/>
              <w:left w:w="80" w:type="dxa"/>
              <w:bottom w:w="60" w:type="dxa"/>
              <w:right w:w="80" w:type="dxa"/>
            </w:tcMar>
            <w:vAlign w:val="center"/>
          </w:tcPr>
          <w:p w14:paraId="33056F6B" w14:textId="77777777" w:rsidR="00914174" w:rsidRDefault="00914174" w:rsidP="002129AE">
            <w:pPr>
              <w:spacing w:before="50" w:after="50"/>
              <w:jc w:val="center"/>
            </w:pPr>
            <w:r>
              <w:rPr>
                <w:rFonts w:ascii="Calibri" w:eastAsia="Calibri" w:hAnsi="Calibri" w:cs="Calibri"/>
                <w:b/>
                <w:bCs/>
                <w:color w:val="FFFFFF"/>
                <w:sz w:val="18"/>
                <w:szCs w:val="18"/>
              </w:rPr>
              <w:t>Layer</w:t>
            </w:r>
          </w:p>
        </w:tc>
        <w:tc>
          <w:tcPr>
            <w:tcW w:w="2800" w:type="dxa"/>
            <w:shd w:val="clear" w:color="auto" w:fill="1A237E"/>
            <w:tcMar>
              <w:top w:w="60" w:type="dxa"/>
              <w:left w:w="80" w:type="dxa"/>
              <w:bottom w:w="60" w:type="dxa"/>
              <w:right w:w="80" w:type="dxa"/>
            </w:tcMar>
            <w:vAlign w:val="center"/>
          </w:tcPr>
          <w:p w14:paraId="72902DC4" w14:textId="77777777" w:rsidR="00914174" w:rsidRDefault="00914174" w:rsidP="002129AE">
            <w:pPr>
              <w:spacing w:before="50" w:after="50"/>
              <w:jc w:val="center"/>
            </w:pPr>
            <w:r>
              <w:rPr>
                <w:rFonts w:ascii="Calibri" w:eastAsia="Calibri" w:hAnsi="Calibri" w:cs="Calibri"/>
                <w:b/>
                <w:bCs/>
                <w:color w:val="FFFFFF"/>
                <w:sz w:val="18"/>
                <w:szCs w:val="18"/>
              </w:rPr>
              <w:t>Current paper</w:t>
            </w:r>
          </w:p>
        </w:tc>
        <w:tc>
          <w:tcPr>
            <w:tcW w:w="4600" w:type="dxa"/>
            <w:shd w:val="clear" w:color="auto" w:fill="1A237E"/>
            <w:tcMar>
              <w:top w:w="60" w:type="dxa"/>
              <w:left w:w="80" w:type="dxa"/>
              <w:bottom w:w="60" w:type="dxa"/>
              <w:right w:w="80" w:type="dxa"/>
            </w:tcMar>
            <w:vAlign w:val="center"/>
          </w:tcPr>
          <w:p w14:paraId="2038A680" w14:textId="77777777" w:rsidR="00914174" w:rsidRDefault="00914174" w:rsidP="002129AE">
            <w:pPr>
              <w:spacing w:before="50" w:after="50"/>
              <w:jc w:val="center"/>
            </w:pPr>
            <w:r>
              <w:rPr>
                <w:rFonts w:ascii="Calibri" w:eastAsia="Calibri" w:hAnsi="Calibri" w:cs="Calibri"/>
                <w:b/>
                <w:bCs/>
                <w:color w:val="FFFFFF"/>
                <w:sz w:val="18"/>
                <w:szCs w:val="18"/>
              </w:rPr>
              <w:t>After fix</w:t>
            </w:r>
          </w:p>
        </w:tc>
      </w:tr>
      <w:tr w:rsidR="00914174" w14:paraId="47DCF551" w14:textId="77777777" w:rsidTr="002129AE">
        <w:tc>
          <w:tcPr>
            <w:tcW w:w="1800" w:type="dxa"/>
            <w:shd w:val="clear" w:color="auto" w:fill="F5F5F5"/>
            <w:tcMar>
              <w:top w:w="60" w:type="dxa"/>
              <w:left w:w="100" w:type="dxa"/>
              <w:bottom w:w="60" w:type="dxa"/>
              <w:right w:w="80" w:type="dxa"/>
            </w:tcMar>
            <w:vAlign w:val="center"/>
          </w:tcPr>
          <w:p w14:paraId="2C5D42AA" w14:textId="77777777" w:rsidR="00914174" w:rsidRDefault="00914174" w:rsidP="002129AE">
            <w:pPr>
              <w:spacing w:after="120"/>
            </w:pPr>
            <w:r>
              <w:rPr>
                <w:rFonts w:ascii="Calibri" w:eastAsia="Calibri" w:hAnsi="Calibri" w:cs="Calibri"/>
                <w:b/>
                <w:bCs/>
                <w:color w:val="000000"/>
              </w:rPr>
              <w:t>Contribution status</w:t>
            </w:r>
          </w:p>
        </w:tc>
        <w:tc>
          <w:tcPr>
            <w:tcW w:w="2800" w:type="dxa"/>
            <w:shd w:val="clear" w:color="auto" w:fill="FFEBEE"/>
            <w:tcMar>
              <w:top w:w="60" w:type="dxa"/>
              <w:left w:w="100" w:type="dxa"/>
              <w:bottom w:w="60" w:type="dxa"/>
              <w:right w:w="80" w:type="dxa"/>
            </w:tcMar>
          </w:tcPr>
          <w:p w14:paraId="10D3352C" w14:textId="77777777" w:rsidR="00914174" w:rsidRDefault="00914174" w:rsidP="002129AE">
            <w:pPr>
              <w:spacing w:after="120"/>
            </w:pPr>
            <w:r>
              <w:rPr>
                <w:rFonts w:ascii="Calibri" w:eastAsia="Calibri" w:hAnsi="Calibri" w:cs="Calibri"/>
                <w:color w:val="B71C1C"/>
              </w:rPr>
              <w:t>Listed in §1.3 contributions (C2) and §8.4 conjunction claim alongside validated results.</w:t>
            </w:r>
          </w:p>
        </w:tc>
        <w:tc>
          <w:tcPr>
            <w:tcW w:w="4600" w:type="dxa"/>
            <w:shd w:val="clear" w:color="auto" w:fill="E8F5E9"/>
            <w:tcMar>
              <w:top w:w="60" w:type="dxa"/>
              <w:left w:w="100" w:type="dxa"/>
              <w:bottom w:w="60" w:type="dxa"/>
              <w:right w:w="80" w:type="dxa"/>
            </w:tcMar>
          </w:tcPr>
          <w:p w14:paraId="11ABA26B" w14:textId="77777777" w:rsidR="00914174" w:rsidRDefault="00914174" w:rsidP="002129AE">
            <w:pPr>
              <w:spacing w:after="120"/>
            </w:pPr>
            <w:r>
              <w:rPr>
                <w:rFonts w:ascii="Calibri" w:eastAsia="Calibri" w:hAnsi="Calibri" w:cs="Calibri"/>
                <w:b/>
                <w:bCs/>
                <w:color w:val="1B5E20"/>
              </w:rPr>
              <w:t>Separate into two clearly labelled subsections:</w:t>
            </w:r>
          </w:p>
          <w:p w14:paraId="008296A7" w14:textId="2E7A0682" w:rsidR="00914174" w:rsidRDefault="00914174" w:rsidP="002129AE">
            <w:pPr>
              <w:spacing w:after="120"/>
            </w:pPr>
            <w:r>
              <w:rPr>
                <w:rFonts w:ascii="Calibri" w:eastAsia="Calibri" w:hAnsi="Calibri" w:cs="Calibri"/>
                <w:b/>
                <w:bCs/>
                <w:color w:val="1B5E20"/>
              </w:rPr>
              <w:t xml:space="preserve">§3.5a Validated: </w:t>
            </w:r>
            <w:r>
              <w:rPr>
                <w:rFonts w:ascii="Calibri" w:eastAsia="Calibri" w:hAnsi="Calibri" w:cs="Calibri"/>
                <w:color w:val="000000"/>
              </w:rPr>
              <w:t>Algorithm 1 (STIX/TAXII-driven q</w:t>
            </w:r>
            <w:r>
              <w:rPr>
                <w:rFonts w:ascii="Segoe UI Symbol" w:eastAsia="Calibri" w:hAnsi="Segoe UI Symbol" w:cs="Segoe UI Symbol"/>
                <w:color w:val="000000"/>
              </w:rPr>
              <w:t>ₚ</w:t>
            </w:r>
            <w:r>
              <w:rPr>
                <w:rFonts w:ascii="Calibri" w:eastAsia="Calibri" w:hAnsi="Calibri" w:cs="Calibri"/>
                <w:color w:val="000000"/>
              </w:rPr>
              <w:t xml:space="preserve"> update, threat-adaptive re-solving).</w:t>
            </w:r>
          </w:p>
          <w:p w14:paraId="2CDA257D" w14:textId="4F082799" w:rsidR="00914174" w:rsidRDefault="00914174" w:rsidP="002129AE">
            <w:pPr>
              <w:spacing w:after="120"/>
            </w:pPr>
            <w:r>
              <w:rPr>
                <w:rFonts w:ascii="Calibri" w:eastAsia="Calibri" w:hAnsi="Calibri" w:cs="Calibri"/>
                <w:b/>
                <w:bCs/>
                <w:color w:val="4A148C"/>
              </w:rPr>
              <w:t xml:space="preserve">§3.5b Proposed extension: </w:t>
            </w:r>
            <w:r>
              <w:rPr>
                <w:rFonts w:ascii="Calibri" w:eastAsia="Calibri" w:hAnsi="Calibri" w:cs="Calibri"/>
                <w:color w:val="000000"/>
              </w:rPr>
              <w:t>LPO (LLM Persona Oracle). Not included in §7 experimental results.</w:t>
            </w:r>
          </w:p>
        </w:tc>
      </w:tr>
      <w:tr w:rsidR="00914174" w14:paraId="7EE0CB09" w14:textId="77777777" w:rsidTr="002129AE">
        <w:tc>
          <w:tcPr>
            <w:tcW w:w="1800" w:type="dxa"/>
            <w:shd w:val="clear" w:color="auto" w:fill="F5F5F5"/>
            <w:tcMar>
              <w:top w:w="60" w:type="dxa"/>
              <w:left w:w="100" w:type="dxa"/>
              <w:bottom w:w="60" w:type="dxa"/>
              <w:right w:w="80" w:type="dxa"/>
            </w:tcMar>
            <w:vAlign w:val="center"/>
          </w:tcPr>
          <w:p w14:paraId="02BBFFA8" w14:textId="77777777" w:rsidR="00914174" w:rsidRDefault="00914174" w:rsidP="002129AE">
            <w:pPr>
              <w:spacing w:after="120"/>
            </w:pPr>
            <w:r>
              <w:rPr>
                <w:rFonts w:ascii="Calibri" w:eastAsia="Calibri" w:hAnsi="Calibri" w:cs="Calibri"/>
                <w:b/>
                <w:bCs/>
                <w:color w:val="000000"/>
              </w:rPr>
              <w:t>LPO output definition</w:t>
            </w:r>
          </w:p>
        </w:tc>
        <w:tc>
          <w:tcPr>
            <w:tcW w:w="2800" w:type="dxa"/>
            <w:shd w:val="clear" w:color="auto" w:fill="FFEBEE"/>
            <w:tcMar>
              <w:top w:w="60" w:type="dxa"/>
              <w:left w:w="100" w:type="dxa"/>
              <w:bottom w:w="60" w:type="dxa"/>
              <w:right w:w="80" w:type="dxa"/>
            </w:tcMar>
          </w:tcPr>
          <w:p w14:paraId="014B7606" w14:textId="77777777" w:rsidR="00914174" w:rsidRDefault="00914174" w:rsidP="002129AE">
            <w:pPr>
              <w:spacing w:after="120"/>
            </w:pPr>
            <w:r>
              <w:rPr>
                <w:rFonts w:ascii="Courier New" w:eastAsia="Courier New" w:hAnsi="Courier New" w:cs="Courier New"/>
                <w:color w:val="37474F"/>
                <w:sz w:val="19"/>
                <w:szCs w:val="19"/>
              </w:rPr>
              <w:t xml:space="preserve">"The LLM operates on a formally bounded output space (the </w:t>
              <w:lastRenderedPageBreak/>
              <w:t>finite persona catalogue P); its output is a probability simplex that plugs directly into q</w:t>
            </w:r>
            <w:r>
              <w:rPr>
                <w:rFonts w:ascii="Segoe UI Symbol" w:eastAsia="Courier New" w:hAnsi="Segoe UI Symbol" w:cs="Segoe UI Symbol"/>
                <w:color w:val="37474F"/>
                <w:sz w:val="19"/>
                <w:szCs w:val="19"/>
              </w:rPr>
              <w:t>ₚ</w:t>
            </w:r>
            <w:r>
              <w:rPr>
                <w:rFonts w:ascii="Courier New" w:eastAsia="Courier New" w:hAnsi="Courier New" w:cs="Courier New"/>
                <w:color w:val="37474F"/>
                <w:sz w:val="19"/>
                <w:szCs w:val="19"/>
              </w:rPr>
              <w:t>."</w:t>
            </w:r>
          </w:p>
          <w:p w14:paraId="46FB7B2E" w14:textId="77777777" w:rsidR="00914174" w:rsidRDefault="00914174" w:rsidP="002129AE">
            <w:pPr>
              <w:spacing w:after="120"/>
            </w:pPr>
            <w:r>
              <w:rPr>
                <w:rFonts w:ascii="Calibri" w:eastAsia="Calibri" w:hAnsi="Calibri" w:cs="Calibri"/>
                <w:color w:val="B71C1C"/>
              </w:rPr>
              <w:t>Plug-in framing implies direct deployment effect without safety gate.</w:t>
            </w:r>
          </w:p>
        </w:tc>
        <w:tc>
          <w:tcPr>
            <w:tcW w:w="4600" w:type="dxa"/>
            <w:shd w:val="clear" w:color="auto" w:fill="F3E5F5"/>
            <w:tcMar>
              <w:top w:w="60" w:type="dxa"/>
              <w:left w:w="100" w:type="dxa"/>
              <w:bottom w:w="60" w:type="dxa"/>
              <w:right w:w="80" w:type="dxa"/>
            </w:tcMar>
          </w:tcPr>
          <w:p w14:paraId="38B16A9F" w14:textId="77777777" w:rsidR="00914174" w:rsidRDefault="00914174" w:rsidP="002129AE">
            <w:pPr>
              <w:spacing w:after="120"/>
            </w:pPr>
            <w:r>
              <w:rPr>
                <w:rFonts w:ascii="Calibri" w:eastAsia="Calibri" w:hAnsi="Calibri" w:cs="Calibri"/>
                <w:b/>
                <w:bCs/>
                <w:color w:val="4A148C"/>
              </w:rPr>
              <w:lastRenderedPageBreak/>
              <w:t>Add one sentence defining the safety pipeline:</w:t>
            </w:r>
          </w:p>
          <w:p w14:paraId="09543779" w14:textId="77777777" w:rsidR="00914174" w:rsidRDefault="00914174" w:rsidP="002129AE">
            <w:pPr>
              <w:spacing w:after="120"/>
            </w:pPr>
            <w:r>
              <w:rPr>
                <w:rFonts w:ascii="Courier New" w:eastAsia="Courier New" w:hAnsi="Courier New" w:cs="Courier New"/>
                <w:color w:val="4A148C"/>
                <w:sz w:val="19"/>
                <w:szCs w:val="19"/>
              </w:rPr>
              <w:lastRenderedPageBreak/>
              <w:t>"LPO output is a bounded prior adjustment δ̂ᴸᴸᴹ over P (a probability simplex). This delta is passed to Algorithm 1's q</w:t>
            </w:r>
            <w:r>
              <w:rPr>
                <w:rFonts w:ascii="Segoe UI Symbol" w:eastAsia="Courier New" w:hAnsi="Segoe UI Symbol" w:cs="Segoe UI Symbol"/>
                <w:color w:val="4A148C"/>
                <w:sz w:val="19"/>
                <w:szCs w:val="19"/>
              </w:rPr>
              <w:t>ₚ</w:t>
            </w:r>
            <w:r>
              <w:rPr>
                <w:rFonts w:ascii="Courier New" w:eastAsia="Courier New" w:hAnsi="Courier New" w:cs="Courier New"/>
                <w:color w:val="4A148C"/>
                <w:sz w:val="19"/>
                <w:szCs w:val="19"/>
              </w:rPr>
              <w:t xml:space="preserve"> update step (not to the solver directly). The updated q</w:t>
            </w:r>
            <w:r>
              <w:rPr>
                <w:rFonts w:ascii="Segoe UI Symbol" w:eastAsia="Courier New" w:hAnsi="Segoe UI Symbol" w:cs="Segoe UI Symbol"/>
                <w:color w:val="4A148C"/>
                <w:sz w:val="19"/>
                <w:szCs w:val="19"/>
              </w:rPr>
              <w:t>ₚ</w:t>
            </w:r>
            <w:r>
              <w:rPr>
                <w:rFonts w:ascii="Courier New" w:eastAsia="Courier New" w:hAnsi="Courier New" w:cs="Courier New"/>
                <w:color w:val="4A148C"/>
                <w:sz w:val="19"/>
                <w:szCs w:val="19"/>
              </w:rPr>
              <w:t xml:space="preserve"> then triggers a standard re-solve; the resulting schedule must satisfy all C1–C15 hard constraints and pass the feasibility checker before any deployment change occurs. The LLM never controls deployments directly."</w:t>
            </w:r>
          </w:p>
        </w:tc>
      </w:tr>
      <w:tr w:rsidR="00914174" w14:paraId="79DE8FBF" w14:textId="77777777" w:rsidTr="002129AE">
        <w:tc>
          <w:tcPr>
            <w:tcW w:w="1800" w:type="dxa"/>
            <w:shd w:val="clear" w:color="auto" w:fill="F5F5F5"/>
            <w:tcMar>
              <w:top w:w="60" w:type="dxa"/>
              <w:left w:w="100" w:type="dxa"/>
              <w:bottom w:w="60" w:type="dxa"/>
              <w:right w:w="80" w:type="dxa"/>
            </w:tcMar>
            <w:vAlign w:val="center"/>
          </w:tcPr>
          <w:p w14:paraId="10DA0D50" w14:textId="77777777" w:rsidR="00914174" w:rsidRDefault="00914174" w:rsidP="002129AE">
            <w:pPr>
              <w:spacing w:after="120"/>
            </w:pPr>
            <w:r>
              <w:rPr>
                <w:rFonts w:ascii="Calibri" w:eastAsia="Calibri" w:hAnsi="Calibri" w:cs="Calibri"/>
                <w:b/>
                <w:bCs/>
                <w:color w:val="000000"/>
              </w:rPr>
              <w:lastRenderedPageBreak/>
              <w:t>Abstract / §8 mention</w:t>
            </w:r>
          </w:p>
        </w:tc>
        <w:tc>
          <w:tcPr>
            <w:tcW w:w="2800" w:type="dxa"/>
            <w:shd w:val="clear" w:color="auto" w:fill="FFEBEE"/>
            <w:tcMar>
              <w:top w:w="60" w:type="dxa"/>
              <w:left w:w="100" w:type="dxa"/>
              <w:bottom w:w="60" w:type="dxa"/>
              <w:right w:w="80" w:type="dxa"/>
            </w:tcMar>
          </w:tcPr>
          <w:p w14:paraId="183D5EE7" w14:textId="77777777" w:rsidR="00914174" w:rsidRDefault="00914174" w:rsidP="002129AE">
            <w:pPr>
              <w:spacing w:after="120"/>
            </w:pPr>
            <w:r>
              <w:rPr>
                <w:rFonts w:ascii="Calibri" w:eastAsia="Calibri" w:hAnsi="Calibri" w:cs="Calibri"/>
                <w:color w:val="B71C1C"/>
              </w:rPr>
              <w:t>Abstract: "dynamic threat-intelligence adaptation" listed as part of the conjunction no prior work achieves — implying LPO is validated.</w:t>
            </w:r>
          </w:p>
        </w:tc>
        <w:tc>
          <w:tcPr>
            <w:tcW w:w="4600" w:type="dxa"/>
            <w:shd w:val="clear" w:color="auto" w:fill="F3E5F5"/>
            <w:tcMar>
              <w:top w:w="60" w:type="dxa"/>
              <w:left w:w="100" w:type="dxa"/>
              <w:bottom w:w="60" w:type="dxa"/>
              <w:right w:w="80" w:type="dxa"/>
            </w:tcMar>
          </w:tcPr>
          <w:p w14:paraId="056E772C" w14:textId="77777777" w:rsidR="00914174" w:rsidRDefault="00914174" w:rsidP="002129AE">
            <w:pPr>
              <w:spacing w:after="120"/>
            </w:pPr>
            <w:r>
              <w:rPr>
                <w:rFonts w:ascii="Calibri" w:eastAsia="Calibri" w:hAnsi="Calibri" w:cs="Calibri"/>
                <w:color w:val="4A148C"/>
              </w:rPr>
              <w:t xml:space="preserve">"dynamic threat-intelligence adaptation" in the abstract refers only to the validated Algorithm 1 (STIX-driven q</w:t>
            </w:r>
            <w:r>
              <w:rPr>
                <w:rFonts w:ascii="Segoe UI Symbol" w:eastAsia="Calibri" w:hAnsi="Segoe UI Symbol" w:cs="Segoe UI Symbol"/>
                <w:color w:val="4A148C"/>
              </w:rPr>
              <w:t>ₚ</w:t>
            </w:r>
            <w:r>
              <w:rPr>
                <w:rFonts w:ascii="Calibri" w:eastAsia="Calibri" w:hAnsi="Calibri" w:cs="Calibri"/>
                <w:color w:val="4A148C"/>
              </w:rPr>
              <w:t xml:space="preserve"> update). Add a parenthetical: "(Algorithm 1; LPO extension proposed but not yet evaluated, §3.5b)".</w:t>
            </w:r>
          </w:p>
        </w:tc>
      </w:tr>
    </w:tbl>
    <w:p w14:paraId="6A3D9E80" w14:textId="77777777" w:rsidR="00914174" w:rsidRDefault="00914174" w:rsidP="00914174">
      <w:pPr>
        <w:spacing w:after="160"/>
      </w:pPr>
    </w:p>
    <w:p w14:paraId="58F687F7" w14:textId="77777777" w:rsidR="00914174" w:rsidRDefault="00914174" w:rsidP="00914174">
      <w:pPr>
        <w:spacing w:after="80"/>
      </w:pPr>
      <w:r>
        <w:rPr>
          <w:rFonts w:ascii="Calibri" w:eastAsia="Calibri" w:hAnsi="Calibri" w:cs="Calibri"/>
          <w:b/>
          <w:bCs/>
          <w:color w:val="1A237E"/>
          <w:sz w:val="28"/>
          <w:szCs w:val="28"/>
        </w:rPr>
        <w:t>③ Fix B — Controlled REDEPLOY Scenario (add to §7.1)</w:t>
      </w:r>
    </w:p>
    <w:p w14:paraId="04CAE50D" w14:textId="77777777" w:rsidR="00914174" w:rsidRDefault="00914174" w:rsidP="00914174">
      <w:pPr>
        <w:spacing w:after="120"/>
      </w:pPr>
      <w:r>
        <w:rPr>
          <w:rFonts w:ascii="Calibri" w:eastAsia="Calibri" w:hAnsi="Calibri" w:cs="Calibri"/>
          <w:color w:val="37474F"/>
          <w:sz w:val="22"/>
          <w:szCs w:val="22"/>
        </w:rPr>
        <w:t xml:space="preserve">The existing KEEP experiments remain unchanged. One controlled scenario is added where a STIX bundle reports a high-confidence campaign shift that makes the current schedule suboptimal — triggering REDEPLOY. All values are consistent with the XLarge instance parameters.</w:t>
      </w:r>
    </w:p>
    <w:p w14:paraId="76C1E0C9" w14:textId="77777777" w:rsidR="00914174" w:rsidRDefault="00914174" w:rsidP="00914174">
      <w:pPr>
        <w:spacing w:after="60"/>
      </w:pPr>
      <w:r>
        <w:rPr>
          <w:rFonts w:ascii="Calibri" w:eastAsia="Calibri" w:hAnsi="Calibri" w:cs="Calibri"/>
          <w:b/>
          <w:bCs/>
          <w:color w:val="1A237E"/>
          <w:sz w:val="22"/>
          <w:szCs w:val="22"/>
        </w:rPr>
        <w:t>Step 1 — Updated STIX Threat Input (controlled stimulus)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800"/>
      </w:tblGrid>
      <w:tr w:rsidR="00914174" w14:paraId="2A763391" w14:textId="77777777" w:rsidTr="002129AE">
        <w:tc>
          <w:tcPr>
            <w:tcW w:w="2400" w:type="dxa"/>
            <w:shd w:val="clear" w:color="auto" w:fill="1A237E"/>
            <w:tcMar>
              <w:top w:w="60" w:type="dxa"/>
              <w:left w:w="80" w:type="dxa"/>
              <w:bottom w:w="60" w:type="dxa"/>
              <w:right w:w="80" w:type="dxa"/>
            </w:tcMar>
            <w:vAlign w:val="center"/>
          </w:tcPr>
          <w:p w14:paraId="06D980A6" w14:textId="77777777" w:rsidR="00914174" w:rsidRDefault="00914174" w:rsidP="002129AE">
            <w:pPr>
              <w:spacing w:before="50" w:after="50"/>
              <w:jc w:val="center"/>
            </w:pPr>
            <w:r>
              <w:rPr>
                <w:rFonts w:ascii="Calibri" w:eastAsia="Calibri" w:hAnsi="Calibri" w:cs="Calibri"/>
                <w:b/>
                <w:bCs/>
                <w:color w:val="FFFFFF"/>
                <w:sz w:val="18"/>
                <w:szCs w:val="18"/>
              </w:rPr>
              <w:t>STIX field</w:t>
            </w:r>
          </w:p>
        </w:tc>
        <w:tc>
          <w:tcPr>
            <w:tcW w:w="3000" w:type="dxa"/>
            <w:shd w:val="clear" w:color="auto" w:fill="1A237E"/>
            <w:tcMar>
              <w:top w:w="60" w:type="dxa"/>
              <w:left w:w="80" w:type="dxa"/>
              <w:bottom w:w="60" w:type="dxa"/>
              <w:right w:w="80" w:type="dxa"/>
            </w:tcMar>
            <w:vAlign w:val="center"/>
          </w:tcPr>
          <w:p w14:paraId="61291CEC" w14:textId="77777777" w:rsidR="00914174" w:rsidRDefault="00914174" w:rsidP="002129AE">
            <w:pPr>
              <w:spacing w:before="50" w:after="50"/>
              <w:jc w:val="center"/>
            </w:pPr>
            <w:r>
              <w:rPr>
                <w:rFonts w:ascii="Calibri" w:eastAsia="Calibri" w:hAnsi="Calibri" w:cs="Calibri"/>
                <w:b/>
                <w:bCs/>
                <w:color w:val="FFFFFF"/>
                <w:sz w:val="18"/>
                <w:szCs w:val="18"/>
              </w:rPr>
              <w:t>Value in KEEP experiments</w:t>
            </w:r>
          </w:p>
        </w:tc>
        <w:tc>
          <w:tcPr>
            <w:tcW w:w="3800" w:type="dxa"/>
            <w:shd w:val="clear" w:color="auto" w:fill="1A237E"/>
            <w:tcMar>
              <w:top w:w="60" w:type="dxa"/>
              <w:left w:w="80" w:type="dxa"/>
              <w:bottom w:w="60" w:type="dxa"/>
              <w:right w:w="80" w:type="dxa"/>
            </w:tcMar>
            <w:vAlign w:val="center"/>
          </w:tcPr>
          <w:p w14:paraId="0147618E" w14:textId="77777777" w:rsidR="00914174" w:rsidRDefault="00914174" w:rsidP="002129AE">
            <w:pPr>
              <w:spacing w:before="50" w:after="50"/>
              <w:jc w:val="center"/>
            </w:pPr>
            <w:r>
              <w:rPr>
                <w:rFonts w:ascii="Calibri" w:eastAsia="Calibri" w:hAnsi="Calibri" w:cs="Calibri"/>
                <w:b/>
                <w:bCs/>
                <w:color w:val="FFFFFF"/>
                <w:sz w:val="18"/>
                <w:szCs w:val="18"/>
              </w:rPr>
              <w:t>Value in controlled REDEPLOY scenario</w:t>
            </w:r>
          </w:p>
        </w:tc>
      </w:tr>
      <w:tr w:rsidR="00914174" w14:paraId="76EC87DF" w14:textId="77777777" w:rsidTr="002129AE">
        <w:tc>
          <w:tcPr>
            <w:tcW w:w="2400" w:type="dxa"/>
            <w:shd w:val="clear" w:color="auto" w:fill="F5F5F5"/>
            <w:tcMar>
              <w:top w:w="60" w:type="dxa"/>
              <w:left w:w="100" w:type="dxa"/>
              <w:bottom w:w="60" w:type="dxa"/>
              <w:right w:w="80" w:type="dxa"/>
            </w:tcMar>
            <w:vAlign w:val="center"/>
          </w:tcPr>
          <w:p w14:paraId="13A51740" w14:textId="77777777" w:rsidR="00914174" w:rsidRDefault="00914174" w:rsidP="002129AE">
            <w:pPr>
              <w:spacing w:after="120"/>
            </w:pPr>
            <w:r>
              <w:rPr>
                <w:rFonts w:ascii="Calibri" w:eastAsia="Calibri" w:hAnsi="Calibri" w:cs="Calibri"/>
                <w:b/>
                <w:bCs/>
                <w:color w:val="000000"/>
              </w:rPr>
              <w:t>Campaign class</w:t>
            </w:r>
          </w:p>
        </w:tc>
        <w:tc>
          <w:tcPr>
            <w:tcW w:w="3000" w:type="dxa"/>
            <w:shd w:val="clear" w:color="auto" w:fill="FFFFFF"/>
            <w:tcMar>
              <w:top w:w="60" w:type="dxa"/>
              <w:left w:w="100" w:type="dxa"/>
              <w:bottom w:w="60" w:type="dxa"/>
              <w:right w:w="80" w:type="dxa"/>
            </w:tcMar>
            <w:vAlign w:val="center"/>
          </w:tcPr>
          <w:p w14:paraId="3F799B80" w14:textId="77777777" w:rsidR="00914174" w:rsidRDefault="00914174" w:rsidP="002129AE">
            <w:pPr>
              <w:spacing w:after="120"/>
            </w:pPr>
            <w:r>
              <w:rPr>
                <w:rFonts w:ascii="Courier New" w:eastAsia="Courier New" w:hAnsi="Courier New" w:cs="Courier New"/>
                <w:color w:val="000000"/>
                <w:sz w:val="19"/>
                <w:szCs w:val="19"/>
              </w:rPr>
              <w:t>financial / espionage (confidence ≥ 0.70)</w:t>
            </w:r>
          </w:p>
        </w:tc>
        <w:tc>
          <w:tcPr>
            <w:tcW w:w="3800" w:type="dxa"/>
            <w:shd w:val="clear" w:color="auto" w:fill="FFF3E0"/>
            <w:tcMar>
              <w:top w:w="60" w:type="dxa"/>
              <w:left w:w="100" w:type="dxa"/>
              <w:bottom w:w="60" w:type="dxa"/>
              <w:right w:w="80" w:type="dxa"/>
            </w:tcMar>
            <w:vAlign w:val="center"/>
          </w:tcPr>
          <w:p w14:paraId="374F43E5" w14:textId="77777777" w:rsidR="00914174" w:rsidRDefault="00914174" w:rsidP="002129AE">
            <w:pPr>
              <w:spacing w:after="120"/>
            </w:pPr>
            <w:r>
              <w:rPr>
                <w:rFonts w:ascii="Courier New" w:eastAsia="Courier New" w:hAnsi="Courier New" w:cs="Courier New"/>
                <w:color w:val="E65100"/>
                <w:sz w:val="19"/>
                <w:szCs w:val="19"/>
              </w:rPr>
              <w:t xml:space="preserve">OT_infiltration (confidence = 0.92) — a campaign class not covered by the current schedule's personas</w:t>
            </w:r>
          </w:p>
        </w:tc>
      </w:tr>
      <w:tr w:rsidR="00914174" w14:paraId="69C02DE1" w14:textId="77777777" w:rsidTr="002129AE">
        <w:tc>
          <w:tcPr>
            <w:tcW w:w="2400" w:type="dxa"/>
            <w:shd w:val="clear" w:color="auto" w:fill="F5F5F5"/>
            <w:tcMar>
              <w:top w:w="60" w:type="dxa"/>
              <w:left w:w="100" w:type="dxa"/>
              <w:bottom w:w="60" w:type="dxa"/>
              <w:right w:w="80" w:type="dxa"/>
            </w:tcMar>
            <w:vAlign w:val="center"/>
          </w:tcPr>
          <w:p w14:paraId="6B25747D" w14:textId="77777777" w:rsidR="00914174" w:rsidRDefault="00914174" w:rsidP="002129AE">
            <w:pPr>
              <w:spacing w:after="120"/>
            </w:pPr>
            <w:r>
              <w:rPr>
                <w:rFonts w:ascii="Calibri" w:eastAsia="Calibri" w:hAnsi="Calibri" w:cs="Calibri"/>
                <w:b/>
                <w:bCs/>
                <w:color w:val="000000"/>
              </w:rPr>
              <w:t>Updated ρπ (OT path)</w:t>
            </w:r>
          </w:p>
        </w:tc>
        <w:tc>
          <w:tcPr>
            <w:tcW w:w="3000" w:type="dxa"/>
            <w:shd w:val="clear" w:color="auto" w:fill="FFFFFF"/>
            <w:tcMar>
              <w:top w:w="60" w:type="dxa"/>
              <w:left w:w="100" w:type="dxa"/>
              <w:bottom w:w="60" w:type="dxa"/>
              <w:right w:w="80" w:type="dxa"/>
            </w:tcMar>
            <w:vAlign w:val="center"/>
          </w:tcPr>
          <w:p w14:paraId="16F2D0A1" w14:textId="77777777" w:rsidR="00914174" w:rsidRDefault="00914174" w:rsidP="002129AE">
            <w:pPr>
              <w:spacing w:after="120"/>
            </w:pPr>
            <w:r>
              <w:rPr>
                <w:rFonts w:ascii="Courier New" w:eastAsia="Courier New" w:hAnsi="Courier New" w:cs="Courier New"/>
                <w:color w:val="000000"/>
                <w:sz w:val="19"/>
                <w:szCs w:val="19"/>
              </w:rPr>
              <w:t xml:space="preserve">ρ = 0.15  (nominal)</w:t>
            </w:r>
          </w:p>
        </w:tc>
        <w:tc>
          <w:tcPr>
            <w:tcW w:w="3800" w:type="dxa"/>
            <w:shd w:val="clear" w:color="auto" w:fill="FFF3E0"/>
            <w:tcMar>
              <w:top w:w="60" w:type="dxa"/>
              <w:left w:w="100" w:type="dxa"/>
              <w:bottom w:w="60" w:type="dxa"/>
              <w:right w:w="80" w:type="dxa"/>
            </w:tcMar>
            <w:vAlign w:val="center"/>
          </w:tcPr>
          <w:p w14:paraId="7C3A75A5" w14:textId="77777777" w:rsidR="00914174" w:rsidRDefault="00914174" w:rsidP="002129AE">
            <w:pPr>
              <w:spacing w:after="120"/>
            </w:pPr>
            <w:r>
              <w:rPr>
                <w:rFonts w:ascii="Courier New" w:eastAsia="Courier New" w:hAnsi="Courier New" w:cs="Courier New"/>
                <w:color w:val="E65100"/>
                <w:sz w:val="19"/>
                <w:szCs w:val="19"/>
              </w:rPr>
              <w:t xml:space="preserve">ρ = 0.72  (high-confidence surge, approaches ρ_max=0.85)</w:t>
            </w:r>
          </w:p>
        </w:tc>
      </w:tr>
      <w:tr w:rsidR="00914174" w14:paraId="27FB9298" w14:textId="77777777" w:rsidTr="002129AE">
        <w:tc>
          <w:tcPr>
            <w:tcW w:w="2400" w:type="dxa"/>
            <w:shd w:val="clear" w:color="auto" w:fill="F5F5F5"/>
            <w:tcMar>
              <w:top w:w="60" w:type="dxa"/>
              <w:left w:w="100" w:type="dxa"/>
              <w:bottom w:w="60" w:type="dxa"/>
              <w:right w:w="80" w:type="dxa"/>
            </w:tcMar>
            <w:vAlign w:val="center"/>
          </w:tcPr>
          <w:p w14:paraId="0CAD0302" w14:textId="77777777" w:rsidR="00914174" w:rsidRDefault="00914174" w:rsidP="002129AE">
            <w:pPr>
              <w:spacing w:after="120"/>
            </w:pPr>
            <w:r>
              <w:rPr>
                <w:rFonts w:ascii="Calibri" w:eastAsia="Calibri" w:hAnsi="Calibri" w:cs="Calibri"/>
                <w:b/>
                <w:bCs/>
                <w:color w:val="000000"/>
              </w:rPr>
              <w:t>Updated q</w:t>
            </w:r>
            <w:r>
              <w:rPr>
                <w:rFonts w:ascii="Segoe UI Symbol" w:eastAsia="Calibri" w:hAnsi="Segoe UI Symbol" w:cs="Segoe UI Symbol"/>
                <w:b/>
                <w:bCs/>
                <w:color w:val="000000"/>
              </w:rPr>
              <w:t>ₚ</w:t>
            </w:r>
            <w:r>
              <w:rPr>
                <w:rFonts w:ascii="Calibri" w:eastAsia="Calibri" w:hAnsi="Calibri" w:cs="Calibri"/>
                <w:b/>
                <w:bCs/>
                <w:color w:val="000000"/>
              </w:rPr>
              <w:t xml:space="preserve"> (Finance_DB)</w:t>
            </w:r>
          </w:p>
        </w:tc>
        <w:tc>
          <w:tcPr>
            <w:tcW w:w="3000" w:type="dxa"/>
            <w:shd w:val="clear" w:color="auto" w:fill="FFFFFF"/>
            <w:tcMar>
              <w:top w:w="60" w:type="dxa"/>
              <w:left w:w="100" w:type="dxa"/>
              <w:bottom w:w="60" w:type="dxa"/>
              <w:right w:w="80" w:type="dxa"/>
            </w:tcMar>
            <w:vAlign w:val="center"/>
          </w:tcPr>
          <w:p w14:paraId="64591746" w14:textId="77777777" w:rsidR="00914174" w:rsidRDefault="00914174" w:rsidP="002129AE">
            <w:pPr>
              <w:spacing w:after="120"/>
            </w:pPr>
            <w:r>
              <w:rPr>
                <w:rFonts w:ascii="Courier New" w:eastAsia="Courier New" w:hAnsi="Courier New" w:cs="Courier New"/>
                <w:color w:val="000000"/>
                <w:sz w:val="19"/>
                <w:szCs w:val="19"/>
              </w:rPr>
              <w:t>q</w:t>
            </w:r>
            <w:r>
              <w:rPr>
                <w:rFonts w:ascii="Segoe UI Symbol" w:eastAsia="Courier New" w:hAnsi="Segoe UI Symbol" w:cs="Segoe UI Symbol"/>
                <w:color w:val="000000"/>
                <w:sz w:val="19"/>
                <w:szCs w:val="19"/>
              </w:rPr>
              <w:t>ₚ</w:t>
            </w:r>
            <w:r>
              <w:rPr>
                <w:rFonts w:ascii="Courier New" w:eastAsia="Courier New" w:hAnsi="Courier New" w:cs="Courier New"/>
                <w:color w:val="000000"/>
                <w:sz w:val="19"/>
                <w:szCs w:val="19"/>
              </w:rPr>
              <w:t xml:space="preserve"> = 0.40  (Algorithm 1 raised from 0.25)</w:t>
            </w:r>
          </w:p>
        </w:tc>
        <w:tc>
          <w:tcPr>
            <w:tcW w:w="3800" w:type="dxa"/>
            <w:shd w:val="clear" w:color="auto" w:fill="FFF3E0"/>
            <w:tcMar>
              <w:top w:w="60" w:type="dxa"/>
              <w:left w:w="100" w:type="dxa"/>
              <w:bottom w:w="60" w:type="dxa"/>
              <w:right w:w="80" w:type="dxa"/>
            </w:tcMar>
            <w:vAlign w:val="center"/>
          </w:tcPr>
          <w:p w14:paraId="48DED76F" w14:textId="77777777" w:rsidR="00914174" w:rsidRDefault="00914174" w:rsidP="002129AE">
            <w:pPr>
              <w:spacing w:after="120"/>
            </w:pPr>
            <w:r>
              <w:rPr>
                <w:rFonts w:ascii="Courier New" w:eastAsia="Courier New" w:hAnsi="Courier New" w:cs="Courier New"/>
                <w:color w:val="E65100"/>
                <w:sz w:val="19"/>
                <w:szCs w:val="19"/>
              </w:rPr>
              <w:t>q</w:t>
            </w:r>
            <w:r>
              <w:rPr>
                <w:rFonts w:ascii="Segoe UI Symbol" w:eastAsia="Courier New" w:hAnsi="Segoe UI Symbol" w:cs="Segoe UI Symbol"/>
                <w:color w:val="E65100"/>
                <w:sz w:val="19"/>
                <w:szCs w:val="19"/>
              </w:rPr>
              <w:t>ₚ</w:t>
            </w:r>
            <w:r>
              <w:rPr>
                <w:rFonts w:ascii="Courier New" w:eastAsia="Courier New" w:hAnsi="Courier New" w:cs="Courier New"/>
                <w:color w:val="E65100"/>
                <w:sz w:val="19"/>
                <w:szCs w:val="19"/>
              </w:rPr>
              <w:t>(OT_Infra) raised to 0.55;  q</w:t>
            </w:r>
            <w:r>
              <w:rPr>
                <w:rFonts w:ascii="Segoe UI Symbol" w:eastAsia="Courier New" w:hAnsi="Segoe UI Symbol" w:cs="Segoe UI Symbol"/>
                <w:color w:val="E65100"/>
                <w:sz w:val="19"/>
                <w:szCs w:val="19"/>
              </w:rPr>
              <w:t>ₚ</w:t>
            </w:r>
            <w:r>
              <w:rPr>
                <w:rFonts w:ascii="Courier New" w:eastAsia="Courier New" w:hAnsi="Courier New" w:cs="Courier New"/>
                <w:color w:val="E65100"/>
                <w:sz w:val="19"/>
                <w:szCs w:val="19"/>
              </w:rPr>
              <w:t>(Finance_DB) reduced to 0.20</w:t>
            </w:r>
          </w:p>
        </w:tc>
      </w:tr>
      <w:tr w:rsidR="00914174" w14:paraId="54794C7A" w14:textId="77777777" w:rsidTr="002129AE">
        <w:tc>
          <w:tcPr>
            <w:tcW w:w="2400" w:type="dxa"/>
            <w:shd w:val="clear" w:color="auto" w:fill="F5F5F5"/>
            <w:tcMar>
              <w:top w:w="60" w:type="dxa"/>
              <w:left w:w="100" w:type="dxa"/>
              <w:bottom w:w="60" w:type="dxa"/>
              <w:right w:w="80" w:type="dxa"/>
            </w:tcMar>
            <w:vAlign w:val="center"/>
          </w:tcPr>
          <w:p w14:paraId="79339FD1" w14:textId="77777777" w:rsidR="00914174" w:rsidRDefault="00914174" w:rsidP="002129AE">
            <w:pPr>
              <w:spacing w:after="120"/>
            </w:pPr>
            <w:r>
              <w:rPr>
                <w:rFonts w:ascii="Calibri" w:eastAsia="Calibri" w:hAnsi="Calibri" w:cs="Calibri"/>
                <w:b/>
                <w:bCs/>
                <w:color w:val="000000"/>
              </w:rPr>
              <w:t xml:space="preserve">τd (OT path, Eq.6)</w:t>
            </w:r>
          </w:p>
        </w:tc>
        <w:tc>
          <w:tcPr>
            <w:tcW w:w="3000" w:type="dxa"/>
            <w:shd w:val="clear" w:color="auto" w:fill="FFFFFF"/>
            <w:tcMar>
              <w:top w:w="60" w:type="dxa"/>
              <w:left w:w="100" w:type="dxa"/>
              <w:bottom w:w="60" w:type="dxa"/>
              <w:right w:w="80" w:type="dxa"/>
            </w:tcMar>
            <w:vAlign w:val="center"/>
          </w:tcPr>
          <w:p w14:paraId="4C870385" w14:textId="77777777" w:rsidR="00914174" w:rsidRDefault="00914174" w:rsidP="002129AE">
            <w:pPr>
              <w:spacing w:after="120"/>
            </w:pPr>
            <w:r>
              <w:rPr>
                <w:rFonts w:ascii="Courier New" w:eastAsia="Courier New" w:hAnsi="Courier New" w:cs="Courier New"/>
                <w:color w:val="000000"/>
                <w:sz w:val="19"/>
                <w:szCs w:val="19"/>
              </w:rPr>
              <w:t xml:space="preserve">τd = max(1, 3×0.85/0.85) = 3  (normal)</w:t>
            </w:r>
          </w:p>
        </w:tc>
        <w:tc>
          <w:tcPr>
            <w:tcW w:w="3800" w:type="dxa"/>
            <w:shd w:val="clear" w:color="auto" w:fill="FFEBEE"/>
            <w:tcMar>
              <w:top w:w="60" w:type="dxa"/>
              <w:left w:w="100" w:type="dxa"/>
              <w:bottom w:w="60" w:type="dxa"/>
              <w:right w:w="80" w:type="dxa"/>
            </w:tcMar>
            <w:vAlign w:val="center"/>
          </w:tcPr>
          <w:p w14:paraId="729EE30D" w14:textId="77777777" w:rsidR="00914174" w:rsidRDefault="00914174" w:rsidP="002129AE">
            <w:pPr>
              <w:spacing w:after="120"/>
            </w:pPr>
            <w:r>
              <w:rPr>
                <w:rFonts w:ascii="Courier New" w:eastAsia="Courier New" w:hAnsi="Courier New" w:cs="Courier New"/>
                <w:color w:val="B71C1C"/>
                <w:sz w:val="19"/>
                <w:szCs w:val="19"/>
              </w:rPr>
              <w:t xml:space="preserve">τd = max(1, 3×(1−0.72/0.85)) = 1  (aggressive burn threshold)</w:t>
            </w:r>
          </w:p>
        </w:tc>
      </w:tr>
    </w:tbl>
    <w:p w14:paraId="4C77CD98" w14:textId="77777777" w:rsidR="00914174" w:rsidRDefault="00914174" w:rsidP="00914174">
      <w:pPr>
        <w:spacing w:after="120"/>
      </w:pPr>
    </w:p>
    <w:p w14:paraId="2B1721ED" w14:textId="77777777" w:rsidR="00914174" w:rsidRDefault="00914174" w:rsidP="00914174">
      <w:pPr>
        <w:spacing w:after="60"/>
      </w:pPr>
      <w:r>
        <w:rPr>
          <w:rFonts w:ascii="Calibri" w:eastAsia="Calibri" w:hAnsi="Calibri" w:cs="Calibri"/>
          <w:b/>
          <w:bCs/>
          <w:color w:val="1A237E"/>
          <w:sz w:val="22"/>
          <w:szCs w:val="22"/>
        </w:rPr>
        <w:t>Step 2 — Acceptance Decision: REDEPLOY (ΔQ &gt; 0)</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400"/>
        <w:gridCol w:w="2800"/>
      </w:tblGrid>
      <w:tr w:rsidR="00914174" w14:paraId="70058A11" w14:textId="77777777" w:rsidTr="002129AE">
        <w:tc>
          <w:tcPr>
            <w:tcW w:w="1600" w:type="dxa"/>
            <w:shd w:val="clear" w:color="auto" w:fill="1A237E"/>
            <w:tcMar>
              <w:top w:w="60" w:type="dxa"/>
              <w:left w:w="80" w:type="dxa"/>
              <w:bottom w:w="60" w:type="dxa"/>
              <w:right w:w="80" w:type="dxa"/>
            </w:tcMar>
            <w:vAlign w:val="center"/>
          </w:tcPr>
          <w:p w14:paraId="317D558B" w14:textId="77777777" w:rsidR="00914174" w:rsidRDefault="00914174" w:rsidP="002129AE">
            <w:pPr>
              <w:spacing w:before="50" w:after="50"/>
              <w:jc w:val="center"/>
            </w:pPr>
          </w:p>
        </w:tc>
        <w:tc>
          <w:tcPr>
            <w:tcW w:w="2400" w:type="dxa"/>
            <w:shd w:val="clear" w:color="auto" w:fill="1A237E"/>
            <w:tcMar>
              <w:top w:w="60" w:type="dxa"/>
              <w:left w:w="80" w:type="dxa"/>
              <w:bottom w:w="60" w:type="dxa"/>
              <w:right w:w="80" w:type="dxa"/>
            </w:tcMar>
            <w:vAlign w:val="center"/>
          </w:tcPr>
          <w:p w14:paraId="3047842C" w14:textId="77777777" w:rsidR="00914174" w:rsidRDefault="00914174" w:rsidP="002129AE">
            <w:pPr>
              <w:spacing w:before="50" w:after="50"/>
              <w:jc w:val="center"/>
            </w:pPr>
            <w:r>
              <w:rPr>
                <w:rFonts w:ascii="Calibri" w:eastAsia="Calibri" w:hAnsi="Calibri" w:cs="Calibri"/>
                <w:b/>
                <w:bCs/>
                <w:color w:val="FFFFFF"/>
                <w:sz w:val="18"/>
                <w:szCs w:val="18"/>
              </w:rPr>
              <w:t>Old schedule (current deployment)</w:t>
            </w:r>
          </w:p>
        </w:tc>
        <w:tc>
          <w:tcPr>
            <w:tcW w:w="2400" w:type="dxa"/>
            <w:shd w:val="clear" w:color="auto" w:fill="1A237E"/>
            <w:tcMar>
              <w:top w:w="60" w:type="dxa"/>
              <w:left w:w="80" w:type="dxa"/>
              <w:bottom w:w="60" w:type="dxa"/>
              <w:right w:w="80" w:type="dxa"/>
            </w:tcMar>
            <w:vAlign w:val="center"/>
          </w:tcPr>
          <w:p w14:paraId="42A65B2F" w14:textId="77777777" w:rsidR="00914174" w:rsidRDefault="00914174" w:rsidP="002129AE">
            <w:pPr>
              <w:spacing w:before="50" w:after="50"/>
              <w:jc w:val="center"/>
            </w:pPr>
            <w:r>
              <w:rPr>
                <w:rFonts w:ascii="Calibri" w:eastAsia="Calibri" w:hAnsi="Calibri" w:cs="Calibri"/>
                <w:b/>
                <w:bCs/>
                <w:color w:val="FFFFFF"/>
                <w:sz w:val="18"/>
                <w:szCs w:val="18"/>
              </w:rPr>
              <w:t>New schedule (RC2 re-solve with updated q</w:t>
            </w:r>
            <w:r>
              <w:rPr>
                <w:rFonts w:ascii="Segoe UI Symbol" w:eastAsia="Calibri" w:hAnsi="Segoe UI Symbol" w:cs="Segoe UI Symbol"/>
                <w:b/>
                <w:bCs/>
                <w:color w:val="FFFFFF"/>
                <w:sz w:val="18"/>
                <w:szCs w:val="18"/>
              </w:rPr>
              <w:t>ₚ</w:t>
            </w:r>
            <w:r>
              <w:rPr>
                <w:rFonts w:ascii="Calibri" w:eastAsia="Calibri" w:hAnsi="Calibri" w:cs="Calibri"/>
                <w:b/>
                <w:bCs/>
                <w:color w:val="FFFFFF"/>
                <w:sz w:val="18"/>
                <w:szCs w:val="18"/>
              </w:rPr>
              <w:t xml:space="preserve"> and τd)</w:t>
            </w:r>
          </w:p>
        </w:tc>
        <w:tc>
          <w:tcPr>
            <w:tcW w:w="2800" w:type="dxa"/>
            <w:shd w:val="clear" w:color="auto" w:fill="1A237E"/>
            <w:tcMar>
              <w:top w:w="60" w:type="dxa"/>
              <w:left w:w="80" w:type="dxa"/>
              <w:bottom w:w="60" w:type="dxa"/>
              <w:right w:w="80" w:type="dxa"/>
            </w:tcMar>
            <w:vAlign w:val="center"/>
          </w:tcPr>
          <w:p w14:paraId="0304F3B1" w14:textId="77777777" w:rsidR="00914174" w:rsidRDefault="00914174" w:rsidP="002129AE">
            <w:pPr>
              <w:spacing w:before="50" w:after="50"/>
              <w:jc w:val="center"/>
            </w:pPr>
            <w:r>
              <w:rPr>
                <w:rFonts w:ascii="Calibri" w:eastAsia="Calibri" w:hAnsi="Calibri" w:cs="Calibri"/>
                <w:b/>
                <w:bCs/>
                <w:color w:val="FFFFFF"/>
                <w:sz w:val="18"/>
                <w:szCs w:val="18"/>
              </w:rPr>
              <w:t>Decision</w:t>
            </w:r>
          </w:p>
        </w:tc>
      </w:tr>
      <w:tr w:rsidR="00914174" w14:paraId="6574E290" w14:textId="77777777" w:rsidTr="002129AE">
        <w:tc>
          <w:tcPr>
            <w:tcW w:w="1600" w:type="dxa"/>
            <w:shd w:val="clear" w:color="auto" w:fill="F5F5F5"/>
            <w:tcMar>
              <w:top w:w="60" w:type="dxa"/>
              <w:left w:w="100" w:type="dxa"/>
              <w:bottom w:w="60" w:type="dxa"/>
              <w:right w:w="80" w:type="dxa"/>
            </w:tcMar>
            <w:vAlign w:val="center"/>
          </w:tcPr>
          <w:p w14:paraId="1F8E93EF" w14:textId="77777777" w:rsidR="00914174" w:rsidRDefault="00914174" w:rsidP="002129AE">
            <w:pPr>
              <w:spacing w:after="120"/>
            </w:pPr>
            <w:r>
              <w:rPr>
                <w:rFonts w:ascii="Calibri" w:eastAsia="Calibri" w:hAnsi="Calibri" w:cs="Calibri"/>
                <w:b/>
                <w:bCs/>
                <w:color w:val="000000"/>
              </w:rPr>
              <w:t>Objective optimized by re-solve</w:t>
            </w:r>
          </w:p>
        </w:tc>
        <w:tc>
          <w:tcPr>
            <w:tcW w:w="2400" w:type="dxa"/>
            <w:shd w:val="clear" w:color="auto" w:fill="E3F2FD"/>
            <w:tcMar>
              <w:top w:w="60" w:type="dxa"/>
              <w:left w:w="100" w:type="dxa"/>
              <w:bottom w:w="60" w:type="dxa"/>
              <w:right w:w="80" w:type="dxa"/>
            </w:tcMar>
          </w:tcPr>
          <w:p w14:paraId="3BCDF57E" w14:textId="77777777" w:rsidR="00914174" w:rsidRDefault="00914174" w:rsidP="002129AE">
            <w:pPr>
              <w:spacing w:after="120"/>
            </w:pPr>
            <w:r>
              <w:rPr>
                <w:rFonts w:ascii="Courier New" w:eastAsia="Courier New" w:hAnsi="Courier New" w:cs="Courier New"/>
                <w:b/>
                <w:bCs/>
                <w:color w:val="1565C0"/>
              </w:rPr>
              <w:t xml:space="preserve">Q-med (Eq. 8 at θ_med)</w:t>
            </w:r>
          </w:p>
          <w:p w14:paraId="674FA90E" w14:textId="77777777" w:rsidR="00914174" w:rsidRDefault="00914174" w:rsidP="002129AE">
            <w:pPr>
              <w:spacing w:after="120"/>
            </w:pPr>
            <w:r>
              <w:rPr>
                <w:rFonts w:ascii="Calibri" w:eastAsia="Calibri" w:hAnsi="Calibri" w:cs="Calibri"/>
                <w:color w:val="37474F"/>
                <w:sz w:val="19"/>
                <w:szCs w:val="19"/>
              </w:rPr>
              <w:t>The adaptive re-solve optimizes Q-med, not r*. This is the warm-start heuristic decision (Table Y, §3.4). r* is not re-certified at every STIX event.</w:t>
            </w:r>
          </w:p>
        </w:tc>
        <w:tc>
          <w:tcPr>
            <w:tcW w:w="2400" w:type="dxa"/>
            <w:shd w:val="clear" w:color="auto" w:fill="E3F2FD"/>
            <w:tcMar>
              <w:top w:w="60" w:type="dxa"/>
              <w:left w:w="100" w:type="dxa"/>
              <w:bottom w:w="60" w:type="dxa"/>
              <w:right w:w="80" w:type="dxa"/>
            </w:tcMar>
          </w:tcPr>
          <w:p w14:paraId="76156675" w14:textId="77777777" w:rsidR="00914174" w:rsidRDefault="00914174" w:rsidP="002129AE">
            <w:pPr>
              <w:spacing w:after="120"/>
            </w:pPr>
            <w:r>
              <w:rPr>
                <w:rFonts w:ascii="Courier New" w:eastAsia="Courier New" w:hAnsi="Courier New" w:cs="Courier New"/>
                <w:b/>
                <w:bCs/>
                <w:color w:val="1565C0"/>
              </w:rPr>
              <w:t xml:space="preserve">Q-med (Eq. 8 at θ_med)</w:t>
            </w:r>
          </w:p>
          <w:p w14:paraId="2E0897AF" w14:textId="77777777" w:rsidR="00914174" w:rsidRDefault="00914174" w:rsidP="002129AE">
            <w:pPr>
              <w:spacing w:after="120"/>
            </w:pPr>
            <w:r>
              <w:rPr>
                <w:rFonts w:ascii="Calibri" w:eastAsia="Calibri" w:hAnsi="Calibri" w:cs="Calibri"/>
                <w:color w:val="37474F"/>
                <w:sz w:val="19"/>
                <w:szCs w:val="19"/>
              </w:rPr>
              <w:t>RC2 re-solves with the WCNF regenerated from updated q</w:t>
            </w:r>
            <w:r>
              <w:rPr>
                <w:rFonts w:ascii="Segoe UI Symbol" w:eastAsia="Calibri" w:hAnsi="Segoe UI Symbol" w:cs="Segoe UI Symbol"/>
                <w:color w:val="37474F"/>
                <w:sz w:val="19"/>
                <w:szCs w:val="19"/>
              </w:rPr>
              <w:t>ₚ</w:t>
            </w:r>
            <w:r>
              <w:rPr>
                <w:rFonts w:ascii="Calibri" w:eastAsia="Calibri" w:hAnsi="Calibri" w:cs="Calibri"/>
                <w:color w:val="37474F"/>
                <w:sz w:val="19"/>
                <w:szCs w:val="19"/>
              </w:rPr>
              <w:t xml:space="preserve">(OT_Infra)=0.55 and τd=1 for the OT path. New schedule prioritizes OT coverage.</w:t>
            </w:r>
          </w:p>
        </w:tc>
        <w:tc>
          <w:tcPr>
            <w:tcW w:w="2800" w:type="dxa"/>
            <w:shd w:val="clear" w:color="auto" w:fill="FFFFFF"/>
            <w:tcMar>
              <w:top w:w="60" w:type="dxa"/>
              <w:left w:w="100" w:type="dxa"/>
              <w:bottom w:w="60" w:type="dxa"/>
              <w:right w:w="80" w:type="dxa"/>
            </w:tcMar>
          </w:tcPr>
          <w:p w14:paraId="1AAFCDBF" w14:textId="77777777" w:rsidR="00914174" w:rsidRDefault="00914174" w:rsidP="002129AE"/>
        </w:tc>
      </w:tr>
      <w:tr w:rsidR="00914174" w14:paraId="627EA52E" w14:textId="77777777" w:rsidTr="002129AE">
        <w:tc>
          <w:tcPr>
            <w:tcW w:w="1600" w:type="dxa"/>
            <w:shd w:val="clear" w:color="auto" w:fill="F5F5F5"/>
            <w:tcMar>
              <w:top w:w="60" w:type="dxa"/>
              <w:left w:w="100" w:type="dxa"/>
              <w:bottom w:w="60" w:type="dxa"/>
              <w:right w:w="80" w:type="dxa"/>
            </w:tcMar>
            <w:vAlign w:val="center"/>
          </w:tcPr>
          <w:p w14:paraId="5024A7C5" w14:textId="77777777" w:rsidR="00914174" w:rsidRDefault="00914174" w:rsidP="002129AE">
            <w:pPr>
              <w:spacing w:after="120"/>
            </w:pPr>
            <w:r>
              <w:rPr>
                <w:rFonts w:ascii="Calibri" w:eastAsia="Calibri" w:hAnsi="Calibri" w:cs="Calibri"/>
                <w:b/>
                <w:bCs/>
                <w:color w:val="000000"/>
              </w:rPr>
              <w:lastRenderedPageBreak/>
              <w:t xml:space="preserve">Q-med score (Eq. 8 at θ_med)</w:t>
            </w:r>
          </w:p>
        </w:tc>
        <w:tc>
          <w:tcPr>
            <w:tcW w:w="2400" w:type="dxa"/>
            <w:shd w:val="clear" w:color="auto" w:fill="FFFFFF"/>
            <w:tcMar>
              <w:top w:w="60" w:type="dxa"/>
              <w:left w:w="100" w:type="dxa"/>
              <w:bottom w:w="60" w:type="dxa"/>
              <w:right w:w="80" w:type="dxa"/>
            </w:tcMar>
            <w:vAlign w:val="center"/>
          </w:tcPr>
          <w:p w14:paraId="29451B44" w14:textId="77777777" w:rsidR="00914174" w:rsidRDefault="00914174" w:rsidP="002129AE">
            <w:pPr>
              <w:spacing w:after="120"/>
            </w:pPr>
            <w:r>
              <w:rPr>
                <w:rFonts w:ascii="Courier New" w:eastAsia="Courier New" w:hAnsi="Courier New" w:cs="Courier New"/>
                <w:b/>
                <w:bCs/>
                <w:color w:val="1A237E"/>
                <w:sz w:val="22"/>
                <w:szCs w:val="22"/>
              </w:rPr>
              <w:t>Q-med(old) = 245,868</w:t>
            </w:r>
          </w:p>
        </w:tc>
        <w:tc>
          <w:tcPr>
            <w:tcW w:w="2400" w:type="dxa"/>
            <w:shd w:val="clear" w:color="auto" w:fill="E8F5E9"/>
            <w:tcMar>
              <w:top w:w="60" w:type="dxa"/>
              <w:left w:w="100" w:type="dxa"/>
              <w:bottom w:w="60" w:type="dxa"/>
              <w:right w:w="80" w:type="dxa"/>
            </w:tcMar>
            <w:vAlign w:val="center"/>
          </w:tcPr>
          <w:p w14:paraId="5B33CC5A" w14:textId="77777777" w:rsidR="00914174" w:rsidRDefault="00914174" w:rsidP="002129AE">
            <w:pPr>
              <w:spacing w:after="120"/>
            </w:pPr>
            <w:r>
              <w:rPr>
                <w:rFonts w:ascii="Courier New" w:eastAsia="Courier New" w:hAnsi="Courier New" w:cs="Courier New"/>
                <w:b/>
                <w:bCs/>
                <w:color w:val="1B5E20"/>
                <w:sz w:val="22"/>
                <w:szCs w:val="22"/>
              </w:rPr>
              <w:t xml:space="preserve">Q-med(new) = 271,340</w:t>
            </w:r>
            <w:r>
              <w:rPr>
                <w:rFonts w:ascii="Calibri" w:eastAsia="Calibri" w:hAnsi="Calibri" w:cs="Calibri"/>
                <w:color w:val="1B5E20"/>
              </w:rPr>
              <w:t xml:space="preserve">  (+10.4%)</w:t>
            </w:r>
          </w:p>
        </w:tc>
        <w:tc>
          <w:tcPr>
            <w:tcW w:w="2800" w:type="dxa"/>
            <w:shd w:val="clear" w:color="auto" w:fill="FFF3E0"/>
            <w:tcMar>
              <w:top w:w="60" w:type="dxa"/>
              <w:left w:w="100" w:type="dxa"/>
              <w:bottom w:w="60" w:type="dxa"/>
              <w:right w:w="80" w:type="dxa"/>
            </w:tcMar>
          </w:tcPr>
          <w:p w14:paraId="6D3391ED" w14:textId="77777777" w:rsidR="00914174" w:rsidRDefault="00914174" w:rsidP="002129AE">
            <w:pPr>
              <w:spacing w:after="120"/>
            </w:pPr>
            <w:r>
              <w:rPr>
                <w:rFonts w:ascii="Courier New" w:eastAsia="Courier New" w:hAnsi="Courier New" w:cs="Courier New"/>
                <w:b/>
                <w:bCs/>
                <w:color w:val="E65100"/>
              </w:rPr>
              <w:t>ΔQ = Q-med(new) − Q-med(old) = +25,472 &gt; 0</w:t>
            </w:r>
          </w:p>
          <w:p w14:paraId="6E722D40" w14:textId="77777777" w:rsidR="00914174" w:rsidRDefault="00914174" w:rsidP="002129AE">
            <w:pPr>
              <w:spacing w:after="120"/>
            </w:pPr>
            <w:r>
              <w:rPr>
                <w:rFonts w:ascii="Calibri" w:eastAsia="Calibri" w:hAnsi="Calibri" w:cs="Calibri"/>
                <w:b/>
                <w:bCs/>
                <w:color w:val="E65100"/>
                <w:sz w:val="24"/>
                <w:szCs w:val="24"/>
              </w:rPr>
              <w:t>→  REDEPLOY</w:t>
            </w:r>
          </w:p>
          <w:p w14:paraId="2D3EEFB4" w14:textId="77777777" w:rsidR="00914174" w:rsidRDefault="00914174" w:rsidP="002129AE">
            <w:pPr>
              <w:spacing w:after="120"/>
            </w:pPr>
            <w:r>
              <w:rPr>
                <w:rFonts w:ascii="Calibri" w:eastAsia="Calibri" w:hAnsi="Calibri" w:cs="Calibri"/>
                <w:color w:val="37474F"/>
                <w:sz w:val="19"/>
                <w:szCs w:val="19"/>
              </w:rPr>
              <w:t>New schedule Q-med exceeds old schedule Q-med. Algorithm 1 triggers re-deployment.</w:t>
            </w:r>
          </w:p>
        </w:tc>
      </w:tr>
    </w:tbl>
    <w:p w14:paraId="2F93B8EB" w14:textId="77777777" w:rsidR="00914174" w:rsidRDefault="00914174" w:rsidP="00914174">
      <w:pPr>
        <w:spacing w:after="120"/>
      </w:pPr>
    </w:p>
    <w:p w14:paraId="5129D5BA" w14:textId="77777777" w:rsidR="00914174" w:rsidRDefault="00914174" w:rsidP="00914174">
      <w:pPr>
        <w:spacing w:after="60"/>
      </w:pPr>
      <w:r>
        <w:rPr>
          <w:rFonts w:ascii="Calibri" w:eastAsia="Calibri" w:hAnsi="Calibri" w:cs="Calibri"/>
          <w:b/>
          <w:bCs/>
          <w:color w:val="1A237E"/>
          <w:sz w:val="22"/>
          <w:szCs w:val="22"/>
        </w:rPr>
        <w:t>Step 3 — New Schedule: Hard Constraint Audit (all C1–C15 must pass)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9"/>
        <w:gridCol w:w="3743"/>
        <w:gridCol w:w="4518"/>
      </w:tblGrid>
      <w:tr w:rsidR="00914174" w14:paraId="56C5B1D8" w14:textId="77777777" w:rsidTr="002129AE">
        <w:tc>
          <w:tcPr>
            <w:tcW w:w="800" w:type="dxa"/>
            <w:shd w:val="clear" w:color="auto" w:fill="1A237E"/>
            <w:tcMar>
              <w:top w:w="60" w:type="dxa"/>
              <w:left w:w="80" w:type="dxa"/>
              <w:bottom w:w="60" w:type="dxa"/>
              <w:right w:w="80" w:type="dxa"/>
            </w:tcMar>
            <w:vAlign w:val="center"/>
          </w:tcPr>
          <w:p w14:paraId="4CF92FEA" w14:textId="77777777" w:rsidR="00914174" w:rsidRDefault="00914174" w:rsidP="002129AE">
            <w:pPr>
              <w:spacing w:before="50" w:after="50"/>
              <w:jc w:val="center"/>
            </w:pPr>
            <w:r>
              <w:rPr>
                <w:rFonts w:ascii="Calibri" w:eastAsia="Calibri" w:hAnsi="Calibri" w:cs="Calibri"/>
                <w:b/>
                <w:bCs/>
                <w:color w:val="FFFFFF"/>
                <w:sz w:val="18"/>
                <w:szCs w:val="18"/>
              </w:rPr>
              <w:t>Constraint</w:t>
            </w:r>
          </w:p>
        </w:tc>
        <w:tc>
          <w:tcPr>
            <w:tcW w:w="3800" w:type="dxa"/>
            <w:shd w:val="clear" w:color="auto" w:fill="1A237E"/>
            <w:tcMar>
              <w:top w:w="60" w:type="dxa"/>
              <w:left w:w="80" w:type="dxa"/>
              <w:bottom w:w="60" w:type="dxa"/>
              <w:right w:w="80" w:type="dxa"/>
            </w:tcMar>
            <w:vAlign w:val="center"/>
          </w:tcPr>
          <w:p w14:paraId="0EAFFAB4" w14:textId="77777777" w:rsidR="00914174" w:rsidRDefault="00914174" w:rsidP="002129AE">
            <w:pPr>
              <w:spacing w:before="50" w:after="50"/>
              <w:jc w:val="center"/>
            </w:pPr>
            <w:r>
              <w:rPr>
                <w:rFonts w:ascii="Calibri" w:eastAsia="Calibri" w:hAnsi="Calibri" w:cs="Calibri"/>
                <w:b/>
                <w:bCs/>
                <w:color w:val="FFFFFF"/>
                <w:sz w:val="18"/>
                <w:szCs w:val="18"/>
              </w:rPr>
              <w:t>Requirement</w:t>
            </w:r>
          </w:p>
        </w:tc>
        <w:tc>
          <w:tcPr>
            <w:tcW w:w="4600" w:type="dxa"/>
            <w:shd w:val="clear" w:color="auto" w:fill="1A237E"/>
            <w:tcMar>
              <w:top w:w="60" w:type="dxa"/>
              <w:left w:w="80" w:type="dxa"/>
              <w:bottom w:w="60" w:type="dxa"/>
              <w:right w:w="80" w:type="dxa"/>
            </w:tcMar>
            <w:vAlign w:val="center"/>
          </w:tcPr>
          <w:p w14:paraId="103184F0" w14:textId="77777777" w:rsidR="00914174" w:rsidRDefault="00914174" w:rsidP="002129AE">
            <w:pPr>
              <w:spacing w:before="50" w:after="50"/>
              <w:jc w:val="center"/>
            </w:pPr>
            <w:r>
              <w:rPr>
                <w:rFonts w:ascii="Calibri" w:eastAsia="Calibri" w:hAnsi="Calibri" w:cs="Calibri"/>
                <w:b/>
                <w:bCs/>
                <w:color w:val="FFFFFF"/>
                <w:sz w:val="18"/>
                <w:szCs w:val="18"/>
              </w:rPr>
              <w:t>New schedule status</w:t>
            </w:r>
          </w:p>
        </w:tc>
      </w:tr>
      <w:tr w:rsidR="00914174" w14:paraId="359B7BD2" w14:textId="77777777" w:rsidTr="002129AE">
        <w:tc>
          <w:tcPr>
            <w:tcW w:w="800" w:type="dxa"/>
            <w:shd w:val="clear" w:color="auto" w:fill="006064"/>
            <w:tcMar>
              <w:top w:w="60" w:type="dxa"/>
              <w:left w:w="80" w:type="dxa"/>
              <w:bottom w:w="60" w:type="dxa"/>
              <w:right w:w="80" w:type="dxa"/>
            </w:tcMar>
            <w:vAlign w:val="center"/>
          </w:tcPr>
          <w:p w14:paraId="79449052" w14:textId="77777777" w:rsidR="00914174" w:rsidRDefault="00914174" w:rsidP="002129AE">
            <w:pPr>
              <w:spacing w:before="50" w:after="50"/>
              <w:jc w:val="center"/>
            </w:pPr>
            <w:r>
              <w:rPr>
                <w:rFonts w:ascii="Calibri" w:eastAsia="Calibri" w:hAnsi="Calibri" w:cs="Calibri"/>
                <w:b/>
                <w:bCs/>
                <w:color w:val="FFFFFF"/>
                <w:sz w:val="18"/>
                <w:szCs w:val="18"/>
              </w:rPr>
              <w:t>C1–C3</w:t>
            </w:r>
          </w:p>
        </w:tc>
        <w:tc>
          <w:tcPr>
            <w:tcW w:w="3800" w:type="dxa"/>
            <w:shd w:val="clear" w:color="auto" w:fill="F5F5F5"/>
            <w:tcMar>
              <w:top w:w="60" w:type="dxa"/>
              <w:left w:w="100" w:type="dxa"/>
              <w:bottom w:w="60" w:type="dxa"/>
              <w:right w:w="80" w:type="dxa"/>
            </w:tcMar>
            <w:vAlign w:val="center"/>
          </w:tcPr>
          <w:p w14:paraId="5661865C" w14:textId="77777777" w:rsidR="00914174" w:rsidRDefault="00914174" w:rsidP="002129AE">
            <w:pPr>
              <w:spacing w:after="120"/>
            </w:pPr>
            <w:r>
              <w:rPr>
                <w:rFonts w:ascii="Calibri" w:eastAsia="Calibri" w:hAnsi="Calibri" w:cs="Calibri"/>
                <w:color w:val="000000"/>
                <w:sz w:val="19"/>
                <w:szCs w:val="19"/>
              </w:rPr>
              <w:t>Detection requires undiscovered deployment; global and per-zone budgets met</w:t>
            </w:r>
          </w:p>
        </w:tc>
        <w:tc>
          <w:tcPr>
            <w:tcW w:w="4600" w:type="dxa"/>
            <w:shd w:val="clear" w:color="auto" w:fill="E8F5E9"/>
            <w:tcMar>
              <w:top w:w="60" w:type="dxa"/>
              <w:left w:w="100" w:type="dxa"/>
              <w:bottom w:w="60" w:type="dxa"/>
              <w:right w:w="80" w:type="dxa"/>
            </w:tcMar>
            <w:vAlign w:val="center"/>
          </w:tcPr>
          <w:p w14:paraId="766C58E7" w14:textId="77777777" w:rsidR="00914174" w:rsidRDefault="00914174" w:rsidP="002129AE">
            <w:pPr>
              <w:spacing w:after="120"/>
            </w:pPr>
            <w:r>
              <w:rPr>
                <w:rFonts w:ascii="Apple Color Emoji" w:eastAsia="Calibri" w:hAnsi="Apple Color Emoji" w:cs="Apple Color Emoji"/>
                <w:b/>
                <w:bCs/>
                <w:color w:val="1B5E20"/>
              </w:rPr>
              <w:t>✔</w:t>
            </w:r>
            <w:r>
              <w:rPr>
                <w:rFonts w:ascii="Calibri" w:eastAsia="Calibri" w:hAnsi="Calibri" w:cs="Calibri"/>
                <w:b/>
                <w:bCs/>
                <w:color w:val="1B5E20"/>
              </w:rPr>
              <w:t xml:space="preserve"> PASS</w:t>
            </w:r>
            <w:r>
              <w:rPr>
                <w:rFonts w:ascii="Calibri" w:eastAsia="Calibri" w:hAnsi="Calibri" w:cs="Calibri"/>
                <w:color w:val="000000"/>
                <w:sz w:val="19"/>
                <w:szCs w:val="19"/>
              </w:rPr>
              <w:t xml:space="preserve">  — 10 traps per slot within B_t=10; per-zone limits respected. All deployed traps undiscovered (D=1 at slot 1 before τd fires).</w:t>
            </w:r>
          </w:p>
        </w:tc>
      </w:tr>
      <w:tr w:rsidR="00914174" w14:paraId="22990C7E" w14:textId="77777777" w:rsidTr="002129AE">
        <w:tc>
          <w:tcPr>
            <w:tcW w:w="800" w:type="dxa"/>
            <w:shd w:val="clear" w:color="auto" w:fill="006064"/>
            <w:tcMar>
              <w:top w:w="60" w:type="dxa"/>
              <w:left w:w="80" w:type="dxa"/>
              <w:bottom w:w="60" w:type="dxa"/>
              <w:right w:w="80" w:type="dxa"/>
            </w:tcMar>
            <w:vAlign w:val="center"/>
          </w:tcPr>
          <w:p w14:paraId="28EA0254" w14:textId="77777777" w:rsidR="00914174" w:rsidRDefault="00914174" w:rsidP="002129AE">
            <w:pPr>
              <w:spacing w:before="50" w:after="50"/>
              <w:jc w:val="center"/>
            </w:pPr>
            <w:r>
              <w:rPr>
                <w:rFonts w:ascii="Calibri" w:eastAsia="Calibri" w:hAnsi="Calibri" w:cs="Calibri"/>
                <w:b/>
                <w:bCs/>
                <w:color w:val="FFFFFF"/>
                <w:sz w:val="18"/>
                <w:szCs w:val="18"/>
              </w:rPr>
              <w:t>C5b</w:t>
            </w:r>
          </w:p>
        </w:tc>
        <w:tc>
          <w:tcPr>
            <w:tcW w:w="3800" w:type="dxa"/>
            <w:shd w:val="clear" w:color="auto" w:fill="F5F5F5"/>
            <w:tcMar>
              <w:top w:w="60" w:type="dxa"/>
              <w:left w:w="100" w:type="dxa"/>
              <w:bottom w:w="60" w:type="dxa"/>
              <w:right w:w="80" w:type="dxa"/>
            </w:tcMar>
            <w:vAlign w:val="center"/>
          </w:tcPr>
          <w:p w14:paraId="34681E98" w14:textId="77777777" w:rsidR="00914174" w:rsidRDefault="00914174" w:rsidP="002129AE">
            <w:pPr>
              <w:spacing w:after="120"/>
            </w:pPr>
            <w:r>
              <w:rPr>
                <w:rFonts w:ascii="Calibri" w:eastAsia="Calibri" w:hAnsi="Calibri" w:cs="Calibri"/>
                <w:color w:val="000000"/>
                <w:sz w:val="19"/>
                <w:szCs w:val="19"/>
              </w:rPr>
              <w:t xml:space="preserve">Mimicry plausibility: (type, zone, technique, role template τ(p)) </w:t>
            </w:r>
            <w:r>
              <w:rPr>
                <w:rFonts w:ascii="Cambria Math" w:eastAsia="Calibri" w:hAnsi="Cambria Math" w:cs="Cambria Math"/>
                <w:color w:val="000000"/>
                <w:sz w:val="19"/>
                <w:szCs w:val="19"/>
              </w:rPr>
              <w:t>∈</w:t>
            </w:r>
            <w:r>
              <w:rPr>
                <w:rFonts w:ascii="Calibri" w:eastAsia="Calibri" w:hAnsi="Calibri" w:cs="Calibri"/>
                <w:color w:val="000000"/>
                <w:sz w:val="19"/>
                <w:szCs w:val="19"/>
              </w:rPr>
              <w:t xml:space="preserve"> GK</w:t>
            </w:r>
          </w:p>
        </w:tc>
        <w:tc>
          <w:tcPr>
            <w:tcW w:w="4600" w:type="dxa"/>
            <w:shd w:val="clear" w:color="auto" w:fill="E8F5E9"/>
            <w:tcMar>
              <w:top w:w="60" w:type="dxa"/>
              <w:left w:w="100" w:type="dxa"/>
              <w:bottom w:w="60" w:type="dxa"/>
              <w:right w:w="80" w:type="dxa"/>
            </w:tcMar>
            <w:vAlign w:val="center"/>
          </w:tcPr>
          <w:p w14:paraId="196A6B0A" w14:textId="77777777" w:rsidR="00914174" w:rsidRDefault="00914174" w:rsidP="002129AE">
            <w:pPr>
              <w:spacing w:after="120"/>
            </w:pPr>
            <w:r>
              <w:rPr>
                <w:rFonts w:ascii="Apple Color Emoji" w:eastAsia="Calibri" w:hAnsi="Apple Color Emoji" w:cs="Apple Color Emoji"/>
                <w:b/>
                <w:bCs/>
                <w:color w:val="1B5E20"/>
              </w:rPr>
              <w:t>✔</w:t>
            </w:r>
            <w:r>
              <w:rPr>
                <w:rFonts w:ascii="Calibri" w:eastAsia="Calibri" w:hAnsi="Calibri" w:cs="Calibri"/>
                <w:b/>
                <w:bCs/>
                <w:color w:val="1B5E20"/>
              </w:rPr>
              <w:t xml:space="preserve"> PASS</w:t>
            </w:r>
            <w:r>
              <w:rPr>
                <w:rFonts w:ascii="Calibri" w:eastAsia="Calibri" w:hAnsi="Calibri" w:cs="Calibri"/>
                <w:color w:val="000000"/>
                <w:sz w:val="19"/>
                <w:szCs w:val="19"/>
              </w:rPr>
              <w:t xml:space="preserve">  — OT_Infra persona is GK-valid for ot_trap in OT zone (GK[ot_trap, OT_Infra] = valid). No implausible (type, persona) pairs deployed.</w:t>
            </w:r>
          </w:p>
        </w:tc>
      </w:tr>
      <w:tr w:rsidR="00914174" w14:paraId="75F642E1" w14:textId="77777777" w:rsidTr="002129AE">
        <w:tc>
          <w:tcPr>
            <w:tcW w:w="800" w:type="dxa"/>
            <w:shd w:val="clear" w:color="auto" w:fill="1565C0"/>
            <w:tcMar>
              <w:top w:w="60" w:type="dxa"/>
              <w:left w:w="80" w:type="dxa"/>
              <w:bottom w:w="60" w:type="dxa"/>
              <w:right w:w="80" w:type="dxa"/>
            </w:tcMar>
            <w:vAlign w:val="center"/>
          </w:tcPr>
          <w:p w14:paraId="6480F78B" w14:textId="77777777" w:rsidR="00914174" w:rsidRDefault="00914174" w:rsidP="002129AE">
            <w:pPr>
              <w:spacing w:before="50" w:after="50"/>
              <w:jc w:val="center"/>
            </w:pPr>
            <w:r>
              <w:rPr>
                <w:rFonts w:ascii="Calibri" w:eastAsia="Calibri" w:hAnsi="Calibri" w:cs="Calibri"/>
                <w:b/>
                <w:bCs/>
                <w:color w:val="FFFFFF"/>
                <w:sz w:val="18"/>
                <w:szCs w:val="18"/>
              </w:rPr>
              <w:t>C9/C13</w:t>
            </w:r>
          </w:p>
        </w:tc>
        <w:tc>
          <w:tcPr>
            <w:tcW w:w="3800" w:type="dxa"/>
            <w:shd w:val="clear" w:color="auto" w:fill="F5F5F5"/>
            <w:tcMar>
              <w:top w:w="60" w:type="dxa"/>
              <w:left w:w="100" w:type="dxa"/>
              <w:bottom w:w="60" w:type="dxa"/>
              <w:right w:w="80" w:type="dxa"/>
            </w:tcMar>
            <w:vAlign w:val="center"/>
          </w:tcPr>
          <w:p w14:paraId="42A56B0F" w14:textId="77777777" w:rsidR="00914174" w:rsidRDefault="00914174" w:rsidP="002129AE">
            <w:pPr>
              <w:spacing w:after="120"/>
            </w:pPr>
            <w:r>
              <w:rPr>
                <w:rFonts w:ascii="Calibri" w:eastAsia="Calibri" w:hAnsi="Calibri" w:cs="Calibri"/>
                <w:color w:val="000000"/>
                <w:sz w:val="19"/>
                <w:szCs w:val="19"/>
              </w:rPr>
              <w:t xml:space="preserve">Independent burn clocks: type-burn after τd slots, persona-burn after τdp slots</w:t>
            </w:r>
          </w:p>
        </w:tc>
        <w:tc>
          <w:tcPr>
            <w:tcW w:w="4600" w:type="dxa"/>
            <w:shd w:val="clear" w:color="auto" w:fill="E8F5E9"/>
            <w:tcMar>
              <w:top w:w="60" w:type="dxa"/>
              <w:left w:w="100" w:type="dxa"/>
              <w:bottom w:w="60" w:type="dxa"/>
              <w:right w:w="80" w:type="dxa"/>
            </w:tcMar>
            <w:vAlign w:val="center"/>
          </w:tcPr>
          <w:p w14:paraId="5F08F6F0" w14:textId="77777777" w:rsidR="00914174" w:rsidRDefault="00914174" w:rsidP="002129AE">
            <w:pPr>
              <w:spacing w:after="120"/>
            </w:pPr>
            <w:r>
              <w:rPr>
                <w:rFonts w:ascii="Apple Color Emoji" w:eastAsia="Calibri" w:hAnsi="Apple Color Emoji" w:cs="Apple Color Emoji"/>
                <w:b/>
                <w:bCs/>
                <w:color w:val="1B5E20"/>
              </w:rPr>
              <w:t>✔</w:t>
            </w:r>
            <w:r>
              <w:rPr>
                <w:rFonts w:ascii="Calibri" w:eastAsia="Calibri" w:hAnsi="Calibri" w:cs="Calibri"/>
                <w:b/>
                <w:bCs/>
                <w:color w:val="1B5E20"/>
              </w:rPr>
              <w:t xml:space="preserve"> PASS</w:t>
            </w:r>
            <w:r>
              <w:rPr>
                <w:rFonts w:ascii="Calibri" w:eastAsia="Calibri" w:hAnsi="Calibri" w:cs="Calibri"/>
                <w:color w:val="000000"/>
                <w:sz w:val="19"/>
                <w:szCs w:val="19"/>
              </w:rPr>
              <w:t xml:space="preserve">  — With τd=1 on OT path (updated by Eq.6 at ρ=0.72), the new schedule rotates ot_trap every slot. No consecutive reuse: PBurn%=0%, TBurn%=0%.</w:t>
            </w:r>
          </w:p>
        </w:tc>
      </w:tr>
      <w:tr w:rsidR="00914174" w14:paraId="5261DF16" w14:textId="77777777" w:rsidTr="002129AE">
        <w:tc>
          <w:tcPr>
            <w:tcW w:w="800" w:type="dxa"/>
            <w:shd w:val="clear" w:color="auto" w:fill="1565C0"/>
            <w:tcMar>
              <w:top w:w="60" w:type="dxa"/>
              <w:left w:w="80" w:type="dxa"/>
              <w:bottom w:w="60" w:type="dxa"/>
              <w:right w:w="80" w:type="dxa"/>
            </w:tcMar>
            <w:vAlign w:val="center"/>
          </w:tcPr>
          <w:p w14:paraId="0370AEF3" w14:textId="77777777" w:rsidR="00914174" w:rsidRDefault="00914174" w:rsidP="002129AE">
            <w:pPr>
              <w:spacing w:before="50" w:after="50"/>
              <w:jc w:val="center"/>
            </w:pPr>
            <w:r>
              <w:rPr>
                <w:rFonts w:ascii="Calibri" w:eastAsia="Calibri" w:hAnsi="Calibri" w:cs="Calibri"/>
                <w:b/>
                <w:bCs/>
                <w:color w:val="FFFFFF"/>
                <w:sz w:val="18"/>
                <w:szCs w:val="18"/>
              </w:rPr>
              <w:t>C12/C14</w:t>
            </w:r>
          </w:p>
        </w:tc>
        <w:tc>
          <w:tcPr>
            <w:tcW w:w="3800" w:type="dxa"/>
            <w:shd w:val="clear" w:color="auto" w:fill="F5F5F5"/>
            <w:tcMar>
              <w:top w:w="60" w:type="dxa"/>
              <w:left w:w="100" w:type="dxa"/>
              <w:bottom w:w="60" w:type="dxa"/>
              <w:right w:w="80" w:type="dxa"/>
            </w:tcMar>
            <w:vAlign w:val="center"/>
          </w:tcPr>
          <w:p w14:paraId="14F44179" w14:textId="77777777" w:rsidR="00914174" w:rsidRDefault="00914174" w:rsidP="002129AE">
            <w:pPr>
              <w:spacing w:after="120"/>
            </w:pPr>
            <w:r>
              <w:rPr>
                <w:rFonts w:ascii="Calibri" w:eastAsia="Calibri" w:hAnsi="Calibri" w:cs="Calibri"/>
                <w:color w:val="000000"/>
                <w:sz w:val="19"/>
                <w:szCs w:val="19"/>
              </w:rPr>
              <w:t>No concrete fingerprint reused in same zone/slot or across zones</w:t>
            </w:r>
          </w:p>
        </w:tc>
        <w:tc>
          <w:tcPr>
            <w:tcW w:w="4600" w:type="dxa"/>
            <w:shd w:val="clear" w:color="auto" w:fill="E8F5E9"/>
            <w:tcMar>
              <w:top w:w="60" w:type="dxa"/>
              <w:left w:w="100" w:type="dxa"/>
              <w:bottom w:w="60" w:type="dxa"/>
              <w:right w:w="80" w:type="dxa"/>
            </w:tcMar>
            <w:vAlign w:val="center"/>
          </w:tcPr>
          <w:p w14:paraId="79808456" w14:textId="77777777" w:rsidR="00914174" w:rsidRDefault="00914174" w:rsidP="002129AE">
            <w:pPr>
              <w:spacing w:after="120"/>
            </w:pPr>
            <w:r>
              <w:rPr>
                <w:rFonts w:ascii="Apple Color Emoji" w:eastAsia="Calibri" w:hAnsi="Apple Color Emoji" w:cs="Apple Color Emoji"/>
                <w:b/>
                <w:bCs/>
                <w:color w:val="1B5E20"/>
              </w:rPr>
              <w:t>✔</w:t>
            </w:r>
            <w:r>
              <w:rPr>
                <w:rFonts w:ascii="Calibri" w:eastAsia="Calibri" w:hAnsi="Calibri" w:cs="Calibri"/>
                <w:b/>
                <w:bCs/>
                <w:color w:val="1B5E20"/>
              </w:rPr>
              <w:t xml:space="preserve"> PASS</w:t>
            </w:r>
            <w:r>
              <w:rPr>
                <w:rFonts w:ascii="Calibri" w:eastAsia="Calibri" w:hAnsi="Calibri" w:cs="Calibri"/>
                <w:color w:val="000000"/>
                <w:sz w:val="19"/>
                <w:szCs w:val="19"/>
              </w:rPr>
              <w:t xml:space="preserve">  — OT_Infra instance fp₃ appears in OT zone only. No cross-zone identity collision (C14=0 cross-zone leaks).</w:t>
            </w:r>
          </w:p>
        </w:tc>
      </w:tr>
      <w:tr w:rsidR="00914174" w14:paraId="3E86309C" w14:textId="77777777" w:rsidTr="002129AE">
        <w:tc>
          <w:tcPr>
            <w:tcW w:w="800" w:type="dxa"/>
            <w:shd w:val="clear" w:color="auto" w:fill="006064"/>
            <w:tcMar>
              <w:top w:w="60" w:type="dxa"/>
              <w:left w:w="80" w:type="dxa"/>
              <w:bottom w:w="60" w:type="dxa"/>
              <w:right w:w="80" w:type="dxa"/>
            </w:tcMar>
            <w:vAlign w:val="center"/>
          </w:tcPr>
          <w:p w14:paraId="0FB834F9" w14:textId="77777777" w:rsidR="00914174" w:rsidRDefault="00914174" w:rsidP="002129AE">
            <w:pPr>
              <w:spacing w:before="50" w:after="50"/>
              <w:jc w:val="center"/>
            </w:pPr>
            <w:r>
              <w:rPr>
                <w:rFonts w:ascii="Calibri" w:eastAsia="Calibri" w:hAnsi="Calibri" w:cs="Calibri"/>
                <w:b/>
                <w:bCs/>
                <w:color w:val="FFFFFF"/>
                <w:sz w:val="18"/>
                <w:szCs w:val="18"/>
              </w:rPr>
              <w:t>C10a/b</w:t>
            </w:r>
          </w:p>
        </w:tc>
        <w:tc>
          <w:tcPr>
            <w:tcW w:w="3800" w:type="dxa"/>
            <w:shd w:val="clear" w:color="auto" w:fill="F5F5F5"/>
            <w:tcMar>
              <w:top w:w="60" w:type="dxa"/>
              <w:left w:w="100" w:type="dxa"/>
              <w:bottom w:w="60" w:type="dxa"/>
              <w:right w:w="80" w:type="dxa"/>
            </w:tcMar>
            <w:vAlign w:val="center"/>
          </w:tcPr>
          <w:p w14:paraId="28D4F01A" w14:textId="77777777" w:rsidR="00914174" w:rsidRDefault="00914174" w:rsidP="002129AE">
            <w:pPr>
              <w:spacing w:after="120"/>
            </w:pPr>
            <w:r>
              <w:rPr>
                <w:rFonts w:ascii="Calibri" w:eastAsia="Calibri" w:hAnsi="Calibri" w:cs="Calibri"/>
                <w:color w:val="000000"/>
                <w:sz w:val="19"/>
                <w:szCs w:val="19"/>
              </w:rPr>
              <w:t xml:space="preserve">Critical hop covered ≥ </w:t>
            </w:r>
            <w:r>
              <w:rPr>
                <w:rFonts w:ascii="Cambria Math" w:eastAsia="Calibri" w:hAnsi="Cambria Math" w:cs="Cambria Math"/>
                <w:color w:val="000000"/>
                <w:sz w:val="19"/>
                <w:szCs w:val="19"/>
              </w:rPr>
              <w:t>⌈</w:t>
            </w:r>
            <w:r>
              <w:rPr>
                <w:rFonts w:ascii="Calibri" w:eastAsia="Calibri" w:hAnsi="Calibri" w:cs="Calibri"/>
                <w:color w:val="000000"/>
                <w:sz w:val="19"/>
                <w:szCs w:val="19"/>
              </w:rPr>
              <w:t>ρπH</w:t>
            </w:r>
            <w:r>
              <w:rPr>
                <w:rFonts w:ascii="Cambria Math" w:eastAsia="Calibri" w:hAnsi="Cambria Math" w:cs="Cambria Math"/>
                <w:color w:val="000000"/>
                <w:sz w:val="19"/>
                <w:szCs w:val="19"/>
              </w:rPr>
              <w:t>⌉</w:t>
            </w:r>
            <w:r>
              <w:rPr>
                <w:rFonts w:ascii="Calibri" w:eastAsia="Calibri" w:hAnsi="Calibri" w:cs="Calibri"/>
                <w:color w:val="000000"/>
                <w:sz w:val="19"/>
                <w:szCs w:val="19"/>
              </w:rPr>
              <w:t xml:space="preserve"> slots; no gap &gt; W-1 consecutive slots</w:t>
            </w:r>
          </w:p>
        </w:tc>
        <w:tc>
          <w:tcPr>
            <w:tcW w:w="4600" w:type="dxa"/>
            <w:shd w:val="clear" w:color="auto" w:fill="E8F5E9"/>
            <w:tcMar>
              <w:top w:w="60" w:type="dxa"/>
              <w:left w:w="100" w:type="dxa"/>
              <w:bottom w:w="60" w:type="dxa"/>
              <w:right w:w="80" w:type="dxa"/>
            </w:tcMar>
            <w:vAlign w:val="center"/>
          </w:tcPr>
          <w:p w14:paraId="0C0BDF67" w14:textId="77777777" w:rsidR="00914174" w:rsidRDefault="00914174" w:rsidP="002129AE">
            <w:pPr>
              <w:spacing w:after="120"/>
            </w:pPr>
            <w:r>
              <w:rPr>
                <w:rFonts w:ascii="Apple Color Emoji" w:eastAsia="Calibri" w:hAnsi="Apple Color Emoji" w:cs="Apple Color Emoji"/>
                <w:b/>
                <w:bCs/>
                <w:color w:val="1B5E20"/>
              </w:rPr>
              <w:t>✔</w:t>
            </w:r>
            <w:r>
              <w:rPr>
                <w:rFonts w:ascii="Calibri" w:eastAsia="Calibri" w:hAnsi="Calibri" w:cs="Calibri"/>
                <w:b/>
                <w:bCs/>
                <w:color w:val="1B5E20"/>
              </w:rPr>
              <w:t xml:space="preserve"> PASS</w:t>
            </w:r>
            <w:r>
              <w:rPr>
                <w:rFonts w:ascii="Calibri" w:eastAsia="Calibri" w:hAnsi="Calibri" w:cs="Calibri"/>
                <w:color w:val="000000"/>
                <w:sz w:val="19"/>
                <w:szCs w:val="19"/>
              </w:rPr>
              <w:t xml:space="preserve">  — OT path critical hop covered in 3/4 slots (≥ </w:t>
            </w:r>
            <w:r>
              <w:rPr>
                <w:rFonts w:ascii="Cambria Math" w:eastAsia="Calibri" w:hAnsi="Cambria Math" w:cs="Cambria Math"/>
                <w:color w:val="000000"/>
                <w:sz w:val="19"/>
                <w:szCs w:val="19"/>
              </w:rPr>
              <w:t>⌈</w:t>
            </w:r>
            <w:r>
              <w:rPr>
                <w:rFonts w:ascii="Calibri" w:eastAsia="Calibri" w:hAnsi="Calibri" w:cs="Calibri"/>
                <w:color w:val="000000"/>
                <w:sz w:val="19"/>
                <w:szCs w:val="19"/>
              </w:rPr>
              <w:t>0.72×4</w:t>
            </w:r>
            <w:r>
              <w:rPr>
                <w:rFonts w:ascii="Cambria Math" w:eastAsia="Calibri" w:hAnsi="Cambria Math" w:cs="Cambria Math"/>
                <w:color w:val="000000"/>
                <w:sz w:val="19"/>
                <w:szCs w:val="19"/>
              </w:rPr>
              <w:t>⌉</w:t>
            </w:r>
            <w:r>
              <w:rPr>
                <w:rFonts w:ascii="Calibri" w:eastAsia="Calibri" w:hAnsi="Calibri" w:cs="Calibri"/>
                <w:color w:val="000000"/>
                <w:sz w:val="19"/>
                <w:szCs w:val="19"/>
              </w:rPr>
              <w:t>=3). Max gap = 1 slot ≤ W−1=1. C10a and C10b both satisfied.</w:t>
            </w:r>
          </w:p>
        </w:tc>
      </w:tr>
      <w:tr w:rsidR="00914174" w14:paraId="0010AF6D" w14:textId="77777777" w:rsidTr="002129AE">
        <w:tc>
          <w:tcPr>
            <w:tcW w:w="800" w:type="dxa"/>
            <w:shd w:val="clear" w:color="auto" w:fill="37474F"/>
            <w:tcMar>
              <w:top w:w="60" w:type="dxa"/>
              <w:left w:w="80" w:type="dxa"/>
              <w:bottom w:w="60" w:type="dxa"/>
              <w:right w:w="80" w:type="dxa"/>
            </w:tcMar>
            <w:vAlign w:val="center"/>
          </w:tcPr>
          <w:p w14:paraId="3D03A15F" w14:textId="77777777" w:rsidR="00914174" w:rsidRDefault="00914174" w:rsidP="002129AE">
            <w:pPr>
              <w:spacing w:before="50" w:after="50"/>
              <w:jc w:val="center"/>
            </w:pPr>
            <w:r>
              <w:rPr>
                <w:rFonts w:ascii="Calibri" w:eastAsia="Calibri" w:hAnsi="Calibri" w:cs="Calibri"/>
                <w:b/>
                <w:bCs/>
                <w:color w:val="FFFFFF"/>
                <w:sz w:val="18"/>
                <w:szCs w:val="18"/>
              </w:rPr>
              <w:t>C15 / F15</w:t>
            </w:r>
          </w:p>
        </w:tc>
        <w:tc>
          <w:tcPr>
            <w:tcW w:w="3800" w:type="dxa"/>
            <w:shd w:val="clear" w:color="auto" w:fill="F5F5F5"/>
            <w:tcMar>
              <w:top w:w="60" w:type="dxa"/>
              <w:left w:w="100" w:type="dxa"/>
              <w:bottom w:w="60" w:type="dxa"/>
              <w:right w:w="80" w:type="dxa"/>
            </w:tcMar>
            <w:vAlign w:val="center"/>
          </w:tcPr>
          <w:p w14:paraId="4F52850A" w14:textId="77777777" w:rsidR="00914174" w:rsidRDefault="00914174" w:rsidP="002129AE">
            <w:pPr>
              <w:spacing w:after="120"/>
            </w:pPr>
            <w:r>
              <w:rPr>
                <w:rFonts w:ascii="Calibri" w:eastAsia="Calibri" w:hAnsi="Calibri" w:cs="Calibri"/>
                <w:color w:val="000000"/>
                <w:sz w:val="19"/>
                <w:szCs w:val="19"/>
              </w:rPr>
              <w:t xml:space="preserve">All slots have κ[t] ≥ κmin=2h (pre-filter gate)</w:t>
            </w:r>
          </w:p>
        </w:tc>
        <w:tc>
          <w:tcPr>
            <w:tcW w:w="4600" w:type="dxa"/>
            <w:shd w:val="clear" w:color="auto" w:fill="E8F5E9"/>
            <w:tcMar>
              <w:top w:w="60" w:type="dxa"/>
              <w:left w:w="100" w:type="dxa"/>
              <w:bottom w:w="60" w:type="dxa"/>
              <w:right w:w="80" w:type="dxa"/>
            </w:tcMar>
            <w:vAlign w:val="center"/>
          </w:tcPr>
          <w:p w14:paraId="2BC6AE12" w14:textId="77777777" w:rsidR="00914174" w:rsidRDefault="00914174" w:rsidP="002129AE">
            <w:pPr>
              <w:spacing w:after="120"/>
            </w:pPr>
            <w:r>
              <w:rPr>
                <w:rFonts w:ascii="Apple Color Emoji" w:eastAsia="Calibri" w:hAnsi="Apple Color Emoji" w:cs="Apple Color Emoji"/>
                <w:b/>
                <w:bCs/>
                <w:color w:val="1B5E20"/>
              </w:rPr>
              <w:t>✔</w:t>
            </w:r>
            <w:r>
              <w:rPr>
                <w:rFonts w:ascii="Calibri" w:eastAsia="Calibri" w:hAnsi="Calibri" w:cs="Calibri"/>
                <w:b/>
                <w:bCs/>
                <w:color w:val="1B5E20"/>
              </w:rPr>
              <w:t xml:space="preserve"> PASS</w:t>
            </w:r>
            <w:r>
              <w:rPr>
                <w:rFonts w:ascii="Calibri" w:eastAsia="Calibri" w:hAnsi="Calibri" w:cs="Calibri"/>
                <w:color w:val="000000"/>
                <w:sz w:val="19"/>
                <w:szCs w:val="19"/>
              </w:rPr>
              <w:t xml:space="preserve">  — All 4 slots have κ[t]=8h ≥ 2h. F15 pre-filter gate does not disable any slot.</w:t>
            </w:r>
          </w:p>
        </w:tc>
      </w:tr>
      <w:tr w:rsidR="00914174" w14:paraId="75EE56FE" w14:textId="77777777" w:rsidTr="002129AE">
        <w:tc>
          <w:tcPr>
            <w:tcW w:w="800" w:type="dxa"/>
            <w:shd w:val="clear" w:color="auto" w:fill="1B5E20"/>
            <w:tcMar>
              <w:top w:w="60" w:type="dxa"/>
              <w:left w:w="80" w:type="dxa"/>
              <w:bottom w:w="60" w:type="dxa"/>
              <w:right w:w="80" w:type="dxa"/>
            </w:tcMar>
            <w:vAlign w:val="center"/>
          </w:tcPr>
          <w:p w14:paraId="1B2695A2" w14:textId="77777777" w:rsidR="00914174" w:rsidRDefault="00914174" w:rsidP="002129AE">
            <w:pPr>
              <w:spacing w:before="50" w:after="50"/>
              <w:jc w:val="center"/>
            </w:pPr>
            <w:r>
              <w:rPr>
                <w:rFonts w:ascii="Calibri" w:eastAsia="Calibri" w:hAnsi="Calibri" w:cs="Calibri"/>
                <w:b/>
                <w:bCs/>
                <w:color w:val="FFFFFF"/>
                <w:sz w:val="18"/>
                <w:szCs w:val="18"/>
              </w:rPr>
              <w:t>Verdict</w:t>
            </w:r>
          </w:p>
        </w:tc>
        <w:tc>
          <w:tcPr>
            <w:tcW w:w="3800" w:type="dxa"/>
            <w:shd w:val="clear" w:color="auto" w:fill="E8F5E9"/>
            <w:tcMar>
              <w:top w:w="60" w:type="dxa"/>
              <w:left w:w="100" w:type="dxa"/>
              <w:bottom w:w="60" w:type="dxa"/>
              <w:right w:w="80" w:type="dxa"/>
            </w:tcMar>
            <w:vAlign w:val="center"/>
          </w:tcPr>
          <w:p w14:paraId="324721B3" w14:textId="77777777" w:rsidR="00914174" w:rsidRDefault="00914174" w:rsidP="002129AE">
            <w:pPr>
              <w:spacing w:after="120"/>
            </w:pPr>
            <w:r>
              <w:rPr>
                <w:rFonts w:ascii="Calibri" w:eastAsia="Calibri" w:hAnsi="Calibri" w:cs="Calibri"/>
                <w:b/>
                <w:bCs/>
                <w:color w:val="000000"/>
              </w:rPr>
              <w:t>All 15 hard constraints satisfied simultaneously</w:t>
            </w:r>
          </w:p>
        </w:tc>
        <w:tc>
          <w:tcPr>
            <w:tcW w:w="4600" w:type="dxa"/>
            <w:shd w:val="clear" w:color="auto" w:fill="E8F5E9"/>
            <w:tcMar>
              <w:top w:w="60" w:type="dxa"/>
              <w:left w:w="100" w:type="dxa"/>
              <w:bottom w:w="60" w:type="dxa"/>
              <w:right w:w="80" w:type="dxa"/>
            </w:tcMar>
            <w:vAlign w:val="center"/>
          </w:tcPr>
          <w:p w14:paraId="6DE499D4" w14:textId="77777777" w:rsidR="00914174" w:rsidRDefault="00914174" w:rsidP="002129AE">
            <w:pPr>
              <w:spacing w:after="120"/>
            </w:pPr>
            <w:r>
              <w:rPr>
                <w:rFonts w:ascii="Apple Color Emoji" w:eastAsia="Calibri" w:hAnsi="Apple Color Emoji" w:cs="Apple Color Emoji"/>
                <w:b/>
                <w:bCs/>
                <w:color w:val="1B5E20"/>
                <w:sz w:val="22"/>
                <w:szCs w:val="22"/>
              </w:rPr>
              <w:t>✔</w:t>
            </w:r>
            <w:r>
              <w:rPr>
                <w:rFonts w:ascii="Calibri" w:eastAsia="Calibri" w:hAnsi="Calibri" w:cs="Calibri"/>
                <w:b/>
                <w:bCs/>
                <w:color w:val="1B5E20"/>
                <w:sz w:val="22"/>
                <w:szCs w:val="22"/>
              </w:rPr>
              <w:t xml:space="preserve"> ALL PASS — new schedule is feasible and replaces the old schedule.</w:t>
            </w:r>
          </w:p>
        </w:tc>
      </w:tr>
    </w:tbl>
    <w:p w14:paraId="538C4D93" w14:textId="77777777" w:rsidR="00914174" w:rsidRDefault="00914174" w:rsidP="00914174">
      <w:pPr>
        <w:spacing w:after="160"/>
      </w:pPr>
    </w:p>
    <w:p w14:paraId="4888F19E" w14:textId="77777777" w:rsidR="00914174" w:rsidRDefault="00914174" w:rsidP="00914174">
      <w:pPr>
        <w:spacing w:after="80"/>
      </w:pPr>
      <w:r>
        <w:rPr>
          <w:rFonts w:ascii="Calibri" w:eastAsia="Calibri" w:hAnsi="Calibri" w:cs="Calibri"/>
          <w:b/>
          <w:bCs/>
          <w:color w:val="1A237E"/>
          <w:sz w:val="28"/>
          <w:szCs w:val="28"/>
        </w:rPr>
        <w:t>④ Fix C — Emulation Level Labels (L2 qualifier added consistently)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000"/>
      </w:tblGrid>
      <w:tr w:rsidR="00914174" w14:paraId="32A3E871" w14:textId="77777777" w:rsidTr="002129AE">
        <w:tc>
          <w:tcPr>
            <w:tcW w:w="2000" w:type="dxa"/>
            <w:shd w:val="clear" w:color="auto" w:fill="1A237E"/>
            <w:tcMar>
              <w:top w:w="60" w:type="dxa"/>
              <w:left w:w="80" w:type="dxa"/>
              <w:bottom w:w="60" w:type="dxa"/>
              <w:right w:w="80" w:type="dxa"/>
            </w:tcMar>
            <w:vAlign w:val="center"/>
          </w:tcPr>
          <w:p w14:paraId="48AA25D8" w14:textId="77777777" w:rsidR="00914174" w:rsidRDefault="00914174" w:rsidP="002129AE">
            <w:pPr>
              <w:spacing w:before="50" w:after="50"/>
              <w:jc w:val="center"/>
            </w:pPr>
            <w:r>
              <w:rPr>
                <w:rFonts w:ascii="Calibri" w:eastAsia="Calibri" w:hAnsi="Calibri" w:cs="Calibri"/>
                <w:b/>
                <w:bCs/>
                <w:color w:val="FFFFFF"/>
                <w:sz w:val="18"/>
                <w:szCs w:val="18"/>
              </w:rPr>
              <w:t>Location</w:t>
            </w:r>
          </w:p>
        </w:tc>
        <w:tc>
          <w:tcPr>
            <w:tcW w:w="3200" w:type="dxa"/>
            <w:shd w:val="clear" w:color="auto" w:fill="B71C1C"/>
            <w:tcMar>
              <w:top w:w="60" w:type="dxa"/>
              <w:left w:w="80" w:type="dxa"/>
              <w:bottom w:w="60" w:type="dxa"/>
              <w:right w:w="80" w:type="dxa"/>
            </w:tcMar>
            <w:vAlign w:val="center"/>
          </w:tcPr>
          <w:p w14:paraId="427ABB71" w14:textId="77777777" w:rsidR="00914174" w:rsidRDefault="00914174" w:rsidP="002129AE">
            <w:pPr>
              <w:spacing w:before="50" w:after="50"/>
              <w:jc w:val="center"/>
            </w:pPr>
            <w:r>
              <w:rPr>
                <w:rFonts w:ascii="Calibri" w:eastAsia="Calibri" w:hAnsi="Calibri" w:cs="Calibri"/>
                <w:b/>
                <w:bCs/>
                <w:color w:val="FFFFFF"/>
                <w:sz w:val="18"/>
                <w:szCs w:val="18"/>
              </w:rPr>
              <w:t>Current text</w:t>
            </w:r>
          </w:p>
        </w:tc>
        <w:tc>
          <w:tcPr>
            <w:tcW w:w="4000" w:type="dxa"/>
            <w:shd w:val="clear" w:color="auto" w:fill="1B5E20"/>
            <w:tcMar>
              <w:top w:w="60" w:type="dxa"/>
              <w:left w:w="80" w:type="dxa"/>
              <w:bottom w:w="60" w:type="dxa"/>
              <w:right w:w="80" w:type="dxa"/>
            </w:tcMar>
            <w:vAlign w:val="center"/>
          </w:tcPr>
          <w:p w14:paraId="7975AE12" w14:textId="77777777" w:rsidR="00914174" w:rsidRDefault="00914174" w:rsidP="002129AE">
            <w:pPr>
              <w:spacing w:before="50" w:after="50"/>
              <w:jc w:val="center"/>
            </w:pPr>
            <w:r>
              <w:rPr>
                <w:rFonts w:ascii="Calibri" w:eastAsia="Calibri" w:hAnsi="Calibri" w:cs="Calibri"/>
                <w:b/>
                <w:bCs/>
                <w:color w:val="FFFFFF"/>
                <w:sz w:val="18"/>
                <w:szCs w:val="18"/>
              </w:rPr>
              <w:t>Revised text</w:t>
            </w:r>
          </w:p>
        </w:tc>
      </w:tr>
      <w:tr w:rsidR="00914174" w14:paraId="1A52B68B" w14:textId="77777777" w:rsidTr="002129AE">
        <w:tc>
          <w:tcPr>
            <w:tcW w:w="2000" w:type="dxa"/>
            <w:shd w:val="clear" w:color="auto" w:fill="F5F5F5"/>
            <w:tcMar>
              <w:top w:w="60" w:type="dxa"/>
              <w:left w:w="100" w:type="dxa"/>
              <w:bottom w:w="60" w:type="dxa"/>
              <w:right w:w="80" w:type="dxa"/>
            </w:tcMar>
            <w:vAlign w:val="center"/>
          </w:tcPr>
          <w:p w14:paraId="55191349" w14:textId="77777777" w:rsidR="00914174" w:rsidRDefault="00914174" w:rsidP="002129AE">
            <w:pPr>
              <w:spacing w:after="120"/>
            </w:pPr>
            <w:r>
              <w:rPr>
                <w:rFonts w:ascii="Calibri" w:eastAsia="Calibri" w:hAnsi="Calibri" w:cs="Calibri"/>
                <w:b/>
                <w:bCs/>
                <w:color w:val="000000"/>
              </w:rPr>
              <w:t>Abstract</w:t>
            </w:r>
          </w:p>
        </w:tc>
        <w:tc>
          <w:tcPr>
            <w:tcW w:w="3200" w:type="dxa"/>
            <w:shd w:val="clear" w:color="auto" w:fill="FFEBEE"/>
            <w:tcMar>
              <w:top w:w="60" w:type="dxa"/>
              <w:left w:w="100" w:type="dxa"/>
              <w:bottom w:w="60" w:type="dxa"/>
              <w:right w:w="80" w:type="dxa"/>
            </w:tcMar>
            <w:vAlign w:val="center"/>
          </w:tcPr>
          <w:p w14:paraId="3E05C85D" w14:textId="77777777" w:rsidR="00914174" w:rsidRDefault="00914174" w:rsidP="002129AE">
            <w:pPr>
              <w:spacing w:after="120"/>
            </w:pPr>
            <w:r>
              <w:rPr>
                <w:rFonts w:ascii="Courier New" w:eastAsia="Courier New" w:hAnsi="Courier New" w:cs="Courier New"/>
                <w:color w:val="B71C1C"/>
              </w:rPr>
              <w:t xml:space="preserve">"live network emulation validation"</w:t>
            </w:r>
          </w:p>
        </w:tc>
        <w:tc>
          <w:tcPr>
            <w:tcW w:w="4000" w:type="dxa"/>
            <w:shd w:val="clear" w:color="auto" w:fill="E8F5E9"/>
            <w:tcMar>
              <w:top w:w="60" w:type="dxa"/>
              <w:left w:w="100" w:type="dxa"/>
              <w:bottom w:w="60" w:type="dxa"/>
              <w:right w:w="80" w:type="dxa"/>
            </w:tcMar>
            <w:vAlign w:val="center"/>
          </w:tcPr>
          <w:p w14:paraId="7EE46063" w14:textId="77777777" w:rsidR="00914174" w:rsidRDefault="00914174" w:rsidP="002129AE">
            <w:pPr>
              <w:spacing w:after="120"/>
            </w:pPr>
            <w:r>
              <w:rPr>
                <w:rFonts w:ascii="Courier New" w:eastAsia="Courier New" w:hAnsi="Courier New" w:cs="Courier New"/>
                <w:color w:val="1B5E20"/>
              </w:rPr>
              <w:t>"L2 process-emulation validation (real TCP sockets, Bernoulli attacker probes, STIX bundles from observed traffic; §6)"</w:t>
            </w:r>
          </w:p>
        </w:tc>
      </w:tr>
      <w:tr w:rsidR="00914174" w14:paraId="692A89B9" w14:textId="77777777" w:rsidTr="002129AE">
        <w:tc>
          <w:tcPr>
            <w:tcW w:w="2000" w:type="dxa"/>
            <w:shd w:val="clear" w:color="auto" w:fill="F5F5F5"/>
            <w:tcMar>
              <w:top w:w="60" w:type="dxa"/>
              <w:left w:w="100" w:type="dxa"/>
              <w:bottom w:w="60" w:type="dxa"/>
              <w:right w:w="80" w:type="dxa"/>
            </w:tcMar>
            <w:vAlign w:val="center"/>
          </w:tcPr>
          <w:p w14:paraId="7231C0A5" w14:textId="77777777" w:rsidR="00914174" w:rsidRDefault="00914174" w:rsidP="002129AE">
            <w:pPr>
              <w:spacing w:after="120"/>
            </w:pPr>
            <w:r>
              <w:rPr>
                <w:rFonts w:ascii="Calibri" w:eastAsia="Calibri" w:hAnsi="Calibri" w:cs="Calibri"/>
                <w:b/>
                <w:bCs/>
                <w:color w:val="000000"/>
              </w:rPr>
              <w:t>§7 opening sentence</w:t>
            </w:r>
          </w:p>
        </w:tc>
        <w:tc>
          <w:tcPr>
            <w:tcW w:w="3200" w:type="dxa"/>
            <w:shd w:val="clear" w:color="auto" w:fill="FFEBEE"/>
            <w:tcMar>
              <w:top w:w="60" w:type="dxa"/>
              <w:left w:w="100" w:type="dxa"/>
              <w:bottom w:w="60" w:type="dxa"/>
              <w:right w:w="80" w:type="dxa"/>
            </w:tcMar>
            <w:vAlign w:val="center"/>
          </w:tcPr>
          <w:p w14:paraId="79B86516" w14:textId="77777777" w:rsidR="00914174" w:rsidRDefault="00914174" w:rsidP="002129AE">
            <w:pPr>
              <w:spacing w:after="120"/>
            </w:pPr>
            <w:r>
              <w:rPr>
                <w:rFonts w:ascii="Courier New" w:eastAsia="Courier New" w:hAnsi="Courier New" w:cs="Courier New"/>
                <w:color w:val="B71C1C"/>
                <w:sz w:val="19"/>
                <w:szCs w:val="19"/>
              </w:rPr>
              <w:t xml:space="preserve">"We report the XLarge configuration...evaluated against ten baselines"</w:t>
            </w:r>
          </w:p>
        </w:tc>
        <w:tc>
          <w:tcPr>
            <w:tcW w:w="4000" w:type="dxa"/>
            <w:shd w:val="clear" w:color="auto" w:fill="E8F5E9"/>
            <w:tcMar>
              <w:top w:w="60" w:type="dxa"/>
              <w:left w:w="100" w:type="dxa"/>
              <w:bottom w:w="60" w:type="dxa"/>
              <w:right w:w="80" w:type="dxa"/>
            </w:tcMar>
            <w:vAlign w:val="center"/>
          </w:tcPr>
          <w:p w14:paraId="320AF374" w14:textId="77777777" w:rsidR="00914174" w:rsidRDefault="00914174" w:rsidP="002129AE">
            <w:pPr>
              <w:spacing w:after="120"/>
            </w:pPr>
            <w:r>
              <w:rPr>
                <w:rFonts w:ascii="Courier New" w:eastAsia="Courier New" w:hAnsi="Courier New" w:cs="Courier New"/>
                <w:color w:val="1B5E20"/>
                <w:sz w:val="19"/>
                <w:szCs w:val="19"/>
              </w:rPr>
              <w:t xml:space="preserve">"We report the XLarge configuration...evaluated against ten baselines under L2 process emulation (§6). L3 VM-level validation with real routed zones </w:t>
              <w:lastRenderedPageBreak/>
              <w:t>and attacker tooling is left for future work."</w:t>
            </w:r>
          </w:p>
        </w:tc>
      </w:tr>
      <w:tr w:rsidR="00914174" w14:paraId="5027F1D3" w14:textId="77777777" w:rsidTr="002129AE">
        <w:tc>
          <w:tcPr>
            <w:tcW w:w="2000" w:type="dxa"/>
            <w:shd w:val="clear" w:color="auto" w:fill="F5F5F5"/>
            <w:tcMar>
              <w:top w:w="60" w:type="dxa"/>
              <w:left w:w="100" w:type="dxa"/>
              <w:bottom w:w="60" w:type="dxa"/>
              <w:right w:w="80" w:type="dxa"/>
            </w:tcMar>
            <w:vAlign w:val="center"/>
          </w:tcPr>
          <w:p w14:paraId="1FF25D38" w14:textId="77777777" w:rsidR="00914174" w:rsidRDefault="00914174" w:rsidP="002129AE">
            <w:pPr>
              <w:spacing w:after="120"/>
            </w:pPr>
            <w:r>
              <w:rPr>
                <w:rFonts w:ascii="Calibri" w:eastAsia="Calibri" w:hAnsi="Calibri" w:cs="Calibri"/>
                <w:b/>
                <w:bCs/>
                <w:color w:val="000000"/>
              </w:rPr>
              <w:lastRenderedPageBreak/>
              <w:t>Figure 10 caption</w:t>
            </w:r>
          </w:p>
        </w:tc>
        <w:tc>
          <w:tcPr>
            <w:tcW w:w="3200" w:type="dxa"/>
            <w:shd w:val="clear" w:color="auto" w:fill="FFEBEE"/>
            <w:tcMar>
              <w:top w:w="60" w:type="dxa"/>
              <w:left w:w="100" w:type="dxa"/>
              <w:bottom w:w="60" w:type="dxa"/>
              <w:right w:w="80" w:type="dxa"/>
            </w:tcMar>
            <w:vAlign w:val="center"/>
          </w:tcPr>
          <w:p w14:paraId="2FEEED1C" w14:textId="77777777" w:rsidR="00914174" w:rsidRDefault="00914174" w:rsidP="002129AE">
            <w:pPr>
              <w:spacing w:after="120"/>
            </w:pPr>
            <w:r>
              <w:rPr>
                <w:rFonts w:ascii="Courier New" w:eastAsia="Courier New" w:hAnsi="Courier New" w:cs="Courier New"/>
                <w:color w:val="B71C1C"/>
                <w:sz w:val="19"/>
                <w:szCs w:val="19"/>
              </w:rPr>
              <w:t>"Live emulation trace (L2 validation)"</w:t>
            </w:r>
          </w:p>
        </w:tc>
        <w:tc>
          <w:tcPr>
            <w:tcW w:w="4000" w:type="dxa"/>
            <w:shd w:val="clear" w:color="auto" w:fill="E8F5E9"/>
            <w:tcMar>
              <w:top w:w="60" w:type="dxa"/>
              <w:left w:w="100" w:type="dxa"/>
              <w:bottom w:w="60" w:type="dxa"/>
              <w:right w:w="80" w:type="dxa"/>
            </w:tcMar>
            <w:vAlign w:val="center"/>
          </w:tcPr>
          <w:p w14:paraId="7C0B14C0" w14:textId="77777777" w:rsidR="00914174" w:rsidRDefault="00914174" w:rsidP="002129AE">
            <w:pPr>
              <w:spacing w:after="120"/>
            </w:pPr>
            <w:r>
              <w:rPr>
                <w:rFonts w:ascii="Courier New" w:eastAsia="Courier New" w:hAnsi="Courier New" w:cs="Courier New"/>
                <w:color w:val="1B5E20"/>
                <w:sz w:val="19"/>
                <w:szCs w:val="19"/>
              </w:rPr>
              <w:t>"L2 process-emulation trace: real TCP honeypot sockets, Bernoulli-driven attacker probes, and STIX bundles generated from observed connections. No routed zones or VM isolation (L3). §6 defines all three validation levels."</w:t>
            </w:r>
          </w:p>
        </w:tc>
      </w:tr>
      <w:tr w:rsidR="00914174" w14:paraId="72830649" w14:textId="77777777" w:rsidTr="002129AE">
        <w:tc>
          <w:tcPr>
            <w:tcW w:w="2000" w:type="dxa"/>
            <w:shd w:val="clear" w:color="auto" w:fill="F5F5F5"/>
            <w:tcMar>
              <w:top w:w="60" w:type="dxa"/>
              <w:left w:w="100" w:type="dxa"/>
              <w:bottom w:w="60" w:type="dxa"/>
              <w:right w:w="80" w:type="dxa"/>
            </w:tcMar>
            <w:vAlign w:val="center"/>
          </w:tcPr>
          <w:p w14:paraId="27751108" w14:textId="77777777" w:rsidR="00914174" w:rsidRDefault="00914174" w:rsidP="002129AE">
            <w:pPr>
              <w:spacing w:after="120"/>
            </w:pPr>
            <w:r>
              <w:rPr>
                <w:rFonts w:ascii="Calibri" w:eastAsia="Calibri" w:hAnsi="Calibri" w:cs="Calibri"/>
                <w:b/>
                <w:bCs/>
                <w:color w:val="000000"/>
              </w:rPr>
              <w:t>§9 Limitations — emulation</w:t>
            </w:r>
          </w:p>
        </w:tc>
        <w:tc>
          <w:tcPr>
            <w:tcW w:w="3200" w:type="dxa"/>
            <w:shd w:val="clear" w:color="auto" w:fill="FFEBEE"/>
            <w:tcMar>
              <w:top w:w="60" w:type="dxa"/>
              <w:left w:w="100" w:type="dxa"/>
              <w:bottom w:w="60" w:type="dxa"/>
              <w:right w:w="80" w:type="dxa"/>
            </w:tcMar>
            <w:vAlign w:val="center"/>
          </w:tcPr>
          <w:p w14:paraId="511B3087" w14:textId="77777777" w:rsidR="00914174" w:rsidRDefault="00914174" w:rsidP="002129AE">
            <w:pPr>
              <w:spacing w:after="120"/>
            </w:pPr>
            <w:r>
              <w:rPr>
                <w:rFonts w:ascii="Courier New" w:eastAsia="Courier New" w:hAnsi="Courier New" w:cs="Courier New"/>
                <w:color w:val="B71C1C"/>
                <w:sz w:val="19"/>
                <w:szCs w:val="19"/>
              </w:rPr>
              <w:t xml:space="preserve">"Level-3 VM emulation are the natural next steps"</w:t>
            </w:r>
          </w:p>
        </w:tc>
        <w:tc>
          <w:tcPr>
            <w:tcW w:w="4000" w:type="dxa"/>
            <w:shd w:val="clear" w:color="auto" w:fill="E8F5E9"/>
            <w:tcMar>
              <w:top w:w="60" w:type="dxa"/>
              <w:left w:w="100" w:type="dxa"/>
              <w:bottom w:w="60" w:type="dxa"/>
              <w:right w:w="80" w:type="dxa"/>
            </w:tcMar>
            <w:vAlign w:val="center"/>
          </w:tcPr>
          <w:p w14:paraId="1B2195F8" w14:textId="77777777" w:rsidR="00914174" w:rsidRDefault="00914174" w:rsidP="002129AE">
            <w:pPr>
              <w:spacing w:after="120"/>
            </w:pPr>
            <w:r>
              <w:rPr>
                <w:rFonts w:ascii="Courier New" w:eastAsia="Courier New" w:hAnsi="Courier New" w:cs="Courier New"/>
                <w:color w:val="1B5E20"/>
                <w:sz w:val="19"/>
                <w:szCs w:val="19"/>
              </w:rPr>
              <w:t xml:space="preserve">"All §7 results are at L2 (process emulation). L3 (VM-level: routed zones, iptables segmentation, real nmap/Metasploit tooling) and a controlled REDEPLOY experiment with r* re-certification are the natural next steps."</w:t>
            </w:r>
          </w:p>
        </w:tc>
      </w:tr>
    </w:tbl>
    <w:p w14:paraId="27950B64" w14:textId="77777777" w:rsidR="00914174" w:rsidRDefault="00914174" w:rsidP="00914174">
      <w:pPr>
        <w:spacing w:after="160"/>
      </w:pPr>
    </w:p>
    <w:p w14:paraId="1BE2D253" w14:textId="77777777" w:rsidR="00914174" w:rsidRDefault="00914174" w:rsidP="00914174">
      <w:pPr>
        <w:spacing w:after="80"/>
      </w:pPr>
      <w:r>
        <w:rPr>
          <w:rFonts w:ascii="Calibri" w:eastAsia="Calibri" w:hAnsi="Calibri" w:cs="Calibri"/>
          <w:b/>
          <w:bCs/>
          <w:color w:val="1A237E"/>
          <w:sz w:val="28"/>
          <w:szCs w:val="28"/>
        </w:rPr>
        <w:t>⑤ All Changes — Summary (5 edits, 1 new scenario table)</w:t>
      </w:r>
    </w:p>
    <w:p w14:paraId="67AB6935" w14:textId="77777777" w:rsidR="00914174" w:rsidRDefault="00914174" w:rsidP="00914174">
      <w:pPr>
        <w:spacing w:after="120"/>
      </w:pPr>
      <w:r>
        <w:rPr>
          <w:rFonts w:ascii="Calibri" w:eastAsia="Calibri" w:hAnsi="Calibri" w:cs="Calibri"/>
          <w:i/>
          <w:iCs/>
          <w:color w:val="37474F"/>
          <w:sz w:val="22"/>
          <w:szCs w:val="22"/>
        </w:rPr>
        <w:t>No equations, results, figures, or constraint definitions change. All additions are new text or a new table.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1700"/>
        <w:gridCol w:w="1500"/>
        <w:gridCol w:w="5620"/>
      </w:tblGrid>
      <w:tr w:rsidR="00914174" w14:paraId="706F4393" w14:textId="77777777" w:rsidTr="002129AE">
        <w:tc>
          <w:tcPr>
            <w:tcW w:w="380" w:type="dxa"/>
            <w:shd w:val="clear" w:color="auto" w:fill="1A237E"/>
            <w:tcMar>
              <w:top w:w="60" w:type="dxa"/>
              <w:left w:w="80" w:type="dxa"/>
              <w:bottom w:w="60" w:type="dxa"/>
              <w:right w:w="80" w:type="dxa"/>
            </w:tcMar>
            <w:vAlign w:val="center"/>
          </w:tcPr>
          <w:p w14:paraId="35EFF2CB" w14:textId="77777777" w:rsidR="00914174" w:rsidRDefault="00914174" w:rsidP="002129AE">
            <w:pPr>
              <w:spacing w:before="50" w:after="50"/>
              <w:jc w:val="center"/>
            </w:pPr>
            <w:r>
              <w:rPr>
                <w:rFonts w:ascii="Calibri" w:eastAsia="Calibri" w:hAnsi="Calibri" w:cs="Calibri"/>
                <w:b/>
                <w:bCs/>
                <w:color w:val="FFFFFF"/>
                <w:sz w:val="18"/>
                <w:szCs w:val="18"/>
              </w:rPr>
              <w:t>#</w:t>
            </w:r>
          </w:p>
        </w:tc>
        <w:tc>
          <w:tcPr>
            <w:tcW w:w="1700" w:type="dxa"/>
            <w:shd w:val="clear" w:color="auto" w:fill="1A237E"/>
            <w:tcMar>
              <w:top w:w="60" w:type="dxa"/>
              <w:left w:w="80" w:type="dxa"/>
              <w:bottom w:w="60" w:type="dxa"/>
              <w:right w:w="80" w:type="dxa"/>
            </w:tcMar>
            <w:vAlign w:val="center"/>
          </w:tcPr>
          <w:p w14:paraId="514215BC" w14:textId="77777777" w:rsidR="00914174" w:rsidRDefault="00914174" w:rsidP="002129AE">
            <w:pPr>
              <w:spacing w:before="50" w:after="50"/>
              <w:jc w:val="center"/>
            </w:pPr>
            <w:r>
              <w:rPr>
                <w:rFonts w:ascii="Calibri" w:eastAsia="Calibri" w:hAnsi="Calibri" w:cs="Calibri"/>
                <w:b/>
                <w:bCs/>
                <w:color w:val="FFFFFF"/>
                <w:sz w:val="18"/>
                <w:szCs w:val="18"/>
              </w:rPr>
              <w:t>Location</w:t>
            </w:r>
          </w:p>
        </w:tc>
        <w:tc>
          <w:tcPr>
            <w:tcW w:w="1500" w:type="dxa"/>
            <w:shd w:val="clear" w:color="auto" w:fill="1A237E"/>
            <w:tcMar>
              <w:top w:w="60" w:type="dxa"/>
              <w:left w:w="80" w:type="dxa"/>
              <w:bottom w:w="60" w:type="dxa"/>
              <w:right w:w="80" w:type="dxa"/>
            </w:tcMar>
            <w:vAlign w:val="center"/>
          </w:tcPr>
          <w:p w14:paraId="6F48ABC7" w14:textId="77777777" w:rsidR="00914174" w:rsidRDefault="00914174" w:rsidP="002129AE">
            <w:pPr>
              <w:spacing w:before="50" w:after="50"/>
              <w:jc w:val="center"/>
            </w:pPr>
            <w:r>
              <w:rPr>
                <w:rFonts w:ascii="Calibri" w:eastAsia="Calibri" w:hAnsi="Calibri" w:cs="Calibri"/>
                <w:b/>
                <w:bCs/>
                <w:color w:val="FFFFFF"/>
                <w:sz w:val="18"/>
                <w:szCs w:val="18"/>
              </w:rPr>
              <w:t>Type of change</w:t>
            </w:r>
          </w:p>
        </w:tc>
        <w:tc>
          <w:tcPr>
            <w:tcW w:w="5620" w:type="dxa"/>
            <w:shd w:val="clear" w:color="auto" w:fill="1A237E"/>
            <w:tcMar>
              <w:top w:w="60" w:type="dxa"/>
              <w:left w:w="80" w:type="dxa"/>
              <w:bottom w:w="60" w:type="dxa"/>
              <w:right w:w="80" w:type="dxa"/>
            </w:tcMar>
            <w:vAlign w:val="center"/>
          </w:tcPr>
          <w:p w14:paraId="51F2F35E" w14:textId="77777777" w:rsidR="00914174" w:rsidRDefault="00914174" w:rsidP="002129AE">
            <w:pPr>
              <w:spacing w:before="50" w:after="50"/>
              <w:jc w:val="center"/>
            </w:pPr>
            <w:r>
              <w:rPr>
                <w:rFonts w:ascii="Calibri" w:eastAsia="Calibri" w:hAnsi="Calibri" w:cs="Calibri"/>
                <w:b/>
                <w:bCs/>
                <w:color w:val="FFFFFF"/>
                <w:sz w:val="18"/>
                <w:szCs w:val="18"/>
              </w:rPr>
              <w:t>What changes</w:t>
            </w:r>
          </w:p>
        </w:tc>
      </w:tr>
      <w:tr w:rsidR="00914174" w14:paraId="79B8611A" w14:textId="77777777" w:rsidTr="002129AE">
        <w:tc>
          <w:tcPr>
            <w:tcW w:w="380" w:type="dxa"/>
            <w:shd w:val="clear" w:color="auto" w:fill="F5F5F5"/>
            <w:tcMar>
              <w:top w:w="60" w:type="dxa"/>
              <w:left w:w="100" w:type="dxa"/>
              <w:bottom w:w="60" w:type="dxa"/>
              <w:right w:w="80" w:type="dxa"/>
            </w:tcMar>
            <w:vAlign w:val="center"/>
          </w:tcPr>
          <w:p w14:paraId="778043DA" w14:textId="77777777" w:rsidR="00914174" w:rsidRDefault="00914174" w:rsidP="002129AE">
            <w:pPr>
              <w:spacing w:after="120"/>
            </w:pPr>
            <w:r>
              <w:rPr>
                <w:rFonts w:ascii="Calibri" w:eastAsia="Calibri" w:hAnsi="Calibri" w:cs="Calibri"/>
                <w:b/>
                <w:bCs/>
                <w:color w:val="1A237E"/>
              </w:rPr>
              <w:t>1</w:t>
            </w:r>
          </w:p>
        </w:tc>
        <w:tc>
          <w:tcPr>
            <w:tcW w:w="1700" w:type="dxa"/>
            <w:shd w:val="clear" w:color="auto" w:fill="F5F5F5"/>
            <w:tcMar>
              <w:top w:w="60" w:type="dxa"/>
              <w:left w:w="100" w:type="dxa"/>
              <w:bottom w:w="60" w:type="dxa"/>
              <w:right w:w="80" w:type="dxa"/>
            </w:tcMar>
            <w:vAlign w:val="center"/>
          </w:tcPr>
          <w:p w14:paraId="0EB80027" w14:textId="77777777" w:rsidR="00914174" w:rsidRDefault="00914174" w:rsidP="002129AE">
            <w:pPr>
              <w:spacing w:after="120"/>
            </w:pPr>
            <w:r>
              <w:rPr>
                <w:rFonts w:ascii="Calibri" w:eastAsia="Calibri" w:hAnsi="Calibri" w:cs="Calibri"/>
                <w:color w:val="37474F"/>
                <w:sz w:val="19"/>
                <w:szCs w:val="19"/>
              </w:rPr>
              <w:t>§3.5 (split into 3.5a / 3.5b)</w:t>
            </w:r>
          </w:p>
        </w:tc>
        <w:tc>
          <w:tcPr>
            <w:tcW w:w="1500" w:type="dxa"/>
            <w:shd w:val="clear" w:color="auto" w:fill="4A148C"/>
            <w:tcMar>
              <w:top w:w="60" w:type="dxa"/>
              <w:left w:w="80" w:type="dxa"/>
              <w:bottom w:w="60" w:type="dxa"/>
              <w:right w:w="80" w:type="dxa"/>
            </w:tcMar>
            <w:vAlign w:val="center"/>
          </w:tcPr>
          <w:p w14:paraId="43EA98AE" w14:textId="77777777" w:rsidR="00914174" w:rsidRDefault="00914174" w:rsidP="002129AE">
            <w:pPr>
              <w:spacing w:before="50" w:after="50"/>
              <w:jc w:val="center"/>
            </w:pPr>
            <w:r>
              <w:rPr>
                <w:rFonts w:ascii="Calibri" w:eastAsia="Calibri" w:hAnsi="Calibri" w:cs="Calibri"/>
                <w:b/>
                <w:bCs/>
                <w:color w:val="FFFFFF"/>
                <w:sz w:val="18"/>
                <w:szCs w:val="18"/>
              </w:rPr>
              <w:t>Reframe</w:t>
            </w:r>
          </w:p>
        </w:tc>
        <w:tc>
          <w:tcPr>
            <w:tcW w:w="5620" w:type="dxa"/>
            <w:shd w:val="clear" w:color="auto" w:fill="F3E5F5"/>
            <w:tcMar>
              <w:top w:w="60" w:type="dxa"/>
              <w:left w:w="100" w:type="dxa"/>
              <w:bottom w:w="60" w:type="dxa"/>
              <w:right w:w="80" w:type="dxa"/>
            </w:tcMar>
          </w:tcPr>
          <w:p w14:paraId="19F0341D" w14:textId="77777777" w:rsidR="00914174" w:rsidRDefault="00914174" w:rsidP="002129AE">
            <w:pPr>
              <w:spacing w:after="120"/>
            </w:pPr>
            <w:r>
              <w:rPr>
                <w:rFonts w:ascii="Calibri" w:eastAsia="Calibri" w:hAnsi="Calibri" w:cs="Calibri"/>
                <w:b/>
                <w:bCs/>
                <w:color w:val="1B5E20"/>
              </w:rPr>
              <w:t xml:space="preserve">§3.5a: </w:t>
            </w:r>
            <w:r>
              <w:rPr>
                <w:rFonts w:ascii="Calibri" w:eastAsia="Calibri" w:hAnsi="Calibri" w:cs="Calibri"/>
                <w:color w:val="000000"/>
              </w:rPr>
              <w:t>Algorithm 1 (validated) — no change to content.</w:t>
            </w:r>
          </w:p>
          <w:p w14:paraId="2F0BFB67" w14:textId="77777777" w:rsidR="00914174" w:rsidRDefault="00914174" w:rsidP="002129AE">
            <w:pPr>
              <w:spacing w:after="120"/>
            </w:pPr>
            <w:r>
              <w:rPr>
                <w:rFonts w:ascii="Calibri" w:eastAsia="Calibri" w:hAnsi="Calibri" w:cs="Calibri"/>
                <w:b/>
                <w:bCs/>
                <w:color w:val="4A148C"/>
              </w:rPr>
              <w:t xml:space="preserve">§3.5b: </w:t>
            </w:r>
            <w:r>
              <w:rPr>
                <w:rFonts w:ascii="Calibri" w:eastAsia="Calibri" w:hAnsi="Calibri" w:cs="Calibri"/>
                <w:color w:val="000000"/>
              </w:rPr>
              <w:t>LPO (proposed extension, not evaluated). Add sentence: LPO output is a bounded prior adjustment (probability simplex over P) that must pass the optimizer and feasibility checker before any deployment change occurs.</w:t>
            </w:r>
          </w:p>
        </w:tc>
      </w:tr>
      <w:tr w:rsidR="00914174" w14:paraId="242D5BB9" w14:textId="77777777" w:rsidTr="002129AE">
        <w:tc>
          <w:tcPr>
            <w:tcW w:w="380" w:type="dxa"/>
            <w:shd w:val="clear" w:color="auto" w:fill="F5F5F5"/>
            <w:tcMar>
              <w:top w:w="60" w:type="dxa"/>
              <w:left w:w="100" w:type="dxa"/>
              <w:bottom w:w="60" w:type="dxa"/>
              <w:right w:w="80" w:type="dxa"/>
            </w:tcMar>
            <w:vAlign w:val="center"/>
          </w:tcPr>
          <w:p w14:paraId="3172159C" w14:textId="77777777" w:rsidR="00914174" w:rsidRDefault="00914174" w:rsidP="002129AE">
            <w:pPr>
              <w:spacing w:after="120"/>
            </w:pPr>
            <w:r>
              <w:rPr>
                <w:rFonts w:ascii="Calibri" w:eastAsia="Calibri" w:hAnsi="Calibri" w:cs="Calibri"/>
                <w:b/>
                <w:bCs/>
                <w:color w:val="1A237E"/>
              </w:rPr>
              <w:t>2</w:t>
            </w:r>
          </w:p>
        </w:tc>
        <w:tc>
          <w:tcPr>
            <w:tcW w:w="1700" w:type="dxa"/>
            <w:shd w:val="clear" w:color="auto" w:fill="F5F5F5"/>
            <w:tcMar>
              <w:top w:w="60" w:type="dxa"/>
              <w:left w:w="100" w:type="dxa"/>
              <w:bottom w:w="60" w:type="dxa"/>
              <w:right w:w="80" w:type="dxa"/>
            </w:tcMar>
            <w:vAlign w:val="center"/>
          </w:tcPr>
          <w:p w14:paraId="00B3E28F" w14:textId="77777777" w:rsidR="00914174" w:rsidRDefault="00914174" w:rsidP="002129AE">
            <w:pPr>
              <w:spacing w:after="120"/>
            </w:pPr>
            <w:r>
              <w:rPr>
                <w:rFonts w:ascii="Calibri" w:eastAsia="Calibri" w:hAnsi="Calibri" w:cs="Calibri"/>
                <w:color w:val="37474F"/>
                <w:sz w:val="19"/>
                <w:szCs w:val="19"/>
              </w:rPr>
              <w:t>Abstract + §8.4 conjunction</w:t>
            </w:r>
          </w:p>
        </w:tc>
        <w:tc>
          <w:tcPr>
            <w:tcW w:w="1500" w:type="dxa"/>
            <w:shd w:val="clear" w:color="auto" w:fill="4A148C"/>
            <w:tcMar>
              <w:top w:w="60" w:type="dxa"/>
              <w:left w:w="80" w:type="dxa"/>
              <w:bottom w:w="60" w:type="dxa"/>
              <w:right w:w="80" w:type="dxa"/>
            </w:tcMar>
            <w:vAlign w:val="center"/>
          </w:tcPr>
          <w:p w14:paraId="1007361C" w14:textId="77777777" w:rsidR="00914174" w:rsidRDefault="00914174" w:rsidP="002129AE">
            <w:pPr>
              <w:spacing w:before="50" w:after="50"/>
              <w:jc w:val="center"/>
            </w:pPr>
            <w:r>
              <w:rPr>
                <w:rFonts w:ascii="Calibri" w:eastAsia="Calibri" w:hAnsi="Calibri" w:cs="Calibri"/>
                <w:b/>
                <w:bCs/>
                <w:color w:val="FFFFFF"/>
                <w:sz w:val="18"/>
                <w:szCs w:val="18"/>
              </w:rPr>
              <w:t>Qualify</w:t>
            </w:r>
          </w:p>
        </w:tc>
        <w:tc>
          <w:tcPr>
            <w:tcW w:w="5620" w:type="dxa"/>
            <w:shd w:val="clear" w:color="auto" w:fill="F3E5F5"/>
            <w:tcMar>
              <w:top w:w="60" w:type="dxa"/>
              <w:left w:w="100" w:type="dxa"/>
              <w:bottom w:w="60" w:type="dxa"/>
              <w:right w:w="80" w:type="dxa"/>
            </w:tcMar>
          </w:tcPr>
          <w:p w14:paraId="7FB37F73" w14:textId="77777777" w:rsidR="00914174" w:rsidRDefault="00914174" w:rsidP="002129AE">
            <w:pPr>
              <w:spacing w:after="120"/>
            </w:pPr>
            <w:r>
              <w:rPr>
                <w:rFonts w:ascii="Calibri" w:eastAsia="Calibri" w:hAnsi="Calibri" w:cs="Calibri"/>
                <w:color w:val="000000"/>
              </w:rPr>
              <w:t>Add parenthetical to 'dynamic threat-intelligence adaptation': "(Algorithm 1 validated; LPO extension proposed but not yet evaluated, §3.5b)". Remove LPO from the D6 conjunction in §8.4.</w:t>
            </w:r>
          </w:p>
        </w:tc>
      </w:tr>
      <w:tr w:rsidR="00914174" w14:paraId="2CA744A2" w14:textId="77777777" w:rsidTr="002129AE">
        <w:tc>
          <w:tcPr>
            <w:tcW w:w="380" w:type="dxa"/>
            <w:shd w:val="clear" w:color="auto" w:fill="F5F5F5"/>
            <w:tcMar>
              <w:top w:w="60" w:type="dxa"/>
              <w:left w:w="100" w:type="dxa"/>
              <w:bottom w:w="60" w:type="dxa"/>
              <w:right w:w="80" w:type="dxa"/>
            </w:tcMar>
            <w:vAlign w:val="center"/>
          </w:tcPr>
          <w:p w14:paraId="7B248A84" w14:textId="77777777" w:rsidR="00914174" w:rsidRDefault="00914174" w:rsidP="002129AE">
            <w:pPr>
              <w:spacing w:after="120"/>
            </w:pPr>
            <w:r>
              <w:rPr>
                <w:rFonts w:ascii="Calibri" w:eastAsia="Calibri" w:hAnsi="Calibri" w:cs="Calibri"/>
                <w:b/>
                <w:bCs/>
                <w:color w:val="1A237E"/>
              </w:rPr>
              <w:t>3</w:t>
            </w:r>
          </w:p>
        </w:tc>
        <w:tc>
          <w:tcPr>
            <w:tcW w:w="1700" w:type="dxa"/>
            <w:shd w:val="clear" w:color="auto" w:fill="F5F5F5"/>
            <w:tcMar>
              <w:top w:w="60" w:type="dxa"/>
              <w:left w:w="100" w:type="dxa"/>
              <w:bottom w:w="60" w:type="dxa"/>
              <w:right w:w="80" w:type="dxa"/>
            </w:tcMar>
            <w:vAlign w:val="center"/>
          </w:tcPr>
          <w:p w14:paraId="43E2E0A4" w14:textId="77777777" w:rsidR="00914174" w:rsidRDefault="00914174" w:rsidP="002129AE">
            <w:pPr>
              <w:spacing w:after="120"/>
            </w:pPr>
            <w:r>
              <w:rPr>
                <w:rFonts w:ascii="Calibri" w:eastAsia="Calibri" w:hAnsi="Calibri" w:cs="Calibri"/>
                <w:color w:val="37474F"/>
                <w:sz w:val="19"/>
                <w:szCs w:val="19"/>
              </w:rPr>
              <w:t>§7.1 (new REDEPLOY scenario)</w:t>
            </w:r>
          </w:p>
        </w:tc>
        <w:tc>
          <w:tcPr>
            <w:tcW w:w="1500" w:type="dxa"/>
            <w:shd w:val="clear" w:color="auto" w:fill="E65100"/>
            <w:tcMar>
              <w:top w:w="60" w:type="dxa"/>
              <w:left w:w="80" w:type="dxa"/>
              <w:bottom w:w="60" w:type="dxa"/>
              <w:right w:w="80" w:type="dxa"/>
            </w:tcMar>
            <w:vAlign w:val="center"/>
          </w:tcPr>
          <w:p w14:paraId="71D0C2A0" w14:textId="77777777" w:rsidR="00914174" w:rsidRDefault="00914174" w:rsidP="002129AE">
            <w:pPr>
              <w:spacing w:before="50" w:after="50"/>
              <w:jc w:val="center"/>
            </w:pPr>
            <w:r>
              <w:rPr>
                <w:rFonts w:ascii="Calibri" w:eastAsia="Calibri" w:hAnsi="Calibri" w:cs="Calibri"/>
                <w:b/>
                <w:bCs/>
                <w:color w:val="FFFFFF"/>
                <w:sz w:val="18"/>
                <w:szCs w:val="18"/>
              </w:rPr>
              <w:t>Add scenario</w:t>
            </w:r>
          </w:p>
        </w:tc>
        <w:tc>
          <w:tcPr>
            <w:tcW w:w="5620" w:type="dxa"/>
            <w:shd w:val="clear" w:color="auto" w:fill="FFF3E0"/>
            <w:tcMar>
              <w:top w:w="60" w:type="dxa"/>
              <w:left w:w="100" w:type="dxa"/>
              <w:bottom w:w="60" w:type="dxa"/>
              <w:right w:w="80" w:type="dxa"/>
            </w:tcMar>
          </w:tcPr>
          <w:p w14:paraId="70C7662A" w14:textId="77777777" w:rsidR="00914174" w:rsidRDefault="00914174" w:rsidP="002129AE">
            <w:pPr>
              <w:spacing w:after="120"/>
            </w:pPr>
            <w:r>
              <w:rPr>
                <w:rFonts w:ascii="Calibri" w:eastAsia="Calibri" w:hAnsi="Calibri" w:cs="Calibri"/>
                <w:color w:val="000000"/>
              </w:rPr>
              <w:t xml:space="preserve">Add the controlled REDEPLOY scenario (§③ above): STIX input → ΔQ &gt; 0 → new schedule → constraint audit (all C1–C15 pass). Explicitly state: re-solve optimizes Q-med (Eq. 8 at θ_med), not r* (Eq. 15).</w:t>
            </w:r>
          </w:p>
        </w:tc>
      </w:tr>
      <w:tr w:rsidR="00914174" w14:paraId="45C49EA0" w14:textId="77777777" w:rsidTr="002129AE">
        <w:tc>
          <w:tcPr>
            <w:tcW w:w="380" w:type="dxa"/>
            <w:shd w:val="clear" w:color="auto" w:fill="F5F5F5"/>
            <w:tcMar>
              <w:top w:w="60" w:type="dxa"/>
              <w:left w:w="100" w:type="dxa"/>
              <w:bottom w:w="60" w:type="dxa"/>
              <w:right w:w="80" w:type="dxa"/>
            </w:tcMar>
            <w:vAlign w:val="center"/>
          </w:tcPr>
          <w:p w14:paraId="2800B991" w14:textId="77777777" w:rsidR="00914174" w:rsidRDefault="00914174" w:rsidP="002129AE">
            <w:pPr>
              <w:spacing w:after="120"/>
            </w:pPr>
            <w:r>
              <w:rPr>
                <w:rFonts w:ascii="Calibri" w:eastAsia="Calibri" w:hAnsi="Calibri" w:cs="Calibri"/>
                <w:b/>
                <w:bCs/>
                <w:color w:val="1A237E"/>
              </w:rPr>
              <w:t>4</w:t>
            </w:r>
          </w:p>
        </w:tc>
        <w:tc>
          <w:tcPr>
            <w:tcW w:w="1700" w:type="dxa"/>
            <w:shd w:val="clear" w:color="auto" w:fill="F5F5F5"/>
            <w:tcMar>
              <w:top w:w="60" w:type="dxa"/>
              <w:left w:w="100" w:type="dxa"/>
              <w:bottom w:w="60" w:type="dxa"/>
              <w:right w:w="80" w:type="dxa"/>
            </w:tcMar>
            <w:vAlign w:val="center"/>
          </w:tcPr>
          <w:p w14:paraId="3EDBCACA" w14:textId="77777777" w:rsidR="00914174" w:rsidRDefault="00914174" w:rsidP="002129AE">
            <w:pPr>
              <w:spacing w:after="120"/>
            </w:pPr>
            <w:r>
              <w:rPr>
                <w:rFonts w:ascii="Calibri" w:eastAsia="Calibri" w:hAnsi="Calibri" w:cs="Calibri"/>
                <w:color w:val="37474F"/>
                <w:sz w:val="19"/>
                <w:szCs w:val="19"/>
              </w:rPr>
              <w:t>Abstract, §7 opening, Figure 10 caption, §9 limitation</w:t>
            </w:r>
          </w:p>
        </w:tc>
        <w:tc>
          <w:tcPr>
            <w:tcW w:w="1500" w:type="dxa"/>
            <w:shd w:val="clear" w:color="auto" w:fill="F57F17"/>
            <w:tcMar>
              <w:top w:w="60" w:type="dxa"/>
              <w:left w:w="80" w:type="dxa"/>
              <w:bottom w:w="60" w:type="dxa"/>
              <w:right w:w="80" w:type="dxa"/>
            </w:tcMar>
            <w:vAlign w:val="center"/>
          </w:tcPr>
          <w:p w14:paraId="10FF7C6E" w14:textId="77777777" w:rsidR="00914174" w:rsidRDefault="00914174" w:rsidP="002129AE">
            <w:pPr>
              <w:spacing w:before="50" w:after="50"/>
              <w:jc w:val="center"/>
            </w:pPr>
            <w:r>
              <w:rPr>
                <w:rFonts w:ascii="Calibri" w:eastAsia="Calibri" w:hAnsi="Calibri" w:cs="Calibri"/>
                <w:b/>
                <w:bCs/>
                <w:color w:val="FFFFFF"/>
                <w:sz w:val="18"/>
                <w:szCs w:val="18"/>
              </w:rPr>
              <w:t>Label L2</w:t>
            </w:r>
          </w:p>
        </w:tc>
        <w:tc>
          <w:tcPr>
            <w:tcW w:w="5620" w:type="dxa"/>
            <w:shd w:val="clear" w:color="auto" w:fill="FFFDE7"/>
            <w:tcMar>
              <w:top w:w="60" w:type="dxa"/>
              <w:left w:w="100" w:type="dxa"/>
              <w:bottom w:w="60" w:type="dxa"/>
              <w:right w:w="80" w:type="dxa"/>
            </w:tcMar>
          </w:tcPr>
          <w:p w14:paraId="345541A8" w14:textId="77777777" w:rsidR="00914174" w:rsidRDefault="00914174" w:rsidP="002129AE">
            <w:pPr>
              <w:spacing w:after="120"/>
            </w:pPr>
            <w:r>
              <w:rPr>
                <w:rFonts w:ascii="Calibri" w:eastAsia="Calibri" w:hAnsi="Calibri" w:cs="Calibri"/>
                <w:color w:val="000000"/>
              </w:rPr>
              <w:t>Replace 'live network emulation' with 'L2 process emulation' in all four locations (§④ above). Add one sentence to §7 opening noting L3 is future work.</w:t>
            </w:r>
          </w:p>
        </w:tc>
      </w:tr>
    </w:tbl>
    <w:p w14:paraId="23063CBD" w14:textId="77777777" w:rsidR="00914174" w:rsidRDefault="00914174" w:rsidP="00914174">
      <w:pPr>
        <w:spacing w:after="100"/>
      </w:pPr>
    </w:p>
    <w:p w14:paraId="4154E59E" w14:textId="77777777" w:rsidR="00914174" w:rsidRDefault="00914174" w:rsidP="00914174">
      <w:pPr>
        <w:pBdr>
          <w:bottom w:val="single" w:sz="2" w:space="0" w:color="37474F"/>
        </w:pBdr>
        <w:spacing w:before="4" w:after="4"/>
      </w:pPr>
    </w:p>
    <w:p w14:paraId="70F9B8C2" w14:textId="2DDFA482" w:rsidR="00914174" w:rsidRDefault="00914174" w:rsidP="00914174">
      <w:pPr>
        <w:spacing w:after="60"/>
      </w:pPr>
      <w:r>
        <w:rPr>
          <w:rFonts w:ascii="Calibri" w:eastAsia="Calibri" w:hAnsi="Calibri" w:cs="Calibri"/>
          <w:b/>
          <w:bCs/>
          <w:color w:val="37474F"/>
          <w:sz w:val="18"/>
          <w:szCs w:val="18"/>
        </w:rPr>
        <w:t xml:space="preserve">Legend:  </w:t>
      </w:r>
      <w:r>
        <w:rPr>
          <w:rFonts w:ascii="Calibri" w:eastAsia="Calibri" w:hAnsi="Calibri" w:cs="Calibri"/>
          <w:color w:val="1B5E20"/>
          <w:sz w:val="18"/>
          <w:szCs w:val="18"/>
        </w:rPr>
        <w:t xml:space="preserve">  §3.5a = Algorithm 1 (validated STIX-driven adaptive re-solving)  </w:t>
      </w:r>
      <w:r>
        <w:rPr>
          <w:rFonts w:ascii="Calibri" w:eastAsia="Calibri" w:hAnsi="Calibri" w:cs="Calibri"/>
          <w:color w:val="4A148C"/>
          <w:sz w:val="18"/>
          <w:szCs w:val="18"/>
        </w:rPr>
        <w:t xml:space="preserve">§3.5b = LPO proposed extension (not yet evaluated)  </w:t>
      </w:r>
      <w:r>
        <w:rPr>
          <w:rFonts w:ascii="Calibri" w:eastAsia="Calibri" w:hAnsi="Calibri" w:cs="Calibri"/>
          <w:color w:val="F57F17"/>
          <w:sz w:val="18"/>
          <w:szCs w:val="18"/>
        </w:rPr>
        <w:t xml:space="preserve">  L2 = process emulation (TCP sockets, Bernoulli probes, STIX)  </w:t>
      </w:r>
      <w:r>
        <w:rPr>
          <w:rFonts w:ascii="Calibri" w:eastAsia="Calibri" w:hAnsi="Calibri" w:cs="Calibri"/>
          <w:color w:val="E65100"/>
          <w:sz w:val="18"/>
          <w:szCs w:val="18"/>
        </w:rPr>
        <w:t xml:space="preserve">  REDEPLOY = ΔQ &gt; 0 → new schedule generated and constraint-checked  </w:t>
      </w:r>
    </w:p>
    <w:p>
      <w:pPr>
        <w:spacing w:before="0" w:after="40"/>
      </w:pPr>
    </w:p>
    <w:p>
      <w:pPr>
        <w:shd w:val="clear" w:color="auto" w:fill="E8EAF6"/>
        <w:spacing w:before="160" w:after="40"/>
        <w:jc w:val="center"/>
      </w:pPr>
      <w:r>
        <w:rPr>
          <w:rFonts w:ascii="Calibri" w:eastAsia="Calibri" w:hAnsi="Calibri" w:cs="Calibri"/>
          <w:b/>
          <w:bCs/>
          <w:color w:val="1A237E"/>
          <w:sz w:val="26"/>
          <w:szCs w:val="26"/>
        </w:rPr>
        <w:t>⑥  RC2 Embedded Formulation — Item 7: Algorithm 1 Adaptive Re-Solve &amp; LPO Safety Pipeline</w:t>
      </w:r>
    </w:p>
    <w:p>
      <w:pPr>
        <w:pBdr>
          <w:bottom w:val="single" w:sz="6" w:space="2" w:color="0D47A1"/>
        </w:pBdr>
        <w:spacing w:before="120" w:after="40"/>
      </w:pPr>
      <w:r>
        <w:rPr>
          <w:rFonts w:ascii="Calibri" w:eastAsia="Calibri" w:hAnsi="Calibri" w:cs="Calibri"/>
          <w:b/>
          <w:bCs/>
          <w:color w:val="0D47A1"/>
          <w:sz w:val="22"/>
          <w:szCs w:val="22"/>
        </w:rPr>
        <w:t>Algorithm 1 — STIX-Driven Adaptive Re-Solve (Validated)</w:t>
      </w:r>
    </w:p>
    <w:p>
      <w:pPr>
        <w:spacing w:before="20" w:after="60"/>
      </w:pPr>
      <w:r>
        <w:rPr>
          <w:rFonts w:ascii="Calibri" w:eastAsia="Calibri" w:hAnsi="Calibri" w:cs="Calibri"/>
          <w:sz w:val="20"/>
          <w:szCs w:val="20"/>
        </w:rPr>
        <w:t xml:space="preserve">Algorithm 1 is the validated adaptive loop. It responds to STIX/TAXII bundles by updating persona priors q_p and burn threshold τ_d (via U11), regenerating the WCNF, re-solving with RC2, and applying the Q-med acceptance decision.</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Algorithm 1 (STIX-driven adaptive re-solve):</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Input:  STIX bundle B = {campaign_class, ρ_π, confidence}</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Step 1: Update persona priors q_p from B.confidence and campaign_class</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q_p := normalise(q_p + B-derived adjustment)  (probability simplex over P)</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Step 2a (U11): τ_d(i,z,t) := max(1, τ_d_max×(1 − ρ_π/ρ_max))  [Eq.(6)]</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Rewrite unary-counter WCNF threshold with new τ_d value.</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Step 3: RC2 re-solve on regenerated WCNF</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Objective: Q-med = Q(x) at θ_med  [Eq.(8)]  — NOT r*</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Hard clauses: C1–C10b, C12–C14  (identical to offline schedule)</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Step 4: Acceptance decision:</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ΔQ = Q-med(new schedule) − Q-med(current schedule)</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ΔQ &gt; 0  ⟶ REDEPLOY   (new schedule is better; adopt it)</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ΔQ ≤ 0  ⟶ KEEP       (current schedule is at least as good)</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Step 5 (if REDEPLOY): feasibility audit of new schedule</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Verify all C1–C10b, C12–C14 satisfied simultaneously.</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Only then push new schedule to honeypot deployment controller.</w:t>
      </w:r>
    </w:p>
    <w:p>
      <w:pPr>
        <w:pBdr>
          <w:bottom w:val="single" w:sz="6" w:space="2" w:color="0D47A1"/>
        </w:pBdr>
        <w:spacing w:before="120" w:after="40"/>
      </w:pPr>
      <w:r>
        <w:rPr>
          <w:rFonts w:ascii="Calibri" w:eastAsia="Calibri" w:hAnsi="Calibri" w:cs="Calibri"/>
          <w:b/>
          <w:bCs/>
          <w:color w:val="0D47A1"/>
          <w:sz w:val="22"/>
          <w:szCs w:val="22"/>
        </w:rPr>
        <w:t>LPO Safety Pipeline — Proposed Extension (§3.5b, Not Yet Evaluated)</w:t>
      </w:r>
    </w:p>
    <w:p>
      <w:pPr>
        <w:spacing w:before="20" w:after="60"/>
      </w:pPr>
      <w:r>
        <w:rPr>
          <w:rFonts w:ascii="Calibri" w:eastAsia="Calibri" w:hAnsi="Calibri" w:cs="Calibri"/>
          <w:sz w:val="20"/>
          <w:szCs w:val="20"/>
        </w:rPr>
        <w:t xml:space="preserve">LPO (LLM-as-Persona-Oracle) is architecturally sound but not evaluated in §7. Its output is a bounded prior adjustment that must pass the full Algorithm 1 pipeline and C1–C15 feasibility audit before any deployment change can occur.</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LPO Safety Pipeline (proposed, §3.5b):</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LLM input:  current threat context, persona catalogue P, constraint summary</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LLM output: δ̂^LLM  ∈  ΔP   (bounded prior adjustment, probability simplex)</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Constraint: δ̂^LLM is NOT sent to the solver directly.</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Mixing:     q_p := q_p + α × δ̂^LLM    (α ∈ (0,1]; default α=0.3)</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Then: normalise q_p to maintain simplex constraint.</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Then: Algorithm 1 Steps 2a–5 execute identically (U11 → RC2 → ΔQ decision → audit)</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Result: LLM never controls deployments directly.</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All C1–C15 hard constraints verified before any deployment change.</w:t>
      </w:r>
    </w:p>
    <w:p>
      <w:pPr>
        <w:shd w:val="clear" w:color="auto" w:fill="FFF9C4"/>
        <w:spacing w:before="20" w:after="20"/>
        <w:ind w:left="360"/>
      </w:pPr>
      <w:r>
        <w:rPr>
          <w:rFonts w:ascii="Calibri" w:eastAsia="Calibri" w:hAnsi="Calibri" w:cs="Calibri"/>
          <w:b/>
          <w:bCs/>
          <w:color w:val="37474F"/>
          <w:sz w:val="19"/>
          <w:szCs w:val="19"/>
        </w:rPr>
        <w:t xml:space="preserve">The LLM is bounded to a probability simplex over the finite catalogue P. It cannot request deployment of any persona outside P or violate any hard constraint. The optimizer and feasibility checker act as a mandatory safety gate.</w:t>
      </w:r>
    </w:p>
    <w:p>
      <w:pPr>
        <w:pBdr>
          <w:bottom w:val="single" w:sz="6" w:space="2" w:color="0D47A1"/>
        </w:pBdr>
        <w:spacing w:before="120" w:after="40"/>
      </w:pPr>
      <w:r>
        <w:rPr>
          <w:rFonts w:ascii="Calibri" w:eastAsia="Calibri" w:hAnsi="Calibri" w:cs="Calibri"/>
          <w:b/>
          <w:bCs/>
          <w:color w:val="0D47A1"/>
          <w:sz w:val="22"/>
          <w:szCs w:val="22"/>
        </w:rPr>
        <w:t>r* vs Q-med in the Adaptive Loop — Explicit Distinction</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Q-med  (Eq. 8 at θ_med):</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Algorithm 1 acceptance criterion: ΔQ = Q-med_new − Q-med_old</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Used at EVERY STIX event re-solve.</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Warm-start heuristic objective.</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r*     (Eq. 15 — minimax worst-case floor):</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Certified ONCE for the initial offline XLarge schedule.</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NOT re-certified at each STIX event (would require full multi-θ solve).</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Policy: after a REDEPLOY, operator may optionally re-run full solve to</w:t>
      </w:r>
    </w:p>
    <w:p>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update r*; not required for the acceptance decision.</w:t>
      </w:r>
    </w:p>
    <w:p>
      <w:pPr>
        <w:spacing w:before="0" w:after="40"/>
      </w:pPr>
    </w:p>
    <w:p>
      <w:pPr>
        <w:shd w:val="clear" w:color="auto" w:fill="E8F5E9"/>
        <w:spacing w:before="160" w:after="40"/>
        <w:jc w:val="center"/>
      </w:pPr>
      <w:r>
        <w:rPr>
          <w:rFonts w:ascii="Calibri" w:eastAsia="Calibri" w:hAnsi="Calibri" w:cs="Calibri"/>
          <w:b/>
          <w:bCs/>
          <w:color w:val="1B5E20"/>
          <w:sz w:val="26"/>
          <w:szCs w:val="26"/>
        </w:rPr>
        <w:t>Section Summary — Item 7: Key Changes at a Glance</w:t>
      </w:r>
    </w:p>
    <w:p>
      <w:pPr>
        <w:spacing w:before="20" w:after="40"/>
        <w:ind w:left="360" w:hanging="200"/>
      </w:pPr>
      <w:r>
        <w:rPr>
          <w:rFonts w:ascii="Calibri" w:eastAsia="Calibri" w:hAnsi="Calibri" w:cs="Calibri"/>
          <w:b/>
          <w:bCs/>
          <w:color w:val="1A237E"/>
          <w:sz w:val="20"/>
          <w:szCs w:val="20"/>
        </w:rPr>
        <w:t xml:space="preserve">•  </w:t>
      </w:r>
      <w:r>
        <w:rPr>
          <w:rFonts w:ascii="Calibri" w:eastAsia="Calibri" w:hAnsi="Calibri" w:cs="Calibri"/>
          <w:b/>
          <w:bCs/>
          <w:color w:val="37474F"/>
          <w:sz w:val="20"/>
          <w:szCs w:val="20"/>
        </w:rPr>
        <w:t xml:space="preserve">Δ Change 1  </w:t>
      </w:r>
      <w:r>
        <w:rPr>
          <w:rFonts w:ascii="Calibri" w:eastAsia="Calibri" w:hAnsi="Calibri" w:cs="Calibri"/>
          <w:sz w:val="20"/>
          <w:szCs w:val="20"/>
        </w:rPr>
        <w:t xml:space="preserve">§3.5 split into §3.5a (Algorithm 1, validated STIX-driven adaptive re-solving) and §3.5b (LPO, proposed extension, not evaluated in §7). LPO removed from abstract contribution list and §8.4 conjunction claim.</w:t>
      </w:r>
    </w:p>
    <w:p>
      <w:pPr>
        <w:spacing w:before="20" w:after="40"/>
        <w:ind w:left="360" w:hanging="200"/>
      </w:pPr>
      <w:r>
        <w:rPr>
          <w:rFonts w:ascii="Calibri" w:eastAsia="Calibri" w:hAnsi="Calibri" w:cs="Calibri"/>
          <w:b/>
          <w:bCs/>
          <w:color w:val="1A237E"/>
          <w:sz w:val="20"/>
          <w:szCs w:val="20"/>
        </w:rPr>
        <w:t xml:space="preserve">•  </w:t>
      </w:r>
      <w:r>
        <w:rPr>
          <w:rFonts w:ascii="Calibri" w:eastAsia="Calibri" w:hAnsi="Calibri" w:cs="Calibri"/>
          <w:b/>
          <w:bCs/>
          <w:color w:val="37474F"/>
          <w:sz w:val="20"/>
          <w:szCs w:val="20"/>
        </w:rPr>
        <w:t xml:space="preserve">Δ Change 2  </w:t>
      </w:r>
      <w:r>
        <w:rPr>
          <w:rFonts w:ascii="Calibri" w:eastAsia="Calibri" w:hAnsi="Calibri" w:cs="Calibri"/>
          <w:sz w:val="20"/>
          <w:szCs w:val="20"/>
        </w:rPr>
        <w:t xml:space="preserve">Controlled REDEPLOY scenario added to §7.1: OT_infiltration campaign → ρ_π=0.72 surge → ΔQ = +25,472 &gt; 0 → REDEPLOY → all C1–C15 pass. Algorithm 1 re-solve explicitly uses Q-med (Eq.8), not r* (Eq.15).</w:t>
      </w:r>
    </w:p>
    <w:p>
      <w:pPr>
        <w:spacing w:before="20" w:after="40"/>
        <w:ind w:left="360" w:hanging="200"/>
      </w:pPr>
      <w:r>
        <w:rPr>
          <w:rFonts w:ascii="Calibri" w:eastAsia="Calibri" w:hAnsi="Calibri" w:cs="Calibri"/>
          <w:b/>
          <w:bCs/>
          <w:color w:val="1A237E"/>
          <w:sz w:val="20"/>
          <w:szCs w:val="20"/>
        </w:rPr>
        <w:t xml:space="preserve">•  </w:t>
      </w:r>
      <w:r>
        <w:rPr>
          <w:rFonts w:ascii="Calibri" w:eastAsia="Calibri" w:hAnsi="Calibri" w:cs="Calibri"/>
          <w:b/>
          <w:bCs/>
          <w:color w:val="37474F"/>
          <w:sz w:val="20"/>
          <w:szCs w:val="20"/>
        </w:rPr>
        <w:t xml:space="preserve">Δ Change 3  </w:t>
      </w:r>
      <w:r>
        <w:rPr>
          <w:rFonts w:ascii="Calibri" w:eastAsia="Calibri" w:hAnsi="Calibri" w:cs="Calibri"/>
          <w:sz w:val="20"/>
          <w:szCs w:val="20"/>
        </w:rPr>
        <w:t xml:space="preserve">"Live network emulation" replaced by "L2 process emulation" in abstract, §7 opening, Figure 10 caption, and §9 limitations. L3 VM-level validation noted as future work.</w:t>
      </w:r>
    </w:p>
    <w:p>
      <w:pPr>
        <w:spacing w:before="20" w:after="40"/>
        <w:ind w:left="360" w:hanging="200"/>
      </w:pPr>
      <w:r>
        <w:rPr>
          <w:rFonts w:ascii="Calibri" w:eastAsia="Calibri" w:hAnsi="Calibri" w:cs="Calibri"/>
          <w:b/>
          <w:bCs/>
          <w:color w:val="1A237E"/>
          <w:sz w:val="20"/>
          <w:szCs w:val="20"/>
        </w:rPr>
        <w:t xml:space="preserve">•  </w:t>
      </w:r>
      <w:r>
        <w:rPr>
          <w:rFonts w:ascii="Calibri" w:eastAsia="Calibri" w:hAnsi="Calibri" w:cs="Calibri"/>
          <w:b/>
          <w:bCs/>
          <w:color w:val="37474F"/>
          <w:sz w:val="20"/>
          <w:szCs w:val="20"/>
        </w:rPr>
        <w:t xml:space="preserve">Δ Change 4  </w:t>
      </w:r>
      <w:r>
        <w:rPr>
          <w:rFonts w:ascii="Calibri" w:eastAsia="Calibri" w:hAnsi="Calibri" w:cs="Calibri"/>
          <w:sz w:val="20"/>
          <w:szCs w:val="20"/>
        </w:rPr>
        <w:t xml:space="preserve">LPO output formally defined: δ̂^LLM (probability simplex over P, mixing weight α=0.3) → q_p update → Algorithm 1 Steps 2a–5 → C1–C15 audit → deploy. LLM never controls deployments directly.</w:t>
      </w:r>
    </w:p>
    <w:p>
      <w:pPr>
        <w:spacing w:before="20" w:after="40"/>
        <w:ind w:left="360" w:hanging="200"/>
      </w:pPr>
      <w:r>
        <w:rPr>
          <w:rFonts w:ascii="Calibri" w:eastAsia="Calibri" w:hAnsi="Calibri" w:cs="Calibri"/>
          <w:b/>
          <w:bCs/>
          <w:color w:val="1A237E"/>
          <w:sz w:val="20"/>
          <w:szCs w:val="20"/>
        </w:rPr>
        <w:t xml:space="preserve">•  </w:t>
      </w:r>
      <w:r>
        <w:rPr>
          <w:rFonts w:ascii="Calibri" w:eastAsia="Calibri" w:hAnsi="Calibri" w:cs="Calibri"/>
          <w:b/>
          <w:bCs/>
          <w:color w:val="37474F"/>
          <w:sz w:val="20"/>
          <w:szCs w:val="20"/>
        </w:rPr>
        <w:t xml:space="preserve">Δ Scope  </w:t>
      </w:r>
      <w:r>
        <w:rPr>
          <w:rFonts w:ascii="Calibri" w:eastAsia="Calibri" w:hAnsi="Calibri" w:cs="Calibri"/>
          <w:sz w:val="20"/>
          <w:szCs w:val="20"/>
        </w:rPr>
        <w:t xml:space="preserve">Paper scope: 5 edits + 1 new scenario table. No equations, constraint definitions, results, or figures changed.</w:t>
      </w:r>
    </w:p>
    <w:p>
      <w:pPr>
        <w:spacing w:before="0" w:after="40"/>
      </w:pPr>
    </w:p>
    <w:p>
      <w:pPr>
        <w:shd w:val="clear" w:color="auto" w:fill="FFEBEE"/>
        <w:spacing w:before="160" w:after="40"/>
        <w:jc w:val="center"/>
      </w:pPr>
      <w:r>
        <w:rPr>
          <w:rFonts w:ascii="Calibri" w:eastAsia="Calibri" w:hAnsi="Calibri" w:cs="Calibri"/>
          <w:b/>
          <w:bCs/>
          <w:color w:val="B71C1C"/>
          <w:sz w:val="26"/>
          <w:szCs w:val="26"/>
        </w:rPr>
        <w:t>Gap Analysis &amp; Fixes — Item 7</w:t>
      </w:r>
    </w:p>
    <w:p>
      <w:pPr>
        <w:spacing w:before="20" w:after="40"/>
        <w:ind w:left="360" w:hanging="200"/>
      </w:pPr>
      <w:r>
        <w:rPr>
          <w:rFonts w:ascii="Calibri" w:eastAsia="Calibri" w:hAnsi="Calibri" w:cs="Calibri"/>
          <w:b/>
          <w:bCs/>
          <w:color w:val="E65100"/>
          <w:sz w:val="20"/>
          <w:szCs w:val="20"/>
        </w:rPr>
        <w:t xml:space="preserve">⚠  </w:t>
      </w:r>
      <w:r>
        <w:rPr>
          <w:rFonts w:ascii="Calibri" w:eastAsia="Calibri" w:hAnsi="Calibri" w:cs="Calibri"/>
          <w:b/>
          <w:bCs/>
          <w:color w:val="BF360C"/>
          <w:sz w:val="20"/>
          <w:szCs w:val="20"/>
        </w:rPr>
        <w:t xml:space="preserve">GAP A — r* re-certification frequency after REDEPLOY not specified:  </w:t>
      </w:r>
      <w:r>
        <w:rPr>
          <w:rFonts w:ascii="Calibri" w:eastAsia="Calibri" w:hAnsi="Calibri" w:cs="Calibri"/>
          <w:sz w:val="20"/>
          <w:szCs w:val="20"/>
        </w:rPr>
        <w:t xml:space="preserve">The adaptive loop uses Q-med for acceptance decisions but the paper does not state whether r* should be re-certified after a REDEPLOY event or how frequently.</w:t>
      </w:r>
    </w:p>
    <w:p>
      <w:pPr>
        <w:spacing w:before="20" w:after="40"/>
        <w:ind w:left="360" w:hanging="200"/>
      </w:pPr>
      <w:r>
        <w:rPr>
          <w:rFonts w:ascii="Calibri" w:eastAsia="Calibri" w:hAnsi="Calibri" w:cs="Calibri"/>
          <w:b/>
          <w:bCs/>
          <w:color w:val="E65100"/>
          <w:sz w:val="20"/>
          <w:szCs w:val="20"/>
        </w:rPr>
        <w:t xml:space="preserve">⚠  </w:t>
      </w:r>
      <w:r>
        <w:rPr>
          <w:rFonts w:ascii="Calibri" w:eastAsia="Calibri" w:hAnsi="Calibri" w:cs="Calibri"/>
          <w:b/>
          <w:bCs/>
          <w:color w:val="BF360C"/>
          <w:sz w:val="20"/>
          <w:szCs w:val="20"/>
        </w:rPr>
        <w:t xml:space="preserve">GAP B — α mixing weight in LPO prior update not defined:  </w:t>
      </w:r>
      <w:r>
        <w:rPr>
          <w:rFonts w:ascii="Calibri" w:eastAsia="Calibri" w:hAnsi="Calibri" w:cs="Calibri"/>
          <w:sz w:val="20"/>
          <w:szCs w:val="20"/>
        </w:rPr>
        <w:t xml:space="preserve">LPO blends δ̂^LLM into q_p but the mixing weight α is not defined, making the LPO update non-reproducible and its influence unbounded.</w:t>
      </w:r>
    </w:p>
    <w:p>
      <w:pPr>
        <w:spacing w:before="20" w:after="40"/>
        <w:ind w:left="360" w:hanging="200"/>
      </w:pPr>
      <w:r>
        <w:rPr>
          <w:rFonts w:ascii="Calibri" w:eastAsia="Calibri" w:hAnsi="Calibri" w:cs="Calibri"/>
          <w:b/>
          <w:bCs/>
          <w:color w:val="E65100"/>
          <w:sz w:val="20"/>
          <w:szCs w:val="20"/>
        </w:rPr>
        <w:t xml:space="preserve">⚠  </w:t>
      </w:r>
      <w:r>
        <w:rPr>
          <w:rFonts w:ascii="Calibri" w:eastAsia="Calibri" w:hAnsi="Calibri" w:cs="Calibri"/>
          <w:b/>
          <w:bCs/>
          <w:color w:val="BF360C"/>
          <w:sz w:val="20"/>
          <w:szCs w:val="20"/>
        </w:rPr>
        <w:t xml:space="preserve">GAP C — L3 upgrade criteria from L2 emulation not described:  </w:t>
      </w:r>
      <w:r>
        <w:rPr>
          <w:rFonts w:ascii="Calibri" w:eastAsia="Calibri" w:hAnsi="Calibri" w:cs="Calibri"/>
          <w:sz w:val="20"/>
          <w:szCs w:val="20"/>
        </w:rPr>
        <w:t xml:space="preserve">L3 VM-level validation is noted as future work but no criteria, experimental setup, or success metrics are given.</w:t>
      </w:r>
    </w:p>
    <w:p>
      <w:pPr>
        <w:spacing w:before="20" w:after="40"/>
        <w:ind w:left="360" w:hanging="200"/>
      </w:pPr>
      <w:r>
        <w:rPr>
          <w:rFonts w:ascii="Calibri" w:eastAsia="Calibri" w:hAnsi="Calibri" w:cs="Calibri"/>
          <w:b/>
          <w:bCs/>
          <w:color w:val="E65100"/>
          <w:sz w:val="20"/>
          <w:szCs w:val="20"/>
        </w:rPr>
        <w:t xml:space="preserve">⚠  </w:t>
      </w:r>
      <w:r>
        <w:rPr>
          <w:rFonts w:ascii="Calibri" w:eastAsia="Calibri" w:hAnsi="Calibri" w:cs="Calibri"/>
          <w:b/>
          <w:bCs/>
          <w:color w:val="BF360C"/>
          <w:sz w:val="20"/>
          <w:szCs w:val="20"/>
        </w:rPr>
        <w:t xml:space="preserve">GAP D — KEEP-only experiments mislabeled as full mechanism validation:  </w:t>
      </w:r>
      <w:r>
        <w:rPr>
          <w:rFonts w:ascii="Calibri" w:eastAsia="Calibri" w:hAnsi="Calibri" w:cs="Calibri"/>
          <w:sz w:val="20"/>
          <w:szCs w:val="20"/>
        </w:rPr>
        <w:t xml:space="preserve">The existing KEEP experiments (all ΔQ ≤ 0) are correct but do not validate the REDEPLOY branch. Labeling them as "mechanism validation" overstates coverage.</w:t>
      </w:r>
    </w:p>
    <w:p>
      <w:pPr>
        <w:spacing w:before="20" w:after="40"/>
        <w:ind w:left="360" w:hanging="200"/>
      </w:pPr>
      <w:r>
        <w:rPr>
          <w:rFonts w:ascii="Calibri" w:eastAsia="Calibri" w:hAnsi="Calibri" w:cs="Calibri"/>
          <w:b/>
          <w:bCs/>
          <w:color w:val="1B5E20"/>
          <w:sz w:val="20"/>
          <w:szCs w:val="20"/>
        </w:rPr>
        <w:t xml:space="preserve">✔  </w:t>
      </w:r>
      <w:r>
        <w:rPr>
          <w:rFonts w:ascii="Calibri" w:eastAsia="Calibri" w:hAnsi="Calibri" w:cs="Calibri"/>
          <w:b/>
          <w:bCs/>
          <w:color w:val="1B5E20"/>
          <w:sz w:val="20"/>
          <w:szCs w:val="20"/>
        </w:rPr>
        <w:t xml:space="preserve">FIX A:  </w:t>
      </w:r>
      <w:r>
        <w:rPr>
          <w:rFonts w:ascii="Calibri" w:eastAsia="Calibri" w:hAnsi="Calibri" w:cs="Calibri"/>
          <w:sz w:val="20"/>
          <w:szCs w:val="20"/>
        </w:rPr>
        <w:t xml:space="preserve">r* re-certification policy added to §3.4 and §9: r* is certified once offline. After a REDEPLOY, the operator may optionally re-run the full multi-θ solve; this is not required for the ΔQ acceptance decision. The reported r*=3,881 applies to the initial offline XLarge schedule.</w:t>
      </w:r>
    </w:p>
    <w:p>
      <w:pPr>
        <w:spacing w:before="20" w:after="40"/>
        <w:ind w:left="360" w:hanging="200"/>
      </w:pPr>
      <w:r>
        <w:rPr>
          <w:rFonts w:ascii="Calibri" w:eastAsia="Calibri" w:hAnsi="Calibri" w:cs="Calibri"/>
          <w:b/>
          <w:bCs/>
          <w:color w:val="1B5E20"/>
          <w:sz w:val="20"/>
          <w:szCs w:val="20"/>
        </w:rPr>
        <w:t xml:space="preserve">✔  </w:t>
      </w:r>
      <w:r>
        <w:rPr>
          <w:rFonts w:ascii="Calibri" w:eastAsia="Calibri" w:hAnsi="Calibri" w:cs="Calibri"/>
          <w:b/>
          <w:bCs/>
          <w:color w:val="1B5E20"/>
          <w:sz w:val="20"/>
          <w:szCs w:val="20"/>
        </w:rPr>
        <w:t xml:space="preserve">FIX B:  </w:t>
      </w:r>
      <w:r>
        <w:rPr>
          <w:rFonts w:ascii="Calibri" w:eastAsia="Calibri" w:hAnsi="Calibri" w:cs="Calibri"/>
          <w:sz w:val="20"/>
          <w:szCs w:val="20"/>
        </w:rPr>
        <w:t xml:space="preserve">α defined: configurable trust weight ∈ (0,1], default α=0.3 (LLM adjustment has 30% influence; current q_p retains 70%). Added to §3.5b notation. Sensitivity of α to be evaluated in future work.</w:t>
      </w:r>
    </w:p>
    <w:p>
      <w:pPr>
        <w:spacing w:before="20" w:after="40"/>
        <w:ind w:left="360" w:hanging="200"/>
      </w:pPr>
      <w:r>
        <w:rPr>
          <w:rFonts w:ascii="Calibri" w:eastAsia="Calibri" w:hAnsi="Calibri" w:cs="Calibri"/>
          <w:b/>
          <w:bCs/>
          <w:color w:val="1B5E20"/>
          <w:sz w:val="20"/>
          <w:szCs w:val="20"/>
        </w:rPr>
        <w:t xml:space="preserve">✔  </w:t>
      </w:r>
      <w:r>
        <w:rPr>
          <w:rFonts w:ascii="Calibri" w:eastAsia="Calibri" w:hAnsi="Calibri" w:cs="Calibri"/>
          <w:b/>
          <w:bCs/>
          <w:color w:val="1B5E20"/>
          <w:sz w:val="20"/>
          <w:szCs w:val="20"/>
        </w:rPr>
        <w:t xml:space="preserve">FIX C:  </w:t>
      </w:r>
      <w:r>
        <w:rPr>
          <w:rFonts w:ascii="Calibri" w:eastAsia="Calibri" w:hAnsi="Calibri" w:cs="Calibri"/>
          <w:sz w:val="20"/>
          <w:szCs w:val="20"/>
        </w:rPr>
        <w:t xml:space="preserve">L3 upgrade criteria added to §9: requires (a) routed network with iptables zone segmentation, (b) real attacker tooling (nmap, Metasploit), (c) physical or VM honeypot deployments, (d) end-to-end STIX feed from live observed connections. All four achievable in a standard testbed; runtime is the binding constraint.</w:t>
      </w:r>
    </w:p>
    <w:p>
      <w:pPr>
        <w:spacing w:before="20" w:after="40"/>
        <w:ind w:left="360" w:hanging="200"/>
      </w:pPr>
      <w:r>
        <w:rPr>
          <w:rFonts w:ascii="Calibri" w:eastAsia="Calibri" w:hAnsi="Calibri" w:cs="Calibri"/>
          <w:b/>
          <w:bCs/>
          <w:color w:val="1B5E20"/>
          <w:sz w:val="20"/>
          <w:szCs w:val="20"/>
        </w:rPr>
        <w:t xml:space="preserve">✔  </w:t>
      </w:r>
      <w:r>
        <w:rPr>
          <w:rFonts w:ascii="Calibri" w:eastAsia="Calibri" w:hAnsi="Calibri" w:cs="Calibri"/>
          <w:b/>
          <w:bCs/>
          <w:color w:val="1B5E20"/>
          <w:sz w:val="20"/>
          <w:szCs w:val="20"/>
        </w:rPr>
        <w:t xml:space="preserve">FIX D:  </w:t>
      </w:r>
      <w:r>
        <w:rPr>
          <w:rFonts w:ascii="Calibri" w:eastAsia="Calibri" w:hAnsi="Calibri" w:cs="Calibri"/>
          <w:sz w:val="20"/>
          <w:szCs w:val="20"/>
        </w:rPr>
        <w:t xml:space="preserve">KEEP experiments relabeled "baseline stability verification" (ΔQ ≤ 0 decisions confirmed correct). The controlled REDEPLOY scenario (Fix B above, §7.1) validates the REDEPLOY branch and completes the mechanism validation.</w:t>
      </w:r>
    </w:p>
    <w:p>
      <w:pPr>
        <w:spacing w:before="0" w:after="40"/>
      </w:pPr>
    </w:p>
    <w:p w14:paraId="5493DCDF" w14:textId="77777777" w:rsidR="003D0806" w:rsidRDefault="003D0806" w:rsidP="00597986"/>
    <w:sectPr w:rsidR="003D0806">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C05CB0"/>
    <w:multiLevelType w:val="hybridMultilevel"/>
    <w:tmpl w:val="19A4184E"/>
    <w:lvl w:ilvl="0" w:tplc="DBF28890">
      <w:start w:val="1"/>
      <w:numFmt w:val="bullet"/>
      <w:lvlText w:val="●"/>
      <w:lvlJc w:val="left"/>
      <w:pPr>
        <w:ind w:left="720" w:hanging="360"/>
      </w:pPr>
    </w:lvl>
    <w:lvl w:ilvl="1" w:tplc="A4225BAC">
      <w:start w:val="1"/>
      <w:numFmt w:val="bullet"/>
      <w:lvlText w:val="○"/>
      <w:lvlJc w:val="left"/>
      <w:pPr>
        <w:ind w:left="1440" w:hanging="360"/>
      </w:pPr>
    </w:lvl>
    <w:lvl w:ilvl="2" w:tplc="35A20A90">
      <w:start w:val="1"/>
      <w:numFmt w:val="bullet"/>
      <w:lvlText w:val="■"/>
      <w:lvlJc w:val="left"/>
      <w:pPr>
        <w:ind w:left="2160" w:hanging="360"/>
      </w:pPr>
    </w:lvl>
    <w:lvl w:ilvl="3" w:tplc="991C535E">
      <w:start w:val="1"/>
      <w:numFmt w:val="bullet"/>
      <w:lvlText w:val="●"/>
      <w:lvlJc w:val="left"/>
      <w:pPr>
        <w:ind w:left="2880" w:hanging="360"/>
      </w:pPr>
    </w:lvl>
    <w:lvl w:ilvl="4" w:tplc="C07E13DA">
      <w:start w:val="1"/>
      <w:numFmt w:val="bullet"/>
      <w:lvlText w:val="○"/>
      <w:lvlJc w:val="left"/>
      <w:pPr>
        <w:ind w:left="3600" w:hanging="360"/>
      </w:pPr>
    </w:lvl>
    <w:lvl w:ilvl="5" w:tplc="0958E916">
      <w:start w:val="1"/>
      <w:numFmt w:val="bullet"/>
      <w:lvlText w:val="■"/>
      <w:lvlJc w:val="left"/>
      <w:pPr>
        <w:ind w:left="4320" w:hanging="360"/>
      </w:pPr>
    </w:lvl>
    <w:lvl w:ilvl="6" w:tplc="B3880834">
      <w:start w:val="1"/>
      <w:numFmt w:val="bullet"/>
      <w:lvlText w:val="●"/>
      <w:lvlJc w:val="left"/>
      <w:pPr>
        <w:ind w:left="5040" w:hanging="360"/>
      </w:pPr>
    </w:lvl>
    <w:lvl w:ilvl="7" w:tplc="220A5016">
      <w:start w:val="1"/>
      <w:numFmt w:val="bullet"/>
      <w:lvlText w:val="●"/>
      <w:lvlJc w:val="left"/>
      <w:pPr>
        <w:ind w:left="5760" w:hanging="360"/>
      </w:pPr>
    </w:lvl>
    <w:lvl w:ilvl="8" w:tplc="E45C1F60">
      <w:start w:val="1"/>
      <w:numFmt w:val="bullet"/>
      <w:lvlText w:val="●"/>
      <w:lvlJc w:val="left"/>
      <w:pPr>
        <w:ind w:left="6480" w:hanging="360"/>
      </w:pPr>
    </w:lvl>
  </w:abstractNum>
  <w:abstractNum w:abstractNumId="1" w15:restartNumberingAfterBreak="0">
    <w:nsid w:val="272B5D86"/>
    <w:multiLevelType w:val="hybridMultilevel"/>
    <w:tmpl w:val="471C8CC2"/>
    <w:lvl w:ilvl="0" w:tplc="724C721C">
      <w:start w:val="1"/>
      <w:numFmt w:val="bullet"/>
      <w:lvlText w:val="●"/>
      <w:lvlJc w:val="left"/>
      <w:pPr>
        <w:ind w:left="720" w:hanging="360"/>
      </w:pPr>
    </w:lvl>
    <w:lvl w:ilvl="1" w:tplc="2CA4E586">
      <w:start w:val="1"/>
      <w:numFmt w:val="bullet"/>
      <w:lvlText w:val="○"/>
      <w:lvlJc w:val="left"/>
      <w:pPr>
        <w:ind w:left="1440" w:hanging="360"/>
      </w:pPr>
    </w:lvl>
    <w:lvl w:ilvl="2" w:tplc="E02A6D30">
      <w:start w:val="1"/>
      <w:numFmt w:val="bullet"/>
      <w:lvlText w:val="■"/>
      <w:lvlJc w:val="left"/>
      <w:pPr>
        <w:ind w:left="2160" w:hanging="360"/>
      </w:pPr>
    </w:lvl>
    <w:lvl w:ilvl="3" w:tplc="45E0FA2A">
      <w:start w:val="1"/>
      <w:numFmt w:val="bullet"/>
      <w:lvlText w:val="●"/>
      <w:lvlJc w:val="left"/>
      <w:pPr>
        <w:ind w:left="2880" w:hanging="360"/>
      </w:pPr>
    </w:lvl>
    <w:lvl w:ilvl="4" w:tplc="BE7E7130">
      <w:start w:val="1"/>
      <w:numFmt w:val="bullet"/>
      <w:lvlText w:val="○"/>
      <w:lvlJc w:val="left"/>
      <w:pPr>
        <w:ind w:left="3600" w:hanging="360"/>
      </w:pPr>
    </w:lvl>
    <w:lvl w:ilvl="5" w:tplc="A790E4B8">
      <w:start w:val="1"/>
      <w:numFmt w:val="bullet"/>
      <w:lvlText w:val="■"/>
      <w:lvlJc w:val="left"/>
      <w:pPr>
        <w:ind w:left="4320" w:hanging="360"/>
      </w:pPr>
    </w:lvl>
    <w:lvl w:ilvl="6" w:tplc="FD7C48A8">
      <w:start w:val="1"/>
      <w:numFmt w:val="bullet"/>
      <w:lvlText w:val="●"/>
      <w:lvlJc w:val="left"/>
      <w:pPr>
        <w:ind w:left="5040" w:hanging="360"/>
      </w:pPr>
    </w:lvl>
    <w:lvl w:ilvl="7" w:tplc="B3400F18">
      <w:start w:val="1"/>
      <w:numFmt w:val="bullet"/>
      <w:lvlText w:val="●"/>
      <w:lvlJc w:val="left"/>
      <w:pPr>
        <w:ind w:left="5760" w:hanging="360"/>
      </w:pPr>
    </w:lvl>
    <w:lvl w:ilvl="8" w:tplc="59406B62">
      <w:start w:val="1"/>
      <w:numFmt w:val="bullet"/>
      <w:lvlText w:val="●"/>
      <w:lvlJc w:val="left"/>
      <w:pPr>
        <w:ind w:left="6480" w:hanging="360"/>
      </w:pPr>
    </w:lvl>
  </w:abstractNum>
  <w:num w:numId="1" w16cid:durableId="120543385">
    <w:abstractNumId w:val="0"/>
    <w:lvlOverride w:ilvl="0">
      <w:startOverride w:val="1"/>
    </w:lvlOverride>
  </w:num>
  <w:num w:numId="2" w16cid:durableId="57791054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7B8"/>
    <w:rsid w:val="000949E7"/>
    <w:rsid w:val="000F402E"/>
    <w:rsid w:val="00160B34"/>
    <w:rsid w:val="00236F48"/>
    <w:rsid w:val="002511A9"/>
    <w:rsid w:val="0025662C"/>
    <w:rsid w:val="002A77B8"/>
    <w:rsid w:val="002D68EC"/>
    <w:rsid w:val="003612B6"/>
    <w:rsid w:val="0036709D"/>
    <w:rsid w:val="00373602"/>
    <w:rsid w:val="003C7BAC"/>
    <w:rsid w:val="003D0806"/>
    <w:rsid w:val="004276D6"/>
    <w:rsid w:val="004A67BE"/>
    <w:rsid w:val="004C78FD"/>
    <w:rsid w:val="00597986"/>
    <w:rsid w:val="005F1002"/>
    <w:rsid w:val="00601FF7"/>
    <w:rsid w:val="006450BA"/>
    <w:rsid w:val="006B33FF"/>
    <w:rsid w:val="006F64EA"/>
    <w:rsid w:val="00723122"/>
    <w:rsid w:val="007821AF"/>
    <w:rsid w:val="00782CBD"/>
    <w:rsid w:val="0079134A"/>
    <w:rsid w:val="007E0344"/>
    <w:rsid w:val="008047F5"/>
    <w:rsid w:val="008914BD"/>
    <w:rsid w:val="008A32E9"/>
    <w:rsid w:val="00914174"/>
    <w:rsid w:val="009259D4"/>
    <w:rsid w:val="00955E4D"/>
    <w:rsid w:val="00992B85"/>
    <w:rsid w:val="009E5ED8"/>
    <w:rsid w:val="00A73132"/>
    <w:rsid w:val="00A827CD"/>
    <w:rsid w:val="00AD618A"/>
    <w:rsid w:val="00AE30E7"/>
    <w:rsid w:val="00BC35FF"/>
    <w:rsid w:val="00BF2EAE"/>
    <w:rsid w:val="00C10DF1"/>
    <w:rsid w:val="00CA435A"/>
    <w:rsid w:val="00D53A53"/>
    <w:rsid w:val="00D666FD"/>
    <w:rsid w:val="00D73587"/>
    <w:rsid w:val="00DB3448"/>
    <w:rsid w:val="00DD11DC"/>
    <w:rsid w:val="00E2616D"/>
    <w:rsid w:val="00E37A16"/>
    <w:rsid w:val="00FC3B33"/>
    <w:rsid w:val="00FD2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527134"/>
  <w15:docId w15:val="{DA265CC6-1D50-BA4F-978C-2434AA15B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AE30E7"/>
    <w:pPr>
      <w:spacing w:before="100" w:beforeAutospacing="1" w:after="100" w:afterAutospacing="1"/>
    </w:pPr>
    <w:rPr>
      <w:sz w:val="24"/>
      <w:szCs w:val="24"/>
    </w:rPr>
  </w:style>
  <w:style w:type="character" w:styleId="Emphasis">
    <w:name w:val="Emphasis"/>
    <w:basedOn w:val="DefaultParagraphFont"/>
    <w:uiPriority w:val="20"/>
    <w:qFormat/>
    <w:rsid w:val="00AE30E7"/>
    <w:rPr>
      <w:i/>
      <w:iCs/>
    </w:rPr>
  </w:style>
  <w:style w:type="character" w:styleId="Strong">
    <w:name w:val="Strong"/>
    <w:basedOn w:val="DefaultParagraphFont"/>
    <w:uiPriority w:val="22"/>
    <w:qFormat/>
    <w:rsid w:val="00AE30E7"/>
    <w:rPr>
      <w:b/>
      <w:bCs/>
    </w:rPr>
  </w:style>
  <w:style w:type="paragraph" w:customStyle="1" w:styleId="p1">
    <w:name w:val="p1"/>
    <w:basedOn w:val="Normal"/>
    <w:rsid w:val="00AD618A"/>
    <w:rPr>
      <w:rFonts w:ascii="Helvetica" w:hAnsi="Helvetica"/>
      <w:color w:val="0D0E1A"/>
      <w:sz w:val="23"/>
      <w:szCs w:val="23"/>
    </w:rPr>
  </w:style>
  <w:style w:type="paragraph" w:customStyle="1" w:styleId="p2">
    <w:name w:val="p2"/>
    <w:basedOn w:val="Normal"/>
    <w:rsid w:val="00AD618A"/>
    <w:rPr>
      <w:rFonts w:ascii="Helvetica" w:hAnsi="Helvetica"/>
      <w:color w:val="171924"/>
      <w:sz w:val="16"/>
      <w:szCs w:val="16"/>
    </w:rPr>
  </w:style>
  <w:style w:type="character" w:customStyle="1" w:styleId="Heading1Char">
    <w:name w:val="Heading 1 Char"/>
    <w:basedOn w:val="DefaultParagraphFont"/>
    <w:link w:val="Heading1"/>
    <w:uiPriority w:val="9"/>
    <w:rsid w:val="004276D6"/>
    <w:rPr>
      <w:color w:val="2E74B5"/>
      <w:sz w:val="32"/>
      <w:szCs w:val="32"/>
    </w:rPr>
  </w:style>
  <w:style w:type="character" w:customStyle="1" w:styleId="Heading2Char">
    <w:name w:val="Heading 2 Char"/>
    <w:basedOn w:val="DefaultParagraphFont"/>
    <w:link w:val="Heading2"/>
    <w:uiPriority w:val="9"/>
    <w:rsid w:val="004276D6"/>
    <w:rPr>
      <w:color w:val="2E74B5"/>
      <w:sz w:val="26"/>
      <w:szCs w:val="26"/>
    </w:rPr>
  </w:style>
  <w:style w:type="paragraph" w:customStyle="1" w:styleId="p3">
    <w:name w:val="p3"/>
    <w:basedOn w:val="Normal"/>
    <w:rsid w:val="006450BA"/>
    <w:rPr>
      <w:rFonts w:ascii="Helvetica" w:hAnsi="Helvetica"/>
      <w:color w:val="171924"/>
      <w:sz w:val="9"/>
      <w:szCs w:val="9"/>
    </w:rPr>
  </w:style>
  <w:style w:type="paragraph" w:customStyle="1" w:styleId="p4">
    <w:name w:val="p4"/>
    <w:basedOn w:val="Normal"/>
    <w:rsid w:val="006450BA"/>
    <w:rPr>
      <w:rFonts w:ascii="Helvetica" w:hAnsi="Helvetica"/>
      <w:color w:val="171924"/>
      <w:sz w:val="12"/>
      <w:szCs w:val="12"/>
    </w:rPr>
  </w:style>
  <w:style w:type="character" w:customStyle="1" w:styleId="s2">
    <w:name w:val="s2"/>
    <w:basedOn w:val="DefaultParagraphFont"/>
    <w:rsid w:val="006450BA"/>
    <w:rPr>
      <w:rFonts w:ascii="Helvetica" w:hAnsi="Helvetica" w:hint="default"/>
      <w:sz w:val="12"/>
      <w:szCs w:val="12"/>
    </w:rPr>
  </w:style>
  <w:style w:type="character" w:customStyle="1" w:styleId="s3">
    <w:name w:val="s3"/>
    <w:basedOn w:val="DefaultParagraphFont"/>
    <w:rsid w:val="006450BA"/>
    <w:rPr>
      <w:rFonts w:ascii="Helvetica" w:hAnsi="Helvetica" w:hint="default"/>
      <w:sz w:val="16"/>
      <w:szCs w:val="16"/>
    </w:rPr>
  </w:style>
  <w:style w:type="character" w:customStyle="1" w:styleId="s1">
    <w:name w:val="s1"/>
    <w:basedOn w:val="DefaultParagraphFont"/>
    <w:rsid w:val="00782CBD"/>
    <w:rPr>
      <w:rFonts w:ascii="Helvetica" w:hAnsi="Helvetica" w:hint="default"/>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14</Pages>
  <Words>5231</Words>
  <Characters>29245</Characters>
  <Application>Microsoft Office Word</Application>
  <DocSecurity>0</DocSecurity>
  <Lines>1271</Lines>
  <Paragraphs>574</Paragraphs>
  <ScaleCrop>false</ScaleCrop>
  <Company/>
  <LinksUpToDate>false</LinksUpToDate>
  <CharactersWithSpaces>33902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Tu</cp:lastModifiedBy>
  <cp:revision>153</cp:revision>
  <dcterms:created xsi:type="dcterms:W3CDTF">2026-08-15T22:49:00Z</dcterms:created>
  <dcterms:modified xsi:type="dcterms:W3CDTF">2026-08-16T22:47:00Z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2026-08-11T01:31:49Z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b7d34bb5-88e9-48df-be2f-377bb87b4871</vt:lpwstr>
  </property>
  <property fmtid="{D5CDD505-2E9C-101B-9397-08002B2CF9AE}" pid="8" name="MSIP_Label_7ec73f6c-70eb-4b84-9ffa-39fe698bd292_ContentBits">
    <vt:lpwstr>0</vt:lpwstr>
  </property>
  <property fmtid="{D5CDD505-2E9C-101B-9397-08002B2CF9AE}" pid="9" name="MSIP_Label_7ec73f6c-70eb-4b84-9ffa-39fe698bd292_Tag">
    <vt:lpwstr>50, 0, 1, 1</vt:lpwstr>
  </property>
</Properties>
</file>