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ER_NATION"/>
        <w:widowControl/>
        <w:jc w:val="center"/>
      </w:pPr>
      <w:r>
        <w:rPr>
          <w:rFonts w:ascii="Times New Roman" w:hAnsi="Times New Roman" w:eastAsia="Times New Roman"/>
        </w:rPr>
        <w:t>CỘNG HÒA XÃ HỘI CHỦ NGHĨA VIỆT NAM</w:t>
      </w:r>
    </w:p>
    <w:p>
      <w:pPr>
        <w:pStyle w:val="HEADER_MOTTO"/>
        <w:widowControl/>
        <w:jc w:val="center"/>
      </w:pPr>
      <w:r>
        <w:rPr>
          <w:rFonts w:ascii="Times New Roman" w:hAnsi="Times New Roman" w:eastAsia="Times New Roman"/>
        </w:rPr>
        <w:t>Độc lập - Tự do - Hạnh phúc</w:t>
      </w:r>
    </w:p>
    <w:p>
      <w:pPr>
        <w:widowControl/>
        <w:spacing w:after="0"/>
        <w:jc w:val="center"/>
      </w:pPr>
      <w:r>
        <w:rPr>
          <w:rFonts w:ascii="Times New Roman" w:hAnsi="Times New Roman" w:eastAsia="Times New Roman"/>
        </w:rPr>
        <w:t>________________________</w:t>
      </w:r>
    </w:p>
    <w:p>
      <w:pPr>
        <w:pStyle w:val="TITLE_DOC"/>
        <w:widowControl/>
        <w:jc w:val="center"/>
      </w:pPr>
      <w:r>
        <w:rPr>
          <w:rFonts w:ascii="Times New Roman" w:hAnsi="Times New Roman" w:eastAsia="Times New Roman"/>
        </w:rPr>
        <w:t>BẢN TRÌNH BÀY BỔ SUNG</w:t>
      </w:r>
    </w:p>
    <w:p>
      <w:pPr>
        <w:pStyle w:val="SUBTITLE_DOC"/>
        <w:widowControl/>
        <w:jc w:val="center"/>
      </w:pPr>
      <w:r>
        <w:rPr>
          <w:rFonts w:ascii="Times New Roman" w:hAnsi="Times New Roman" w:eastAsia="Times New Roman"/>
          <w:i/>
        </w:rPr>
        <w:t>Về hoàn cảnh gia đình, nhu cầu sử dụng đất và thông tin tham khảo</w:t>
      </w:r>
    </w:p>
    <w:p>
      <w:pPr>
        <w:widowControl/>
        <w:spacing w:after="160"/>
      </w:pPr>
      <w:r>
        <w:rPr>
          <w:rFonts w:ascii="Times New Roman" w:hAnsi="Times New Roman" w:eastAsia="Times New Roman"/>
        </w:rPr>
      </w:r>
      <w:r>
        <w:rPr>
          <w:b/>
        </w:rPr>
        <w:t>Kính gửi: Ủy ban nhân dân phường Duy Tân, tỉnh Ninh Bình</w:t>
      </w:r>
    </w:p>
    <w:p>
      <w:pPr>
        <w:widowControl/>
      </w:pPr>
      <w:r>
        <w:rPr>
          <w:rFonts w:ascii="Times New Roman" w:hAnsi="Times New Roman" w:eastAsia="Times New Roman"/>
        </w:rPr>
        <w:t>Tôi tên là: ...................................................................................................................</w:t>
      </w:r>
    </w:p>
    <w:p>
      <w:pPr>
        <w:widowControl/>
      </w:pPr>
      <w:r>
        <w:rPr>
          <w:rFonts w:ascii="Times New Roman" w:hAnsi="Times New Roman" w:eastAsia="Times New Roman"/>
        </w:rPr>
        <w:t>Ngày sinh: ....../....../............     Số CCCD: ...............................................................</w:t>
      </w:r>
    </w:p>
    <w:p>
      <w:pPr>
        <w:widowControl/>
      </w:pPr>
      <w:r>
        <w:rPr>
          <w:rFonts w:ascii="Times New Roman" w:hAnsi="Times New Roman" w:eastAsia="Times New Roman"/>
        </w:rPr>
        <w:t>Địa chỉ thường trú: .......................................................................................................</w:t>
      </w:r>
    </w:p>
    <w:p>
      <w:pPr>
        <w:widowControl/>
        <w:spacing w:after="100"/>
      </w:pPr>
      <w:r>
        <w:rPr>
          <w:rFonts w:ascii="Times New Roman" w:hAnsi="Times New Roman" w:eastAsia="Times New Roman"/>
        </w:rPr>
        <w:t>Số điện thoại: ...............................................................................................................</w:t>
      </w:r>
    </w:p>
    <w:p>
      <w:pPr>
        <w:widowControl/>
        <w:jc w:val="both"/>
      </w:pPr>
      <w:r>
        <w:rPr>
          <w:rFonts w:ascii="Times New Roman" w:hAnsi="Times New Roman" w:eastAsia="Times New Roman"/>
        </w:rPr>
        <w:t>Ngày 06/10/2026, tôi đã gửi hồ sơ đề nghị chuyển mục đích sử dụng đất tại phường Duy Tân. Ngày 20/10/2026, tôi trực tiếp gửi đơn đề nghị xem xét, giải quyết hồ sơ. Nay tôi xin bổ sung một số thông tin để UBND phường tham khảo khi giải quyết hồ sơ và trả lời đơn.</w:t>
      </w:r>
    </w:p>
    <w:p>
      <w:pPr>
        <w:pStyle w:val="SECTION"/>
        <w:widowControl/>
      </w:pPr>
      <w:r>
        <w:rPr>
          <w:rFonts w:ascii="Times New Roman" w:hAnsi="Times New Roman" w:eastAsia="Times New Roman"/>
        </w:rPr>
        <w:t>I. Hoàn cảnh gia đình và nhu cầu sử dụng đất</w:t>
      </w:r>
    </w:p>
    <w:p>
      <w:pPr>
        <w:pStyle w:val="SUBSECTION"/>
        <w:widowControl/>
      </w:pPr>
      <w:r>
        <w:rPr>
          <w:rFonts w:ascii="Times New Roman" w:hAnsi="Times New Roman" w:eastAsia="Times New Roman"/>
        </w:rPr>
        <w:t>1. Về phương án bố trí nhà ở</w:t>
      </w:r>
    </w:p>
    <w:p>
      <w:pPr>
        <w:widowControl/>
        <w:jc w:val="both"/>
      </w:pPr>
      <w:r>
        <w:rPr>
          <w:rFonts w:ascii="Times New Roman" w:hAnsi="Times New Roman" w:eastAsia="Times New Roman"/>
        </w:rPr>
        <w:t>Gia đình dự kiến xây nhà hai tầng để đáp ứng nhu cầu sinh hoạt của nhiều thế hệ. Tuy nhiên, phía Tây thửa đất giáp xưởng dệt của hộ liền kề; tiếng ồn khi xưởng hoạt động ảnh hưởng lớn đến sinh hoạt, đặc biệt là việc nghỉ ngơi. Vì vậy, gia đình ưu tiên bố trí nhà về phía Đông, gần nhà thờ họ.</w:t>
      </w:r>
    </w:p>
    <w:p>
      <w:pPr>
        <w:widowControl/>
        <w:jc w:val="both"/>
      </w:pPr>
      <w:r>
        <w:rPr>
          <w:rFonts w:ascii="Times New Roman" w:hAnsi="Times New Roman" w:eastAsia="Times New Roman"/>
        </w:rPr>
        <w:t>Nếu xây dựng tại đây mà không lùi về sau, khối nhà hai tầng sẽ che khuất toàn bộ nhà thờ họ. Gia đình dự kiến lùi nhà về phía sau, tạo điều kiện bố trí nhà thờ họ lên phía trước để giữ gìn không gian thờ tự. Phương án này cần sử dụng một phần đất trồng cây lâu năm phía sau, dẫn đến nhu cầu xin chuyển mục đích sử dụng đất.</w:t>
      </w:r>
    </w:p>
    <w:p>
      <w:pPr>
        <w:pStyle w:val="SUBSECTION"/>
        <w:widowControl/>
      </w:pPr>
      <w:r>
        <w:rPr>
          <w:rFonts w:ascii="Times New Roman" w:hAnsi="Times New Roman" w:eastAsia="Times New Roman"/>
        </w:rPr>
        <w:t>2. Về điều kiện sinh hoạt và hoàn cảnh gia đình</w:t>
      </w:r>
    </w:p>
    <w:p>
      <w:pPr>
        <w:widowControl/>
        <w:jc w:val="both"/>
      </w:pPr>
      <w:r>
        <w:rPr>
          <w:rFonts w:ascii="Times New Roman" w:hAnsi="Times New Roman" w:eastAsia="Times New Roman"/>
        </w:rPr>
        <w:t>Hiện tôi sống cùng mẹ trong căn nhà do bố mẹ xây dựng năm 1991. Vợ và hai con tôi (sinh tháng 02/2021 và 06/2025) đang ở nhà ông bà ngoại để có điều kiện sinh hoạt an toàn, phù hợp hơn cho các cháu.</w:t>
      </w:r>
    </w:p>
    <w:p>
      <w:pPr>
        <w:widowControl/>
        <w:jc w:val="both"/>
      </w:pPr>
      <w:r>
        <w:rPr>
          <w:rFonts w:ascii="Times New Roman" w:hAnsi="Times New Roman" w:eastAsia="Times New Roman"/>
        </w:rPr>
        <w:t>Căn nhà đã xuống cấp, tường bong tróc, chống thấm kém, dễ ẩm khi trời mưa hoặc nồm và xuất hiện nhiều nấm mốc. Phần lớn hệ thống điện âm tường đã hư hỏng, phải đi dây nổi ở nhiều vị trí; trên tường còn vết cháy do sự cố điện trước đây. Gia đình lo ngại những ảnh hưởng đến sức khỏe và an toàn, nhất là với trẻ nhỏ, nên mong sớm xây dựng nhà mới.</w:t>
      </w:r>
    </w:p>
    <w:p>
      <w:pPr>
        <w:widowControl/>
        <w:jc w:val="both"/>
      </w:pPr>
      <w:r>
        <w:rPr>
          <w:rFonts w:ascii="Times New Roman" w:hAnsi="Times New Roman" w:eastAsia="Times New Roman"/>
        </w:rPr>
        <w:t>Bà nội tôi 92 tuổi, nằm một chỗ, hiện sinh hoạt tại nhà thờ họ cùng chú tôi, người đang chăm sóc bà. Công trình đã cũ, chật hẹp, điều kiện sinh hoạt và chăm sóc còn bất tiện. Gia đình dự kiến đón bà và chú về nhà mới để thuận tiện chăm sóc lâu dài.</w:t>
      </w:r>
    </w:p>
    <w:p>
      <w:pPr>
        <w:widowControl/>
        <w:spacing w:before="60"/>
        <w:ind w:left="0" w:firstLine="0"/>
        <w:jc w:val="both"/>
      </w:pPr>
      <w:r>
        <w:rPr>
          <w:rFonts w:ascii="Times New Roman" w:hAnsi="Times New Roman" w:eastAsia="Times New Roman"/>
        </w:rPr>
        <w:t>Từ những điều kiện trên, dù thửa đất có diện tích tương đối lớn, gia đình không có nhiều lựa chọn về vị trí xây dựng phù hợp: vừa cần hạn chế tiếng ồn cho không gian sinh hoạt, vừa tránh che khuất nhà thờ họ. Vì vậy, diện tích đất hiện có và khả năng bố trí nhà ở đáp ứng nhu cầu thực tế là hai vấn đề cần được xem xét đồng thời.</w:t>
      </w:r>
    </w:p>
    <w:p>
      <w:pPr>
        <w:pStyle w:val="SECTION"/>
        <w:widowControl/>
      </w:pPr>
      <w:r>
        <w:rPr>
          <w:rFonts w:ascii="Times New Roman" w:hAnsi="Times New Roman" w:eastAsia="Times New Roman"/>
        </w:rPr>
        <w:t>II. Nguyện vọng và phương án sử dụng đất</w:t>
      </w:r>
    </w:p>
    <w:p>
      <w:pPr>
        <w:widowControl/>
        <w:jc w:val="both"/>
      </w:pPr>
      <w:r>
        <w:rPr>
          <w:rFonts w:ascii="Times New Roman" w:hAnsi="Times New Roman" w:eastAsia="Times New Roman"/>
        </w:rPr>
        <w:t>Gia đình mong được xem xét chuyển mục đích theo diện tích đã đề nghị trong hồ sơ để thuận tiện bố trí nhà ở và các công trình. Nếu chưa thể xem xét toàn bộ diện tích, gia đình mong được cân nhắc phương án khoảng 50 m² trong phần đất đã đề nghị; khi đó gia đình cần tính toán lại vị trí và cách bố trí các công trình.</w:t>
      </w:r>
    </w:p>
    <w:p>
      <w:pPr>
        <w:pStyle w:val="SECTION"/>
        <w:widowControl/>
      </w:pPr>
      <w:r>
        <w:rPr>
          <w:rFonts w:ascii="Times New Roman" w:hAnsi="Times New Roman" w:eastAsia="Times New Roman"/>
        </w:rPr>
        <w:t>III. Một số thông tin tham khảo liên quan</w:t>
      </w:r>
    </w:p>
    <w:p>
      <w:pPr>
        <w:widowControl/>
        <w:jc w:val="both"/>
      </w:pPr>
      <w:r>
        <w:rPr>
          <w:rFonts w:ascii="Times New Roman" w:hAnsi="Times New Roman" w:eastAsia="Times New Roman"/>
        </w:rPr>
        <w:t>Qua tìm hiểu các văn bản và quyết định công khai của tỉnh Ninh Bình, tôi xin cung cấp một số thông tin liên quan đến việc phân bổ chỉ tiêu và triển khai chuyển mục đích sử dụng đất.</w:t>
      </w:r>
    </w:p>
    <w:p>
      <w:pPr>
        <w:pStyle w:val="SUBSECTION"/>
        <w:widowControl/>
      </w:pPr>
      <w:r>
        <w:rPr>
          <w:rFonts w:ascii="Times New Roman" w:hAnsi="Times New Roman" w:eastAsia="Times New Roman"/>
        </w:rPr>
        <w:t>1. Về chỉ tiêu sử dụng đất</w:t>
      </w:r>
    </w:p>
    <w:p>
      <w:pPr>
        <w:widowControl/>
        <w:jc w:val="both"/>
      </w:pPr>
      <w:r>
        <w:rPr>
          <w:rFonts w:ascii="Times New Roman" w:hAnsi="Times New Roman" w:eastAsia="Times New Roman"/>
        </w:rPr>
        <w:t>Theo Phụ lục 121 kèm Quyết định số 3279/QĐ-UBND ngày 30/08/2026 của UBND tỉnh, diện tích đất ở đô thị của phường Duy Tân từ 269,76 ha năm 2025 lên 320,02 ha đến năm 2030, tăng 50,26 ha trong cả kỳ. Đây là mức tăng đáng kể. Khoản 4 Điều 2 của Quyết định cũng giao UBND cấp xã thực hiện các chỉ tiêu được phân bổ và việc chuyển mục đích sử dụng đất theo đúng thẩm quyền, trình tự, thủ tục.</w:t>
      </w:r>
    </w:p>
    <w:p>
      <w:pPr>
        <w:pStyle w:val="SUBSECTION"/>
        <w:widowControl/>
      </w:pPr>
      <w:r>
        <w:rPr>
          <w:rFonts w:ascii="Times New Roman" w:hAnsi="Times New Roman" w:eastAsia="Times New Roman"/>
        </w:rPr>
        <w:t>2. Về định hướng và triển khai tại địa phương</w:t>
      </w:r>
    </w:p>
    <w:p>
      <w:pPr>
        <w:widowControl/>
        <w:jc w:val="both"/>
      </w:pPr>
      <w:r>
        <w:rPr>
          <w:rFonts w:ascii="Times New Roman" w:hAnsi="Times New Roman" w:eastAsia="Times New Roman"/>
        </w:rPr>
        <w:t>Đề án số 08/ĐA-UBND ngày 29/07/2026 của UBND tỉnh về phát triển quỹ đất tạo nguồn thu tiền sử dụng đất giai đoạn 2026–2030 có đề cập việc giao đất, chuyển mục đích đối với quỹ đất xen kẹt và rút ngắn thời gian giải quyết thủ tục hành chính. Mục VI.9 giao UBND cấp xã rà soát quy hoạch, chỉ tiêu đất được phân bổ để tổ chức thực hiện phù hợp quy định.</w:t>
      </w:r>
    </w:p>
    <w:p>
      <w:pPr>
        <w:widowControl/>
        <w:jc w:val="both"/>
      </w:pPr>
      <w:r>
        <w:rPr>
          <w:rFonts w:ascii="Times New Roman" w:hAnsi="Times New Roman" w:eastAsia="Times New Roman"/>
        </w:rPr>
        <w:t>Công văn số 5061/UBND-VP5 ngày 18/07/2026 của UBND tỉnh chỉ đạo tập trung thực hiện công tác thu tiền sử dụng đất năm 2026. Viện dẫn công văn này, UBND xã Phú Long đã ban hành Thông báo số 231/TB-UBND ngày 29/07/2026 về việc tiếp tục tiếp nhận, giải quyết hồ sơ chuyển đất nông nghiệp sang đất ở từ ngày 01/08/2026.</w:t>
      </w:r>
    </w:p>
    <w:p>
      <w:pPr>
        <w:pStyle w:val="SUBSECTION"/>
        <w:widowControl/>
      </w:pPr>
      <w:r>
        <w:rPr>
          <w:rFonts w:ascii="Times New Roman" w:hAnsi="Times New Roman" w:eastAsia="Times New Roman"/>
        </w:rPr>
        <w:t>3. Về một số quyết định cho phép chuyển mục đích</w:t>
      </w:r>
    </w:p>
    <w:p>
      <w:pPr>
        <w:widowControl/>
        <w:jc w:val="both"/>
      </w:pPr>
      <w:r>
        <w:rPr>
          <w:rFonts w:ascii="Times New Roman" w:hAnsi="Times New Roman" w:eastAsia="Times New Roman"/>
        </w:rPr>
        <w:t>Quyết định số 237/QĐ-UBND ngày 27/03/2026 của UBND xã Phú Long cho phép chuyển 681,4 m² đất trồng cây lâu năm sang đất ở nông thôn; Quyết định số 4162/QĐ-UBND ngày 22/08/2026 của UBND phường Mỹ Lộc cho phép chuyển 407 m² đất nuôi trồng thủy sản sang đất ở đô thị.</w:t>
      </w:r>
    </w:p>
    <w:p>
      <w:pPr>
        <w:widowControl/>
        <w:jc w:val="both"/>
      </w:pPr>
      <w:r>
        <w:rPr>
          <w:rFonts w:ascii="Times New Roman" w:hAnsi="Times New Roman" w:eastAsia="Times New Roman"/>
        </w:rPr>
        <w:t>Những văn bản và quyết định trên cho thấy tỉnh đã phân bổ chỉ tiêu, chỉ đạo triển khai và việc giải quyết chuyển mục đích đang được thực hiện tại một số địa phương, góp phần đáp ứng nhu cầu đất ở, ổn định đời sống và phát huy nguồn lực đất đai theo quy định.</w:t>
      </w:r>
    </w:p>
    <w:p>
      <w:pPr>
        <w:pStyle w:val="SECTION"/>
        <w:widowControl/>
      </w:pPr>
      <w:r>
        <w:rPr>
          <w:rFonts w:ascii="Times New Roman" w:hAnsi="Times New Roman" w:eastAsia="Times New Roman"/>
        </w:rPr>
        <w:t>IV. Nội dung đề nghị</w:t>
      </w:r>
    </w:p>
    <w:p>
      <w:pPr>
        <w:widowControl/>
        <w:jc w:val="both"/>
      </w:pPr>
      <w:r>
        <w:rPr>
          <w:rFonts w:ascii="Times New Roman" w:hAnsi="Times New Roman" w:eastAsia="Times New Roman"/>
        </w:rPr>
        <w:t>Tôi kính mong UBND phường xem xét các thông tin bổ sung trên khi giải quyết hồ sơ và trả lời đơn tôi đã gửi ngày 20/10/2026.</w:t>
      </w:r>
    </w:p>
    <w:p>
      <w:pPr>
        <w:widowControl/>
        <w:jc w:val="both"/>
      </w:pPr>
      <w:r>
        <w:rPr>
          <w:rFonts w:ascii="Times New Roman" w:hAnsi="Times New Roman" w:eastAsia="Times New Roman"/>
        </w:rPr>
        <w:t>Thửa đất đứng tên vợ chồng tôi được tách từ khu đất của gia đình, dòng họ gắn với nhà thờ họ. Gia đình mong sử dụng ổn định, lâu dài làm nơi ở, chăm sóc người thân và giữ gìn không gian thờ tự. Nếu được xem xét cho phép chuyển mục đích, tôi sẵn sàng cùng vợ cam kết không chuyển nhượng quyền sử dụng đất trong một thời hạn cụ thể.</w:t>
      </w:r>
    </w:p>
    <w:p>
      <w:pPr>
        <w:widowControl/>
        <w:jc w:val="both"/>
      </w:pPr>
      <w:r>
        <w:rPr>
          <w:rFonts w:ascii="Times New Roman" w:hAnsi="Times New Roman" w:eastAsia="Times New Roman"/>
        </w:rPr>
        <w:t>Tôi xin cam đoan các thông tin về hoàn cảnh gia đình, hiện trạng nhà ở và điều kiện sinh hoạt nêu tại Mục I là đúng sự thật; sẵn sàng cung cấp thêm thông tin và phối hợp kiểm tra thực tế khi cần thiết.</w:t>
      </w:r>
    </w:p>
    <w:p>
      <w:pPr>
        <w:widowControl/>
        <w:spacing w:after="160"/>
      </w:pPr>
      <w:r>
        <w:rPr>
          <w:rFonts w:ascii="Times New Roman" w:hAnsi="Times New Roman" w:eastAsia="Times New Roman"/>
        </w:rPr>
        <w:t>Tôi xin trân trọng cảm ơn.</w:t>
      </w:r>
    </w:p>
    <w:p>
      <w:pPr>
        <w:widowControl/>
        <w:spacing w:before="80" w:after="60"/>
        <w:jc w:val="right"/>
      </w:pPr>
      <w:r>
        <w:rPr>
          <w:rFonts w:ascii="Times New Roman" w:hAnsi="Times New Roman" w:eastAsia="Times New Roman"/>
          <w:i/>
        </w:rPr>
        <w:t>Duy Tân, ngày 29 tháng 10 năm 2026</w:t>
      </w:r>
    </w:p>
    <w:p>
      <w:pPr>
        <w:widowControl/>
        <w:spacing w:after="60"/>
        <w:ind w:right="624"/>
        <w:jc w:val="right"/>
      </w:pPr>
      <w:r>
        <w:rPr>
          <w:rFonts w:ascii="Times New Roman" w:hAnsi="Times New Roman" w:eastAsia="Times New Roman"/>
          <w:b/>
        </w:rPr>
        <w:t>NGƯỜI TRÌNH BÀY</w:t>
      </w:r>
    </w:p>
    <w:p>
      <w:pPr>
        <w:widowControl/>
        <w:ind w:right="595"/>
        <w:jc w:val="right"/>
      </w:pPr>
      <w:r>
        <w:rPr>
          <w:rFonts w:ascii="Times New Roman" w:hAnsi="Times New Roman" w:eastAsia="Times New Roman"/>
          <w:i/>
        </w:rPr>
        <w:t>(Ký, ghi rõ họ và tên)</w:t>
      </w:r>
    </w:p>
    <w:p>
      <w:pPr>
        <w:widowControl/>
        <w:spacing w:after="20"/>
      </w:pPr>
      <w:r>
        <w:rPr>
          <w:rFonts w:ascii="Times New Roman" w:hAnsi="Times New Roman" w:eastAsia="Times New Roman"/>
        </w:rPr>
        <w:br/>
      </w:r>
    </w:p>
    <w:sectPr w:rsidR="00FC693F" w:rsidRPr="0006063C" w:rsidSect="00034616">
      <w:pgSz w:w="11906" w:h="16838"/>
      <w:pgMar w:top="1049" w:right="1134" w:bottom="1020" w:left="1531" w:header="567"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70" w:before="0"/>
      <w:ind w:left="0" w:firstLin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
    <w:name w:val="SECTION"/>
    <w:basedOn w:val="Normal"/>
    <w:pPr>
      <w:keepNext/>
      <w:spacing w:before="120" w:after="60"/>
      <w:ind w:left="0" w:firstLine="0"/>
    </w:pPr>
    <w:rPr>
      <w:rFonts w:ascii="Times New Roman" w:hAnsi="Times New Roman" w:eastAsia="Times New Roman"/>
      <w:b/>
      <w:sz w:val="25"/>
    </w:rPr>
  </w:style>
  <w:style w:type="paragraph" w:customStyle="1" w:styleId="SUBSECTION">
    <w:name w:val="SUBSECTION"/>
    <w:basedOn w:val="Normal"/>
    <w:pPr>
      <w:keepNext/>
      <w:spacing w:before="80" w:after="40"/>
      <w:ind w:left="0" w:firstLine="0"/>
    </w:pPr>
    <w:rPr>
      <w:rFonts w:ascii="Times New Roman" w:hAnsi="Times New Roman" w:eastAsia="Times New Roman"/>
      <w:b/>
      <w:sz w:val="24"/>
    </w:rPr>
  </w:style>
  <w:style w:type="paragraph" w:customStyle="1" w:styleId="TITLE_DOC">
    <w:name w:val="TITLE_DOC"/>
    <w:basedOn w:val="Normal"/>
    <w:pPr>
      <w:keepNext/>
      <w:spacing w:before="180" w:after="60"/>
      <w:ind w:left="0" w:firstLine="0"/>
    </w:pPr>
    <w:rPr>
      <w:rFonts w:ascii="Times New Roman" w:hAnsi="Times New Roman" w:eastAsia="Times New Roman"/>
      <w:b/>
      <w:sz w:val="29"/>
    </w:rPr>
  </w:style>
  <w:style w:type="paragraph" w:customStyle="1" w:styleId="SUBTITLE_DOC">
    <w:name w:val="SUBTITLE_DOC"/>
    <w:basedOn w:val="Normal"/>
    <w:pPr>
      <w:keepNext/>
      <w:spacing w:before="0" w:after="160"/>
      <w:ind w:left="0" w:firstLine="0"/>
    </w:pPr>
    <w:rPr>
      <w:rFonts w:ascii="Times New Roman" w:hAnsi="Times New Roman" w:eastAsia="Times New Roman"/>
      <w:b w:val="0"/>
      <w:sz w:val="23"/>
    </w:rPr>
  </w:style>
  <w:style w:type="paragraph" w:customStyle="1" w:styleId="HEADER_NATION">
    <w:name w:val="HEADER_NATION"/>
    <w:basedOn w:val="Normal"/>
    <w:pPr>
      <w:keepNext/>
      <w:spacing w:before="0" w:after="40"/>
      <w:ind w:left="0" w:firstLine="0"/>
    </w:pPr>
    <w:rPr>
      <w:rFonts w:ascii="Times New Roman" w:hAnsi="Times New Roman" w:eastAsia="Times New Roman"/>
      <w:b/>
      <w:sz w:val="25"/>
    </w:rPr>
  </w:style>
  <w:style w:type="paragraph" w:customStyle="1" w:styleId="HEADER_MOTTO">
    <w:name w:val="HEADER_MOTTO"/>
    <w:basedOn w:val="Normal"/>
    <w:pPr>
      <w:keepNext/>
      <w:spacing w:before="0" w:after="40"/>
      <w:ind w:left="0" w:firstLine="0"/>
    </w:pPr>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trình bày bổ sung - UBND phường Duy Tân</dc:title>
  <dc:subject>Bổ sung hoàn cảnh gia đình và thông tin tham khảo về chuyển mục đích sử dụng đất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