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E8B55" w14:textId="719D1D21" w:rsidR="00963976" w:rsidRDefault="00963976" w:rsidP="00963976">
      <w:pPr>
        <w:shd w:val="clear" w:color="auto" w:fill="FFFFFF"/>
        <w:spacing w:before="480" w:after="168" w:line="240" w:lineRule="auto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 w:rsidRPr="00963976">
        <w:rPr>
          <w:rFonts w:ascii="Arial" w:eastAsia="Times New Roman" w:hAnsi="Arial" w:cs="Arial"/>
          <w:color w:val="000000"/>
          <w:sz w:val="48"/>
          <w:szCs w:val="48"/>
        </w:rPr>
        <w:t>What are Microservices?</w:t>
      </w:r>
    </w:p>
    <w:p w14:paraId="33736503" w14:textId="77777777" w:rsidR="00963976" w:rsidRPr="00963976" w:rsidRDefault="00963976" w:rsidP="00963976">
      <w:pPr>
        <w:shd w:val="clear" w:color="auto" w:fill="FFFFFF"/>
        <w:spacing w:before="480" w:after="168" w:line="240" w:lineRule="auto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</w:p>
    <w:p w14:paraId="5BD3FBDE" w14:textId="77777777" w:rsidR="00963976" w:rsidRPr="00963976" w:rsidRDefault="00963976" w:rsidP="00190825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color w:val="000000"/>
          <w:sz w:val="48"/>
          <w:szCs w:val="48"/>
        </w:rPr>
      </w:pPr>
      <w:r w:rsidRPr="00963976">
        <w:rPr>
          <w:rFonts w:ascii="Arial" w:eastAsia="Times New Roman" w:hAnsi="Arial" w:cs="Arial"/>
          <w:b/>
          <w:bCs/>
          <w:color w:val="000000"/>
          <w:sz w:val="48"/>
          <w:szCs w:val="48"/>
        </w:rPr>
        <w:t>Microservices are an architectural style that develops a single application as a set of small services. Each service runs in its own process. The services communicate with clients, and often each other, using lightweight protocols, often over messaging or HTTP.</w:t>
      </w:r>
    </w:p>
    <w:p w14:paraId="280F0F8D" w14:textId="695E2D68" w:rsidR="00A102C9" w:rsidRDefault="00A102C9"/>
    <w:p w14:paraId="5D00E4F2" w14:textId="065BF38E" w:rsidR="00BD4A4B" w:rsidRDefault="00BD4A4B"/>
    <w:p w14:paraId="109B47AF" w14:textId="3019C7C9" w:rsidR="00BD4A4B" w:rsidRDefault="00BD4A4B"/>
    <w:p w14:paraId="6812413C" w14:textId="1F5D851F" w:rsidR="00BD4A4B" w:rsidRDefault="00BD4A4B"/>
    <w:p w14:paraId="61C8C66F" w14:textId="6E7177CC" w:rsidR="00BD4A4B" w:rsidRDefault="00BD4A4B"/>
    <w:p w14:paraId="120DC765" w14:textId="35A731F4" w:rsidR="00BD4A4B" w:rsidRDefault="00BD4A4B"/>
    <w:p w14:paraId="6A342352" w14:textId="6D3BFE24" w:rsidR="00BD4A4B" w:rsidRDefault="00BD4A4B"/>
    <w:p w14:paraId="3191A6DC" w14:textId="3BBB2275" w:rsidR="00BD4A4B" w:rsidRDefault="00BD4A4B"/>
    <w:p w14:paraId="1525C8DC" w14:textId="6597580B" w:rsidR="00BD4A4B" w:rsidRDefault="00BD4A4B"/>
    <w:p w14:paraId="7A1979B5" w14:textId="3E5EFB2E" w:rsidR="00BD4A4B" w:rsidRDefault="00BD4A4B"/>
    <w:p w14:paraId="5CD6F93D" w14:textId="3E2477B8" w:rsidR="00BD4A4B" w:rsidRDefault="00BD4A4B"/>
    <w:p w14:paraId="1811B087" w14:textId="79ADE6FB" w:rsidR="00BD4A4B" w:rsidRDefault="00BD4A4B"/>
    <w:p w14:paraId="1F833760" w14:textId="77777777" w:rsidR="00BD4A4B" w:rsidRDefault="00BD4A4B"/>
    <w:p w14:paraId="6DC6BE99" w14:textId="77777777" w:rsidR="00D33CE2" w:rsidRDefault="00D33CE2" w:rsidP="00D33CE2">
      <w:pPr>
        <w:pStyle w:val="Heading3"/>
        <w:shd w:val="clear" w:color="auto" w:fill="FFFFFF"/>
        <w:spacing w:before="0" w:beforeAutospacing="0" w:after="0" w:afterAutospacing="0"/>
        <w:jc w:val="both"/>
        <w:textAlignment w:val="baseline"/>
        <w:rPr>
          <w:rFonts w:ascii="Signika Negative" w:hAnsi="Signika Negative"/>
          <w:b w:val="0"/>
          <w:bCs w:val="0"/>
          <w:color w:val="000000"/>
          <w:sz w:val="39"/>
          <w:szCs w:val="39"/>
        </w:rPr>
      </w:pPr>
      <w:r>
        <w:rPr>
          <w:rFonts w:ascii="inherit" w:hAnsi="inherit"/>
          <w:color w:val="000000"/>
          <w:sz w:val="39"/>
          <w:szCs w:val="39"/>
          <w:bdr w:val="none" w:sz="0" w:space="0" w:color="auto" w:frame="1"/>
        </w:rPr>
        <w:lastRenderedPageBreak/>
        <w:t>Shopping system without Microservices (Monolith architecture)</w:t>
      </w:r>
    </w:p>
    <w:p w14:paraId="7C8AEA1D" w14:textId="77777777" w:rsidR="00D33CE2" w:rsidRDefault="00D33CE2" w:rsidP="00D33CE2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In this architecture we are using Monolith architecture i.e. all collaborating components combine all in one application.</w:t>
      </w:r>
    </w:p>
    <w:p w14:paraId="78446885" w14:textId="5A1FC747" w:rsidR="00D33CE2" w:rsidRDefault="00D33CE2" w:rsidP="00D33CE2">
      <w:pPr>
        <w:shd w:val="clear" w:color="auto" w:fill="FFFFFF"/>
        <w:jc w:val="center"/>
        <w:textAlignment w:val="baseline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noProof/>
          <w:color w:val="000000"/>
          <w:sz w:val="21"/>
          <w:szCs w:val="21"/>
        </w:rPr>
        <w:drawing>
          <wp:inline distT="0" distB="0" distL="0" distR="0" wp14:anchorId="6DFD750D" wp14:editId="4821F779">
            <wp:extent cx="4210050" cy="2781300"/>
            <wp:effectExtent l="0" t="0" r="0" b="0"/>
            <wp:docPr id="7" name="Picture 7" descr="monolith application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nolith application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ABE9C" w14:textId="5233F6DE" w:rsidR="00D33CE2" w:rsidRDefault="00D33CE2" w:rsidP="00D33CE2">
      <w:pPr>
        <w:pStyle w:val="Heading3"/>
        <w:shd w:val="clear" w:color="auto" w:fill="FFFFFF"/>
        <w:spacing w:before="0" w:beforeAutospacing="0" w:after="0" w:afterAutospacing="0"/>
        <w:jc w:val="both"/>
        <w:textAlignment w:val="baseline"/>
        <w:rPr>
          <w:rFonts w:ascii="Signika Negative" w:hAnsi="Signika Negative"/>
          <w:b w:val="0"/>
          <w:bCs w:val="0"/>
          <w:color w:val="000000"/>
          <w:sz w:val="39"/>
          <w:szCs w:val="39"/>
        </w:rPr>
      </w:pPr>
      <w:r>
        <w:rPr>
          <w:rFonts w:ascii="inherit" w:hAnsi="inherit"/>
          <w:color w:val="000000"/>
          <w:sz w:val="39"/>
          <w:szCs w:val="39"/>
          <w:bdr w:val="none" w:sz="0" w:space="0" w:color="auto" w:frame="1"/>
        </w:rPr>
        <w:t xml:space="preserve"> Shopping system with Microservices</w:t>
      </w:r>
    </w:p>
    <w:p w14:paraId="611F5018" w14:textId="77777777" w:rsidR="00D33CE2" w:rsidRDefault="00D33CE2" w:rsidP="00D33CE2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In this architecture style, the main application divided into a set of sub-applications called microservices. One large Application divided into multiple collaborating processes as below.</w:t>
      </w:r>
    </w:p>
    <w:p w14:paraId="09509871" w14:textId="2BE291F7" w:rsidR="00D33CE2" w:rsidRDefault="00D33CE2" w:rsidP="00D33CE2">
      <w:pPr>
        <w:shd w:val="clear" w:color="auto" w:fill="FFFFFF"/>
        <w:jc w:val="center"/>
        <w:textAlignment w:val="baseline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noProof/>
          <w:color w:val="000000"/>
          <w:sz w:val="21"/>
          <w:szCs w:val="21"/>
        </w:rPr>
        <w:drawing>
          <wp:inline distT="0" distB="0" distL="0" distR="0" wp14:anchorId="2F8072F4" wp14:editId="014C924F">
            <wp:extent cx="5944668" cy="2400300"/>
            <wp:effectExtent l="0" t="0" r="0" b="0"/>
            <wp:docPr id="6" name="Picture 6" descr="Microservices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croservices 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985" cy="240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7AC9F" w14:textId="68960166" w:rsidR="00190825" w:rsidRDefault="00190825"/>
    <w:p w14:paraId="5DC0A000" w14:textId="41C6FE69" w:rsidR="00190825" w:rsidRDefault="00190825"/>
    <w:p w14:paraId="0A1AD6E4" w14:textId="42B2AD03" w:rsidR="00190825" w:rsidRDefault="00190825"/>
    <w:p w14:paraId="164B0E66" w14:textId="77777777" w:rsidR="00190825" w:rsidRPr="00190825" w:rsidRDefault="00190825" w:rsidP="00190825">
      <w:pPr>
        <w:pStyle w:val="Heading2"/>
        <w:spacing w:before="0"/>
        <w:jc w:val="both"/>
        <w:rPr>
          <w:rFonts w:ascii="Arial" w:hAnsi="Arial" w:cs="Arial"/>
          <w:color w:val="4A4A4A"/>
          <w:sz w:val="48"/>
          <w:szCs w:val="48"/>
        </w:rPr>
      </w:pPr>
      <w:r w:rsidRPr="00190825">
        <w:rPr>
          <w:rStyle w:val="Strong"/>
          <w:rFonts w:ascii="Arial" w:hAnsi="Arial" w:cs="Arial"/>
          <w:b w:val="0"/>
          <w:bCs w:val="0"/>
          <w:color w:val="4A4A4A"/>
          <w:sz w:val="48"/>
          <w:szCs w:val="48"/>
        </w:rPr>
        <w:lastRenderedPageBreak/>
        <w:t>Why are Microservices used?</w:t>
      </w:r>
    </w:p>
    <w:p w14:paraId="3C10C9BD" w14:textId="77777777" w:rsidR="00190825" w:rsidRPr="00190825" w:rsidRDefault="00190825" w:rsidP="00190825">
      <w:pPr>
        <w:pStyle w:val="NormalWeb"/>
        <w:spacing w:before="0" w:beforeAutospacing="0"/>
        <w:rPr>
          <w:rFonts w:ascii="Arial" w:hAnsi="Arial" w:cs="Arial"/>
          <w:color w:val="4A4A4A"/>
          <w:sz w:val="48"/>
          <w:szCs w:val="48"/>
        </w:rPr>
      </w:pPr>
    </w:p>
    <w:p w14:paraId="587414ED" w14:textId="31AA4C23" w:rsidR="00190825" w:rsidRDefault="00190825" w:rsidP="00190825">
      <w:pPr>
        <w:pStyle w:val="NormalWeb"/>
        <w:spacing w:before="0" w:beforeAutospacing="0"/>
        <w:jc w:val="center"/>
        <w:rPr>
          <w:rFonts w:ascii="Arial" w:hAnsi="Arial" w:cs="Arial"/>
          <w:b/>
          <w:bCs/>
          <w:color w:val="4A4A4A"/>
          <w:sz w:val="48"/>
          <w:szCs w:val="48"/>
        </w:rPr>
      </w:pPr>
      <w:r w:rsidRPr="00190825">
        <w:rPr>
          <w:rFonts w:ascii="Arial" w:hAnsi="Arial" w:cs="Arial"/>
          <w:b/>
          <w:bCs/>
          <w:color w:val="4A4A4A"/>
          <w:sz w:val="48"/>
          <w:szCs w:val="48"/>
        </w:rPr>
        <w:t>Microservices were used to overcome the challenges of monolithic architecture that prevailed initially in the market and also enables you to deploy independent services.</w:t>
      </w:r>
    </w:p>
    <w:p w14:paraId="6D37BBAB" w14:textId="0E2790FA" w:rsidR="00190825" w:rsidRDefault="00190825" w:rsidP="00190825">
      <w:pPr>
        <w:pStyle w:val="NormalWeb"/>
        <w:spacing w:before="0" w:beforeAutospacing="0"/>
        <w:jc w:val="center"/>
        <w:rPr>
          <w:rFonts w:ascii="Arial" w:hAnsi="Arial" w:cs="Arial"/>
          <w:b/>
          <w:bCs/>
          <w:color w:val="4A4A4A"/>
          <w:sz w:val="48"/>
          <w:szCs w:val="48"/>
        </w:rPr>
      </w:pPr>
    </w:p>
    <w:p w14:paraId="1EF1720E" w14:textId="2726EA57" w:rsidR="00190825" w:rsidRDefault="00190825" w:rsidP="00190825">
      <w:pPr>
        <w:pStyle w:val="NormalWeb"/>
        <w:spacing w:before="0" w:beforeAutospacing="0"/>
        <w:jc w:val="center"/>
        <w:rPr>
          <w:rFonts w:ascii="Arial" w:hAnsi="Arial" w:cs="Arial"/>
          <w:b/>
          <w:bCs/>
          <w:color w:val="4A4A4A"/>
          <w:sz w:val="48"/>
          <w:szCs w:val="48"/>
        </w:rPr>
      </w:pPr>
      <w:r>
        <w:rPr>
          <w:rFonts w:ascii="Arial" w:hAnsi="Arial" w:cs="Arial"/>
          <w:b/>
          <w:bCs/>
          <w:color w:val="4A4A4A"/>
          <w:sz w:val="48"/>
          <w:szCs w:val="48"/>
        </w:rPr>
        <w:t>How Does Monolith Architecture Looks Like?</w:t>
      </w:r>
    </w:p>
    <w:p w14:paraId="3F03CD52" w14:textId="0FE88A33" w:rsidR="00190825" w:rsidRDefault="00190825" w:rsidP="00190825">
      <w:pPr>
        <w:pStyle w:val="NormalWeb"/>
        <w:spacing w:before="0" w:beforeAutospacing="0"/>
        <w:jc w:val="center"/>
        <w:rPr>
          <w:rFonts w:ascii="Arial" w:hAnsi="Arial" w:cs="Arial"/>
          <w:b/>
          <w:bCs/>
          <w:color w:val="4A4A4A"/>
          <w:sz w:val="48"/>
          <w:szCs w:val="48"/>
        </w:rPr>
      </w:pPr>
    </w:p>
    <w:p w14:paraId="670A7DF9" w14:textId="68CA8A87" w:rsidR="00190825" w:rsidRPr="00190825" w:rsidRDefault="00190825" w:rsidP="00190825">
      <w:pPr>
        <w:pStyle w:val="NormalWeb"/>
        <w:spacing w:before="0" w:beforeAutospacing="0"/>
        <w:jc w:val="center"/>
        <w:rPr>
          <w:rFonts w:ascii="Arial" w:hAnsi="Arial" w:cs="Arial"/>
          <w:b/>
          <w:bCs/>
          <w:color w:val="4A4A4A"/>
          <w:sz w:val="48"/>
          <w:szCs w:val="48"/>
        </w:rPr>
      </w:pPr>
      <w:r w:rsidRPr="00190825">
        <w:rPr>
          <w:rFonts w:ascii="Arial" w:hAnsi="Arial" w:cs="Arial"/>
          <w:color w:val="4A4A4A"/>
          <w:sz w:val="48"/>
          <w:szCs w:val="48"/>
          <w:shd w:val="clear" w:color="auto" w:fill="FFFFFF"/>
        </w:rPr>
        <w:t>In layman terms, you can say that its similar to a big container wherein all the software components of an application are assembled together and tightly packaged.</w:t>
      </w:r>
    </w:p>
    <w:p w14:paraId="5BA4312B" w14:textId="764CED4F" w:rsidR="00190825" w:rsidRDefault="00190825"/>
    <w:p w14:paraId="0038EB09" w14:textId="1B825941" w:rsidR="00190825" w:rsidRDefault="00190825">
      <w:r>
        <w:rPr>
          <w:noProof/>
        </w:rPr>
        <w:lastRenderedPageBreak/>
        <w:drawing>
          <wp:inline distT="0" distB="0" distL="0" distR="0" wp14:anchorId="05945279" wp14:editId="262CB0AB">
            <wp:extent cx="5686425" cy="3762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D0E0" w14:textId="69D35C96" w:rsidR="00190825" w:rsidRDefault="00190825" w:rsidP="00190825">
      <w:pPr>
        <w:ind w:left="2160" w:firstLine="720"/>
      </w:pPr>
      <w:r>
        <w:rPr>
          <w:rStyle w:val="Strong"/>
          <w:rFonts w:ascii="Arial" w:hAnsi="Arial" w:cs="Arial"/>
          <w:color w:val="4A4A4A"/>
          <w:shd w:val="clear" w:color="auto" w:fill="FFFFFF"/>
        </w:rPr>
        <w:t>Figure 1:</w:t>
      </w:r>
      <w:r>
        <w:rPr>
          <w:rFonts w:ascii="Arial" w:hAnsi="Arial" w:cs="Arial"/>
          <w:color w:val="4A4A4A"/>
          <w:shd w:val="clear" w:color="auto" w:fill="FFFFFF"/>
        </w:rPr>
        <w:t> Challenges of Monolithic Architecture</w:t>
      </w:r>
    </w:p>
    <w:p w14:paraId="35FA7F3B" w14:textId="65EFD578" w:rsidR="00190825" w:rsidRDefault="00190825"/>
    <w:p w14:paraId="2423E50D" w14:textId="77777777" w:rsidR="00190825" w:rsidRPr="00190825" w:rsidRDefault="00190825" w:rsidP="001908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40"/>
          <w:szCs w:val="40"/>
        </w:rPr>
      </w:pPr>
      <w:r w:rsidRPr="00190825">
        <w:rPr>
          <w:rFonts w:ascii="Arial" w:eastAsia="Times New Roman" w:hAnsi="Arial" w:cs="Arial"/>
          <w:b/>
          <w:bCs/>
          <w:color w:val="4A4A4A"/>
          <w:sz w:val="40"/>
          <w:szCs w:val="40"/>
        </w:rPr>
        <w:t>Inflexible –</w:t>
      </w:r>
      <w:r w:rsidRPr="00190825">
        <w:rPr>
          <w:rFonts w:ascii="Arial" w:eastAsia="Times New Roman" w:hAnsi="Arial" w:cs="Arial"/>
          <w:color w:val="4A4A4A"/>
          <w:sz w:val="40"/>
          <w:szCs w:val="40"/>
        </w:rPr>
        <w:t> Monolithic applications cannot be built using different technologies </w:t>
      </w:r>
    </w:p>
    <w:p w14:paraId="1016F71F" w14:textId="77777777" w:rsidR="00190825" w:rsidRPr="00190825" w:rsidRDefault="00190825" w:rsidP="001908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40"/>
          <w:szCs w:val="40"/>
        </w:rPr>
      </w:pPr>
      <w:r w:rsidRPr="00190825">
        <w:rPr>
          <w:rFonts w:ascii="Arial" w:eastAsia="Times New Roman" w:hAnsi="Arial" w:cs="Arial"/>
          <w:b/>
          <w:bCs/>
          <w:color w:val="4A4A4A"/>
          <w:sz w:val="40"/>
          <w:szCs w:val="40"/>
        </w:rPr>
        <w:t>Unreliable –</w:t>
      </w:r>
      <w:r w:rsidRPr="00190825">
        <w:rPr>
          <w:rFonts w:ascii="Arial" w:eastAsia="Times New Roman" w:hAnsi="Arial" w:cs="Arial"/>
          <w:color w:val="4A4A4A"/>
          <w:sz w:val="40"/>
          <w:szCs w:val="40"/>
        </w:rPr>
        <w:t> Even if one feature of the system does not work, then the entire system does not work</w:t>
      </w:r>
    </w:p>
    <w:p w14:paraId="5C131A1B" w14:textId="77777777" w:rsidR="00190825" w:rsidRPr="00190825" w:rsidRDefault="00190825" w:rsidP="001908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40"/>
          <w:szCs w:val="40"/>
        </w:rPr>
      </w:pPr>
      <w:r w:rsidRPr="00190825">
        <w:rPr>
          <w:rFonts w:ascii="Arial" w:eastAsia="Times New Roman" w:hAnsi="Arial" w:cs="Arial"/>
          <w:b/>
          <w:bCs/>
          <w:color w:val="4A4A4A"/>
          <w:sz w:val="40"/>
          <w:szCs w:val="40"/>
        </w:rPr>
        <w:t>Unscalable –</w:t>
      </w:r>
      <w:r w:rsidRPr="00190825">
        <w:rPr>
          <w:rFonts w:ascii="Arial" w:eastAsia="Times New Roman" w:hAnsi="Arial" w:cs="Arial"/>
          <w:color w:val="4A4A4A"/>
          <w:sz w:val="40"/>
          <w:szCs w:val="40"/>
        </w:rPr>
        <w:t> Applications cannot be scaled easily since each time the application needs to be updated, the complete system has to be rebuilt</w:t>
      </w:r>
    </w:p>
    <w:p w14:paraId="63DD6056" w14:textId="60CFD51C" w:rsidR="00190825" w:rsidRPr="00190825" w:rsidRDefault="00190825" w:rsidP="001908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40"/>
          <w:szCs w:val="40"/>
        </w:rPr>
      </w:pPr>
      <w:r w:rsidRPr="00190825">
        <w:rPr>
          <w:rFonts w:ascii="Arial" w:eastAsia="Times New Roman" w:hAnsi="Arial" w:cs="Arial"/>
          <w:b/>
          <w:bCs/>
          <w:color w:val="4A4A4A"/>
          <w:sz w:val="40"/>
          <w:szCs w:val="40"/>
        </w:rPr>
        <w:t>Blocks Continuous Development –</w:t>
      </w:r>
      <w:r w:rsidRPr="00190825">
        <w:rPr>
          <w:rFonts w:ascii="Arial" w:eastAsia="Times New Roman" w:hAnsi="Arial" w:cs="Arial"/>
          <w:color w:val="4A4A4A"/>
          <w:sz w:val="40"/>
          <w:szCs w:val="40"/>
        </w:rPr>
        <w:t> Many features of the applications cannot be built and deployed at the same time</w:t>
      </w:r>
    </w:p>
    <w:p w14:paraId="3EC5BDFA" w14:textId="77777777" w:rsidR="00190825" w:rsidRPr="00190825" w:rsidRDefault="00190825" w:rsidP="001908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40"/>
          <w:szCs w:val="40"/>
        </w:rPr>
      </w:pPr>
      <w:r w:rsidRPr="00190825">
        <w:rPr>
          <w:rFonts w:ascii="Arial" w:eastAsia="Times New Roman" w:hAnsi="Arial" w:cs="Arial"/>
          <w:b/>
          <w:bCs/>
          <w:color w:val="4A4A4A"/>
          <w:sz w:val="40"/>
          <w:szCs w:val="40"/>
        </w:rPr>
        <w:lastRenderedPageBreak/>
        <w:t>Slow Development –</w:t>
      </w:r>
      <w:r w:rsidRPr="00190825">
        <w:rPr>
          <w:rFonts w:ascii="Arial" w:eastAsia="Times New Roman" w:hAnsi="Arial" w:cs="Arial"/>
          <w:color w:val="4A4A4A"/>
          <w:sz w:val="40"/>
          <w:szCs w:val="40"/>
        </w:rPr>
        <w:t> Development in monolithic applications take lot of time to be built since each and every feature has to be built one after the other</w:t>
      </w:r>
    </w:p>
    <w:p w14:paraId="4315E787" w14:textId="75B13567" w:rsidR="00190825" w:rsidRPr="00190825" w:rsidRDefault="00190825" w:rsidP="001908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40"/>
          <w:szCs w:val="40"/>
        </w:rPr>
      </w:pPr>
      <w:r w:rsidRPr="00190825">
        <w:rPr>
          <w:rFonts w:ascii="Arial" w:eastAsia="Times New Roman" w:hAnsi="Arial" w:cs="Arial"/>
          <w:b/>
          <w:bCs/>
          <w:color w:val="4A4A4A"/>
          <w:sz w:val="40"/>
          <w:szCs w:val="40"/>
        </w:rPr>
        <w:t>Not Fit for Complex Applications – </w:t>
      </w:r>
      <w:r w:rsidRPr="00190825">
        <w:rPr>
          <w:rFonts w:ascii="Arial" w:eastAsia="Times New Roman" w:hAnsi="Arial" w:cs="Arial"/>
          <w:color w:val="4A4A4A"/>
          <w:sz w:val="40"/>
          <w:szCs w:val="40"/>
        </w:rPr>
        <w:t>Features of complex applications have tightly coupled dependencies</w:t>
      </w:r>
    </w:p>
    <w:p w14:paraId="3CDD5108" w14:textId="117A8417" w:rsidR="00190825" w:rsidRDefault="00190825"/>
    <w:p w14:paraId="242A1437" w14:textId="2120C95A" w:rsidR="00190825" w:rsidRDefault="00190825"/>
    <w:p w14:paraId="01D953AC" w14:textId="096B9606" w:rsidR="00730EA2" w:rsidRDefault="00730EA2"/>
    <w:p w14:paraId="7F6721EB" w14:textId="328D3EFB" w:rsidR="00730EA2" w:rsidRDefault="00730EA2"/>
    <w:p w14:paraId="6FB5EF3C" w14:textId="31A7B8A6" w:rsidR="00730EA2" w:rsidRDefault="00730EA2"/>
    <w:p w14:paraId="0A6388DB" w14:textId="2785F727" w:rsidR="00730EA2" w:rsidRDefault="00730EA2"/>
    <w:p w14:paraId="5967527B" w14:textId="6BD4252D" w:rsidR="00730EA2" w:rsidRDefault="00730EA2"/>
    <w:p w14:paraId="44A33026" w14:textId="437B04EF" w:rsidR="00730EA2" w:rsidRDefault="00730EA2"/>
    <w:p w14:paraId="61792A93" w14:textId="00633CDF" w:rsidR="00730EA2" w:rsidRDefault="00730EA2"/>
    <w:p w14:paraId="7A22E6F6" w14:textId="2803752A" w:rsidR="00730EA2" w:rsidRDefault="00730EA2"/>
    <w:p w14:paraId="53FADF86" w14:textId="089F3936" w:rsidR="00730EA2" w:rsidRPr="00730EA2" w:rsidRDefault="00730EA2" w:rsidP="00730EA2">
      <w:pPr>
        <w:pStyle w:val="Heading2"/>
        <w:spacing w:before="0"/>
        <w:jc w:val="center"/>
        <w:rPr>
          <w:rStyle w:val="Strong"/>
          <w:rFonts w:ascii="Arial" w:hAnsi="Arial" w:cs="Arial"/>
          <w:b w:val="0"/>
          <w:bCs w:val="0"/>
          <w:color w:val="4A4A4A"/>
          <w:sz w:val="48"/>
          <w:szCs w:val="48"/>
        </w:rPr>
      </w:pPr>
      <w:r w:rsidRPr="00730EA2">
        <w:rPr>
          <w:rStyle w:val="Strong"/>
          <w:rFonts w:ascii="Arial" w:hAnsi="Arial" w:cs="Arial"/>
          <w:b w:val="0"/>
          <w:bCs w:val="0"/>
          <w:color w:val="4A4A4A"/>
          <w:sz w:val="48"/>
          <w:szCs w:val="48"/>
        </w:rPr>
        <w:t>What Is Microservices?</w:t>
      </w:r>
    </w:p>
    <w:p w14:paraId="5F627168" w14:textId="77777777" w:rsidR="00730EA2" w:rsidRPr="00730EA2" w:rsidRDefault="00730EA2" w:rsidP="00730EA2">
      <w:pPr>
        <w:jc w:val="center"/>
        <w:rPr>
          <w:sz w:val="48"/>
          <w:szCs w:val="48"/>
        </w:rPr>
      </w:pPr>
    </w:p>
    <w:p w14:paraId="5A5E06CC" w14:textId="467E0C87" w:rsidR="00730EA2" w:rsidRPr="00730EA2" w:rsidRDefault="00730EA2" w:rsidP="00730EA2">
      <w:pPr>
        <w:pStyle w:val="NormalWeb"/>
        <w:spacing w:before="0" w:beforeAutospacing="0"/>
        <w:jc w:val="center"/>
        <w:rPr>
          <w:rFonts w:ascii="Arial" w:hAnsi="Arial" w:cs="Arial"/>
          <w:color w:val="4A4A4A"/>
          <w:sz w:val="48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96626E3" wp14:editId="01AF0393">
            <wp:simplePos x="0" y="0"/>
            <wp:positionH relativeFrom="column">
              <wp:posOffset>666750</wp:posOffset>
            </wp:positionH>
            <wp:positionV relativeFrom="paragraph">
              <wp:posOffset>1423670</wp:posOffset>
            </wp:positionV>
            <wp:extent cx="4981575" cy="47053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0EA2">
        <w:rPr>
          <w:rStyle w:val="Strong"/>
          <w:rFonts w:ascii="Arial" w:hAnsi="Arial" w:cs="Arial"/>
          <w:color w:val="4A4A4A"/>
          <w:sz w:val="48"/>
          <w:szCs w:val="48"/>
        </w:rPr>
        <w:t>Microservices</w:t>
      </w:r>
      <w:r w:rsidRPr="00730EA2">
        <w:rPr>
          <w:rFonts w:ascii="Arial" w:hAnsi="Arial" w:cs="Arial"/>
          <w:color w:val="4A4A4A"/>
          <w:sz w:val="48"/>
          <w:szCs w:val="48"/>
        </w:rPr>
        <w:t> is an architectural style that structures an application as a collection of small autonomous services, modeled around a </w:t>
      </w:r>
      <w:r w:rsidRPr="00730EA2">
        <w:rPr>
          <w:rStyle w:val="Strong"/>
          <w:rFonts w:ascii="Arial" w:hAnsi="Arial" w:cs="Arial"/>
          <w:color w:val="4A4A4A"/>
          <w:sz w:val="48"/>
          <w:szCs w:val="48"/>
        </w:rPr>
        <w:t>business domain.</w:t>
      </w:r>
    </w:p>
    <w:p w14:paraId="27B28F9F" w14:textId="070DDC38" w:rsidR="00730EA2" w:rsidRDefault="00730EA2"/>
    <w:p w14:paraId="39C605FE" w14:textId="07C274BC" w:rsidR="00730EA2" w:rsidRPr="00730EA2" w:rsidRDefault="00730EA2" w:rsidP="00730EA2"/>
    <w:p w14:paraId="4A051096" w14:textId="3F5A1E7D" w:rsidR="00730EA2" w:rsidRPr="00730EA2" w:rsidRDefault="00730EA2" w:rsidP="00730EA2"/>
    <w:p w14:paraId="7F506CA2" w14:textId="4B649124" w:rsidR="00730EA2" w:rsidRPr="00730EA2" w:rsidRDefault="00730EA2" w:rsidP="00730EA2"/>
    <w:p w14:paraId="6C20E984" w14:textId="45AB6C2E" w:rsidR="00730EA2" w:rsidRPr="00730EA2" w:rsidRDefault="00730EA2" w:rsidP="00730EA2"/>
    <w:p w14:paraId="5C620B08" w14:textId="384E2872" w:rsidR="00730EA2" w:rsidRPr="00730EA2" w:rsidRDefault="00730EA2" w:rsidP="00730EA2"/>
    <w:p w14:paraId="29725E87" w14:textId="23A134F7" w:rsidR="00730EA2" w:rsidRPr="00730EA2" w:rsidRDefault="00730EA2" w:rsidP="00730EA2"/>
    <w:p w14:paraId="7A79ABFD" w14:textId="28C7F4F5" w:rsidR="00730EA2" w:rsidRPr="00730EA2" w:rsidRDefault="00730EA2" w:rsidP="00730EA2"/>
    <w:p w14:paraId="1A0D3226" w14:textId="074998CD" w:rsidR="00730EA2" w:rsidRPr="00730EA2" w:rsidRDefault="00730EA2" w:rsidP="00730EA2"/>
    <w:p w14:paraId="2D779E68" w14:textId="6104BC85" w:rsidR="00730EA2" w:rsidRPr="00730EA2" w:rsidRDefault="00730EA2" w:rsidP="00730EA2"/>
    <w:p w14:paraId="0DC111C3" w14:textId="42D31857" w:rsidR="00730EA2" w:rsidRPr="00730EA2" w:rsidRDefault="00730EA2" w:rsidP="00730EA2"/>
    <w:p w14:paraId="3759ABC8" w14:textId="061FD9E6" w:rsidR="00730EA2" w:rsidRPr="00730EA2" w:rsidRDefault="00730EA2" w:rsidP="00730EA2"/>
    <w:p w14:paraId="0EF6EF8D" w14:textId="3250A108" w:rsidR="00730EA2" w:rsidRPr="00730EA2" w:rsidRDefault="00730EA2" w:rsidP="00730EA2"/>
    <w:p w14:paraId="5A3E7B35" w14:textId="2A098F26" w:rsidR="00730EA2" w:rsidRPr="00730EA2" w:rsidRDefault="00730EA2" w:rsidP="00730EA2"/>
    <w:p w14:paraId="4BC5780D" w14:textId="719B5CFE" w:rsidR="00730EA2" w:rsidRPr="00730EA2" w:rsidRDefault="00730EA2" w:rsidP="00730EA2"/>
    <w:p w14:paraId="704B670B" w14:textId="17BD0B0F" w:rsidR="00730EA2" w:rsidRPr="00730EA2" w:rsidRDefault="00730EA2" w:rsidP="00730EA2"/>
    <w:p w14:paraId="732C22DB" w14:textId="49D6A28C" w:rsidR="00730EA2" w:rsidRDefault="00730EA2" w:rsidP="00730EA2">
      <w:pPr>
        <w:tabs>
          <w:tab w:val="left" w:pos="2490"/>
        </w:tabs>
        <w:rPr>
          <w:rFonts w:ascii="Arial" w:hAnsi="Arial" w:cs="Arial"/>
          <w:color w:val="4A4A4A"/>
          <w:shd w:val="clear" w:color="auto" w:fill="FFFFFF"/>
        </w:rPr>
      </w:pPr>
      <w:r>
        <w:tab/>
      </w:r>
      <w:r>
        <w:tab/>
      </w:r>
      <w:r>
        <w:rPr>
          <w:rStyle w:val="Strong"/>
          <w:rFonts w:ascii="Arial" w:hAnsi="Arial" w:cs="Arial"/>
          <w:color w:val="4A4A4A"/>
          <w:shd w:val="clear" w:color="auto" w:fill="FFFFFF"/>
        </w:rPr>
        <w:t>Figure 2</w:t>
      </w:r>
      <w:r>
        <w:rPr>
          <w:rFonts w:ascii="Arial" w:hAnsi="Arial" w:cs="Arial"/>
          <w:color w:val="4A4A4A"/>
          <w:shd w:val="clear" w:color="auto" w:fill="FFFFFF"/>
        </w:rPr>
        <w:t>: Microservices Representation</w:t>
      </w:r>
    </w:p>
    <w:p w14:paraId="0BC4B241" w14:textId="1FC6AD87" w:rsidR="0060736F" w:rsidRDefault="0060736F" w:rsidP="00730EA2">
      <w:pPr>
        <w:tabs>
          <w:tab w:val="left" w:pos="2490"/>
        </w:tabs>
        <w:rPr>
          <w:rFonts w:ascii="Arial" w:hAnsi="Arial" w:cs="Arial"/>
          <w:b/>
          <w:bCs/>
          <w:color w:val="4A4A4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> </w:t>
      </w:r>
      <w:r w:rsidRPr="0060736F">
        <w:rPr>
          <w:rFonts w:ascii="Arial" w:hAnsi="Arial" w:cs="Arial"/>
          <w:color w:val="4A4A4A"/>
          <w:sz w:val="24"/>
          <w:szCs w:val="24"/>
          <w:shd w:val="clear" w:color="auto" w:fill="FFFFFF"/>
        </w:rPr>
        <w:t>each service is </w:t>
      </w:r>
      <w:r w:rsidRPr="0060736F">
        <w:rPr>
          <w:rFonts w:ascii="Arial" w:hAnsi="Arial" w:cs="Arial"/>
          <w:b/>
          <w:bCs/>
          <w:color w:val="4A4A4A"/>
          <w:sz w:val="24"/>
          <w:szCs w:val="24"/>
          <w:shd w:val="clear" w:color="auto" w:fill="FFFFFF"/>
        </w:rPr>
        <w:t>self-contained</w:t>
      </w:r>
      <w:r w:rsidRPr="0060736F">
        <w:rPr>
          <w:rFonts w:ascii="Arial" w:hAnsi="Arial" w:cs="Arial"/>
          <w:color w:val="4A4A4A"/>
          <w:sz w:val="24"/>
          <w:szCs w:val="24"/>
          <w:shd w:val="clear" w:color="auto" w:fill="FFFFFF"/>
        </w:rPr>
        <w:t> and implements a </w:t>
      </w:r>
      <w:r w:rsidRPr="0060736F">
        <w:rPr>
          <w:rFonts w:ascii="Arial" w:hAnsi="Arial" w:cs="Arial"/>
          <w:b/>
          <w:bCs/>
          <w:color w:val="4A4A4A"/>
          <w:sz w:val="24"/>
          <w:szCs w:val="24"/>
          <w:shd w:val="clear" w:color="auto" w:fill="FFFFFF"/>
        </w:rPr>
        <w:t>single business capability.</w:t>
      </w:r>
      <w:r w:rsidR="00AC0DE7">
        <w:rPr>
          <w:rFonts w:ascii="Arial" w:hAnsi="Arial" w:cs="Arial"/>
          <w:b/>
          <w:bCs/>
          <w:color w:val="4A4A4A"/>
          <w:sz w:val="24"/>
          <w:szCs w:val="24"/>
          <w:shd w:val="clear" w:color="auto" w:fill="FFFFFF"/>
        </w:rPr>
        <w:t xml:space="preserve"> </w:t>
      </w:r>
      <w:r w:rsidR="00AC0DE7" w:rsidRPr="00AC0DE7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Take a look at </w:t>
      </w:r>
      <w:hyperlink r:id="rId9" w:history="1">
        <w:r w:rsidR="00AC0DE7">
          <w:rPr>
            <w:rStyle w:val="Hyperlink"/>
          </w:rPr>
          <w:t>https://www.gartner.com/en/research/methodologies/gartner-hype-cycle</w:t>
        </w:r>
      </w:hyperlink>
      <w:r w:rsidR="00AC0DE7">
        <w:t>.</w:t>
      </w:r>
    </w:p>
    <w:p w14:paraId="7DF518F5" w14:textId="77777777" w:rsidR="00AC0DE7" w:rsidRDefault="00AC0DE7" w:rsidP="00730EA2">
      <w:pPr>
        <w:tabs>
          <w:tab w:val="left" w:pos="2490"/>
        </w:tabs>
        <w:rPr>
          <w:rFonts w:ascii="Arial" w:hAnsi="Arial" w:cs="Arial"/>
          <w:b/>
          <w:bCs/>
          <w:color w:val="4A4A4A"/>
          <w:sz w:val="24"/>
          <w:szCs w:val="24"/>
          <w:shd w:val="clear" w:color="auto" w:fill="FFFFFF"/>
        </w:rPr>
      </w:pPr>
    </w:p>
    <w:p w14:paraId="009EEFF9" w14:textId="2FD940FB" w:rsidR="0060736F" w:rsidRPr="0060736F" w:rsidRDefault="0060736F" w:rsidP="0060736F">
      <w:pPr>
        <w:pStyle w:val="Heading2"/>
        <w:spacing w:before="0"/>
        <w:jc w:val="center"/>
        <w:rPr>
          <w:rStyle w:val="Strong"/>
          <w:rFonts w:ascii="Arial" w:hAnsi="Arial" w:cs="Arial"/>
          <w:b w:val="0"/>
          <w:bCs w:val="0"/>
          <w:color w:val="4A4A4A"/>
          <w:sz w:val="28"/>
          <w:szCs w:val="28"/>
          <w:u w:val="single"/>
        </w:rPr>
      </w:pPr>
      <w:r w:rsidRPr="0060736F">
        <w:rPr>
          <w:rStyle w:val="Strong"/>
          <w:rFonts w:ascii="Arial" w:hAnsi="Arial" w:cs="Arial"/>
          <w:b w:val="0"/>
          <w:bCs w:val="0"/>
          <w:color w:val="4A4A4A"/>
          <w:sz w:val="28"/>
          <w:szCs w:val="28"/>
          <w:u w:val="single"/>
        </w:rPr>
        <w:lastRenderedPageBreak/>
        <w:t>Differences Between Traditional Architecture and Microservices</w:t>
      </w:r>
    </w:p>
    <w:p w14:paraId="6C68D74E" w14:textId="3AF1C848" w:rsidR="0060736F" w:rsidRDefault="0060736F" w:rsidP="0060736F">
      <w:pPr>
        <w:pStyle w:val="NormalWeb"/>
        <w:spacing w:before="0" w:beforeAutospacing="0"/>
        <w:jc w:val="center"/>
        <w:rPr>
          <w:rFonts w:ascii="Arial" w:hAnsi="Arial" w:cs="Arial"/>
          <w:color w:val="4A4A4A"/>
          <w:sz w:val="28"/>
          <w:szCs w:val="28"/>
        </w:rPr>
      </w:pPr>
      <w:r w:rsidRPr="0060736F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B2C21FE" wp14:editId="52387E98">
            <wp:simplePos x="0" y="0"/>
            <wp:positionH relativeFrom="column">
              <wp:posOffset>-790575</wp:posOffset>
            </wp:positionH>
            <wp:positionV relativeFrom="paragraph">
              <wp:posOffset>702310</wp:posOffset>
            </wp:positionV>
            <wp:extent cx="7459980" cy="344805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998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736F">
        <w:rPr>
          <w:rFonts w:ascii="Arial" w:hAnsi="Arial" w:cs="Arial"/>
          <w:color w:val="4A4A4A"/>
          <w:sz w:val="28"/>
          <w:szCs w:val="28"/>
        </w:rPr>
        <w:t>Consider an E-commerce application as a use-case to understand the difference between both of them.</w:t>
      </w:r>
    </w:p>
    <w:p w14:paraId="689D3BCF" w14:textId="730C633D" w:rsidR="0060736F" w:rsidRPr="0060736F" w:rsidRDefault="0060736F" w:rsidP="0060736F"/>
    <w:p w14:paraId="3D4822B5" w14:textId="53DA1B62" w:rsidR="0060736F" w:rsidRPr="0060736F" w:rsidRDefault="0060736F" w:rsidP="0060736F">
      <w:pPr>
        <w:tabs>
          <w:tab w:val="left" w:pos="990"/>
        </w:tabs>
      </w:pPr>
      <w:r>
        <w:tab/>
      </w:r>
      <w:r>
        <w:rPr>
          <w:rFonts w:ascii="Arial" w:hAnsi="Arial" w:cs="Arial"/>
          <w:color w:val="4A4A4A"/>
          <w:shd w:val="clear" w:color="auto" w:fill="FFFFFF"/>
        </w:rPr>
        <w:t> </w:t>
      </w:r>
      <w:r>
        <w:rPr>
          <w:rStyle w:val="Strong"/>
          <w:rFonts w:ascii="Arial" w:hAnsi="Arial" w:cs="Arial"/>
          <w:color w:val="4A4A4A"/>
          <w:shd w:val="clear" w:color="auto" w:fill="FFFFFF"/>
        </w:rPr>
        <w:t>Figure 3:</w:t>
      </w:r>
      <w:r>
        <w:rPr>
          <w:rFonts w:ascii="Arial" w:hAnsi="Arial" w:cs="Arial"/>
          <w:color w:val="4A4A4A"/>
          <w:shd w:val="clear" w:color="auto" w:fill="FFFFFF"/>
        </w:rPr>
        <w:t> Differences Between Monolithic Architecture and Microservices</w:t>
      </w:r>
    </w:p>
    <w:p w14:paraId="22001B0D" w14:textId="791A8A2D" w:rsidR="0060736F" w:rsidRPr="0060736F" w:rsidRDefault="0060736F" w:rsidP="0060736F"/>
    <w:p w14:paraId="0A33D2FE" w14:textId="01320A75" w:rsidR="0060736F" w:rsidRPr="0060736F" w:rsidRDefault="0060736F" w:rsidP="0060736F"/>
    <w:p w14:paraId="77C7D61C" w14:textId="047160D9" w:rsidR="0060736F" w:rsidRPr="00464C1A" w:rsidRDefault="00464C1A" w:rsidP="0060736F">
      <w:pPr>
        <w:rPr>
          <w:sz w:val="48"/>
          <w:szCs w:val="48"/>
        </w:rPr>
      </w:pPr>
      <w:r w:rsidRPr="00464C1A">
        <w:rPr>
          <w:rFonts w:ascii="Arial" w:hAnsi="Arial" w:cs="Arial"/>
          <w:color w:val="4A4A4A"/>
          <w:sz w:val="48"/>
          <w:szCs w:val="48"/>
          <w:shd w:val="clear" w:color="auto" w:fill="FFFFFF"/>
        </w:rPr>
        <w:t>all the features initially were under a single instance sharing a single database. But then, with microservices, each feature was allotted a different microservice, handling their own data, and performing different functionalities. </w:t>
      </w:r>
    </w:p>
    <w:p w14:paraId="3B07C30B" w14:textId="33D2502B" w:rsidR="0060736F" w:rsidRPr="0060736F" w:rsidRDefault="0060736F" w:rsidP="0060736F"/>
    <w:p w14:paraId="265A4CED" w14:textId="469A4E32" w:rsidR="0060736F" w:rsidRPr="0060736F" w:rsidRDefault="00B5633A" w:rsidP="00464C1A">
      <w:pPr>
        <w:ind w:left="2880" w:firstLine="72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277E47A" wp14:editId="28B6A025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24775" cy="3821005"/>
            <wp:effectExtent l="0" t="0" r="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4775" cy="382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4C1A">
        <w:rPr>
          <w:rStyle w:val="Strong"/>
          <w:rFonts w:ascii="Arial" w:hAnsi="Arial" w:cs="Arial"/>
          <w:color w:val="4A4A4A"/>
          <w:shd w:val="clear" w:color="auto" w:fill="FFFFFF"/>
        </w:rPr>
        <w:t>Figure 4:</w:t>
      </w:r>
      <w:r w:rsidR="00464C1A">
        <w:rPr>
          <w:rFonts w:ascii="Arial" w:hAnsi="Arial" w:cs="Arial"/>
          <w:color w:val="4A4A4A"/>
          <w:shd w:val="clear" w:color="auto" w:fill="FFFFFF"/>
        </w:rPr>
        <w:t>  Architecture</w:t>
      </w:r>
    </w:p>
    <w:p w14:paraId="21FA3BBC" w14:textId="012A65F7" w:rsidR="0060736F" w:rsidRDefault="0060736F" w:rsidP="0060736F"/>
    <w:p w14:paraId="529662E3" w14:textId="77777777" w:rsidR="00B5633A" w:rsidRPr="0060736F" w:rsidRDefault="00B5633A" w:rsidP="0060736F"/>
    <w:p w14:paraId="7EC51E51" w14:textId="6B28FF49" w:rsidR="0060736F" w:rsidRPr="0060736F" w:rsidRDefault="0060736F" w:rsidP="0060736F"/>
    <w:p w14:paraId="1ED68916" w14:textId="2755C452" w:rsidR="0060736F" w:rsidRPr="0060736F" w:rsidRDefault="0060736F" w:rsidP="0060736F"/>
    <w:p w14:paraId="20594187" w14:textId="1B339350" w:rsidR="0060736F" w:rsidRPr="0060736F" w:rsidRDefault="0060736F" w:rsidP="0060736F"/>
    <w:p w14:paraId="24A7318A" w14:textId="3D244DEE" w:rsidR="0060736F" w:rsidRPr="0060736F" w:rsidRDefault="0060736F" w:rsidP="0060736F"/>
    <w:p w14:paraId="34CE7249" w14:textId="77777777" w:rsidR="0060736F" w:rsidRPr="0060736F" w:rsidRDefault="0060736F" w:rsidP="0060736F"/>
    <w:sectPr w:rsidR="0060736F" w:rsidRPr="00607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ignika Negative">
    <w:altName w:val="Cambria"/>
    <w:panose1 w:val="00000000000000000000"/>
    <w:charset w:val="00"/>
    <w:family w:val="roman"/>
    <w:notTrueType/>
    <w:pitch w:val="default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00395"/>
    <w:multiLevelType w:val="multilevel"/>
    <w:tmpl w:val="57F2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976"/>
    <w:rsid w:val="00190825"/>
    <w:rsid w:val="00464C1A"/>
    <w:rsid w:val="005273A4"/>
    <w:rsid w:val="0060736F"/>
    <w:rsid w:val="00670740"/>
    <w:rsid w:val="00730EA2"/>
    <w:rsid w:val="00963976"/>
    <w:rsid w:val="00A102C9"/>
    <w:rsid w:val="00AC0DE7"/>
    <w:rsid w:val="00B5633A"/>
    <w:rsid w:val="00BD4A4B"/>
    <w:rsid w:val="00D3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9D551"/>
  <w15:chartTrackingRefBased/>
  <w15:docId w15:val="{73B6A1F1-811C-476B-B38D-91AA4D06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8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639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39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3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397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8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C0D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3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gartner.com/en/research/methodologies/gartner-hype-cy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8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2020-08-17T01:15:00Z</dcterms:created>
  <dcterms:modified xsi:type="dcterms:W3CDTF">2020-09-03T16:40:00Z</dcterms:modified>
</cp:coreProperties>
</file>