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8617"/>
      </w:tblGrid>
      <w:tr>
        <w:tc>
          <w:tcPr>
            <w:tcW w:type="dxa" w:w="527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3817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ID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381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A5276"/>
                <w:sz w:val="32"/>
              </w:rPr>
              <w:t>RAKOTONJARY MANDRINIRINA FRANÇOIS</w:t>
            </w:r>
          </w:p>
          <w:p>
            <w:pPr>
              <w:spacing w:after="60"/>
            </w:pPr>
            <w:r>
              <w:rPr>
                <w:b/>
                <w:color w:val="555555"/>
                <w:sz w:val="20"/>
              </w:rPr>
              <w:t>Administrateur Réseau &amp; Système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>📍 Antananarivo, Madagascar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>📞 +261 34 52 316 23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>✉️ nirina.francois1994@gmail.com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>💼 LinkedIn : Mandrinirina François RAKOTONJARY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>🌐 mandri1994.github.io</w:t>
            </w:r>
          </w:p>
        </w:tc>
      </w:tr>
    </w:tbl>
    <w:p>
      <w:pPr>
        <w:spacing w:before="80" w:after="80"/>
        <w:pBdr>
          <w:bottom w:val="single" w:sz="8" w:space="1" w:color="1a527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953"/>
        <w:gridCol w:w="4479"/>
      </w:tblGrid>
      <w:tr>
        <w:tc>
          <w:tcPr>
            <w:tcW w:type="dxa" w:w="5273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PROFIL PROFESSIONNEL</w:t>
            </w:r>
          </w:p>
          <w:p>
            <w:pPr>
              <w:spacing w:after="40"/>
            </w:pPr>
            <w:r>
              <w:rPr>
                <w:color w:val="333333"/>
                <w:sz w:val="16"/>
              </w:rPr>
              <w:t>Administrateur IT et Responsable d'infrastructure avec plus de 6 ans d'expérience dans la gestion, la maintenance et la sécurisation des systèmes d'information. Expérience dans l'administration d'environnements virtualisés multi-plateformes, la gestion des réseaux LAN/WAN et le pilotage de la sécurité périmétrique. Forte orientation vers la haute disponibilité des services et l'optimisation du parc informatique.</w:t>
            </w:r>
          </w:p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EXPÉRIENCES PROFESSIONNELLES</w:t>
            </w:r>
          </w:p>
          <w:p>
            <w:pPr>
              <w:tabs>
                <w:tab w:pos="5386" w:val="right"/>
              </w:tabs>
              <w:spacing w:before="60" w:after="0"/>
            </w:pPr>
            <w:r>
              <w:rPr>
                <w:b/>
                <w:color w:val="1A5276"/>
                <w:sz w:val="18"/>
              </w:rPr>
              <w:t>Responsable de Systèmes d'Information (RSI)</w:t>
            </w:r>
            <w:r>
              <w:rPr>
                <w:i/>
                <w:color w:val="555555"/>
                <w:sz w:val="16"/>
              </w:rPr>
              <w:tab/>
              <w:t>Juin 2023 – Aujourd'hui</w:t>
            </w:r>
          </w:p>
          <w:p>
            <w:pPr>
              <w:spacing w:after="20"/>
            </w:pPr>
            <w:r>
              <w:rPr>
                <w:b/>
                <w:color w:val="555555"/>
                <w:sz w:val="17"/>
              </w:rPr>
              <w:t>MAÏKA ASSISTANCE | Antananarivo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Pilotage :</w:t>
            </w:r>
            <w:r>
              <w:rPr>
                <w:color w:val="333333"/>
                <w:sz w:val="16"/>
              </w:rPr>
              <w:t xml:space="preserve"> Stratégie informatique, infrastructure, haute disponibilité, performance et sécurité.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Administration :</w:t>
            </w:r>
            <w:r>
              <w:rPr>
                <w:color w:val="333333"/>
                <w:sz w:val="16"/>
              </w:rPr>
              <w:t xml:space="preserve"> Parc serveurs Windows/Linux, cybersécurité, pare-feu, sauvegardes automatisées.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Projets IT :</w:t>
            </w:r>
            <w:r>
              <w:rPr>
                <w:color w:val="333333"/>
                <w:sz w:val="16"/>
              </w:rPr>
              <w:t xml:space="preserve"> Migration et optimisation d'environnements virtualisés (VMware, Proxmox).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Management :</w:t>
            </w:r>
            <w:r>
              <w:rPr>
                <w:color w:val="333333"/>
                <w:sz w:val="16"/>
              </w:rPr>
              <w:t xml:space="preserve"> Encadrement de l'équipe support, collaboration inter-directions.</w:t>
            </w:r>
          </w:p>
          <w:p>
            <w:pPr>
              <w:tabs>
                <w:tab w:pos="5386" w:val="right"/>
              </w:tabs>
              <w:spacing w:before="60" w:after="0"/>
            </w:pPr>
            <w:r>
              <w:rPr>
                <w:b/>
                <w:color w:val="1A5276"/>
                <w:sz w:val="18"/>
              </w:rPr>
              <w:t>Technicien Support, Systèmes &amp; Réseaux</w:t>
            </w:r>
            <w:r>
              <w:rPr>
                <w:i/>
                <w:color w:val="555555"/>
                <w:sz w:val="16"/>
              </w:rPr>
              <w:tab/>
              <w:t>Fév. 2017 – Juin 2023</w:t>
            </w:r>
          </w:p>
          <w:p>
            <w:pPr>
              <w:spacing w:after="20"/>
            </w:pPr>
            <w:r>
              <w:rPr>
                <w:b/>
                <w:color w:val="555555"/>
                <w:sz w:val="17"/>
              </w:rPr>
              <w:t>MAÏKA ASSISTANCE | Antananarivo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Gestion globale du parc matériel (PC, laptops, imprimantes, serveurs, équipements réseau).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Maintenance préventive &amp; corrective :</w:t>
            </w:r>
            <w:r>
              <w:rPr>
                <w:color w:val="333333"/>
                <w:sz w:val="16"/>
              </w:rPr>
              <w:t xml:space="preserve"> incidents matériels, systèmes, applicatifs.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b/>
                <w:color w:val="333333"/>
                <w:sz w:val="16"/>
              </w:rPr>
              <w:t>Administration réseau :</w:t>
            </w:r>
            <w:r>
              <w:rPr>
                <w:color w:val="333333"/>
                <w:sz w:val="16"/>
              </w:rPr>
              <w:t xml:space="preserve"> accès utilisateurs, filtrage pare-feu (pfSense), sauvegardes.</w:t>
            </w:r>
          </w:p>
          <w:p>
            <w:pPr>
              <w:tabs>
                <w:tab w:pos="5386" w:val="right"/>
              </w:tabs>
              <w:spacing w:before="60" w:after="0"/>
            </w:pPr>
            <w:r>
              <w:rPr>
                <w:b/>
                <w:color w:val="1A5276"/>
                <w:sz w:val="18"/>
              </w:rPr>
              <w:t>Prestataire Informatique</w:t>
            </w:r>
            <w:r>
              <w:rPr>
                <w:i/>
                <w:color w:val="555555"/>
                <w:sz w:val="16"/>
              </w:rPr>
              <w:tab/>
              <w:t>Août – Oct. 2023</w:t>
            </w:r>
          </w:p>
          <w:p>
            <w:pPr>
              <w:spacing w:after="20"/>
            </w:pPr>
            <w:r>
              <w:rPr>
                <w:b/>
                <w:color w:val="555555"/>
                <w:sz w:val="17"/>
              </w:rPr>
              <w:t>SSM ILANGA NATURE | Mandrosoa Ivato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Installation et sécurisation de serveurs (pare-feu, web, BDD). Déploiement réseau.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Intégration EspoCRM et développement d'outils internes en PHP (Laravel).</w:t>
            </w:r>
          </w:p>
          <w:p>
            <w:pPr>
              <w:tabs>
                <w:tab w:pos="5386" w:val="right"/>
              </w:tabs>
              <w:spacing w:before="60" w:after="0"/>
            </w:pPr>
            <w:r>
              <w:rPr>
                <w:b/>
                <w:color w:val="1A5276"/>
                <w:sz w:val="18"/>
              </w:rPr>
              <w:t>Stagiaire Technicien Informatique</w:t>
            </w:r>
            <w:r>
              <w:rPr>
                <w:i/>
                <w:color w:val="555555"/>
                <w:sz w:val="16"/>
              </w:rPr>
              <w:tab/>
              <w:t>Sept. 2016 – Fév. 2017</w:t>
            </w:r>
          </w:p>
          <w:p>
            <w:pPr>
              <w:spacing w:after="20"/>
            </w:pPr>
            <w:r>
              <w:rPr>
                <w:b/>
                <w:color w:val="555555"/>
                <w:sz w:val="17"/>
              </w:rPr>
              <w:t>MAÏKA ASSISTANCE | Antananarivo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Support utilisateur, déploiement logiciel, diagnostic pannes matérielles et connectivité.</w:t>
            </w:r>
          </w:p>
        </w:tc>
        <w:tc>
          <w:tcPr>
            <w:tcW w:type="dxa" w:w="5273"/>
            <w:tcBorders>
              <w:top w:val="nil"/>
              <w:left w:val="nil"/>
              <w:bottom w:val="nil"/>
              <w:right w:val="nil"/>
            </w:tcBorders>
          </w:tcPr>
          <w:p/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COMPÉTENCES TECHNIQUES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Administration Systèmes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Windows Server, Linux (Debian, Ubuntu)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Active Directory, Microsoft 365 / O365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Virtualisation &amp; Stockage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VMware ESXi, Proxmox, Hyper-V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Sécurité &amp; Sauvegarde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pfSense, OPNsense, FortiGate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IDS/IPS, EDR/XDR, antivirus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Veeam Backup, Windows Server Backup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Réseaux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Routage, commutation, VPN, NAT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LAN, WAN, Wi-Fi, DNS, DHCP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Bases de Données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MySQL, PostgreSQL, SQL Server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Gestion de Parc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GLPI, inventaires, cycle de vie matériel</w:t>
            </w:r>
          </w:p>
          <w:p>
            <w:pPr>
              <w:spacing w:before="40" w:after="20"/>
            </w:pPr>
            <w:r>
              <w:rPr>
                <w:b/>
                <w:color w:val="1A5276"/>
                <w:sz w:val="17"/>
              </w:rPr>
              <w:t>Développement Web</w:t>
            </w:r>
          </w:p>
          <w:p>
            <w:pPr>
              <w:spacing w:after="0" w:before="0" w:line="264" w:lineRule="auto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PHP, Laravel (API REST)</w:t>
            </w:r>
          </w:p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FORMATIONS &amp; DIPLÔMES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DTS Informatique Réseau &amp; Système</w:t>
            </w:r>
          </w:p>
          <w:p>
            <w:pPr>
              <w:spacing w:after="20"/>
            </w:pPr>
            <w:r>
              <w:rPr>
                <w:color w:val="555555"/>
                <w:sz w:val="16"/>
              </w:rPr>
              <w:t>CNTEMAD Ankadifotsy — 2015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Auto-formation &amp; Expertises pratiques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Windows Server (Active Directory)</w:t>
            </w:r>
          </w:p>
          <w:p>
            <w:pPr>
              <w:spacing w:after="0" w:before="0"/>
            </w:pPr>
            <w:r>
              <w:rPr>
                <w:color w:val="333333"/>
                <w:sz w:val="16"/>
              </w:rPr>
              <w:t xml:space="preserve">• </w:t>
            </w:r>
            <w:r>
              <w:rPr>
                <w:color w:val="333333"/>
                <w:sz w:val="16"/>
              </w:rPr>
              <w:t>Veeam, GLPI, GNS3 (Cisco, Mikrotik)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Baccalauréat Série D</w:t>
            </w:r>
          </w:p>
          <w:p>
            <w:pPr>
              <w:spacing w:after="20"/>
            </w:pPr>
            <w:r>
              <w:rPr>
                <w:color w:val="555555"/>
                <w:sz w:val="16"/>
              </w:rPr>
              <w:t>Lycée Saint Vincent de Paul — 2013</w:t>
            </w:r>
          </w:p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PROJETS &amp; LABS TECHNIQUES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Simulation infrastructures (GNS3)</w:t>
            </w:r>
          </w:p>
          <w:p>
            <w:pPr>
              <w:spacing w:after="40"/>
            </w:pPr>
            <w:r>
              <w:rPr>
                <w:color w:val="333333"/>
                <w:sz w:val="16"/>
              </w:rPr>
              <w:t>Interconnexion VPN multi-sites, routage, VLANs avec Cisco, FortiGate, OPNsense.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Laboratoire de virtualisation</w:t>
            </w:r>
          </w:p>
          <w:p>
            <w:pPr>
              <w:spacing w:after="40"/>
            </w:pPr>
            <w:r>
              <w:rPr>
                <w:color w:val="333333"/>
                <w:sz w:val="16"/>
              </w:rPr>
              <w:t>Environnements HA sur Proxmox et VMware ESXi, maquettes de serveurs.</w:t>
            </w:r>
          </w:p>
          <w:p>
            <w:pPr>
              <w:spacing w:before="40" w:after="0"/>
            </w:pPr>
            <w:r>
              <w:rPr>
                <w:b/>
                <w:color w:val="1A5276"/>
                <w:sz w:val="17"/>
              </w:rPr>
              <w:t>Déploiement Open Source</w:t>
            </w:r>
          </w:p>
          <w:p>
            <w:pPr>
              <w:spacing w:after="40"/>
            </w:pPr>
            <w:r>
              <w:rPr>
                <w:color w:val="333333"/>
                <w:sz w:val="16"/>
              </w:rPr>
              <w:t>Serveur EspoCRM sous Debian, durcissement sécurité.</w:t>
            </w:r>
          </w:p>
          <w:p>
            <w:pPr>
              <w:spacing w:before="120" w:after="60"/>
              <w:pBdr>
                <w:bottom w:val="single" w:sz="4" w:space="1" w:color="85c1e9"/>
              </w:pBdr>
            </w:pPr>
            <w:r>
              <w:rPr>
                <w:b/>
                <w:color w:val="1A5276"/>
                <w:sz w:val="20"/>
              </w:rPr>
              <w:t>LANGUES</w:t>
            </w:r>
          </w:p>
          <w:p>
            <w:pPr>
              <w:spacing w:after="20"/>
            </w:pPr>
            <w:r>
              <w:rPr>
                <w:b/>
                <w:color w:val="1A5276"/>
                <w:sz w:val="17"/>
              </w:rPr>
              <w:t xml:space="preserve">Français : </w:t>
            </w:r>
            <w:r>
              <w:rPr>
                <w:color w:val="333333"/>
                <w:sz w:val="16"/>
              </w:rPr>
              <w:t>Intermédiaire — compréhension, expression écrite et orale.</w:t>
            </w:r>
          </w:p>
          <w:p>
            <w:pPr>
              <w:spacing w:after="20"/>
            </w:pPr>
            <w:r>
              <w:rPr>
                <w:b/>
                <w:color w:val="1A5276"/>
                <w:sz w:val="17"/>
              </w:rPr>
              <w:t xml:space="preserve">Anglais : </w:t>
            </w:r>
            <w:r>
              <w:rPr>
                <w:color w:val="333333"/>
                <w:sz w:val="16"/>
              </w:rPr>
              <w:t>Intermédiaire — documentation technique, communication professionnelle.</w:t>
            </w:r>
          </w:p>
        </w:tc>
      </w:tr>
    </w:tbl>
    <w:sectPr w:rsidR="00FC693F" w:rsidRPr="0006063C" w:rsidSect="00034616">
      <w:pgSz w:w="11906" w:h="16838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