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left"/>
        <w:rPr>
          <w:b w:val="1"/>
        </w:rPr>
      </w:pPr>
      <w:r w:rsidDel="00000000" w:rsidR="00000000" w:rsidRPr="00000000">
        <w:rPr>
          <w:rtl w:val="0"/>
        </w:rPr>
      </w:r>
    </w:p>
    <w:p w:rsidR="00000000" w:rsidDel="00000000" w:rsidP="00000000" w:rsidRDefault="00000000" w:rsidRPr="00000000" w14:paraId="00000002">
      <w:pPr>
        <w:pStyle w:val="Title"/>
        <w:pageBreakBefore w:val="0"/>
        <w:spacing w:line="240" w:lineRule="auto"/>
        <w:ind w:hanging="450"/>
        <w:rPr>
          <w:rFonts w:ascii="Montserrat" w:cs="Montserrat" w:eastAsia="Montserrat" w:hAnsi="Montserrat"/>
          <w:b w:val="1"/>
          <w:i w:val="1"/>
          <w:sz w:val="28"/>
          <w:szCs w:val="28"/>
        </w:rPr>
      </w:pPr>
      <w:bookmarkStart w:colFirst="0" w:colLast="0" w:name="_ak5u6b1s5d1j" w:id="0"/>
      <w:bookmarkEnd w:id="0"/>
      <w:r w:rsidDel="00000000" w:rsidR="00000000" w:rsidRPr="00000000">
        <w:rPr>
          <w:rFonts w:ascii="Montserrat" w:cs="Montserrat" w:eastAsia="Montserrat" w:hAnsi="Montserrat"/>
          <w:b w:val="1"/>
          <w:i w:val="1"/>
          <w:sz w:val="28"/>
          <w:szCs w:val="28"/>
          <w:rtl w:val="0"/>
        </w:rPr>
        <w:t xml:space="preserve">Unit 03 AP Biology HyperDoc of Expectations and Resources</w:t>
      </w:r>
    </w:p>
    <w:p w:rsidR="00000000" w:rsidDel="00000000" w:rsidP="00000000" w:rsidRDefault="00000000" w:rsidRPr="00000000" w14:paraId="00000003">
      <w:pPr>
        <w:pStyle w:val="Title"/>
        <w:pageBreakBefore w:val="0"/>
        <w:spacing w:line="240" w:lineRule="auto"/>
        <w:ind w:left="-540" w:firstLine="0"/>
        <w:rPr>
          <w:rFonts w:ascii="Cambria" w:cs="Cambria" w:eastAsia="Cambria" w:hAnsi="Cambria"/>
          <w:b w:val="1"/>
          <w:sz w:val="40"/>
          <w:szCs w:val="40"/>
        </w:rPr>
      </w:pPr>
      <w:bookmarkStart w:colFirst="0" w:colLast="0" w:name="_9x4ha9dvz1vt" w:id="1"/>
      <w:bookmarkEnd w:id="1"/>
      <w:r w:rsidDel="00000000" w:rsidR="00000000" w:rsidRPr="00000000">
        <w:rPr>
          <w:rFonts w:ascii="Cambria" w:cs="Cambria" w:eastAsia="Cambria" w:hAnsi="Cambria"/>
          <w:b w:val="1"/>
          <w:sz w:val="40"/>
          <w:szCs w:val="40"/>
        </w:rPr>
        <w:drawing>
          <wp:inline distB="114300" distT="114300" distL="114300" distR="114300">
            <wp:extent cx="6492240" cy="1816100"/>
            <wp:effectExtent b="25400" l="25400" r="25400" t="25400"/>
            <wp:docPr id="1" name="image1.jpg"/>
            <a:graphic>
              <a:graphicData uri="http://schemas.openxmlformats.org/drawingml/2006/picture">
                <pic:pic>
                  <pic:nvPicPr>
                    <pic:cNvPr id="0" name="image1.jpg"/>
                    <pic:cNvPicPr preferRelativeResize="0"/>
                  </pic:nvPicPr>
                  <pic:blipFill>
                    <a:blip r:embed="rId6"/>
                    <a:srcRect b="28995" l="0" r="0" t="28995"/>
                    <a:stretch>
                      <a:fillRect/>
                    </a:stretch>
                  </pic:blipFill>
                  <pic:spPr>
                    <a:xfrm>
                      <a:off x="0" y="0"/>
                      <a:ext cx="6492240" cy="1816100"/>
                    </a:xfrm>
                    <a:prstGeom prst="rect"/>
                    <a:ln w="25400">
                      <a:solidFill>
                        <a:srgbClr val="1C4587"/>
                      </a:solidFill>
                      <a:prstDash val="solid"/>
                    </a:ln>
                  </pic:spPr>
                </pic:pic>
              </a:graphicData>
            </a:graphic>
          </wp:inline>
        </w:drawing>
      </w:r>
      <w:r w:rsidDel="00000000" w:rsidR="00000000" w:rsidRPr="00000000">
        <w:rPr>
          <w:rtl w:val="0"/>
        </w:rPr>
      </w:r>
    </w:p>
    <w:p w:rsidR="00000000" w:rsidDel="00000000" w:rsidP="00000000" w:rsidRDefault="00000000" w:rsidRPr="00000000" w14:paraId="00000004">
      <w:pPr>
        <w:pStyle w:val="Title"/>
        <w:pageBreakBefore w:val="0"/>
        <w:spacing w:line="240" w:lineRule="auto"/>
        <w:jc w:val="center"/>
        <w:rPr>
          <w:rFonts w:ascii="Montserrat" w:cs="Montserrat" w:eastAsia="Montserrat" w:hAnsi="Montserrat"/>
          <w:b w:val="1"/>
          <w:sz w:val="22"/>
          <w:szCs w:val="22"/>
        </w:rPr>
      </w:pPr>
      <w:bookmarkStart w:colFirst="0" w:colLast="0" w:name="_shs1qsfx7cy9" w:id="2"/>
      <w:bookmarkEnd w:id="2"/>
      <w:r w:rsidDel="00000000" w:rsidR="00000000" w:rsidRPr="00000000">
        <w:rPr>
          <w:rFonts w:ascii="Montserrat" w:cs="Montserrat" w:eastAsia="Montserrat" w:hAnsi="Montserrat"/>
          <w:b w:val="1"/>
          <w:color w:val="351c75"/>
          <w:sz w:val="40"/>
          <w:szCs w:val="40"/>
          <w:rtl w:val="0"/>
        </w:rPr>
        <w:t xml:space="preserve">Cellular Energetics: </w:t>
      </w:r>
      <w:r w:rsidDel="00000000" w:rsidR="00000000" w:rsidRPr="00000000">
        <w:rPr>
          <w:rFonts w:ascii="Montserrat" w:cs="Montserrat" w:eastAsia="Montserrat" w:hAnsi="Montserrat"/>
          <w:b w:val="1"/>
          <w:sz w:val="22"/>
          <w:szCs w:val="22"/>
          <w:rtl w:val="0"/>
        </w:rPr>
        <w:t xml:space="preserve">12-16% of AP Exam</w:t>
      </w:r>
    </w:p>
    <w:p w:rsidR="00000000" w:rsidDel="00000000" w:rsidP="00000000" w:rsidRDefault="00000000" w:rsidRPr="00000000" w14:paraId="00000005">
      <w:pPr>
        <w:pageBreakBefore w:val="0"/>
        <w:spacing w:line="240" w:lineRule="auto"/>
        <w:ind w:left="-360" w:right="-570" w:firstLine="0"/>
        <w:jc w:val="center"/>
        <w:rPr/>
      </w:pPr>
      <w:r w:rsidDel="00000000" w:rsidR="00000000" w:rsidRPr="00000000">
        <w:rPr>
          <w:b w:val="1"/>
          <w:color w:val="1c4587"/>
          <w:sz w:val="18"/>
          <w:szCs w:val="18"/>
          <w:rtl w:val="0"/>
        </w:rPr>
        <w:t xml:space="preserve">Big Ideas~ 1: Evolution </w:t>
      </w:r>
      <w:r w:rsidDel="00000000" w:rsidR="00000000" w:rsidRPr="00000000">
        <w:rPr>
          <w:b w:val="1"/>
          <w:i w:val="1"/>
          <w:color w:val="1c4587"/>
          <w:sz w:val="18"/>
          <w:szCs w:val="18"/>
          <w:rtl w:val="0"/>
        </w:rPr>
        <w:t xml:space="preserve">(EVO)</w:t>
      </w:r>
      <w:r w:rsidDel="00000000" w:rsidR="00000000" w:rsidRPr="00000000">
        <w:rPr>
          <w:b w:val="1"/>
          <w:color w:val="1c4587"/>
          <w:sz w:val="18"/>
          <w:szCs w:val="18"/>
          <w:rtl w:val="0"/>
        </w:rPr>
        <w:t xml:space="preserve">, 2: Energetics </w:t>
      </w:r>
      <w:r w:rsidDel="00000000" w:rsidR="00000000" w:rsidRPr="00000000">
        <w:rPr>
          <w:b w:val="1"/>
          <w:i w:val="1"/>
          <w:color w:val="1c4587"/>
          <w:sz w:val="18"/>
          <w:szCs w:val="18"/>
          <w:rtl w:val="0"/>
        </w:rPr>
        <w:t xml:space="preserve">(ENE)</w:t>
      </w:r>
      <w:r w:rsidDel="00000000" w:rsidR="00000000" w:rsidRPr="00000000">
        <w:rPr>
          <w:b w:val="1"/>
          <w:color w:val="1c4587"/>
          <w:sz w:val="18"/>
          <w:szCs w:val="18"/>
          <w:rtl w:val="0"/>
        </w:rPr>
        <w:t xml:space="preserve">, 3: Information Storage &amp; Transmission </w:t>
      </w:r>
      <w:r w:rsidDel="00000000" w:rsidR="00000000" w:rsidRPr="00000000">
        <w:rPr>
          <w:b w:val="1"/>
          <w:i w:val="1"/>
          <w:color w:val="1c4587"/>
          <w:sz w:val="18"/>
          <w:szCs w:val="18"/>
          <w:rtl w:val="0"/>
        </w:rPr>
        <w:t xml:space="preserve">(IST)</w:t>
      </w:r>
      <w:r w:rsidDel="00000000" w:rsidR="00000000" w:rsidRPr="00000000">
        <w:rPr>
          <w:b w:val="1"/>
          <w:color w:val="1c4587"/>
          <w:sz w:val="18"/>
          <w:szCs w:val="18"/>
          <w:rtl w:val="0"/>
        </w:rPr>
        <w:t xml:space="preserve">, 4: System Interactions </w:t>
      </w:r>
      <w:r w:rsidDel="00000000" w:rsidR="00000000" w:rsidRPr="00000000">
        <w:rPr>
          <w:b w:val="1"/>
          <w:i w:val="1"/>
          <w:color w:val="1c4587"/>
          <w:sz w:val="18"/>
          <w:szCs w:val="18"/>
          <w:rtl w:val="0"/>
        </w:rPr>
        <w:t xml:space="preserve">(SYI)</w:t>
      </w:r>
      <w:r w:rsidDel="00000000" w:rsidR="00000000" w:rsidRPr="00000000">
        <w:rPr>
          <w:rtl w:val="0"/>
        </w:rPr>
      </w:r>
    </w:p>
    <w:p w:rsidR="00000000" w:rsidDel="00000000" w:rsidP="00000000" w:rsidRDefault="00000000" w:rsidRPr="00000000" w14:paraId="00000006">
      <w:pPr>
        <w:pageBreakBefore w:val="0"/>
        <w:spacing w:line="276" w:lineRule="auto"/>
        <w:ind w:left="-360"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7">
      <w:pPr>
        <w:pageBreakBefore w:val="0"/>
        <w:spacing w:line="276" w:lineRule="auto"/>
        <w:ind w:left="-360" w:firstLine="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EXPECTATIONS:</w:t>
      </w:r>
    </w:p>
    <w:tbl>
      <w:tblPr>
        <w:tblStyle w:val="Table1"/>
        <w:tblW w:w="11265.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9600"/>
        <w:gridCol w:w="945"/>
        <w:tblGridChange w:id="0">
          <w:tblGrid>
            <w:gridCol w:w="720"/>
            <w:gridCol w:w="9600"/>
            <w:gridCol w:w="9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pageBreakBefore w:val="0"/>
              <w:widowControl w:val="0"/>
              <w:spacing w:line="24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Topic  </w:t>
            </w:r>
          </w:p>
        </w:tc>
        <w:tc>
          <w:tcPr>
            <w:shd w:fill="auto" w:val="clear"/>
            <w:tcMar>
              <w:top w:w="100.0" w:type="dxa"/>
              <w:left w:w="100.0" w:type="dxa"/>
              <w:bottom w:w="100.0" w:type="dxa"/>
              <w:right w:w="100.0" w:type="dxa"/>
            </w:tcMar>
          </w:tcPr>
          <w:p w:rsidR="00000000" w:rsidDel="00000000" w:rsidP="00000000" w:rsidRDefault="00000000" w:rsidRPr="00000000" w14:paraId="00000009">
            <w:pPr>
              <w:pageBreakBefore w:val="0"/>
              <w:widowControl w:val="0"/>
              <w:spacing w:line="240" w:lineRule="auto"/>
              <w:rPr>
                <w:rFonts w:ascii="Cambria" w:cs="Cambria" w:eastAsia="Cambria" w:hAnsi="Cambria"/>
                <w:i w:val="1"/>
              </w:rPr>
            </w:pPr>
            <w:r w:rsidDel="00000000" w:rsidR="00000000" w:rsidRPr="00000000">
              <w:rPr>
                <w:rFonts w:ascii="Cambria" w:cs="Cambria" w:eastAsia="Cambria" w:hAnsi="Cambria"/>
                <w:b w:val="1"/>
                <w:sz w:val="24"/>
                <w:szCs w:val="24"/>
                <w:rtl w:val="0"/>
              </w:rPr>
              <w:t xml:space="preserve">Learning Targets (I can …) and </w:t>
            </w:r>
            <w:r w:rsidDel="00000000" w:rsidR="00000000" w:rsidRPr="00000000">
              <w:rPr>
                <w:rFonts w:ascii="Cambria" w:cs="Cambria" w:eastAsia="Cambria" w:hAnsi="Cambria"/>
                <w:sz w:val="24"/>
                <w:szCs w:val="24"/>
                <w:rtl w:val="0"/>
              </w:rPr>
              <w:t xml:space="preserve">Success Criteria (I am learning how …)</w:t>
            </w:r>
            <w:r w:rsidDel="00000000" w:rsidR="00000000" w:rsidRPr="00000000">
              <w:rPr>
                <w:rtl w:val="0"/>
              </w:rPr>
            </w:r>
          </w:p>
          <w:p w:rsidR="00000000" w:rsidDel="00000000" w:rsidP="00000000" w:rsidRDefault="00000000" w:rsidRPr="00000000" w14:paraId="0000000A">
            <w:pPr>
              <w:pageBreakBefore w:val="0"/>
              <w:widowControl w:val="0"/>
              <w:spacing w:line="240" w:lineRule="auto"/>
              <w:rPr>
                <w:rFonts w:ascii="Cambria" w:cs="Cambria" w:eastAsia="Cambria" w:hAnsi="Cambria"/>
                <w:b w:val="1"/>
                <w:sz w:val="16"/>
                <w:szCs w:val="16"/>
              </w:rPr>
            </w:pPr>
            <w:r w:rsidDel="00000000" w:rsidR="00000000" w:rsidRPr="00000000">
              <w:rPr>
                <w:rFonts w:ascii="Cambria" w:cs="Cambria" w:eastAsia="Cambria" w:hAnsi="Cambria"/>
                <w:i w:val="1"/>
                <w:sz w:val="16"/>
                <w:szCs w:val="16"/>
                <w:rtl w:val="0"/>
              </w:rPr>
              <w:t xml:space="preserve">Learning targets are in bold with their success criteria listed beneath</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B">
            <w:pPr>
              <w:pageBreakBefore w:val="0"/>
              <w:widowControl w:val="0"/>
              <w:spacing w:line="240" w:lineRule="auto"/>
              <w:jc w:val="center"/>
              <w:rPr>
                <w:rFonts w:ascii="Cambria" w:cs="Cambria" w:eastAsia="Cambria" w:hAnsi="Cambria"/>
                <w:b w:val="1"/>
                <w:sz w:val="48"/>
                <w:szCs w:val="48"/>
              </w:rPr>
            </w:pPr>
            <w:r w:rsidDel="00000000" w:rsidR="00000000" w:rsidRPr="00000000">
              <w:rPr>
                <w:rFonts w:ascii="Cambria" w:cs="Cambria" w:eastAsia="Cambria" w:hAnsi="Cambria"/>
                <w:b w:val="1"/>
                <w:sz w:val="48"/>
                <w:szCs w:val="48"/>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pageBreakBefore w:val="0"/>
              <w:widowControl w:val="0"/>
              <w:spacing w:line="240" w:lineRule="auto"/>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3.1</w:t>
            </w:r>
          </w:p>
        </w:tc>
        <w:tc>
          <w:tcPr>
            <w:shd w:fill="auto" w:val="clear"/>
            <w:tcMar>
              <w:top w:w="100.0" w:type="dxa"/>
              <w:left w:w="100.0" w:type="dxa"/>
              <w:bottom w:w="100.0" w:type="dxa"/>
              <w:right w:w="100.0" w:type="dxa"/>
            </w:tcMar>
          </w:tcPr>
          <w:p w:rsidR="00000000" w:rsidDel="00000000" w:rsidP="00000000" w:rsidRDefault="00000000" w:rsidRPr="00000000" w14:paraId="0000000D">
            <w:pPr>
              <w:pageBreakBefore w:val="0"/>
              <w:widowControl w:val="0"/>
              <w:spacing w:line="240" w:lineRule="auto"/>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Enzyme Structure</w:t>
            </w:r>
          </w:p>
        </w:tc>
        <w:tc>
          <w:tcPr>
            <w:shd w:fill="auto" w:val="clear"/>
            <w:tcMar>
              <w:top w:w="100.0" w:type="dxa"/>
              <w:left w:w="100.0" w:type="dxa"/>
              <w:bottom w:w="100.0" w:type="dxa"/>
              <w:right w:w="100.0" w:type="dxa"/>
            </w:tcMar>
          </w:tcPr>
          <w:p w:rsidR="00000000" w:rsidDel="00000000" w:rsidP="00000000" w:rsidRDefault="00000000" w:rsidRPr="00000000" w14:paraId="0000000E">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0F">
            <w:pPr>
              <w:pageBreakBefore w:val="0"/>
              <w:widowControl w:val="0"/>
              <w:spacing w:line="240" w:lineRule="auto"/>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0">
            <w:pPr>
              <w:pageBreakBefore w:val="0"/>
              <w:widowControl w:val="0"/>
              <w:spacing w:line="24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Describe the properties of enzymes. </w:t>
            </w:r>
            <w:r w:rsidDel="00000000" w:rsidR="00000000" w:rsidRPr="00000000">
              <w:rPr>
                <w:rFonts w:ascii="Cambria" w:cs="Cambria" w:eastAsia="Cambria" w:hAnsi="Cambria"/>
                <w:b w:val="1"/>
                <w:i w:val="1"/>
                <w:color w:val="1c4587"/>
                <w:sz w:val="16"/>
                <w:szCs w:val="16"/>
                <w:rtl w:val="0"/>
              </w:rPr>
              <w:t xml:space="preserve">ENE-1.D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1">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12">
            <w:pPr>
              <w:pageBreakBefore w:val="0"/>
              <w:widowControl w:val="0"/>
              <w:spacing w:line="240" w:lineRule="auto"/>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3">
            <w:pPr>
              <w:pageBreakBefore w:val="0"/>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structure of enzymes includes the active site that specifically interacts with substrate molecules.</w:t>
            </w:r>
          </w:p>
        </w:tc>
        <w:tc>
          <w:tcPr>
            <w:shd w:fill="auto" w:val="clear"/>
            <w:tcMar>
              <w:top w:w="100.0" w:type="dxa"/>
              <w:left w:w="100.0" w:type="dxa"/>
              <w:bottom w:w="100.0" w:type="dxa"/>
              <w:right w:w="100.0" w:type="dxa"/>
            </w:tcMar>
          </w:tcPr>
          <w:p w:rsidR="00000000" w:rsidDel="00000000" w:rsidP="00000000" w:rsidRDefault="00000000" w:rsidRPr="00000000" w14:paraId="00000014">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15">
            <w:pPr>
              <w:pageBreakBefore w:val="0"/>
              <w:widowControl w:val="0"/>
              <w:spacing w:line="240" w:lineRule="auto"/>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6">
            <w:pPr>
              <w:pageBreakBefore w:val="0"/>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For an enzyme-mediated chemical reaction to occur, the shape in charge of the substrate must be compatible with the active site of the enzyme.</w:t>
            </w:r>
          </w:p>
        </w:tc>
        <w:tc>
          <w:tcPr>
            <w:shd w:fill="auto" w:val="clear"/>
            <w:tcMar>
              <w:top w:w="100.0" w:type="dxa"/>
              <w:left w:w="100.0" w:type="dxa"/>
              <w:bottom w:w="100.0" w:type="dxa"/>
              <w:right w:w="100.0" w:type="dxa"/>
            </w:tcMar>
          </w:tcPr>
          <w:p w:rsidR="00000000" w:rsidDel="00000000" w:rsidP="00000000" w:rsidRDefault="00000000" w:rsidRPr="00000000" w14:paraId="00000017">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pageBreakBefore w:val="0"/>
              <w:widowControl w:val="0"/>
              <w:spacing w:line="240" w:lineRule="auto"/>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3.2</w:t>
            </w:r>
          </w:p>
        </w:tc>
        <w:tc>
          <w:tcPr>
            <w:shd w:fill="auto" w:val="clear"/>
            <w:tcMar>
              <w:top w:w="100.0" w:type="dxa"/>
              <w:left w:w="100.0" w:type="dxa"/>
              <w:bottom w:w="100.0" w:type="dxa"/>
              <w:right w:w="100.0" w:type="dxa"/>
            </w:tcMar>
          </w:tcPr>
          <w:p w:rsidR="00000000" w:rsidDel="00000000" w:rsidP="00000000" w:rsidRDefault="00000000" w:rsidRPr="00000000" w14:paraId="00000019">
            <w:pPr>
              <w:pageBreakBefore w:val="0"/>
              <w:widowControl w:val="0"/>
              <w:spacing w:line="240" w:lineRule="auto"/>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Enzyme Catalysis</w:t>
            </w:r>
          </w:p>
        </w:tc>
        <w:tc>
          <w:tcPr>
            <w:shd w:fill="auto" w:val="clear"/>
            <w:tcMar>
              <w:top w:w="100.0" w:type="dxa"/>
              <w:left w:w="100.0" w:type="dxa"/>
              <w:bottom w:w="100.0" w:type="dxa"/>
              <w:right w:w="100.0" w:type="dxa"/>
            </w:tcMar>
          </w:tcPr>
          <w:p w:rsidR="00000000" w:rsidDel="00000000" w:rsidP="00000000" w:rsidRDefault="00000000" w:rsidRPr="00000000" w14:paraId="0000001A">
            <w:pPr>
              <w:pageBreakBefore w:val="0"/>
              <w:widowControl w:val="0"/>
              <w:spacing w:line="240" w:lineRule="auto"/>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1B">
            <w:pPr>
              <w:pageBreakBefore w:val="0"/>
              <w:widowControl w:val="0"/>
              <w:spacing w:line="240" w:lineRule="auto"/>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C">
            <w:pPr>
              <w:pageBreakBefore w:val="0"/>
              <w:widowControl w:val="0"/>
              <w:spacing w:line="24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Explain how enzymes affect the rate of biological reactions.  </w:t>
            </w:r>
            <w:r w:rsidDel="00000000" w:rsidR="00000000" w:rsidRPr="00000000">
              <w:rPr>
                <w:rFonts w:ascii="Cambria" w:cs="Cambria" w:eastAsia="Cambria" w:hAnsi="Cambria"/>
                <w:b w:val="1"/>
                <w:i w:val="1"/>
                <w:color w:val="1c4587"/>
                <w:sz w:val="16"/>
                <w:szCs w:val="16"/>
                <w:rtl w:val="0"/>
              </w:rPr>
              <w:t xml:space="preserve">ENE-1.E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D">
            <w:pPr>
              <w:pageBreakBefore w:val="0"/>
              <w:widowControl w:val="0"/>
              <w:spacing w:line="240" w:lineRule="auto"/>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1E">
            <w:pPr>
              <w:pageBreakBefore w:val="0"/>
              <w:widowControl w:val="0"/>
              <w:spacing w:line="240" w:lineRule="auto"/>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F">
            <w:pPr>
              <w:pageBreakBefore w:val="0"/>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structure and function of enzymes contribute to the regulation of biological processes-</w:t>
            </w:r>
          </w:p>
          <w:p w:rsidR="00000000" w:rsidDel="00000000" w:rsidP="00000000" w:rsidRDefault="00000000" w:rsidRPr="00000000" w14:paraId="00000020">
            <w:pPr>
              <w:pageBreakBefore w:val="0"/>
              <w:widowControl w:val="0"/>
              <w:numPr>
                <w:ilvl w:val="0"/>
                <w:numId w:val="5"/>
              </w:numPr>
              <w:spacing w:lin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Enzymes are biological catalysts that facilitate chemical reactions in cells by lowering the activation energy.</w:t>
            </w:r>
          </w:p>
        </w:tc>
        <w:tc>
          <w:tcPr>
            <w:shd w:fill="auto" w:val="clear"/>
            <w:tcMar>
              <w:top w:w="100.0" w:type="dxa"/>
              <w:left w:w="100.0" w:type="dxa"/>
              <w:bottom w:w="100.0" w:type="dxa"/>
              <w:right w:w="100.0" w:type="dxa"/>
            </w:tcMar>
          </w:tcPr>
          <w:p w:rsidR="00000000" w:rsidDel="00000000" w:rsidP="00000000" w:rsidRDefault="00000000" w:rsidRPr="00000000" w14:paraId="00000021">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pageBreakBefore w:val="0"/>
              <w:widowControl w:val="0"/>
              <w:spacing w:line="240" w:lineRule="auto"/>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3.3</w:t>
            </w:r>
          </w:p>
        </w:tc>
        <w:tc>
          <w:tcPr>
            <w:shd w:fill="auto" w:val="clear"/>
            <w:tcMar>
              <w:top w:w="100.0" w:type="dxa"/>
              <w:left w:w="100.0" w:type="dxa"/>
              <w:bottom w:w="100.0" w:type="dxa"/>
              <w:right w:w="100.0" w:type="dxa"/>
            </w:tcMar>
          </w:tcPr>
          <w:p w:rsidR="00000000" w:rsidDel="00000000" w:rsidP="00000000" w:rsidRDefault="00000000" w:rsidRPr="00000000" w14:paraId="00000023">
            <w:pPr>
              <w:pageBreakBefore w:val="0"/>
              <w:widowControl w:val="0"/>
              <w:spacing w:line="240" w:lineRule="auto"/>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Environmental Impacts on Enzyme Function</w:t>
            </w:r>
          </w:p>
        </w:tc>
        <w:tc>
          <w:tcPr>
            <w:shd w:fill="auto" w:val="clear"/>
            <w:tcMar>
              <w:top w:w="100.0" w:type="dxa"/>
              <w:left w:w="100.0" w:type="dxa"/>
              <w:bottom w:w="100.0" w:type="dxa"/>
              <w:right w:w="100.0" w:type="dxa"/>
            </w:tcMar>
          </w:tcPr>
          <w:p w:rsidR="00000000" w:rsidDel="00000000" w:rsidP="00000000" w:rsidRDefault="00000000" w:rsidRPr="00000000" w14:paraId="00000024">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25">
            <w:pPr>
              <w:pageBreakBefore w:val="0"/>
              <w:widowControl w:val="0"/>
              <w:spacing w:line="240" w:lineRule="auto"/>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6">
            <w:pPr>
              <w:pageBreakBefore w:val="0"/>
              <w:widowControl w:val="0"/>
              <w:spacing w:line="24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Explain how changes to the structure of an enzyme may affect its function.  </w:t>
            </w:r>
            <w:r w:rsidDel="00000000" w:rsidR="00000000" w:rsidRPr="00000000">
              <w:rPr>
                <w:rFonts w:ascii="Cambria" w:cs="Cambria" w:eastAsia="Cambria" w:hAnsi="Cambria"/>
                <w:b w:val="1"/>
                <w:i w:val="1"/>
                <w:color w:val="1c4587"/>
                <w:sz w:val="16"/>
                <w:szCs w:val="16"/>
                <w:rtl w:val="0"/>
              </w:rPr>
              <w:t xml:space="preserve">ENE-1.F</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7">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28">
            <w:pPr>
              <w:pageBreakBefore w:val="0"/>
              <w:widowControl w:val="0"/>
              <w:spacing w:line="240" w:lineRule="auto"/>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9">
            <w:pPr>
              <w:pageBreakBefore w:val="0"/>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Change to the molecular structure of a component in an enzymatic system may result in a change of the function or efficiency of the system-</w:t>
            </w:r>
          </w:p>
        </w:tc>
        <w:tc>
          <w:tcPr>
            <w:shd w:fill="auto" w:val="clear"/>
            <w:tcMar>
              <w:top w:w="100.0" w:type="dxa"/>
              <w:left w:w="100.0" w:type="dxa"/>
              <w:bottom w:w="100.0" w:type="dxa"/>
              <w:right w:w="100.0" w:type="dxa"/>
            </w:tcMar>
          </w:tcPr>
          <w:p w:rsidR="00000000" w:rsidDel="00000000" w:rsidP="00000000" w:rsidRDefault="00000000" w:rsidRPr="00000000" w14:paraId="0000002A">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6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2B">
            <w:pPr>
              <w:pageBreakBefore w:val="0"/>
              <w:widowControl w:val="0"/>
              <w:spacing w:line="240" w:lineRule="auto"/>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C">
            <w:pPr>
              <w:pageBreakBefore w:val="0"/>
              <w:widowControl w:val="0"/>
              <w:numPr>
                <w:ilvl w:val="0"/>
                <w:numId w:val="1"/>
              </w:numPr>
              <w:spacing w:lin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Denaturalization of an enzyme occurs when the protein structure is disrupted, eliminating the ability to catalyze reactions.</w:t>
            </w:r>
          </w:p>
        </w:tc>
        <w:tc>
          <w:tcPr>
            <w:shd w:fill="auto" w:val="clear"/>
            <w:tcMar>
              <w:top w:w="100.0" w:type="dxa"/>
              <w:left w:w="100.0" w:type="dxa"/>
              <w:bottom w:w="100.0" w:type="dxa"/>
              <w:right w:w="100.0" w:type="dxa"/>
            </w:tcMar>
          </w:tcPr>
          <w:p w:rsidR="00000000" w:rsidDel="00000000" w:rsidP="00000000" w:rsidRDefault="00000000" w:rsidRPr="00000000" w14:paraId="0000002D">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2E">
            <w:pPr>
              <w:pageBreakBefore w:val="0"/>
              <w:widowControl w:val="0"/>
              <w:spacing w:line="240" w:lineRule="auto"/>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F">
            <w:pPr>
              <w:pageBreakBefore w:val="0"/>
              <w:widowControl w:val="0"/>
              <w:numPr>
                <w:ilvl w:val="0"/>
                <w:numId w:val="1"/>
              </w:numPr>
              <w:spacing w:lin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Environmental temperatures and pH outside the optimal range for a given enzyme will cause changes to its structure, altering the efficiency with which it catalyzes reactions.</w:t>
            </w:r>
          </w:p>
        </w:tc>
        <w:tc>
          <w:tcPr>
            <w:shd w:fill="auto" w:val="clear"/>
            <w:tcMar>
              <w:top w:w="100.0" w:type="dxa"/>
              <w:left w:w="100.0" w:type="dxa"/>
              <w:bottom w:w="100.0" w:type="dxa"/>
              <w:right w:w="100.0" w:type="dxa"/>
            </w:tcMar>
          </w:tcPr>
          <w:p w:rsidR="00000000" w:rsidDel="00000000" w:rsidP="00000000" w:rsidRDefault="00000000" w:rsidRPr="00000000" w14:paraId="00000030">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31">
            <w:pPr>
              <w:pageBreakBefore w:val="0"/>
              <w:widowControl w:val="0"/>
              <w:spacing w:line="240" w:lineRule="auto"/>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2">
            <w:pPr>
              <w:pageBreakBefore w:val="0"/>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In some cases, enzyme denaturation is reversible, allowing the enzyme to regain activity.</w:t>
            </w:r>
          </w:p>
        </w:tc>
        <w:tc>
          <w:tcPr>
            <w:shd w:fill="auto" w:val="clear"/>
            <w:tcMar>
              <w:top w:w="100.0" w:type="dxa"/>
              <w:left w:w="100.0" w:type="dxa"/>
              <w:bottom w:w="100.0" w:type="dxa"/>
              <w:right w:w="100.0" w:type="dxa"/>
            </w:tcMar>
          </w:tcPr>
          <w:p w:rsidR="00000000" w:rsidDel="00000000" w:rsidP="00000000" w:rsidRDefault="00000000" w:rsidRPr="00000000" w14:paraId="00000033">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4">
            <w:pPr>
              <w:pageBreakBefore w:val="0"/>
              <w:widowControl w:val="0"/>
              <w:spacing w:line="240" w:lineRule="auto"/>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5">
            <w:pPr>
              <w:pageBreakBefore w:val="0"/>
              <w:spacing w:line="276"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Explain how the cellular environment affects enzyme activity.   </w:t>
            </w:r>
            <w:r w:rsidDel="00000000" w:rsidR="00000000" w:rsidRPr="00000000">
              <w:rPr>
                <w:rFonts w:ascii="Cambria" w:cs="Cambria" w:eastAsia="Cambria" w:hAnsi="Cambria"/>
                <w:b w:val="1"/>
                <w:i w:val="1"/>
                <w:color w:val="1c4587"/>
                <w:sz w:val="16"/>
                <w:szCs w:val="16"/>
                <w:rtl w:val="0"/>
              </w:rPr>
              <w:t xml:space="preserve">ENE-1.G</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6">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8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37">
            <w:pPr>
              <w:pageBreakBefore w:val="0"/>
              <w:widowControl w:val="0"/>
              <w:spacing w:line="240" w:lineRule="auto"/>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8">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Environmental pH can alter the efficiency of enzyme activity, including through disruption of hydrogen bonds that provide enzyme structure.</w:t>
            </w:r>
          </w:p>
          <w:p w:rsidR="00000000" w:rsidDel="00000000" w:rsidP="00000000" w:rsidRDefault="00000000" w:rsidRPr="00000000" w14:paraId="00000039">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RELEVANT EQUATION</w:t>
            </w:r>
          </w:p>
          <w:p w:rsidR="00000000" w:rsidDel="00000000" w:rsidP="00000000" w:rsidRDefault="00000000" w:rsidRPr="00000000" w14:paraId="0000003A">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pH = -log[H</w:t>
            </w:r>
            <w:r w:rsidDel="00000000" w:rsidR="00000000" w:rsidRPr="00000000">
              <w:rPr>
                <w:rFonts w:ascii="Cambria" w:cs="Cambria" w:eastAsia="Cambria" w:hAnsi="Cambria"/>
                <w:sz w:val="20"/>
                <w:szCs w:val="20"/>
                <w:vertAlign w:val="superscript"/>
                <w:rtl w:val="0"/>
              </w:rPr>
              <w:t xml:space="preserve">+</w:t>
            </w:r>
            <w:r w:rsidDel="00000000" w:rsidR="00000000" w:rsidRPr="00000000">
              <w:rPr>
                <w:rFonts w:ascii="Cambria" w:cs="Cambria" w:eastAsia="Cambria" w:hAnsi="Cambria"/>
                <w:sz w:val="20"/>
                <w:szCs w:val="20"/>
                <w:rtl w:val="0"/>
              </w:rPr>
              <w:t xml:space="preserve">]</w:t>
            </w:r>
          </w:p>
          <w:p w:rsidR="00000000" w:rsidDel="00000000" w:rsidP="00000000" w:rsidRDefault="00000000" w:rsidRPr="00000000" w14:paraId="0000003B">
            <w:pPr>
              <w:pageBreakBefore w:val="0"/>
              <w:widowControl w:val="0"/>
              <w:spacing w:line="240" w:lineRule="auto"/>
              <w:rPr>
                <w:rFonts w:ascii="Cambria" w:cs="Cambria" w:eastAsia="Cambria" w:hAnsi="Cambria"/>
                <w:sz w:val="20"/>
                <w:szCs w:val="20"/>
              </w:rPr>
            </w:pPr>
            <w:r w:rsidDel="00000000" w:rsidR="00000000" w:rsidRPr="00000000">
              <w:rPr>
                <w:rFonts w:ascii="Cambria" w:cs="Cambria" w:eastAsia="Cambria" w:hAnsi="Cambria"/>
                <w:i w:val="1"/>
                <w:color w:val="ff0000"/>
                <w:sz w:val="20"/>
                <w:szCs w:val="20"/>
                <w:u w:val="single"/>
                <w:rtl w:val="0"/>
              </w:rPr>
              <w:t xml:space="preserve">Exclusion Statement</w:t>
            </w:r>
            <w:r w:rsidDel="00000000" w:rsidR="00000000" w:rsidRPr="00000000">
              <w:rPr>
                <w:rFonts w:ascii="Cambria" w:cs="Cambria" w:eastAsia="Cambria" w:hAnsi="Cambria"/>
                <w:i w:val="1"/>
                <w:color w:val="ff0000"/>
                <w:sz w:val="20"/>
                <w:szCs w:val="20"/>
                <w:rtl w:val="0"/>
              </w:rPr>
              <w:t xml:space="preserve">:  Students must understand the underlying concepts and applications of this equation, but performing calculations using this equation or beyond the scope of the course and the AP exam.</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C">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3D">
            <w:pPr>
              <w:pageBreakBefore w:val="0"/>
              <w:widowControl w:val="0"/>
              <w:spacing w:line="240" w:lineRule="auto"/>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E">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relative concentrations of substrates and products determine how efficiently an enzymatic reaction proceeds.</w:t>
            </w:r>
          </w:p>
        </w:tc>
        <w:tc>
          <w:tcPr>
            <w:shd w:fill="auto" w:val="clear"/>
            <w:tcMar>
              <w:top w:w="100.0" w:type="dxa"/>
              <w:left w:w="100.0" w:type="dxa"/>
              <w:bottom w:w="100.0" w:type="dxa"/>
              <w:right w:w="100.0" w:type="dxa"/>
            </w:tcMar>
          </w:tcPr>
          <w:p w:rsidR="00000000" w:rsidDel="00000000" w:rsidP="00000000" w:rsidRDefault="00000000" w:rsidRPr="00000000" w14:paraId="0000003F">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40">
            <w:pPr>
              <w:pageBreakBefore w:val="0"/>
              <w:widowControl w:val="0"/>
              <w:spacing w:line="240" w:lineRule="auto"/>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Higher environmental temperatures increase the speed of movement of molecules in a solution, increasing the frequency of collisions between enzymes and substrates and therefore increasing the rate of reaction.</w:t>
            </w:r>
          </w:p>
        </w:tc>
        <w:tc>
          <w:tcPr>
            <w:shd w:fill="auto" w:val="clear"/>
            <w:tcMar>
              <w:top w:w="100.0" w:type="dxa"/>
              <w:left w:w="100.0" w:type="dxa"/>
              <w:bottom w:w="100.0" w:type="dxa"/>
              <w:right w:w="100.0" w:type="dxa"/>
            </w:tcMar>
          </w:tcPr>
          <w:p w:rsidR="00000000" w:rsidDel="00000000" w:rsidP="00000000" w:rsidRDefault="00000000" w:rsidRPr="00000000" w14:paraId="00000042">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43">
            <w:pPr>
              <w:pageBreakBefore w:val="0"/>
              <w:widowControl w:val="0"/>
              <w:spacing w:line="240" w:lineRule="auto"/>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4">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Competitive inhibitor molecule can bind reversibly or ever reversibly to the active site of the enzyme. Noncompetitive inhibitors can bind  allosteric sites, changing the activity of the enzyme.</w:t>
            </w:r>
          </w:p>
        </w:tc>
        <w:tc>
          <w:tcPr>
            <w:shd w:fill="auto" w:val="clear"/>
            <w:tcMar>
              <w:top w:w="100.0" w:type="dxa"/>
              <w:left w:w="100.0" w:type="dxa"/>
              <w:bottom w:w="100.0" w:type="dxa"/>
              <w:right w:w="100.0" w:type="dxa"/>
            </w:tcMar>
          </w:tcPr>
          <w:p w:rsidR="00000000" w:rsidDel="00000000" w:rsidP="00000000" w:rsidRDefault="00000000" w:rsidRPr="00000000" w14:paraId="00000045">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pageBreakBefore w:val="0"/>
              <w:widowControl w:val="0"/>
              <w:spacing w:line="240" w:lineRule="auto"/>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3.4</w:t>
            </w:r>
          </w:p>
        </w:tc>
        <w:tc>
          <w:tcPr>
            <w:shd w:fill="auto" w:val="clear"/>
            <w:tcMar>
              <w:top w:w="100.0" w:type="dxa"/>
              <w:left w:w="100.0" w:type="dxa"/>
              <w:bottom w:w="100.0" w:type="dxa"/>
              <w:right w:w="100.0" w:type="dxa"/>
            </w:tcMar>
          </w:tcPr>
          <w:p w:rsidR="00000000" w:rsidDel="00000000" w:rsidP="00000000" w:rsidRDefault="00000000" w:rsidRPr="00000000" w14:paraId="00000047">
            <w:pPr>
              <w:pageBreakBefore w:val="0"/>
              <w:spacing w:line="276" w:lineRule="auto"/>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Cellular Energy</w:t>
            </w:r>
          </w:p>
        </w:tc>
        <w:tc>
          <w:tcPr>
            <w:shd w:fill="auto" w:val="clear"/>
            <w:tcMar>
              <w:top w:w="100.0" w:type="dxa"/>
              <w:left w:w="100.0" w:type="dxa"/>
              <w:bottom w:w="100.0" w:type="dxa"/>
              <w:right w:w="100.0" w:type="dxa"/>
            </w:tcMar>
          </w:tcPr>
          <w:p w:rsidR="00000000" w:rsidDel="00000000" w:rsidP="00000000" w:rsidRDefault="00000000" w:rsidRPr="00000000" w14:paraId="00000048">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49">
            <w:pPr>
              <w:pageBreakBefore w:val="0"/>
              <w:widowControl w:val="0"/>
              <w:spacing w:line="240" w:lineRule="auto"/>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A">
            <w:pPr>
              <w:pageBreakBefore w:val="0"/>
              <w:spacing w:line="276"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Describe the role of energy in living organisms.  </w:t>
            </w:r>
            <w:r w:rsidDel="00000000" w:rsidR="00000000" w:rsidRPr="00000000">
              <w:rPr>
                <w:rFonts w:ascii="Cambria" w:cs="Cambria" w:eastAsia="Cambria" w:hAnsi="Cambria"/>
                <w:b w:val="1"/>
                <w:i w:val="1"/>
                <w:color w:val="1c4587"/>
                <w:sz w:val="16"/>
                <w:szCs w:val="16"/>
                <w:rtl w:val="0"/>
              </w:rPr>
              <w:t xml:space="preserve">ENE-1.H</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B">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4C">
            <w:pPr>
              <w:pageBreakBefore w:val="0"/>
              <w:widowControl w:val="0"/>
              <w:spacing w:line="240" w:lineRule="auto"/>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D">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 </w:t>
            </w:r>
            <w:r w:rsidDel="00000000" w:rsidR="00000000" w:rsidRPr="00000000">
              <w:rPr>
                <w:rFonts w:ascii="Cambria" w:cs="Cambria" w:eastAsia="Cambria" w:hAnsi="Cambria"/>
                <w:sz w:val="20"/>
                <w:szCs w:val="20"/>
                <w:rtl w:val="0"/>
              </w:rPr>
              <w:t xml:space="preserve">All living systems require constant input of energy.</w:t>
            </w:r>
          </w:p>
        </w:tc>
        <w:tc>
          <w:tcPr>
            <w:shd w:fill="auto" w:val="clear"/>
            <w:tcMar>
              <w:top w:w="100.0" w:type="dxa"/>
              <w:left w:w="100.0" w:type="dxa"/>
              <w:bottom w:w="100.0" w:type="dxa"/>
              <w:right w:w="100.0" w:type="dxa"/>
            </w:tcMar>
          </w:tcPr>
          <w:p w:rsidR="00000000" w:rsidDel="00000000" w:rsidP="00000000" w:rsidRDefault="00000000" w:rsidRPr="00000000" w14:paraId="0000004E">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4F">
            <w:pPr>
              <w:pageBreakBefore w:val="0"/>
              <w:widowControl w:val="0"/>
              <w:spacing w:line="240" w:lineRule="auto"/>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0">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Life requires a highly ordered system and does not violate the second law of thermodynamics-</w:t>
            </w:r>
          </w:p>
          <w:p w:rsidR="00000000" w:rsidDel="00000000" w:rsidP="00000000" w:rsidRDefault="00000000" w:rsidRPr="00000000" w14:paraId="00000051">
            <w:pPr>
              <w:pageBreakBefore w:val="0"/>
              <w:numPr>
                <w:ilvl w:val="0"/>
                <w:numId w:val="3"/>
              </w:numPr>
              <w:spacing w:line="276"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Energy input must exceed energy loss to maintain order in to power cellular processes.</w:t>
            </w:r>
          </w:p>
          <w:p w:rsidR="00000000" w:rsidDel="00000000" w:rsidP="00000000" w:rsidRDefault="00000000" w:rsidRPr="00000000" w14:paraId="00000052">
            <w:pPr>
              <w:pageBreakBefore w:val="0"/>
              <w:numPr>
                <w:ilvl w:val="0"/>
                <w:numId w:val="3"/>
              </w:numPr>
              <w:spacing w:line="276"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Cellular processes that release energy may be coupled with cellular processes that require energy.</w:t>
            </w:r>
          </w:p>
          <w:p w:rsidR="00000000" w:rsidDel="00000000" w:rsidP="00000000" w:rsidRDefault="00000000" w:rsidRPr="00000000" w14:paraId="00000053">
            <w:pPr>
              <w:pageBreakBefore w:val="0"/>
              <w:numPr>
                <w:ilvl w:val="0"/>
                <w:numId w:val="3"/>
              </w:numPr>
              <w:spacing w:line="276"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Loss of order or energy flow results in death.</w:t>
            </w:r>
          </w:p>
          <w:p w:rsidR="00000000" w:rsidDel="00000000" w:rsidP="00000000" w:rsidRDefault="00000000" w:rsidRPr="00000000" w14:paraId="00000054">
            <w:pPr>
              <w:pageBreakBefore w:val="0"/>
              <w:widowControl w:val="0"/>
              <w:spacing w:line="240" w:lineRule="auto"/>
              <w:rPr>
                <w:rFonts w:ascii="Cambria" w:cs="Cambria" w:eastAsia="Cambria" w:hAnsi="Cambria"/>
                <w:sz w:val="20"/>
                <w:szCs w:val="20"/>
              </w:rPr>
            </w:pPr>
            <w:r w:rsidDel="00000000" w:rsidR="00000000" w:rsidRPr="00000000">
              <w:rPr>
                <w:rFonts w:ascii="Cambria" w:cs="Cambria" w:eastAsia="Cambria" w:hAnsi="Cambria"/>
                <w:i w:val="1"/>
                <w:color w:val="ff0000"/>
                <w:sz w:val="20"/>
                <w:szCs w:val="20"/>
                <w:u w:val="single"/>
                <w:rtl w:val="0"/>
              </w:rPr>
              <w:t xml:space="preserve">Exclusion Statement</w:t>
            </w:r>
            <w:r w:rsidDel="00000000" w:rsidR="00000000" w:rsidRPr="00000000">
              <w:rPr>
                <w:rFonts w:ascii="Cambria" w:cs="Cambria" w:eastAsia="Cambria" w:hAnsi="Cambria"/>
                <w:i w:val="1"/>
                <w:color w:val="ff0000"/>
                <w:sz w:val="20"/>
                <w:szCs w:val="20"/>
                <w:rtl w:val="0"/>
              </w:rPr>
              <w:t xml:space="preserve">:   Students will need to understand the concept of energy, but the equation for Gibbs free energy is beyond the scope of the course and the AP exam.</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5">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56">
            <w:pPr>
              <w:pageBreakBefore w:val="0"/>
              <w:widowControl w:val="0"/>
              <w:spacing w:line="240" w:lineRule="auto"/>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7">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Energy-related pathways in biological systems are sequential to allow for a more controlled and efficient transfer of energy. A product of a reaction in a metabolic pathway is generally the reactant for the subsequent step in the pathway.</w:t>
            </w:r>
          </w:p>
        </w:tc>
        <w:tc>
          <w:tcPr>
            <w:shd w:fill="auto" w:val="clear"/>
            <w:tcMar>
              <w:top w:w="100.0" w:type="dxa"/>
              <w:left w:w="100.0" w:type="dxa"/>
              <w:bottom w:w="100.0" w:type="dxa"/>
              <w:right w:w="100.0" w:type="dxa"/>
            </w:tcMar>
          </w:tcPr>
          <w:p w:rsidR="00000000" w:rsidDel="00000000" w:rsidP="00000000" w:rsidRDefault="00000000" w:rsidRPr="00000000" w14:paraId="00000058">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9">
            <w:pPr>
              <w:pageBreakBefore w:val="0"/>
              <w:widowControl w:val="0"/>
              <w:spacing w:line="240" w:lineRule="auto"/>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3.5</w:t>
            </w:r>
          </w:p>
        </w:tc>
        <w:tc>
          <w:tcPr>
            <w:shd w:fill="auto" w:val="clear"/>
            <w:tcMar>
              <w:top w:w="100.0" w:type="dxa"/>
              <w:left w:w="100.0" w:type="dxa"/>
              <w:bottom w:w="100.0" w:type="dxa"/>
              <w:right w:w="100.0" w:type="dxa"/>
            </w:tcMar>
          </w:tcPr>
          <w:p w:rsidR="00000000" w:rsidDel="00000000" w:rsidP="00000000" w:rsidRDefault="00000000" w:rsidRPr="00000000" w14:paraId="0000005A">
            <w:pPr>
              <w:pageBreakBefore w:val="0"/>
              <w:spacing w:line="276" w:lineRule="auto"/>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Photosynthesis</w:t>
            </w:r>
          </w:p>
        </w:tc>
        <w:tc>
          <w:tcPr>
            <w:shd w:fill="auto" w:val="clear"/>
            <w:tcMar>
              <w:top w:w="100.0" w:type="dxa"/>
              <w:left w:w="100.0" w:type="dxa"/>
              <w:bottom w:w="100.0" w:type="dxa"/>
              <w:right w:w="100.0" w:type="dxa"/>
            </w:tcMar>
          </w:tcPr>
          <w:p w:rsidR="00000000" w:rsidDel="00000000" w:rsidP="00000000" w:rsidRDefault="00000000" w:rsidRPr="00000000" w14:paraId="0000005B">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5C">
            <w:pPr>
              <w:pageBreakBefore w:val="0"/>
              <w:widowControl w:val="0"/>
              <w:spacing w:line="240" w:lineRule="auto"/>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D">
            <w:pPr>
              <w:pageBreakBefore w:val="0"/>
              <w:spacing w:line="276"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Describe the photosynthetic processes that allow organisms to capture and store energy.  </w:t>
            </w:r>
            <w:r w:rsidDel="00000000" w:rsidR="00000000" w:rsidRPr="00000000">
              <w:rPr>
                <w:rFonts w:ascii="Cambria" w:cs="Cambria" w:eastAsia="Cambria" w:hAnsi="Cambria"/>
                <w:b w:val="1"/>
                <w:i w:val="1"/>
                <w:color w:val="1c4587"/>
                <w:sz w:val="16"/>
                <w:szCs w:val="16"/>
                <w:rtl w:val="0"/>
              </w:rPr>
              <w:t xml:space="preserve">ENE-1.I</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E">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5F">
            <w:pPr>
              <w:pageBreakBefore w:val="0"/>
              <w:widowControl w:val="0"/>
              <w:spacing w:line="240" w:lineRule="auto"/>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0">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Organisms capture and store energy for use in biological processes-</w:t>
            </w:r>
          </w:p>
          <w:p w:rsidR="00000000" w:rsidDel="00000000" w:rsidP="00000000" w:rsidRDefault="00000000" w:rsidRPr="00000000" w14:paraId="00000061">
            <w:pPr>
              <w:pageBreakBefore w:val="0"/>
              <w:numPr>
                <w:ilvl w:val="0"/>
                <w:numId w:val="9"/>
              </w:numPr>
              <w:spacing w:line="276"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Photosynthesis captures energy from the sun and produces sugars.</w:t>
            </w:r>
          </w:p>
          <w:p w:rsidR="00000000" w:rsidDel="00000000" w:rsidP="00000000" w:rsidRDefault="00000000" w:rsidRPr="00000000" w14:paraId="00000062">
            <w:pPr>
              <w:pageBreakBefore w:val="0"/>
              <w:numPr>
                <w:ilvl w:val="1"/>
                <w:numId w:val="9"/>
              </w:numPr>
              <w:spacing w:line="276" w:lineRule="auto"/>
              <w:ind w:left="144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Photosynthesis first of all and prokaryotic organisms.</w:t>
            </w:r>
          </w:p>
          <w:p w:rsidR="00000000" w:rsidDel="00000000" w:rsidP="00000000" w:rsidRDefault="00000000" w:rsidRPr="00000000" w14:paraId="00000063">
            <w:pPr>
              <w:pageBreakBefore w:val="0"/>
              <w:numPr>
                <w:ilvl w:val="1"/>
                <w:numId w:val="9"/>
              </w:numPr>
              <w:spacing w:line="276" w:lineRule="auto"/>
              <w:ind w:left="144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Scientific evidence supports the claim that prokaryotic (cyanobacterial) photosynthesis was responsible for the production of an oxygenated atmosphere.</w:t>
            </w:r>
          </w:p>
          <w:p w:rsidR="00000000" w:rsidDel="00000000" w:rsidP="00000000" w:rsidRDefault="00000000" w:rsidRPr="00000000" w14:paraId="00000064">
            <w:pPr>
              <w:pageBreakBefore w:val="0"/>
              <w:numPr>
                <w:ilvl w:val="1"/>
                <w:numId w:val="9"/>
              </w:numPr>
              <w:spacing w:line="276" w:lineRule="auto"/>
              <w:ind w:left="144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Prokaryotic photosynthetic Pathways were the foundation of eukaryotic photosynthesis</w:t>
            </w:r>
          </w:p>
        </w:tc>
        <w:tc>
          <w:tcPr>
            <w:shd w:fill="auto" w:val="clear"/>
            <w:tcMar>
              <w:top w:w="100.0" w:type="dxa"/>
              <w:left w:w="100.0" w:type="dxa"/>
              <w:bottom w:w="100.0" w:type="dxa"/>
              <w:right w:w="100.0" w:type="dxa"/>
            </w:tcMar>
          </w:tcPr>
          <w:p w:rsidR="00000000" w:rsidDel="00000000" w:rsidP="00000000" w:rsidRDefault="00000000" w:rsidRPr="00000000" w14:paraId="00000065">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0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66">
            <w:pPr>
              <w:pageBreakBefore w:val="0"/>
              <w:widowControl w:val="0"/>
              <w:spacing w:line="240" w:lineRule="auto"/>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7">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light dependent reactions of photosynthesis in eukaryotes involve a series of coordinated reaction pathways that capture energy present in light to yield ATP and NADPH, which power the production of organic molecules.</w:t>
            </w:r>
          </w:p>
        </w:tc>
        <w:tc>
          <w:tcPr>
            <w:shd w:fill="auto" w:val="clear"/>
            <w:tcMar>
              <w:top w:w="100.0" w:type="dxa"/>
              <w:left w:w="100.0" w:type="dxa"/>
              <w:bottom w:w="100.0" w:type="dxa"/>
              <w:right w:w="100.0" w:type="dxa"/>
            </w:tcMar>
          </w:tcPr>
          <w:p w:rsidR="00000000" w:rsidDel="00000000" w:rsidP="00000000" w:rsidRDefault="00000000" w:rsidRPr="00000000" w14:paraId="00000068">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69">
            <w:pPr>
              <w:pageBreakBefore w:val="0"/>
              <w:widowControl w:val="0"/>
              <w:spacing w:line="240" w:lineRule="auto"/>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A">
            <w:pPr>
              <w:pageBreakBefore w:val="0"/>
              <w:spacing w:line="276"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Explain how cells capture energy from light and transfer it to biological molecules for storage and use.   </w:t>
            </w:r>
            <w:r w:rsidDel="00000000" w:rsidR="00000000" w:rsidRPr="00000000">
              <w:rPr>
                <w:rFonts w:ascii="Cambria" w:cs="Cambria" w:eastAsia="Cambria" w:hAnsi="Cambria"/>
                <w:b w:val="1"/>
                <w:i w:val="1"/>
                <w:color w:val="1c4587"/>
                <w:sz w:val="16"/>
                <w:szCs w:val="16"/>
                <w:rtl w:val="0"/>
              </w:rPr>
              <w:t xml:space="preserve">ENE-1.J</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B">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6C">
            <w:pPr>
              <w:pageBreakBefore w:val="0"/>
              <w:widowControl w:val="0"/>
              <w:spacing w:line="240" w:lineRule="auto"/>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D">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During photosynthesis, chlorophyll absorb energy from light, boosting electrons to a higher energy level in photosystems I and II.</w:t>
            </w:r>
          </w:p>
        </w:tc>
        <w:tc>
          <w:tcPr>
            <w:shd w:fill="auto" w:val="clear"/>
            <w:tcMar>
              <w:top w:w="100.0" w:type="dxa"/>
              <w:left w:w="100.0" w:type="dxa"/>
              <w:bottom w:w="100.0" w:type="dxa"/>
              <w:right w:w="100.0" w:type="dxa"/>
            </w:tcMar>
          </w:tcPr>
          <w:p w:rsidR="00000000" w:rsidDel="00000000" w:rsidP="00000000" w:rsidRDefault="00000000" w:rsidRPr="00000000" w14:paraId="0000006E">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6F">
            <w:pPr>
              <w:pageBreakBefore w:val="0"/>
              <w:widowControl w:val="0"/>
              <w:spacing w:line="240" w:lineRule="auto"/>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0">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Photosystems I and II are embedded in the internal membranes of chloroplasts and are connected by the transfer a higher energy electrons through an electron transport chain(ETC).</w:t>
            </w:r>
          </w:p>
        </w:tc>
        <w:tc>
          <w:tcPr>
            <w:shd w:fill="auto" w:val="clear"/>
            <w:tcMar>
              <w:top w:w="100.0" w:type="dxa"/>
              <w:left w:w="100.0" w:type="dxa"/>
              <w:bottom w:w="100.0" w:type="dxa"/>
              <w:right w:w="100.0" w:type="dxa"/>
            </w:tcMar>
          </w:tcPr>
          <w:p w:rsidR="00000000" w:rsidDel="00000000" w:rsidP="00000000" w:rsidRDefault="00000000" w:rsidRPr="00000000" w14:paraId="00000071">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72">
            <w:pPr>
              <w:pageBreakBefore w:val="0"/>
              <w:widowControl w:val="0"/>
              <w:spacing w:line="240" w:lineRule="auto"/>
              <w:rPr>
                <w:rFonts w:ascii="Cambria" w:cs="Cambria" w:eastAsia="Cambria" w:hAnsi="Cambria"/>
                <w:b w:val="1"/>
              </w:rPr>
            </w:pPr>
            <w:r w:rsidDel="00000000" w:rsidR="00000000" w:rsidRPr="00000000">
              <w:rPr>
                <w:rtl w:val="0"/>
              </w:rPr>
            </w:r>
          </w:p>
        </w:tc>
        <w:tc>
          <w:tcPr>
            <w:tcBorders>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3">
            <w:pPr>
              <w:pageBreakBefore w:val="0"/>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When electrons are transferred between molecules and a sequence of reactions as they pass through the ETC, and electrochemical gradient of protons (hydrogen ions)  is established across the internal membrane.</w:t>
            </w:r>
          </w:p>
        </w:tc>
        <w:tc>
          <w:tcPr>
            <w:shd w:fill="auto" w:val="clear"/>
            <w:tcMar>
              <w:top w:w="100.0" w:type="dxa"/>
              <w:left w:w="100.0" w:type="dxa"/>
              <w:bottom w:w="100.0" w:type="dxa"/>
              <w:right w:w="100.0" w:type="dxa"/>
            </w:tcMar>
          </w:tcPr>
          <w:p w:rsidR="00000000" w:rsidDel="00000000" w:rsidP="00000000" w:rsidRDefault="00000000" w:rsidRPr="00000000" w14:paraId="00000074">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75">
            <w:pPr>
              <w:pageBreakBefore w:val="0"/>
              <w:widowControl w:val="0"/>
              <w:spacing w:line="240" w:lineRule="auto"/>
              <w:rPr>
                <w:rFonts w:ascii="Cambria" w:cs="Cambria" w:eastAsia="Cambria" w:hAnsi="Cambria"/>
                <w:b w:val="1"/>
              </w:rPr>
            </w:pPr>
            <w:r w:rsidDel="00000000" w:rsidR="00000000" w:rsidRPr="00000000">
              <w:rPr>
                <w:rtl w:val="0"/>
              </w:rPr>
            </w:r>
          </w:p>
        </w:tc>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76">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formation of the proton gradient is linked to the synthesis of ATP from ADP and inorganic phosphate via ATP synthase.  </w:t>
            </w:r>
          </w:p>
        </w:tc>
        <w:tc>
          <w:tcPr>
            <w:shd w:fill="auto" w:val="clear"/>
            <w:tcMar>
              <w:top w:w="100.0" w:type="dxa"/>
              <w:left w:w="100.0" w:type="dxa"/>
              <w:bottom w:w="100.0" w:type="dxa"/>
              <w:right w:w="100.0" w:type="dxa"/>
            </w:tcMar>
          </w:tcPr>
          <w:p w:rsidR="00000000" w:rsidDel="00000000" w:rsidP="00000000" w:rsidRDefault="00000000" w:rsidRPr="00000000" w14:paraId="00000077">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78">
            <w:pPr>
              <w:pageBreakBefore w:val="0"/>
              <w:widowControl w:val="0"/>
              <w:spacing w:line="240" w:lineRule="auto"/>
              <w:rPr>
                <w:rFonts w:ascii="Cambria" w:cs="Cambria" w:eastAsia="Cambria" w:hAnsi="Cambria"/>
              </w:rPr>
            </w:pPr>
            <w:r w:rsidDel="00000000" w:rsidR="00000000" w:rsidRPr="00000000">
              <w:rPr>
                <w:rtl w:val="0"/>
              </w:rPr>
            </w:r>
          </w:p>
        </w:tc>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79">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energy captured in the light reactions and transferred to ATP and NADPH powers the production of carbohydrates from carbon dioxide in the Calvin cycle, which occurs in the stroma of the chloroplast.</w:t>
            </w:r>
          </w:p>
          <w:p w:rsidR="00000000" w:rsidDel="00000000" w:rsidP="00000000" w:rsidRDefault="00000000" w:rsidRPr="00000000" w14:paraId="0000007A">
            <w:pPr>
              <w:pageBreakBefore w:val="0"/>
              <w:widowControl w:val="0"/>
              <w:spacing w:line="240" w:lineRule="auto"/>
              <w:rPr>
                <w:rFonts w:ascii="Cambria" w:cs="Cambria" w:eastAsia="Cambria" w:hAnsi="Cambria"/>
                <w:sz w:val="20"/>
                <w:szCs w:val="20"/>
              </w:rPr>
            </w:pPr>
            <w:r w:rsidDel="00000000" w:rsidR="00000000" w:rsidRPr="00000000">
              <w:rPr>
                <w:rFonts w:ascii="Cambria" w:cs="Cambria" w:eastAsia="Cambria" w:hAnsi="Cambria"/>
                <w:i w:val="1"/>
                <w:color w:val="ff0000"/>
                <w:sz w:val="20"/>
                <w:szCs w:val="20"/>
                <w:u w:val="single"/>
                <w:rtl w:val="0"/>
              </w:rPr>
              <w:t xml:space="preserve">Exclusion Statement</w:t>
            </w:r>
            <w:r w:rsidDel="00000000" w:rsidR="00000000" w:rsidRPr="00000000">
              <w:rPr>
                <w:rFonts w:ascii="Cambria" w:cs="Cambria" w:eastAsia="Cambria" w:hAnsi="Cambria"/>
                <w:i w:val="1"/>
                <w:color w:val="ff0000"/>
                <w:sz w:val="20"/>
                <w:szCs w:val="20"/>
                <w:rtl w:val="0"/>
              </w:rPr>
              <w:t xml:space="preserve">: Memorization of the steps in the Calvin cycle, the structure of the molecules, and the names of enzymes (with the exception of ATP synthase) are beyond the scope of the course and the AP exam.</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B">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C">
            <w:pPr>
              <w:pageBreakBefore w:val="0"/>
              <w:widowControl w:val="0"/>
              <w:spacing w:line="240" w:lineRule="auto"/>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3.6</w:t>
            </w:r>
          </w:p>
        </w:tc>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7D">
            <w:pPr>
              <w:pageBreakBefore w:val="0"/>
              <w:spacing w:line="276" w:lineRule="auto"/>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Cellular Respiration</w:t>
            </w:r>
          </w:p>
        </w:tc>
        <w:tc>
          <w:tcPr>
            <w:shd w:fill="auto" w:val="clear"/>
            <w:tcMar>
              <w:top w:w="100.0" w:type="dxa"/>
              <w:left w:w="100.0" w:type="dxa"/>
              <w:bottom w:w="100.0" w:type="dxa"/>
              <w:right w:w="100.0" w:type="dxa"/>
            </w:tcMar>
          </w:tcPr>
          <w:p w:rsidR="00000000" w:rsidDel="00000000" w:rsidP="00000000" w:rsidRDefault="00000000" w:rsidRPr="00000000" w14:paraId="0000007E">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8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7F">
            <w:pPr>
              <w:pageBreakBefore w:val="0"/>
              <w:widowControl w:val="0"/>
              <w:spacing w:line="240" w:lineRule="auto"/>
              <w:rPr>
                <w:rFonts w:ascii="Cambria" w:cs="Cambria" w:eastAsia="Cambria" w:hAnsi="Cambria"/>
                <w:b w:val="1"/>
              </w:rPr>
            </w:pPr>
            <w:r w:rsidDel="00000000" w:rsidR="00000000" w:rsidRPr="00000000">
              <w:rPr>
                <w:rtl w:val="0"/>
              </w:rPr>
            </w:r>
          </w:p>
        </w:tc>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80">
            <w:pPr>
              <w:pageBreakBefore w:val="0"/>
              <w:spacing w:line="276"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Describe the processes that allow organisms to use energy stored and biological macromolecules. </w:t>
            </w:r>
            <w:r w:rsidDel="00000000" w:rsidR="00000000" w:rsidRPr="00000000">
              <w:rPr>
                <w:rFonts w:ascii="Cambria" w:cs="Cambria" w:eastAsia="Cambria" w:hAnsi="Cambria"/>
                <w:b w:val="1"/>
                <w:i w:val="1"/>
                <w:color w:val="1c4587"/>
                <w:sz w:val="16"/>
                <w:szCs w:val="16"/>
                <w:rtl w:val="0"/>
              </w:rPr>
              <w:t xml:space="preserve">ENE-1.K</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1">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0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82">
            <w:pPr>
              <w:pageBreakBefore w:val="0"/>
              <w:widowControl w:val="0"/>
              <w:spacing w:line="240" w:lineRule="auto"/>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3">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Fermentation and cellular respiration use energy from biological macromolecules to produce ATP. Respiration and fermentation or characteristic of all forms of life.</w:t>
            </w:r>
          </w:p>
        </w:tc>
        <w:tc>
          <w:tcPr>
            <w:shd w:fill="auto" w:val="clear"/>
            <w:tcMar>
              <w:top w:w="100.0" w:type="dxa"/>
              <w:left w:w="100.0" w:type="dxa"/>
              <w:bottom w:w="100.0" w:type="dxa"/>
              <w:right w:w="100.0" w:type="dxa"/>
            </w:tcMar>
          </w:tcPr>
          <w:p w:rsidR="00000000" w:rsidDel="00000000" w:rsidP="00000000" w:rsidRDefault="00000000" w:rsidRPr="00000000" w14:paraId="00000084">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6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85">
            <w:pPr>
              <w:pageBreakBefore w:val="0"/>
              <w:widowControl w:val="0"/>
              <w:spacing w:line="240" w:lineRule="auto"/>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6">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Cellular respiration in eukaryotes involves a series of coordinated enzyme-catalyzed reactions that capture energy from biological macromolecules.</w:t>
            </w:r>
          </w:p>
        </w:tc>
        <w:tc>
          <w:tcPr>
            <w:shd w:fill="auto" w:val="clear"/>
            <w:tcMar>
              <w:top w:w="100.0" w:type="dxa"/>
              <w:left w:w="100.0" w:type="dxa"/>
              <w:bottom w:w="100.0" w:type="dxa"/>
              <w:right w:w="100.0" w:type="dxa"/>
            </w:tcMar>
          </w:tcPr>
          <w:p w:rsidR="00000000" w:rsidDel="00000000" w:rsidP="00000000" w:rsidRDefault="00000000" w:rsidRPr="00000000" w14:paraId="00000087">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88">
            <w:pPr>
              <w:pageBreakBefore w:val="0"/>
              <w:widowControl w:val="0"/>
              <w:spacing w:line="240" w:lineRule="auto"/>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9">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electron transport chain transfers energy from electrons in a series of coupled reactions that establish an electrochemical gradient across membranes- </w:t>
            </w:r>
          </w:p>
          <w:p w:rsidR="00000000" w:rsidDel="00000000" w:rsidP="00000000" w:rsidRDefault="00000000" w:rsidRPr="00000000" w14:paraId="0000008A">
            <w:pPr>
              <w:pageBreakBefore w:val="0"/>
              <w:numPr>
                <w:ilvl w:val="0"/>
                <w:numId w:val="11"/>
              </w:numPr>
              <w:spacing w:line="276"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Electron transport chain reactions occur in chloroplasts, mitochondria, and prokaryotic plasma membranes.</w:t>
            </w:r>
          </w:p>
          <w:p w:rsidR="00000000" w:rsidDel="00000000" w:rsidP="00000000" w:rsidRDefault="00000000" w:rsidRPr="00000000" w14:paraId="0000008B">
            <w:pPr>
              <w:pageBreakBefore w:val="0"/>
              <w:numPr>
                <w:ilvl w:val="0"/>
                <w:numId w:val="11"/>
              </w:numPr>
              <w:spacing w:line="276"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In cellular respiration, electrons delivered by NADH and FADH</w:t>
            </w:r>
            <w:r w:rsidDel="00000000" w:rsidR="00000000" w:rsidRPr="00000000">
              <w:rPr>
                <w:rFonts w:ascii="Cambria" w:cs="Cambria" w:eastAsia="Cambria" w:hAnsi="Cambria"/>
                <w:sz w:val="20"/>
                <w:szCs w:val="20"/>
                <w:vertAlign w:val="subscript"/>
                <w:rtl w:val="0"/>
              </w:rPr>
              <w:t xml:space="preserve">2</w:t>
            </w:r>
            <w:r w:rsidDel="00000000" w:rsidR="00000000" w:rsidRPr="00000000">
              <w:rPr>
                <w:rFonts w:ascii="Cambria" w:cs="Cambria" w:eastAsia="Cambria" w:hAnsi="Cambria"/>
                <w:sz w:val="20"/>
                <w:szCs w:val="20"/>
                <w:rtl w:val="0"/>
              </w:rPr>
              <w:t xml:space="preserve"> are passed to a series of electron acceptors as they move toward the terminal electron acceptor, oxygen. In photosynthesis, the terminal electron acceptor is NADP</w:t>
            </w:r>
            <w:r w:rsidDel="00000000" w:rsidR="00000000" w:rsidRPr="00000000">
              <w:rPr>
                <w:rFonts w:ascii="Cambria" w:cs="Cambria" w:eastAsia="Cambria" w:hAnsi="Cambria"/>
                <w:sz w:val="20"/>
                <w:szCs w:val="20"/>
                <w:vertAlign w:val="superscript"/>
                <w:rtl w:val="0"/>
              </w:rPr>
              <w:t xml:space="preserve">+</w:t>
            </w:r>
            <w:r w:rsidDel="00000000" w:rsidR="00000000" w:rsidRPr="00000000">
              <w:rPr>
                <w:rFonts w:ascii="Cambria" w:cs="Cambria" w:eastAsia="Cambria" w:hAnsi="Cambria"/>
                <w:sz w:val="20"/>
                <w:szCs w:val="20"/>
                <w:rtl w:val="0"/>
              </w:rPr>
              <w:t xml:space="preserve">. Aerobic prokaryotes use oxygen as a terminal electron acceptor, while anaerobic prokaryotes use other molecules.</w:t>
            </w:r>
          </w:p>
          <w:p w:rsidR="00000000" w:rsidDel="00000000" w:rsidP="00000000" w:rsidRDefault="00000000" w:rsidRPr="00000000" w14:paraId="0000008C">
            <w:pPr>
              <w:pageBreakBefore w:val="0"/>
              <w:numPr>
                <w:ilvl w:val="0"/>
                <w:numId w:val="11"/>
              </w:numPr>
              <w:spacing w:line="276"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transfer of electrons is accompanied by the formation of a proton gradient across the inner mitochondrial membrane or the internal membrane of chloroplast, with the membrane(s) separating a region of high protein proton concentration from a region of low proton concentration. In prokaryotes the passage of electrons is accompanied by the movement of protons across the plasma membrane.</w:t>
            </w:r>
          </w:p>
          <w:p w:rsidR="00000000" w:rsidDel="00000000" w:rsidP="00000000" w:rsidRDefault="00000000" w:rsidRPr="00000000" w14:paraId="0000008D">
            <w:pPr>
              <w:pageBreakBefore w:val="0"/>
              <w:numPr>
                <w:ilvl w:val="0"/>
                <w:numId w:val="11"/>
              </w:numPr>
              <w:spacing w:line="276"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flow of protons back through the membrane-bound ATP synthase by chemiosmosis drives the formation of ATP from ADP and inorganic phosphate this is known as oxidative phosphorylation in cellular respiration and photophosphorylation in photosynthesis.</w:t>
            </w:r>
          </w:p>
          <w:p w:rsidR="00000000" w:rsidDel="00000000" w:rsidP="00000000" w:rsidRDefault="00000000" w:rsidRPr="00000000" w14:paraId="0000008E">
            <w:pPr>
              <w:pageBreakBefore w:val="0"/>
              <w:numPr>
                <w:ilvl w:val="0"/>
                <w:numId w:val="11"/>
              </w:numPr>
              <w:spacing w:line="276"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In cellular respiration, oxidative phosphorylation from electron transport generates heat. This heat can be used by endothermic organisms to regulate body temperature.</w:t>
            </w:r>
          </w:p>
          <w:p w:rsidR="00000000" w:rsidDel="00000000" w:rsidP="00000000" w:rsidRDefault="00000000" w:rsidRPr="00000000" w14:paraId="0000008F">
            <w:pPr>
              <w:pageBreakBefore w:val="0"/>
              <w:widowControl w:val="0"/>
              <w:spacing w:line="240" w:lineRule="auto"/>
              <w:rPr>
                <w:rFonts w:ascii="Cambria" w:cs="Cambria" w:eastAsia="Cambria" w:hAnsi="Cambria"/>
                <w:sz w:val="20"/>
                <w:szCs w:val="20"/>
              </w:rPr>
            </w:pPr>
            <w:r w:rsidDel="00000000" w:rsidR="00000000" w:rsidRPr="00000000">
              <w:rPr>
                <w:rFonts w:ascii="Cambria" w:cs="Cambria" w:eastAsia="Cambria" w:hAnsi="Cambria"/>
                <w:i w:val="1"/>
                <w:color w:val="ff0000"/>
                <w:sz w:val="20"/>
                <w:szCs w:val="20"/>
                <w:u w:val="single"/>
                <w:rtl w:val="0"/>
              </w:rPr>
              <w:t xml:space="preserve">Exclusion Statement</w:t>
            </w:r>
            <w:r w:rsidDel="00000000" w:rsidR="00000000" w:rsidRPr="00000000">
              <w:rPr>
                <w:rFonts w:ascii="Cambria" w:cs="Cambria" w:eastAsia="Cambria" w:hAnsi="Cambria"/>
                <w:i w:val="1"/>
                <w:color w:val="ff0000"/>
                <w:sz w:val="20"/>
                <w:szCs w:val="20"/>
                <w:rtl w:val="0"/>
              </w:rPr>
              <w:t xml:space="preserve">:  The names of the specific electron carriers in the electron transport chain are beyond the scope of the course and the AP exam.</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0">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1">
            <w:pPr>
              <w:pageBreakBefore w:val="0"/>
              <w:widowControl w:val="0"/>
              <w:spacing w:line="240" w:lineRule="auto"/>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2">
            <w:pPr>
              <w:pageBreakBefore w:val="0"/>
              <w:spacing w:line="276"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Explain how cells obtain energy from biological macromolecules in order to power cellular functions.  </w:t>
            </w:r>
            <w:r w:rsidDel="00000000" w:rsidR="00000000" w:rsidRPr="00000000">
              <w:rPr>
                <w:rFonts w:ascii="Cambria" w:cs="Cambria" w:eastAsia="Cambria" w:hAnsi="Cambria"/>
                <w:b w:val="1"/>
                <w:i w:val="1"/>
                <w:color w:val="1c4587"/>
                <w:sz w:val="16"/>
                <w:szCs w:val="16"/>
                <w:rtl w:val="0"/>
              </w:rPr>
              <w:t xml:space="preserve">ENE-1.L</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3">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78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94">
            <w:pPr>
              <w:pageBreakBefore w:val="0"/>
              <w:widowControl w:val="0"/>
              <w:spacing w:line="240" w:lineRule="auto"/>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5">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Glycolysis is a biochemical pathway that releases energy in glucose to form ATP from ADP and inorganic phosphate, NADH from NAD+ and pyruvate.</w:t>
            </w:r>
          </w:p>
        </w:tc>
        <w:tc>
          <w:tcPr>
            <w:shd w:fill="auto" w:val="clear"/>
            <w:tcMar>
              <w:top w:w="100.0" w:type="dxa"/>
              <w:left w:w="100.0" w:type="dxa"/>
              <w:bottom w:w="100.0" w:type="dxa"/>
              <w:right w:w="100.0" w:type="dxa"/>
            </w:tcMar>
          </w:tcPr>
          <w:p w:rsidR="00000000" w:rsidDel="00000000" w:rsidP="00000000" w:rsidRDefault="00000000" w:rsidRPr="00000000" w14:paraId="00000096">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97">
            <w:pPr>
              <w:pageBreakBefore w:val="0"/>
              <w:widowControl w:val="0"/>
              <w:spacing w:line="240" w:lineRule="auto"/>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8">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Pyruvate is transported from the cytosol to the mitochondrion, where further oxidation occurs.</w:t>
            </w:r>
          </w:p>
        </w:tc>
        <w:tc>
          <w:tcPr>
            <w:shd w:fill="auto" w:val="clear"/>
            <w:tcMar>
              <w:top w:w="100.0" w:type="dxa"/>
              <w:left w:w="100.0" w:type="dxa"/>
              <w:bottom w:w="100.0" w:type="dxa"/>
              <w:right w:w="100.0" w:type="dxa"/>
            </w:tcMar>
          </w:tcPr>
          <w:p w:rsidR="00000000" w:rsidDel="00000000" w:rsidP="00000000" w:rsidRDefault="00000000" w:rsidRPr="00000000" w14:paraId="00000099">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0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9A">
            <w:pPr>
              <w:pageBreakBefore w:val="0"/>
              <w:widowControl w:val="0"/>
              <w:spacing w:line="240" w:lineRule="auto"/>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B">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In the Krebs cycle, carbon dioxide is released from organic intermediate, ATP is synthesized from ADP and inorganic phosphate, and electrons are transferred to the coenzymesNADH and FADH</w:t>
            </w:r>
            <w:r w:rsidDel="00000000" w:rsidR="00000000" w:rsidRPr="00000000">
              <w:rPr>
                <w:rFonts w:ascii="Cambria" w:cs="Cambria" w:eastAsia="Cambria" w:hAnsi="Cambria"/>
                <w:sz w:val="20"/>
                <w:szCs w:val="20"/>
                <w:vertAlign w:val="subscript"/>
                <w:rtl w:val="0"/>
              </w:rPr>
              <w:t xml:space="preserve">2</w:t>
            </w:r>
            <w:r w:rsidDel="00000000" w:rsidR="00000000" w:rsidRPr="00000000">
              <w:rPr>
                <w:rFonts w:ascii="Cambria" w:cs="Cambria" w:eastAsia="Cambria" w:hAnsi="Cambria"/>
                <w:sz w:val="20"/>
                <w:szCs w:val="20"/>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9C">
            <w:pPr>
              <w:pageBreakBefore w:val="0"/>
              <w:widowControl w:val="0"/>
              <w:spacing w:line="240" w:lineRule="auto"/>
              <w:jc w:val="center"/>
              <w:rPr>
                <w:rFonts w:ascii="Cambria" w:cs="Cambria" w:eastAsia="Cambria" w:hAnsi="Cambria"/>
                <w:b w:val="1"/>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9D">
            <w:pPr>
              <w:pageBreakBefore w:val="0"/>
              <w:widowControl w:val="0"/>
              <w:spacing w:line="240" w:lineRule="auto"/>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E">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Electrons extracted in glycolysis and Krebs cycle reactions are transferred by NADH and FADH</w:t>
            </w:r>
            <w:r w:rsidDel="00000000" w:rsidR="00000000" w:rsidRPr="00000000">
              <w:rPr>
                <w:rFonts w:ascii="Cambria" w:cs="Cambria" w:eastAsia="Cambria" w:hAnsi="Cambria"/>
                <w:sz w:val="20"/>
                <w:szCs w:val="20"/>
                <w:vertAlign w:val="subscript"/>
                <w:rtl w:val="0"/>
              </w:rPr>
              <w:t xml:space="preserve">2</w:t>
            </w:r>
            <w:r w:rsidDel="00000000" w:rsidR="00000000" w:rsidRPr="00000000">
              <w:rPr>
                <w:rFonts w:ascii="Cambria" w:cs="Cambria" w:eastAsia="Cambria" w:hAnsi="Cambria"/>
                <w:sz w:val="20"/>
                <w:szCs w:val="20"/>
                <w:rtl w:val="0"/>
              </w:rPr>
              <w:t xml:space="preserve"> to the electron transport chain in the inner mitochondrial membrane.</w:t>
            </w:r>
          </w:p>
        </w:tc>
        <w:tc>
          <w:tcPr>
            <w:shd w:fill="auto" w:val="clear"/>
            <w:tcMar>
              <w:top w:w="100.0" w:type="dxa"/>
              <w:left w:w="100.0" w:type="dxa"/>
              <w:bottom w:w="100.0" w:type="dxa"/>
              <w:right w:w="100.0" w:type="dxa"/>
            </w:tcMar>
          </w:tcPr>
          <w:p w:rsidR="00000000" w:rsidDel="00000000" w:rsidP="00000000" w:rsidRDefault="00000000" w:rsidRPr="00000000" w14:paraId="0000009F">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A0">
            <w:pPr>
              <w:pageBreakBefore w:val="0"/>
              <w:widowControl w:val="0"/>
              <w:spacing w:line="240" w:lineRule="auto"/>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1">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When electrons are transferred between molecules in a sequence of reactions as they pass through the ETC,  an electrochemical gradient of protons (hydrogen ions) across the inner mitochondrial membrane is established.</w:t>
            </w:r>
          </w:p>
        </w:tc>
        <w:tc>
          <w:tcPr>
            <w:shd w:fill="auto" w:val="clear"/>
            <w:tcMar>
              <w:top w:w="100.0" w:type="dxa"/>
              <w:left w:w="100.0" w:type="dxa"/>
              <w:bottom w:w="100.0" w:type="dxa"/>
              <w:right w:w="100.0" w:type="dxa"/>
            </w:tcMar>
          </w:tcPr>
          <w:p w:rsidR="00000000" w:rsidDel="00000000" w:rsidP="00000000" w:rsidRDefault="00000000" w:rsidRPr="00000000" w14:paraId="000000A2">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A3">
            <w:pPr>
              <w:pageBreakBefore w:val="0"/>
              <w:widowControl w:val="0"/>
              <w:spacing w:line="240" w:lineRule="auto"/>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4">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Fermentation allows glycolysis to proceed in the absence of oxygen and produces organic molecules, including alcohol and lactic acid, as waste products.</w:t>
            </w:r>
          </w:p>
        </w:tc>
        <w:tc>
          <w:tcPr>
            <w:shd w:fill="auto" w:val="clear"/>
            <w:tcMar>
              <w:top w:w="100.0" w:type="dxa"/>
              <w:left w:w="100.0" w:type="dxa"/>
              <w:bottom w:w="100.0" w:type="dxa"/>
              <w:right w:w="100.0" w:type="dxa"/>
            </w:tcMar>
          </w:tcPr>
          <w:p w:rsidR="00000000" w:rsidDel="00000000" w:rsidP="00000000" w:rsidRDefault="00000000" w:rsidRPr="00000000" w14:paraId="000000A5">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A6">
            <w:pPr>
              <w:pageBreakBefore w:val="0"/>
              <w:widowControl w:val="0"/>
              <w:spacing w:line="240" w:lineRule="auto"/>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7">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conversion of ATP to ADP releases energy, which is used to power many metabolic processes.</w:t>
            </w:r>
          </w:p>
          <w:p w:rsidR="00000000" w:rsidDel="00000000" w:rsidP="00000000" w:rsidRDefault="00000000" w:rsidRPr="00000000" w14:paraId="000000A8">
            <w:pPr>
              <w:pageBreakBefore w:val="0"/>
              <w:widowControl w:val="0"/>
              <w:spacing w:line="240" w:lineRule="auto"/>
              <w:rPr>
                <w:rFonts w:ascii="Cambria" w:cs="Cambria" w:eastAsia="Cambria" w:hAnsi="Cambria"/>
                <w:i w:val="1"/>
                <w:color w:val="ff0000"/>
                <w:sz w:val="20"/>
                <w:szCs w:val="20"/>
              </w:rPr>
            </w:pPr>
            <w:r w:rsidDel="00000000" w:rsidR="00000000" w:rsidRPr="00000000">
              <w:rPr>
                <w:rFonts w:ascii="Cambria" w:cs="Cambria" w:eastAsia="Cambria" w:hAnsi="Cambria"/>
                <w:i w:val="1"/>
                <w:color w:val="ff0000"/>
                <w:sz w:val="20"/>
                <w:szCs w:val="20"/>
                <w:u w:val="single"/>
                <w:rtl w:val="0"/>
              </w:rPr>
              <w:t xml:space="preserve">Exclusion Statement</w:t>
            </w:r>
            <w:r w:rsidDel="00000000" w:rsidR="00000000" w:rsidRPr="00000000">
              <w:rPr>
                <w:rFonts w:ascii="Cambria" w:cs="Cambria" w:eastAsia="Cambria" w:hAnsi="Cambria"/>
                <w:i w:val="1"/>
                <w:color w:val="ff0000"/>
                <w:sz w:val="20"/>
                <w:szCs w:val="20"/>
                <w:rtl w:val="0"/>
              </w:rPr>
              <w:t xml:space="preserve">:   Specific steps, names of enzymes, and intermediates of the pathways for these processes are beyond the scope of the course in the AP exam.</w:t>
            </w:r>
          </w:p>
          <w:p w:rsidR="00000000" w:rsidDel="00000000" w:rsidP="00000000" w:rsidRDefault="00000000" w:rsidRPr="00000000" w14:paraId="000000A9">
            <w:pPr>
              <w:pageBreakBefore w:val="0"/>
              <w:widowControl w:val="0"/>
              <w:spacing w:line="240" w:lineRule="auto"/>
              <w:rPr>
                <w:rFonts w:ascii="Cambria" w:cs="Cambria" w:eastAsia="Cambria" w:hAnsi="Cambria"/>
                <w:sz w:val="20"/>
                <w:szCs w:val="20"/>
              </w:rPr>
            </w:pPr>
            <w:r w:rsidDel="00000000" w:rsidR="00000000" w:rsidRPr="00000000">
              <w:rPr>
                <w:rFonts w:ascii="Cambria" w:cs="Cambria" w:eastAsia="Cambria" w:hAnsi="Cambria"/>
                <w:i w:val="1"/>
                <w:color w:val="ff0000"/>
                <w:sz w:val="20"/>
                <w:szCs w:val="20"/>
                <w:u w:val="single"/>
                <w:rtl w:val="0"/>
              </w:rPr>
              <w:t xml:space="preserve">Exclusion Statement</w:t>
            </w:r>
            <w:r w:rsidDel="00000000" w:rsidR="00000000" w:rsidRPr="00000000">
              <w:rPr>
                <w:rFonts w:ascii="Cambria" w:cs="Cambria" w:eastAsia="Cambria" w:hAnsi="Cambria"/>
                <w:i w:val="1"/>
                <w:color w:val="ff0000"/>
                <w:sz w:val="20"/>
                <w:szCs w:val="20"/>
                <w:rtl w:val="0"/>
              </w:rPr>
              <w:t xml:space="preserve">:  Memorization of the steps in glycolysis and the Krebs cycle, and of the structures of the molecules and the names of the enzymes all involved, are beyond the scope of the course and the AP exam.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A">
            <w:pPr>
              <w:pageBreakBefore w:val="0"/>
              <w:widowControl w:val="0"/>
              <w:spacing w:line="240" w:lineRule="auto"/>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B">
            <w:pPr>
              <w:pageBreakBefore w:val="0"/>
              <w:widowControl w:val="0"/>
              <w:spacing w:line="240" w:lineRule="auto"/>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3.7</w:t>
            </w:r>
          </w:p>
        </w:tc>
        <w:tc>
          <w:tcPr>
            <w:shd w:fill="auto" w:val="clear"/>
            <w:tcMar>
              <w:top w:w="100.0" w:type="dxa"/>
              <w:left w:w="100.0" w:type="dxa"/>
              <w:bottom w:w="100.0" w:type="dxa"/>
              <w:right w:w="100.0" w:type="dxa"/>
            </w:tcMar>
          </w:tcPr>
          <w:p w:rsidR="00000000" w:rsidDel="00000000" w:rsidP="00000000" w:rsidRDefault="00000000" w:rsidRPr="00000000" w14:paraId="000000AC">
            <w:pPr>
              <w:pageBreakBefore w:val="0"/>
              <w:spacing w:line="276" w:lineRule="auto"/>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Fitness</w:t>
            </w:r>
          </w:p>
        </w:tc>
        <w:tc>
          <w:tcPr>
            <w:shd w:fill="auto" w:val="clear"/>
            <w:tcMar>
              <w:top w:w="100.0" w:type="dxa"/>
              <w:left w:w="100.0" w:type="dxa"/>
              <w:bottom w:w="100.0" w:type="dxa"/>
              <w:right w:w="100.0" w:type="dxa"/>
            </w:tcMar>
          </w:tcPr>
          <w:p w:rsidR="00000000" w:rsidDel="00000000" w:rsidP="00000000" w:rsidRDefault="00000000" w:rsidRPr="00000000" w14:paraId="000000AD">
            <w:pPr>
              <w:pageBreakBefore w:val="0"/>
              <w:widowControl w:val="0"/>
              <w:spacing w:line="240" w:lineRule="auto"/>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AE">
            <w:pPr>
              <w:pageBreakBefore w:val="0"/>
              <w:widowControl w:val="0"/>
              <w:spacing w:line="240" w:lineRule="auto"/>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F">
            <w:pPr>
              <w:pageBreakBefore w:val="0"/>
              <w:spacing w:line="276"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Explain the connection between variation and the number and the types of molecules within cells to the ability of the organism to survive and/or reproduce in different environments. </w:t>
            </w:r>
            <w:r w:rsidDel="00000000" w:rsidR="00000000" w:rsidRPr="00000000">
              <w:rPr>
                <w:rFonts w:ascii="Cambria" w:cs="Cambria" w:eastAsia="Cambria" w:hAnsi="Cambria"/>
                <w:b w:val="1"/>
                <w:i w:val="1"/>
                <w:color w:val="1c4587"/>
                <w:sz w:val="16"/>
                <w:szCs w:val="16"/>
                <w:rtl w:val="0"/>
              </w:rPr>
              <w:t xml:space="preserve">SYI-3.A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0">
            <w:pPr>
              <w:pageBreakBefore w:val="0"/>
              <w:widowControl w:val="0"/>
              <w:spacing w:line="240" w:lineRule="auto"/>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B1">
            <w:pPr>
              <w:pageBreakBefore w:val="0"/>
              <w:widowControl w:val="0"/>
              <w:spacing w:line="240" w:lineRule="auto"/>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2">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Variation at the molecular level provides organisms with the ability to respond to a variety of environmental stimuli.</w:t>
            </w:r>
          </w:p>
        </w:tc>
        <w:tc>
          <w:tcPr>
            <w:shd w:fill="auto" w:val="clear"/>
            <w:tcMar>
              <w:top w:w="100.0" w:type="dxa"/>
              <w:left w:w="100.0" w:type="dxa"/>
              <w:bottom w:w="100.0" w:type="dxa"/>
              <w:right w:w="100.0" w:type="dxa"/>
            </w:tcMar>
          </w:tcPr>
          <w:p w:rsidR="00000000" w:rsidDel="00000000" w:rsidP="00000000" w:rsidRDefault="00000000" w:rsidRPr="00000000" w14:paraId="000000B3">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B4">
            <w:pPr>
              <w:pageBreakBefore w:val="0"/>
              <w:widowControl w:val="0"/>
              <w:spacing w:line="240" w:lineRule="auto"/>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5">
            <w:pPr>
              <w:pageBreakBefore w:val="0"/>
              <w:spacing w:line="276" w:lineRule="auto"/>
              <w:rPr>
                <w:rFonts w:ascii="Cambria" w:cs="Cambria" w:eastAsia="Cambria" w:hAnsi="Cambria"/>
                <w:b w:val="1"/>
                <w:sz w:val="20"/>
                <w:szCs w:val="20"/>
              </w:rPr>
            </w:pPr>
            <w:r w:rsidDel="00000000" w:rsidR="00000000" w:rsidRPr="00000000">
              <w:rPr>
                <w:rFonts w:ascii="Cambria" w:cs="Cambria" w:eastAsia="Cambria" w:hAnsi="Cambria"/>
                <w:sz w:val="20"/>
                <w:szCs w:val="20"/>
                <w:rtl w:val="0"/>
              </w:rPr>
              <w:t xml:space="preserve">Variation in the number and types of molecules within cells provides organisms a greater ability to survive and or reproduce in different environments</w:t>
            </w:r>
            <w:r w:rsidDel="00000000" w:rsidR="00000000" w:rsidRPr="00000000">
              <w:rPr>
                <w:rFonts w:ascii="Cambria" w:cs="Cambria" w:eastAsia="Cambria" w:hAnsi="Cambria"/>
                <w:b w:val="1"/>
                <w:sz w:val="20"/>
                <w:szCs w:val="20"/>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B6">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bl>
    <w:p w:rsidR="00000000" w:rsidDel="00000000" w:rsidP="00000000" w:rsidRDefault="00000000" w:rsidRPr="00000000" w14:paraId="000000B7">
      <w:pPr>
        <w:pageBreakBefore w:val="0"/>
        <w:spacing w:line="276" w:lineRule="auto"/>
        <w:rPr>
          <w:rFonts w:ascii="Lexend Deca" w:cs="Lexend Deca" w:eastAsia="Lexend Deca" w:hAnsi="Lexend Deca"/>
          <w:b w:val="1"/>
          <w:sz w:val="28"/>
          <w:szCs w:val="28"/>
        </w:rPr>
      </w:pPr>
      <w:r w:rsidDel="00000000" w:rsidR="00000000" w:rsidRPr="00000000">
        <w:rPr>
          <w:rtl w:val="0"/>
        </w:rPr>
      </w:r>
    </w:p>
    <w:p w:rsidR="00000000" w:rsidDel="00000000" w:rsidP="00000000" w:rsidRDefault="00000000" w:rsidRPr="00000000" w14:paraId="000000B8">
      <w:pPr>
        <w:pageBreakBefore w:val="0"/>
        <w:spacing w:line="276" w:lineRule="auto"/>
        <w:ind w:left="-360" w:firstLine="0"/>
        <w:rPr>
          <w:rFonts w:ascii="Lexend Deca" w:cs="Lexend Deca" w:eastAsia="Lexend Deca" w:hAnsi="Lexend Deca"/>
          <w:b w:val="1"/>
          <w:sz w:val="28"/>
          <w:szCs w:val="28"/>
        </w:rPr>
      </w:pPr>
      <w:r w:rsidDel="00000000" w:rsidR="00000000" w:rsidRPr="00000000">
        <w:rPr>
          <w:rtl w:val="0"/>
        </w:rPr>
      </w:r>
    </w:p>
    <w:p w:rsidR="00000000" w:rsidDel="00000000" w:rsidP="00000000" w:rsidRDefault="00000000" w:rsidRPr="00000000" w14:paraId="000000B9">
      <w:pPr>
        <w:pageBreakBefore w:val="0"/>
        <w:spacing w:line="276" w:lineRule="auto"/>
        <w:ind w:left="-360" w:firstLine="0"/>
        <w:rPr>
          <w:rFonts w:ascii="Lexend Deca" w:cs="Lexend Deca" w:eastAsia="Lexend Deca" w:hAnsi="Lexend Deca"/>
          <w:b w:val="1"/>
          <w:sz w:val="28"/>
          <w:szCs w:val="28"/>
        </w:rPr>
      </w:pPr>
      <w:r w:rsidDel="00000000" w:rsidR="00000000" w:rsidRPr="00000000">
        <w:rPr>
          <w:rtl w:val="0"/>
        </w:rPr>
      </w:r>
    </w:p>
    <w:p w:rsidR="00000000" w:rsidDel="00000000" w:rsidP="00000000" w:rsidRDefault="00000000" w:rsidRPr="00000000" w14:paraId="000000BA">
      <w:pPr>
        <w:pageBreakBefore w:val="0"/>
        <w:spacing w:line="276" w:lineRule="auto"/>
        <w:ind w:left="-360" w:firstLine="0"/>
        <w:rPr>
          <w:rFonts w:ascii="Lexend Deca" w:cs="Lexend Deca" w:eastAsia="Lexend Deca" w:hAnsi="Lexend Deca"/>
          <w:b w:val="1"/>
          <w:sz w:val="28"/>
          <w:szCs w:val="28"/>
        </w:rPr>
      </w:pPr>
      <w:r w:rsidDel="00000000" w:rsidR="00000000" w:rsidRPr="00000000">
        <w:rPr>
          <w:rtl w:val="0"/>
        </w:rPr>
      </w:r>
    </w:p>
    <w:p w:rsidR="00000000" w:rsidDel="00000000" w:rsidP="00000000" w:rsidRDefault="00000000" w:rsidRPr="00000000" w14:paraId="000000BB">
      <w:pPr>
        <w:pageBreakBefore w:val="0"/>
        <w:spacing w:line="276" w:lineRule="auto"/>
        <w:ind w:left="-360" w:firstLine="0"/>
        <w:rPr>
          <w:rFonts w:ascii="Lexend Deca" w:cs="Lexend Deca" w:eastAsia="Lexend Deca" w:hAnsi="Lexend Deca"/>
          <w:b w:val="1"/>
          <w:sz w:val="28"/>
          <w:szCs w:val="28"/>
        </w:rPr>
      </w:pPr>
      <w:r w:rsidDel="00000000" w:rsidR="00000000" w:rsidRPr="00000000">
        <w:rPr>
          <w:rtl w:val="0"/>
        </w:rPr>
      </w:r>
    </w:p>
    <w:p w:rsidR="00000000" w:rsidDel="00000000" w:rsidP="00000000" w:rsidRDefault="00000000" w:rsidRPr="00000000" w14:paraId="000000BC">
      <w:pPr>
        <w:pageBreakBefore w:val="0"/>
        <w:spacing w:line="276" w:lineRule="auto"/>
        <w:ind w:left="-360" w:firstLine="0"/>
        <w:rPr>
          <w:rFonts w:ascii="Lexend Deca" w:cs="Lexend Deca" w:eastAsia="Lexend Deca" w:hAnsi="Lexend Deca"/>
          <w:b w:val="1"/>
          <w:sz w:val="28"/>
          <w:szCs w:val="28"/>
        </w:rPr>
      </w:pPr>
      <w:r w:rsidDel="00000000" w:rsidR="00000000" w:rsidRPr="00000000">
        <w:rPr>
          <w:rtl w:val="0"/>
        </w:rPr>
      </w:r>
    </w:p>
    <w:p w:rsidR="00000000" w:rsidDel="00000000" w:rsidP="00000000" w:rsidRDefault="00000000" w:rsidRPr="00000000" w14:paraId="000000BD">
      <w:pPr>
        <w:pageBreakBefore w:val="0"/>
        <w:spacing w:line="276" w:lineRule="auto"/>
        <w:ind w:left="-360" w:firstLine="0"/>
        <w:rPr>
          <w:rFonts w:ascii="Lexend Deca" w:cs="Lexend Deca" w:eastAsia="Lexend Deca" w:hAnsi="Lexend Deca"/>
          <w:b w:val="1"/>
          <w:sz w:val="28"/>
          <w:szCs w:val="28"/>
        </w:rPr>
      </w:pPr>
      <w:r w:rsidDel="00000000" w:rsidR="00000000" w:rsidRPr="00000000">
        <w:rPr>
          <w:rtl w:val="0"/>
        </w:rPr>
      </w:r>
    </w:p>
    <w:p w:rsidR="00000000" w:rsidDel="00000000" w:rsidP="00000000" w:rsidRDefault="00000000" w:rsidRPr="00000000" w14:paraId="000000BE">
      <w:pPr>
        <w:pageBreakBefore w:val="0"/>
        <w:spacing w:line="276" w:lineRule="auto"/>
        <w:ind w:left="-360" w:firstLine="0"/>
        <w:rPr>
          <w:rFonts w:ascii="Lexend Deca" w:cs="Lexend Deca" w:eastAsia="Lexend Deca" w:hAnsi="Lexend Deca"/>
          <w:b w:val="1"/>
          <w:sz w:val="28"/>
          <w:szCs w:val="28"/>
        </w:rPr>
      </w:pPr>
      <w:r w:rsidDel="00000000" w:rsidR="00000000" w:rsidRPr="00000000">
        <w:rPr>
          <w:rtl w:val="0"/>
        </w:rPr>
      </w:r>
    </w:p>
    <w:p w:rsidR="00000000" w:rsidDel="00000000" w:rsidP="00000000" w:rsidRDefault="00000000" w:rsidRPr="00000000" w14:paraId="000000BF">
      <w:pPr>
        <w:pageBreakBefore w:val="0"/>
        <w:spacing w:line="276" w:lineRule="auto"/>
        <w:ind w:left="-360" w:firstLine="0"/>
        <w:rPr>
          <w:rFonts w:ascii="Lexend Deca" w:cs="Lexend Deca" w:eastAsia="Lexend Deca" w:hAnsi="Lexend Deca"/>
          <w:b w:val="1"/>
          <w:sz w:val="28"/>
          <w:szCs w:val="28"/>
        </w:rPr>
      </w:pPr>
      <w:r w:rsidDel="00000000" w:rsidR="00000000" w:rsidRPr="00000000">
        <w:rPr>
          <w:rtl w:val="0"/>
        </w:rPr>
      </w:r>
    </w:p>
    <w:p w:rsidR="00000000" w:rsidDel="00000000" w:rsidP="00000000" w:rsidRDefault="00000000" w:rsidRPr="00000000" w14:paraId="000000C0">
      <w:pPr>
        <w:pageBreakBefore w:val="0"/>
        <w:spacing w:line="276" w:lineRule="auto"/>
        <w:ind w:left="-360" w:firstLine="0"/>
        <w:rPr>
          <w:rFonts w:ascii="Lexend Deca" w:cs="Lexend Deca" w:eastAsia="Lexend Deca" w:hAnsi="Lexend Deca"/>
          <w:b w:val="1"/>
          <w:sz w:val="28"/>
          <w:szCs w:val="28"/>
        </w:rPr>
      </w:pPr>
      <w:r w:rsidDel="00000000" w:rsidR="00000000" w:rsidRPr="00000000">
        <w:rPr>
          <w:rtl w:val="0"/>
        </w:rPr>
      </w:r>
    </w:p>
    <w:p w:rsidR="00000000" w:rsidDel="00000000" w:rsidP="00000000" w:rsidRDefault="00000000" w:rsidRPr="00000000" w14:paraId="000000C1">
      <w:pPr>
        <w:pageBreakBefore w:val="0"/>
        <w:spacing w:line="276" w:lineRule="auto"/>
        <w:ind w:left="-360" w:firstLine="0"/>
        <w:rPr>
          <w:rFonts w:ascii="Lexend Deca" w:cs="Lexend Deca" w:eastAsia="Lexend Deca" w:hAnsi="Lexend Deca"/>
          <w:b w:val="1"/>
          <w:sz w:val="28"/>
          <w:szCs w:val="28"/>
        </w:rPr>
      </w:pPr>
      <w:r w:rsidDel="00000000" w:rsidR="00000000" w:rsidRPr="00000000">
        <w:rPr>
          <w:rtl w:val="0"/>
        </w:rPr>
      </w:r>
    </w:p>
    <w:p w:rsidR="00000000" w:rsidDel="00000000" w:rsidP="00000000" w:rsidRDefault="00000000" w:rsidRPr="00000000" w14:paraId="000000C2">
      <w:pPr>
        <w:pageBreakBefore w:val="0"/>
        <w:spacing w:line="276" w:lineRule="auto"/>
        <w:ind w:left="-360" w:firstLine="0"/>
        <w:rPr>
          <w:rFonts w:ascii="Lexend Deca" w:cs="Lexend Deca" w:eastAsia="Lexend Deca" w:hAnsi="Lexend Deca"/>
          <w:b w:val="1"/>
          <w:sz w:val="28"/>
          <w:szCs w:val="28"/>
        </w:rPr>
      </w:pPr>
      <w:r w:rsidDel="00000000" w:rsidR="00000000" w:rsidRPr="00000000">
        <w:rPr>
          <w:rtl w:val="0"/>
        </w:rPr>
      </w:r>
    </w:p>
    <w:p w:rsidR="00000000" w:rsidDel="00000000" w:rsidP="00000000" w:rsidRDefault="00000000" w:rsidRPr="00000000" w14:paraId="000000C3">
      <w:pPr>
        <w:pageBreakBefore w:val="0"/>
        <w:spacing w:line="276" w:lineRule="auto"/>
        <w:ind w:left="-360" w:firstLine="0"/>
        <w:rPr>
          <w:rFonts w:ascii="Lexend Deca" w:cs="Lexend Deca" w:eastAsia="Lexend Deca" w:hAnsi="Lexend Deca"/>
          <w:b w:val="1"/>
          <w:sz w:val="28"/>
          <w:szCs w:val="28"/>
        </w:rPr>
      </w:pPr>
      <w:r w:rsidDel="00000000" w:rsidR="00000000" w:rsidRPr="00000000">
        <w:rPr>
          <w:rtl w:val="0"/>
        </w:rPr>
      </w:r>
    </w:p>
    <w:p w:rsidR="00000000" w:rsidDel="00000000" w:rsidP="00000000" w:rsidRDefault="00000000" w:rsidRPr="00000000" w14:paraId="000000C4">
      <w:pPr>
        <w:pageBreakBefore w:val="0"/>
        <w:spacing w:line="276" w:lineRule="auto"/>
        <w:ind w:left="-360" w:firstLine="0"/>
        <w:rPr>
          <w:rFonts w:ascii="Lexend Deca" w:cs="Lexend Deca" w:eastAsia="Lexend Deca" w:hAnsi="Lexend Deca"/>
          <w:b w:val="1"/>
          <w:sz w:val="28"/>
          <w:szCs w:val="28"/>
        </w:rPr>
      </w:pPr>
      <w:r w:rsidDel="00000000" w:rsidR="00000000" w:rsidRPr="00000000">
        <w:rPr>
          <w:rtl w:val="0"/>
        </w:rPr>
      </w:r>
    </w:p>
    <w:p w:rsidR="00000000" w:rsidDel="00000000" w:rsidP="00000000" w:rsidRDefault="00000000" w:rsidRPr="00000000" w14:paraId="000000C5">
      <w:pPr>
        <w:pageBreakBefore w:val="0"/>
        <w:spacing w:line="276" w:lineRule="auto"/>
        <w:ind w:left="-360" w:firstLine="0"/>
        <w:rPr>
          <w:rFonts w:ascii="Lexend Deca" w:cs="Lexend Deca" w:eastAsia="Lexend Deca" w:hAnsi="Lexend Deca"/>
          <w:b w:val="1"/>
          <w:sz w:val="28"/>
          <w:szCs w:val="28"/>
        </w:rPr>
      </w:pPr>
      <w:r w:rsidDel="00000000" w:rsidR="00000000" w:rsidRPr="00000000">
        <w:rPr>
          <w:rtl w:val="0"/>
        </w:rPr>
      </w:r>
    </w:p>
    <w:p w:rsidR="00000000" w:rsidDel="00000000" w:rsidP="00000000" w:rsidRDefault="00000000" w:rsidRPr="00000000" w14:paraId="000000C6">
      <w:pPr>
        <w:pageBreakBefore w:val="0"/>
        <w:spacing w:line="276" w:lineRule="auto"/>
        <w:ind w:left="-360" w:firstLine="0"/>
        <w:rPr>
          <w:rFonts w:ascii="Lexend Deca" w:cs="Lexend Deca" w:eastAsia="Lexend Deca" w:hAnsi="Lexend Deca"/>
          <w:b w:val="1"/>
          <w:sz w:val="28"/>
          <w:szCs w:val="28"/>
        </w:rPr>
      </w:pPr>
      <w:r w:rsidDel="00000000" w:rsidR="00000000" w:rsidRPr="00000000">
        <w:rPr>
          <w:rtl w:val="0"/>
        </w:rPr>
      </w:r>
    </w:p>
    <w:p w:rsidR="00000000" w:rsidDel="00000000" w:rsidP="00000000" w:rsidRDefault="00000000" w:rsidRPr="00000000" w14:paraId="000000C7">
      <w:pPr>
        <w:pageBreakBefore w:val="0"/>
        <w:spacing w:line="276" w:lineRule="auto"/>
        <w:ind w:left="-360" w:firstLine="0"/>
        <w:rPr>
          <w:rFonts w:ascii="Lexend Deca" w:cs="Lexend Deca" w:eastAsia="Lexend Deca" w:hAnsi="Lexend Deca"/>
          <w:b w:val="1"/>
          <w:sz w:val="28"/>
          <w:szCs w:val="28"/>
        </w:rPr>
      </w:pPr>
      <w:r w:rsidDel="00000000" w:rsidR="00000000" w:rsidRPr="00000000">
        <w:rPr>
          <w:rtl w:val="0"/>
        </w:rPr>
      </w:r>
    </w:p>
    <w:p w:rsidR="00000000" w:rsidDel="00000000" w:rsidP="00000000" w:rsidRDefault="00000000" w:rsidRPr="00000000" w14:paraId="000000C8">
      <w:pPr>
        <w:pageBreakBefore w:val="0"/>
        <w:spacing w:line="276" w:lineRule="auto"/>
        <w:ind w:left="-360" w:firstLine="0"/>
        <w:rPr>
          <w:rFonts w:ascii="Lexend Deca" w:cs="Lexend Deca" w:eastAsia="Lexend Deca" w:hAnsi="Lexend Deca"/>
          <w:b w:val="1"/>
          <w:i w:val="1"/>
          <w:color w:val="20124d"/>
          <w:sz w:val="16"/>
          <w:szCs w:val="16"/>
        </w:rPr>
      </w:pPr>
      <w:r w:rsidDel="00000000" w:rsidR="00000000" w:rsidRPr="00000000">
        <w:rPr>
          <w:rFonts w:ascii="Lexend Deca" w:cs="Lexend Deca" w:eastAsia="Lexend Deca" w:hAnsi="Lexend Deca"/>
          <w:b w:val="1"/>
          <w:sz w:val="28"/>
          <w:szCs w:val="28"/>
          <w:rtl w:val="0"/>
        </w:rPr>
        <w:t xml:space="preserve">RESOURCES: </w:t>
      </w:r>
      <w:r w:rsidDel="00000000" w:rsidR="00000000" w:rsidRPr="00000000">
        <w:rPr>
          <w:rFonts w:ascii="Lexend Deca" w:cs="Lexend Deca" w:eastAsia="Lexend Deca" w:hAnsi="Lexend Deca"/>
          <w:b w:val="1"/>
          <w:i w:val="1"/>
          <w:color w:val="20124d"/>
          <w:sz w:val="16"/>
          <w:szCs w:val="16"/>
          <w:rtl w:val="0"/>
        </w:rPr>
        <w:t xml:space="preserve">(Tip: add your own (GSN) and helpful resources in the table below to a copy of this document)</w:t>
      </w:r>
    </w:p>
    <w:tbl>
      <w:tblPr>
        <w:tblStyle w:val="Table2"/>
        <w:tblW w:w="11220.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5310"/>
        <w:gridCol w:w="4830"/>
        <w:tblGridChange w:id="0">
          <w:tblGrid>
            <w:gridCol w:w="1080"/>
            <w:gridCol w:w="5310"/>
            <w:gridCol w:w="483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rFonts w:ascii="Lexend Deca" w:cs="Lexend Deca" w:eastAsia="Lexend Deca" w:hAnsi="Lexend Deca"/>
                <w:b w:val="1"/>
                <w:sz w:val="24"/>
                <w:szCs w:val="24"/>
              </w:rPr>
            </w:pPr>
            <w:r w:rsidDel="00000000" w:rsidR="00000000" w:rsidRPr="00000000">
              <w:rPr>
                <w:rFonts w:ascii="Lexend Deca" w:cs="Lexend Deca" w:eastAsia="Lexend Deca" w:hAnsi="Lexend Deca"/>
                <w:b w:val="1"/>
                <w:sz w:val="24"/>
                <w:szCs w:val="24"/>
                <w:rtl w:val="0"/>
              </w:rPr>
              <w:t xml:space="preserve">AP Bio Topics</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Deca" w:cs="Lexend Deca" w:eastAsia="Lexend Deca" w:hAnsi="Lexend Deca"/>
                <w:sz w:val="16"/>
                <w:szCs w:val="16"/>
              </w:rPr>
            </w:pPr>
            <w:r w:rsidDel="00000000" w:rsidR="00000000" w:rsidRPr="00000000">
              <w:rPr>
                <w:rFonts w:ascii="Lexend Deca" w:cs="Lexend Deca" w:eastAsia="Lexend Deca" w:hAnsi="Lexend Deca"/>
                <w:b w:val="1"/>
                <w:sz w:val="28"/>
                <w:szCs w:val="28"/>
                <w:rtl w:val="0"/>
              </w:rPr>
              <w:t xml:space="preserve">Classroom Discussions (GSN), Labs, Activities &amp; Assignments: </w:t>
            </w:r>
            <w:r w:rsidDel="00000000" w:rsidR="00000000" w:rsidRPr="00000000">
              <w:rPr>
                <w:rtl w:val="0"/>
              </w:rPr>
            </w:r>
          </w:p>
        </w:tc>
        <w:tc>
          <w:tcPr>
            <w:shd w:fill="d9d2e9"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Deca" w:cs="Lexend Deca" w:eastAsia="Lexend Deca" w:hAnsi="Lexend Deca"/>
                <w:b w:val="1"/>
                <w:sz w:val="28"/>
                <w:szCs w:val="28"/>
              </w:rPr>
            </w:pPr>
            <w:r w:rsidDel="00000000" w:rsidR="00000000" w:rsidRPr="00000000">
              <w:rPr>
                <w:rFonts w:ascii="Lexend Deca" w:cs="Lexend Deca" w:eastAsia="Lexend Deca" w:hAnsi="Lexend Deca"/>
                <w:b w:val="1"/>
                <w:sz w:val="28"/>
                <w:szCs w:val="28"/>
                <w:rtl w:val="0"/>
              </w:rPr>
              <w:t xml:space="preserve">Additional Materials: </w:t>
            </w:r>
          </w:p>
          <w:p w:rsidR="00000000" w:rsidDel="00000000" w:rsidP="00000000" w:rsidRDefault="00000000" w:rsidRPr="00000000" w14:paraId="000000CC">
            <w:pPr>
              <w:pageBreakBefore w:val="0"/>
              <w:widowControl w:val="0"/>
              <w:rPr>
                <w:rFonts w:ascii="Lexend Deca" w:cs="Lexend Deca" w:eastAsia="Lexend Deca" w:hAnsi="Lexend Deca"/>
                <w:b w:val="1"/>
                <w:sz w:val="20"/>
                <w:szCs w:val="20"/>
              </w:rPr>
            </w:pPr>
            <w:hyperlink r:id="rId7">
              <w:r w:rsidDel="00000000" w:rsidR="00000000" w:rsidRPr="00000000">
                <w:rPr>
                  <w:rFonts w:ascii="Lexend Deca" w:cs="Lexend Deca" w:eastAsia="Lexend Deca" w:hAnsi="Lexend Deca"/>
                  <w:b w:val="1"/>
                  <w:color w:val="1155cc"/>
                  <w:sz w:val="20"/>
                  <w:szCs w:val="20"/>
                  <w:u w:val="single"/>
                  <w:rtl w:val="0"/>
                </w:rPr>
                <w:t xml:space="preserve">Khan Academy: Cellular Energetics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Deca" w:cs="Lexend Deca" w:eastAsia="Lexend Deca" w:hAnsi="Lexend Deca"/>
                <w:b w:val="1"/>
              </w:rPr>
            </w:pPr>
            <w:r w:rsidDel="00000000" w:rsidR="00000000" w:rsidRPr="00000000">
              <w:rPr>
                <w:rFonts w:ascii="Lexend Deca" w:cs="Lexend Deca" w:eastAsia="Lexend Deca" w:hAnsi="Lexend Deca"/>
                <w:b w:val="1"/>
                <w:rtl w:val="0"/>
              </w:rPr>
              <w:t xml:space="preserve">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Montserrat" w:cs="Montserrat" w:eastAsia="Montserrat" w:hAnsi="Montserrat"/>
                <w:u w:val="none"/>
              </w:rPr>
            </w:pPr>
            <w:hyperlink r:id="rId8">
              <w:r w:rsidDel="00000000" w:rsidR="00000000" w:rsidRPr="00000000">
                <w:rPr>
                  <w:rFonts w:ascii="Lexend Deca" w:cs="Lexend Deca" w:eastAsia="Lexend Deca" w:hAnsi="Lexend Deca"/>
                  <w:b w:val="1"/>
                  <w:color w:val="1155cc"/>
                  <w:u w:val="single"/>
                  <w:rtl w:val="0"/>
                </w:rPr>
                <w:t xml:space="preserve">06: Metabolism: Energy and Enzymes (GSN)</w:t>
              </w:r>
            </w:hyperlink>
            <w:r w:rsidDel="00000000" w:rsidR="00000000" w:rsidRPr="00000000">
              <w:rPr>
                <w:rFonts w:ascii="Lexend Deca" w:cs="Lexend Deca" w:eastAsia="Lexend Deca" w:hAnsi="Lexend Deca"/>
                <w:rtl w:val="0"/>
              </w:rPr>
              <w:t xml:space="preserve"> &amp; </w:t>
            </w:r>
            <w:hyperlink r:id="rId9">
              <w:r w:rsidDel="00000000" w:rsidR="00000000" w:rsidRPr="00000000">
                <w:rPr>
                  <w:rFonts w:ascii="Lexend Deca" w:cs="Lexend Deca" w:eastAsia="Lexend Deca" w:hAnsi="Lexend Deca"/>
                  <w:b w:val="1"/>
                  <w:color w:val="1155cc"/>
                  <w:u w:val="single"/>
                  <w:rtl w:val="0"/>
                </w:rPr>
                <w:t xml:space="preserve">Presentation</w:t>
              </w:r>
            </w:hyperlink>
            <w:r w:rsidDel="00000000" w:rsidR="00000000" w:rsidRPr="00000000">
              <w:rPr>
                <w:rFonts w:ascii="Lexend Deca" w:cs="Lexend Deca" w:eastAsia="Lexend Deca" w:hAnsi="Lexend Deca"/>
                <w:rtl w:val="0"/>
              </w:rPr>
              <w:t xml:space="preserve"> .pdf</w:t>
            </w:r>
          </w:p>
          <w:p w:rsidR="00000000" w:rsidDel="00000000" w:rsidP="00000000" w:rsidRDefault="00000000" w:rsidRPr="00000000" w14:paraId="000000C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Lexend Deca" w:cs="Lexend Deca" w:eastAsia="Lexend Deca" w:hAnsi="Lexend Deca"/>
              </w:rPr>
            </w:pPr>
            <w:hyperlink r:id="rId10">
              <w:r w:rsidDel="00000000" w:rsidR="00000000" w:rsidRPr="00000000">
                <w:rPr>
                  <w:rFonts w:ascii="Lexend Deca" w:cs="Lexend Deca" w:eastAsia="Lexend Deca" w:hAnsi="Lexend Deca"/>
                  <w:color w:val="1155cc"/>
                  <w:u w:val="single"/>
                  <w:rtl w:val="0"/>
                </w:rPr>
                <w:t xml:space="preserve">Potential Activity: Toothpickase Activity</w:t>
              </w:r>
            </w:hyperlink>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Montserrat" w:cs="Montserrat" w:eastAsia="Montserrat" w:hAnsi="Montserrat"/>
                <w:u w:val="none"/>
              </w:rPr>
            </w:pPr>
            <w:r w:rsidDel="00000000" w:rsidR="00000000" w:rsidRPr="00000000">
              <w:rPr>
                <w:rFonts w:ascii="Lexend Deca" w:cs="Lexend Deca" w:eastAsia="Lexend Deca" w:hAnsi="Lexend Deca"/>
                <w:b w:val="1"/>
                <w:rtl w:val="0"/>
              </w:rPr>
              <w:t xml:space="preserve">POGIL</w:t>
            </w:r>
            <w:r w:rsidDel="00000000" w:rsidR="00000000" w:rsidRPr="00000000">
              <w:rPr>
                <w:rFonts w:ascii="Lexend Deca" w:cs="Lexend Deca" w:eastAsia="Lexend Deca" w:hAnsi="Lexend Deca"/>
                <w:rtl w:val="0"/>
              </w:rPr>
              <w:t xml:space="preserve">: </w:t>
            </w:r>
            <w:r w:rsidDel="00000000" w:rsidR="00000000" w:rsidRPr="00000000">
              <w:rPr>
                <w:rFonts w:ascii="Lexend Deca" w:cs="Lexend Deca" w:eastAsia="Lexend Deca" w:hAnsi="Lexend Deca"/>
                <w:b w:val="1"/>
                <w:rtl w:val="0"/>
              </w:rPr>
              <w:t xml:space="preserve">Enzymes and Cellular Regulation</w:t>
            </w:r>
          </w:p>
          <w:p w:rsidR="00000000" w:rsidDel="00000000" w:rsidP="00000000" w:rsidRDefault="00000000" w:rsidRPr="00000000" w14:paraId="000000D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Lexend Deca" w:cs="Lexend Deca" w:eastAsia="Lexend Deca" w:hAnsi="Lexend Deca"/>
                <w:b w:val="1"/>
              </w:rPr>
            </w:pPr>
            <w:r w:rsidDel="00000000" w:rsidR="00000000" w:rsidRPr="00000000">
              <w:rPr>
                <w:rFonts w:ascii="Lexend Deca" w:cs="Lexend Deca" w:eastAsia="Lexend Deca" w:hAnsi="Lexend Deca"/>
                <w:b w:val="1"/>
                <w:rtl w:val="0"/>
              </w:rPr>
              <w:t xml:space="preserve">POGIL: ATP - The Free Energy Carrier</w:t>
            </w:r>
          </w:p>
          <w:p w:rsidR="00000000" w:rsidDel="00000000" w:rsidP="00000000" w:rsidRDefault="00000000" w:rsidRPr="00000000" w14:paraId="000000D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Montserrat" w:cs="Montserrat" w:eastAsia="Montserrat" w:hAnsi="Montserrat"/>
                <w:b w:val="1"/>
                <w:u w:val="none"/>
              </w:rPr>
            </w:pPr>
            <w:hyperlink r:id="rId11">
              <w:r w:rsidDel="00000000" w:rsidR="00000000" w:rsidRPr="00000000">
                <w:rPr>
                  <w:rFonts w:ascii="Lexend Deca" w:cs="Lexend Deca" w:eastAsia="Lexend Deca" w:hAnsi="Lexend Deca"/>
                  <w:b w:val="1"/>
                  <w:color w:val="1155cc"/>
                  <w:u w:val="single"/>
                  <w:rtl w:val="0"/>
                </w:rPr>
                <w:t xml:space="preserve">Investigation 13: Enzyme Activity</w:t>
              </w:r>
            </w:hyperlink>
            <w:r w:rsidDel="00000000" w:rsidR="00000000" w:rsidRPr="00000000">
              <w:rPr>
                <w:rFonts w:ascii="Lexend Deca" w:cs="Lexend Deca" w:eastAsia="Lexend Deca" w:hAnsi="Lexend Deca"/>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MsLitten’s 7th Period Reviews:</w:t>
            </w:r>
          </w:p>
          <w:p w:rsidR="00000000" w:rsidDel="00000000" w:rsidP="00000000" w:rsidRDefault="00000000" w:rsidRPr="00000000" w14:paraId="000000D4">
            <w:pPr>
              <w:pageBreakBefore w:val="0"/>
              <w:widowControl w:val="0"/>
              <w:numPr>
                <w:ilvl w:val="0"/>
                <w:numId w:val="7"/>
              </w:numPr>
              <w:spacing w:line="240" w:lineRule="auto"/>
              <w:ind w:left="450" w:hanging="270"/>
              <w:rPr>
                <w:rFonts w:ascii="Lexend Deca" w:cs="Lexend Deca" w:eastAsia="Lexend Deca" w:hAnsi="Lexend Deca"/>
                <w:sz w:val="18"/>
                <w:szCs w:val="18"/>
              </w:rPr>
            </w:pPr>
            <w:hyperlink r:id="rId12">
              <w:r w:rsidDel="00000000" w:rsidR="00000000" w:rsidRPr="00000000">
                <w:rPr>
                  <w:rFonts w:ascii="Lexend Deca" w:cs="Lexend Deca" w:eastAsia="Lexend Deca" w:hAnsi="Lexend Deca"/>
                  <w:color w:val="1155cc"/>
                  <w:sz w:val="18"/>
                  <w:szCs w:val="18"/>
                  <w:u w:val="single"/>
                  <w:rtl w:val="0"/>
                </w:rPr>
                <w:t xml:space="preserve">MsLitten’s 7th Period Review Ch 06</w:t>
              </w:r>
            </w:hyperlink>
            <w:r w:rsidDel="00000000" w:rsidR="00000000" w:rsidRPr="00000000">
              <w:rPr>
                <w:rtl w:val="0"/>
              </w:rPr>
            </w:r>
          </w:p>
          <w:p w:rsidR="00000000" w:rsidDel="00000000" w:rsidP="00000000" w:rsidRDefault="00000000" w:rsidRPr="00000000" w14:paraId="000000D5">
            <w:pPr>
              <w:pageBreakBefore w:val="0"/>
              <w:widowControl w:val="0"/>
              <w:numPr>
                <w:ilvl w:val="0"/>
                <w:numId w:val="7"/>
              </w:numPr>
              <w:spacing w:line="240" w:lineRule="auto"/>
              <w:ind w:left="450" w:hanging="270"/>
              <w:rPr>
                <w:rFonts w:ascii="Lexend Deca" w:cs="Lexend Deca" w:eastAsia="Lexend Deca" w:hAnsi="Lexend Deca"/>
                <w:sz w:val="18"/>
                <w:szCs w:val="18"/>
              </w:rPr>
            </w:pPr>
            <w:hyperlink r:id="rId13">
              <w:r w:rsidDel="00000000" w:rsidR="00000000" w:rsidRPr="00000000">
                <w:rPr>
                  <w:rFonts w:ascii="Lexend Deca" w:cs="Lexend Deca" w:eastAsia="Lexend Deca" w:hAnsi="Lexend Deca"/>
                  <w:color w:val="1155cc"/>
                  <w:sz w:val="18"/>
                  <w:szCs w:val="18"/>
                  <w:u w:val="single"/>
                  <w:rtl w:val="0"/>
                </w:rPr>
                <w:t xml:space="preserve">AP Bio Investigation 13: Enzyme Activity</w:t>
              </w:r>
            </w:hyperlink>
            <w:r w:rsidDel="00000000" w:rsidR="00000000" w:rsidRPr="00000000">
              <w:rPr>
                <w:rtl w:val="0"/>
              </w:rPr>
            </w:r>
          </w:p>
          <w:p w:rsidR="00000000" w:rsidDel="00000000" w:rsidP="00000000" w:rsidRDefault="00000000" w:rsidRPr="00000000" w14:paraId="000000D6">
            <w:pPr>
              <w:pageBreakBefore w:val="0"/>
              <w:widowControl w:val="0"/>
              <w:spacing w:line="240" w:lineRule="auto"/>
              <w:rPr>
                <w:rFonts w:ascii="Lexend Deca" w:cs="Lexend Deca" w:eastAsia="Lexend Deca" w:hAnsi="Lexend Deca"/>
              </w:rPr>
            </w:pPr>
            <w:r w:rsidDel="00000000" w:rsidR="00000000" w:rsidRPr="00000000">
              <w:rPr>
                <w:rFonts w:ascii="Lexend Deca" w:cs="Lexend Deca" w:eastAsia="Lexend Deca" w:hAnsi="Lexend Deca"/>
                <w:sz w:val="20"/>
                <w:szCs w:val="20"/>
                <w:rtl w:val="0"/>
              </w:rPr>
              <w:t xml:space="preserve">Bozeman:</w:t>
            </w:r>
            <w:r w:rsidDel="00000000" w:rsidR="00000000" w:rsidRPr="00000000">
              <w:rPr>
                <w:rFonts w:ascii="Lexend Deca" w:cs="Lexend Deca" w:eastAsia="Lexend Deca" w:hAnsi="Lexend Deca"/>
                <w:rtl w:val="0"/>
              </w:rPr>
              <w:t xml:space="preserve"> </w:t>
            </w:r>
          </w:p>
          <w:p w:rsidR="00000000" w:rsidDel="00000000" w:rsidP="00000000" w:rsidRDefault="00000000" w:rsidRPr="00000000" w14:paraId="000000D7">
            <w:pPr>
              <w:pageBreakBefore w:val="0"/>
              <w:widowControl w:val="0"/>
              <w:numPr>
                <w:ilvl w:val="0"/>
                <w:numId w:val="8"/>
              </w:numPr>
              <w:spacing w:line="240" w:lineRule="auto"/>
              <w:ind w:left="450" w:hanging="270"/>
              <w:rPr>
                <w:rFonts w:ascii="Lexend Deca" w:cs="Lexend Deca" w:eastAsia="Lexend Deca" w:hAnsi="Lexend Deca"/>
                <w:sz w:val="18"/>
                <w:szCs w:val="18"/>
              </w:rPr>
            </w:pPr>
            <w:hyperlink r:id="rId14">
              <w:r w:rsidDel="00000000" w:rsidR="00000000" w:rsidRPr="00000000">
                <w:rPr>
                  <w:rFonts w:ascii="Lexend Deca" w:cs="Lexend Deca" w:eastAsia="Lexend Deca" w:hAnsi="Lexend Deca"/>
                  <w:color w:val="1155cc"/>
                  <w:sz w:val="18"/>
                  <w:szCs w:val="18"/>
                  <w:u w:val="single"/>
                  <w:rtl w:val="0"/>
                </w:rPr>
                <w:t xml:space="preserve">Life Requires Free Energy</w:t>
              </w:r>
            </w:hyperlink>
            <w:r w:rsidDel="00000000" w:rsidR="00000000" w:rsidRPr="00000000">
              <w:rPr>
                <w:rFonts w:ascii="Lexend Deca" w:cs="Lexend Deca" w:eastAsia="Lexend Deca" w:hAnsi="Lexend Deca"/>
                <w:sz w:val="18"/>
                <w:szCs w:val="18"/>
                <w:rtl w:val="0"/>
              </w:rPr>
              <w:t xml:space="preserve"> </w:t>
            </w:r>
          </w:p>
          <w:p w:rsidR="00000000" w:rsidDel="00000000" w:rsidP="00000000" w:rsidRDefault="00000000" w:rsidRPr="00000000" w14:paraId="000000D8">
            <w:pPr>
              <w:pageBreakBefore w:val="0"/>
              <w:widowControl w:val="0"/>
              <w:numPr>
                <w:ilvl w:val="0"/>
                <w:numId w:val="8"/>
              </w:numPr>
              <w:spacing w:line="240" w:lineRule="auto"/>
              <w:ind w:left="450" w:hanging="270"/>
              <w:rPr>
                <w:rFonts w:ascii="Lexend Deca" w:cs="Lexend Deca" w:eastAsia="Lexend Deca" w:hAnsi="Lexend Deca"/>
                <w:sz w:val="18"/>
                <w:szCs w:val="18"/>
              </w:rPr>
            </w:pPr>
            <w:hyperlink r:id="rId15">
              <w:r w:rsidDel="00000000" w:rsidR="00000000" w:rsidRPr="00000000">
                <w:rPr>
                  <w:rFonts w:ascii="Lexend Deca" w:cs="Lexend Deca" w:eastAsia="Lexend Deca" w:hAnsi="Lexend Deca"/>
                  <w:color w:val="1155cc"/>
                  <w:sz w:val="18"/>
                  <w:szCs w:val="18"/>
                  <w:u w:val="single"/>
                  <w:rtl w:val="0"/>
                </w:rPr>
                <w:t xml:space="preserve">Enzymes</w:t>
              </w:r>
            </w:hyperlink>
            <w:r w:rsidDel="00000000" w:rsidR="00000000" w:rsidRPr="00000000">
              <w:rPr>
                <w:rtl w:val="0"/>
              </w:rPr>
            </w:r>
          </w:p>
          <w:p w:rsidR="00000000" w:rsidDel="00000000" w:rsidP="00000000" w:rsidRDefault="00000000" w:rsidRPr="00000000" w14:paraId="000000D9">
            <w:pPr>
              <w:pageBreakBefore w:val="0"/>
              <w:widowControl w:val="0"/>
              <w:numPr>
                <w:ilvl w:val="0"/>
                <w:numId w:val="8"/>
              </w:numPr>
              <w:spacing w:line="240" w:lineRule="auto"/>
              <w:ind w:left="450" w:hanging="270"/>
              <w:rPr>
                <w:rFonts w:ascii="Lexend Deca" w:cs="Lexend Deca" w:eastAsia="Lexend Deca" w:hAnsi="Lexend Deca"/>
                <w:sz w:val="18"/>
                <w:szCs w:val="18"/>
              </w:rPr>
            </w:pPr>
            <w:hyperlink r:id="rId16">
              <w:r w:rsidDel="00000000" w:rsidR="00000000" w:rsidRPr="00000000">
                <w:rPr>
                  <w:rFonts w:ascii="Lexend Deca" w:cs="Lexend Deca" w:eastAsia="Lexend Deca" w:hAnsi="Lexend Deca"/>
                  <w:color w:val="1155cc"/>
                  <w:sz w:val="18"/>
                  <w:szCs w:val="18"/>
                  <w:u w:val="single"/>
                  <w:rtl w:val="0"/>
                </w:rPr>
                <w:t xml:space="preserve">ATP: Adenosine Triphosphate</w:t>
              </w:r>
            </w:hyperlink>
            <w:r w:rsidDel="00000000" w:rsidR="00000000" w:rsidRPr="00000000">
              <w:rPr>
                <w:rtl w:val="0"/>
              </w:rPr>
            </w:r>
          </w:p>
          <w:p w:rsidR="00000000" w:rsidDel="00000000" w:rsidP="00000000" w:rsidRDefault="00000000" w:rsidRPr="00000000" w14:paraId="000000DA">
            <w:pPr>
              <w:pageBreakBefore w:val="0"/>
              <w:widowControl w:val="0"/>
              <w:numPr>
                <w:ilvl w:val="0"/>
                <w:numId w:val="8"/>
              </w:numPr>
              <w:spacing w:line="240" w:lineRule="auto"/>
              <w:ind w:left="450" w:hanging="270"/>
              <w:rPr>
                <w:rFonts w:ascii="Lexend Deca" w:cs="Lexend Deca" w:eastAsia="Lexend Deca" w:hAnsi="Lexend Deca"/>
                <w:sz w:val="18"/>
                <w:szCs w:val="18"/>
              </w:rPr>
            </w:pPr>
            <w:hyperlink r:id="rId17">
              <w:r w:rsidDel="00000000" w:rsidR="00000000" w:rsidRPr="00000000">
                <w:rPr>
                  <w:rFonts w:ascii="Lexend Deca" w:cs="Lexend Deca" w:eastAsia="Lexend Deca" w:hAnsi="Lexend Deca"/>
                  <w:color w:val="1155cc"/>
                  <w:sz w:val="18"/>
                  <w:szCs w:val="18"/>
                  <w:u w:val="single"/>
                  <w:rtl w:val="0"/>
                </w:rPr>
                <w:t xml:space="preserve">Gibbs Free Energy</w:t>
              </w:r>
            </w:hyperlink>
            <w:r w:rsidDel="00000000" w:rsidR="00000000" w:rsidRPr="00000000">
              <w:rPr>
                <w:rtl w:val="0"/>
              </w:rPr>
            </w:r>
          </w:p>
          <w:p w:rsidR="00000000" w:rsidDel="00000000" w:rsidP="00000000" w:rsidRDefault="00000000" w:rsidRPr="00000000" w14:paraId="000000DB">
            <w:pPr>
              <w:pageBreakBefore w:val="0"/>
              <w:widowControl w:val="0"/>
              <w:numPr>
                <w:ilvl w:val="0"/>
                <w:numId w:val="8"/>
              </w:numPr>
              <w:spacing w:line="240" w:lineRule="auto"/>
              <w:ind w:left="450" w:hanging="270"/>
              <w:rPr>
                <w:rFonts w:ascii="Lexend Deca" w:cs="Lexend Deca" w:eastAsia="Lexend Deca" w:hAnsi="Lexend Deca"/>
                <w:sz w:val="18"/>
                <w:szCs w:val="18"/>
              </w:rPr>
            </w:pPr>
            <w:hyperlink r:id="rId18">
              <w:r w:rsidDel="00000000" w:rsidR="00000000" w:rsidRPr="00000000">
                <w:rPr>
                  <w:rFonts w:ascii="Lexend Deca" w:cs="Lexend Deca" w:eastAsia="Lexend Deca" w:hAnsi="Lexend Deca"/>
                  <w:color w:val="1155cc"/>
                  <w:sz w:val="18"/>
                  <w:szCs w:val="18"/>
                  <w:u w:val="single"/>
                  <w:rtl w:val="0"/>
                </w:rPr>
                <w:t xml:space="preserve">Lab: Enzyme Catalysis</w:t>
              </w:r>
            </w:hyperlink>
            <w:r w:rsidDel="00000000" w:rsidR="00000000" w:rsidRPr="00000000">
              <w:rPr>
                <w:rtl w:val="0"/>
              </w:rPr>
            </w:r>
          </w:p>
          <w:p w:rsidR="00000000" w:rsidDel="00000000" w:rsidP="00000000" w:rsidRDefault="00000000" w:rsidRPr="00000000" w14:paraId="000000DC">
            <w:pPr>
              <w:pageBreakBefore w:val="0"/>
              <w:widowControl w:val="0"/>
              <w:spacing w:line="240" w:lineRule="auto"/>
              <w:rPr>
                <w:rFonts w:ascii="Lexend Deca" w:cs="Lexend Deca" w:eastAsia="Lexend Deca" w:hAnsi="Lexend Deca"/>
                <w:b w:val="1"/>
                <w:i w:val="1"/>
                <w:color w:val="351c75"/>
                <w:sz w:val="16"/>
                <w:szCs w:val="16"/>
              </w:rPr>
            </w:pPr>
            <w:r w:rsidDel="00000000" w:rsidR="00000000" w:rsidRPr="00000000">
              <w:rPr>
                <w:rFonts w:ascii="Lexend Deca" w:cs="Lexend Deca" w:eastAsia="Lexend Deca" w:hAnsi="Lexend Deca"/>
                <w:sz w:val="20"/>
                <w:szCs w:val="20"/>
                <w:rtl w:val="0"/>
              </w:rPr>
              <w:t xml:space="preserve">Knuffke Prezis: </w:t>
            </w:r>
            <w:r w:rsidDel="00000000" w:rsidR="00000000" w:rsidRPr="00000000">
              <w:rPr>
                <w:rFonts w:ascii="Lexend Deca" w:cs="Lexend Deca" w:eastAsia="Lexend Deca" w:hAnsi="Lexend Deca"/>
                <w:sz w:val="18"/>
                <w:szCs w:val="18"/>
                <w:rtl w:val="0"/>
              </w:rPr>
              <w:t xml:space="preserve">Cellular Energetics:</w:t>
            </w:r>
            <w:r w:rsidDel="00000000" w:rsidR="00000000" w:rsidRPr="00000000">
              <w:rPr>
                <w:rFonts w:ascii="Lexend Deca" w:cs="Lexend Deca" w:eastAsia="Lexend Deca" w:hAnsi="Lexend Deca"/>
                <w:sz w:val="20"/>
                <w:szCs w:val="20"/>
                <w:rtl w:val="0"/>
              </w:rPr>
              <w:t xml:space="preserve"> </w:t>
            </w:r>
            <w:hyperlink r:id="rId19">
              <w:r w:rsidDel="00000000" w:rsidR="00000000" w:rsidRPr="00000000">
                <w:rPr>
                  <w:rFonts w:ascii="Lexend Deca" w:cs="Lexend Deca" w:eastAsia="Lexend Deca" w:hAnsi="Lexend Deca"/>
                  <w:color w:val="1155cc"/>
                  <w:sz w:val="18"/>
                  <w:szCs w:val="18"/>
                  <w:u w:val="single"/>
                  <w:rtl w:val="0"/>
                </w:rPr>
                <w:t xml:space="preserve">Theory</w:t>
              </w:r>
            </w:hyperlink>
            <w:r w:rsidDel="00000000" w:rsidR="00000000" w:rsidRPr="00000000">
              <w:rPr>
                <w:rFonts w:ascii="Lexend Deca" w:cs="Lexend Deca" w:eastAsia="Lexend Deca" w:hAnsi="Lexend Deca"/>
                <w:sz w:val="18"/>
                <w:szCs w:val="18"/>
                <w:rtl w:val="0"/>
              </w:rPr>
              <w:t xml:space="preserve"> and </w:t>
            </w:r>
            <w:hyperlink r:id="rId20">
              <w:r w:rsidDel="00000000" w:rsidR="00000000" w:rsidRPr="00000000">
                <w:rPr>
                  <w:rFonts w:ascii="Lexend Deca" w:cs="Lexend Deca" w:eastAsia="Lexend Deca" w:hAnsi="Lexend Deca"/>
                  <w:color w:val="1155cc"/>
                  <w:sz w:val="18"/>
                  <w:szCs w:val="18"/>
                  <w:u w:val="single"/>
                  <w:rtl w:val="0"/>
                </w:rPr>
                <w:t xml:space="preserve">Practice</w:t>
              </w:r>
            </w:hyperlink>
            <w:r w:rsidDel="00000000" w:rsidR="00000000" w:rsidRPr="00000000">
              <w:rPr>
                <w:rFonts w:ascii="Lexend Deca" w:cs="Lexend Deca" w:eastAsia="Lexend Deca" w:hAnsi="Lexend Deca"/>
                <w:sz w:val="18"/>
                <w:szCs w:val="18"/>
                <w:rtl w:val="0"/>
              </w:rPr>
              <w:t xml:space="preserve">  </w:t>
            </w:r>
            <w:r w:rsidDel="00000000" w:rsidR="00000000" w:rsidRPr="00000000">
              <w:rPr>
                <w:rFonts w:ascii="Lexend Deca" w:cs="Lexend Deca" w:eastAsia="Lexend Deca" w:hAnsi="Lexend Deca"/>
                <w:b w:val="1"/>
                <w:i w:val="1"/>
                <w:color w:val="351c75"/>
                <w:sz w:val="16"/>
                <w:szCs w:val="16"/>
                <w:rtl w:val="0"/>
              </w:rPr>
              <w:t xml:space="preserve">**OUTSTANDING RESOURCE**</w:t>
            </w:r>
            <w:r w:rsidDel="00000000" w:rsidR="00000000" w:rsidRPr="00000000">
              <w:rPr>
                <w:rtl w:val="0"/>
              </w:rPr>
            </w:r>
          </w:p>
          <w:p w:rsidR="00000000" w:rsidDel="00000000" w:rsidP="00000000" w:rsidRDefault="00000000" w:rsidRPr="00000000" w14:paraId="000000DD">
            <w:pPr>
              <w:pageBreakBefore w:val="0"/>
              <w:widowControl w:val="0"/>
              <w:spacing w:line="240" w:lineRule="auto"/>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Quizizz: </w:t>
            </w:r>
          </w:p>
          <w:p w:rsidR="00000000" w:rsidDel="00000000" w:rsidP="00000000" w:rsidRDefault="00000000" w:rsidRPr="00000000" w14:paraId="000000DE">
            <w:pPr>
              <w:pageBreakBefore w:val="0"/>
              <w:widowControl w:val="0"/>
              <w:numPr>
                <w:ilvl w:val="0"/>
                <w:numId w:val="8"/>
              </w:numPr>
              <w:spacing w:line="240" w:lineRule="auto"/>
              <w:ind w:left="450" w:hanging="270"/>
              <w:rPr>
                <w:rFonts w:ascii="Lexend Deca" w:cs="Lexend Deca" w:eastAsia="Lexend Deca" w:hAnsi="Lexend Deca"/>
                <w:sz w:val="18"/>
                <w:szCs w:val="18"/>
              </w:rPr>
            </w:pPr>
            <w:hyperlink r:id="rId21">
              <w:r w:rsidDel="00000000" w:rsidR="00000000" w:rsidRPr="00000000">
                <w:rPr>
                  <w:rFonts w:ascii="Lexend Deca" w:cs="Lexend Deca" w:eastAsia="Lexend Deca" w:hAnsi="Lexend Deca"/>
                  <w:color w:val="1155cc"/>
                  <w:sz w:val="18"/>
                  <w:szCs w:val="18"/>
                  <w:u w:val="single"/>
                  <w:rtl w:val="0"/>
                </w:rPr>
                <w:t xml:space="preserve">Energy and Enzymes</w:t>
              </w:r>
            </w:hyperlink>
            <w:r w:rsidDel="00000000" w:rsidR="00000000" w:rsidRPr="00000000">
              <w:rPr>
                <w:rFonts w:ascii="Lexend Deca" w:cs="Lexend Deca" w:eastAsia="Lexend Deca" w:hAnsi="Lexend Deca"/>
                <w:sz w:val="18"/>
                <w:szCs w:val="18"/>
                <w:rtl w:val="0"/>
              </w:rPr>
              <w:t xml:space="preserve"> </w:t>
            </w:r>
          </w:p>
          <w:p w:rsidR="00000000" w:rsidDel="00000000" w:rsidP="00000000" w:rsidRDefault="00000000" w:rsidRPr="00000000" w14:paraId="000000DF">
            <w:pPr>
              <w:pageBreakBefore w:val="0"/>
              <w:widowControl w:val="0"/>
              <w:numPr>
                <w:ilvl w:val="0"/>
                <w:numId w:val="8"/>
              </w:numPr>
              <w:spacing w:line="240" w:lineRule="auto"/>
              <w:ind w:left="450" w:hanging="270"/>
              <w:rPr>
                <w:rFonts w:ascii="Lexend Deca" w:cs="Lexend Deca" w:eastAsia="Lexend Deca" w:hAnsi="Lexend Deca"/>
                <w:sz w:val="18"/>
                <w:szCs w:val="18"/>
              </w:rPr>
            </w:pPr>
            <w:hyperlink r:id="rId22">
              <w:r w:rsidDel="00000000" w:rsidR="00000000" w:rsidRPr="00000000">
                <w:rPr>
                  <w:rFonts w:ascii="Lexend Deca" w:cs="Lexend Deca" w:eastAsia="Lexend Deca" w:hAnsi="Lexend Deca"/>
                  <w:color w:val="1155cc"/>
                  <w:sz w:val="18"/>
                  <w:szCs w:val="18"/>
                  <w:u w:val="single"/>
                  <w:rtl w:val="0"/>
                </w:rPr>
                <w:t xml:space="preserve">Enzyme Review AP Bio</w:t>
              </w:r>
            </w:hyperlink>
            <w:r w:rsidDel="00000000" w:rsidR="00000000" w:rsidRPr="00000000">
              <w:rPr>
                <w:rtl w:val="0"/>
              </w:rPr>
            </w:r>
          </w:p>
          <w:p w:rsidR="00000000" w:rsidDel="00000000" w:rsidP="00000000" w:rsidRDefault="00000000" w:rsidRPr="00000000" w14:paraId="000000E0">
            <w:pPr>
              <w:pageBreakBefore w:val="0"/>
              <w:widowControl w:val="0"/>
              <w:spacing w:line="240" w:lineRule="auto"/>
              <w:ind w:left="720" w:firstLine="0"/>
              <w:rPr>
                <w:rFonts w:ascii="Lexend Deca" w:cs="Lexend Deca" w:eastAsia="Lexend Deca" w:hAnsi="Lexend Deca"/>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Deca" w:cs="Lexend Deca" w:eastAsia="Lexend Deca" w:hAnsi="Lexend Deca"/>
                <w:b w:val="1"/>
              </w:rPr>
            </w:pPr>
            <w:r w:rsidDel="00000000" w:rsidR="00000000" w:rsidRPr="00000000">
              <w:rPr>
                <w:rFonts w:ascii="Lexend Deca" w:cs="Lexend Deca" w:eastAsia="Lexend Deca" w:hAnsi="Lexend Deca"/>
                <w:b w:val="1"/>
                <w:rtl w:val="0"/>
              </w:rPr>
              <w:t xml:space="preserve">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numPr>
                <w:ilvl w:val="0"/>
                <w:numId w:val="13"/>
              </w:numPr>
              <w:spacing w:line="240" w:lineRule="auto"/>
              <w:ind w:left="360" w:hanging="360"/>
              <w:rPr>
                <w:rFonts w:ascii="Montserrat" w:cs="Montserrat" w:eastAsia="Montserrat" w:hAnsi="Montserrat"/>
                <w:u w:val="none"/>
              </w:rPr>
            </w:pPr>
            <w:hyperlink r:id="rId23">
              <w:r w:rsidDel="00000000" w:rsidR="00000000" w:rsidRPr="00000000">
                <w:rPr>
                  <w:rFonts w:ascii="Lexend Deca" w:cs="Lexend Deca" w:eastAsia="Lexend Deca" w:hAnsi="Lexend Deca"/>
                  <w:b w:val="1"/>
                  <w:color w:val="1155cc"/>
                  <w:u w:val="single"/>
                  <w:rtl w:val="0"/>
                </w:rPr>
                <w:t xml:space="preserve">07: Photosynthesis (GSN)</w:t>
              </w:r>
            </w:hyperlink>
            <w:r w:rsidDel="00000000" w:rsidR="00000000" w:rsidRPr="00000000">
              <w:rPr>
                <w:rFonts w:ascii="Lexend Deca" w:cs="Lexend Deca" w:eastAsia="Lexend Deca" w:hAnsi="Lexend Deca"/>
                <w:rtl w:val="0"/>
              </w:rPr>
              <w:t xml:space="preserve"> &amp; </w:t>
            </w:r>
            <w:hyperlink r:id="rId24">
              <w:r w:rsidDel="00000000" w:rsidR="00000000" w:rsidRPr="00000000">
                <w:rPr>
                  <w:rFonts w:ascii="Lexend Deca" w:cs="Lexend Deca" w:eastAsia="Lexend Deca" w:hAnsi="Lexend Deca"/>
                  <w:b w:val="1"/>
                  <w:color w:val="1155cc"/>
                  <w:u w:val="single"/>
                  <w:rtl w:val="0"/>
                </w:rPr>
                <w:t xml:space="preserve">Presentation</w:t>
              </w:r>
            </w:hyperlink>
            <w:r w:rsidDel="00000000" w:rsidR="00000000" w:rsidRPr="00000000">
              <w:rPr>
                <w:rFonts w:ascii="Lexend Deca" w:cs="Lexend Deca" w:eastAsia="Lexend Deca" w:hAnsi="Lexend Deca"/>
                <w:rtl w:val="0"/>
              </w:rPr>
              <w:t xml:space="preserve">.pdf</w:t>
            </w:r>
          </w:p>
          <w:p w:rsidR="00000000" w:rsidDel="00000000" w:rsidP="00000000" w:rsidRDefault="00000000" w:rsidRPr="00000000" w14:paraId="000000E3">
            <w:pPr>
              <w:pageBreakBefore w:val="0"/>
              <w:widowControl w:val="0"/>
              <w:numPr>
                <w:ilvl w:val="0"/>
                <w:numId w:val="13"/>
              </w:numPr>
              <w:spacing w:line="240" w:lineRule="auto"/>
              <w:ind w:left="360" w:hanging="360"/>
              <w:rPr>
                <w:rFonts w:ascii="Lexend Deca" w:cs="Lexend Deca" w:eastAsia="Lexend Deca" w:hAnsi="Lexend Deca"/>
                <w:b w:val="1"/>
              </w:rPr>
            </w:pPr>
            <w:r w:rsidDel="00000000" w:rsidR="00000000" w:rsidRPr="00000000">
              <w:rPr>
                <w:rFonts w:ascii="Lexend Deca" w:cs="Lexend Deca" w:eastAsia="Lexend Deca" w:hAnsi="Lexend Deca"/>
                <w:b w:val="1"/>
                <w:rtl w:val="0"/>
              </w:rPr>
              <w:t xml:space="preserve">POGIL: Photosynthesis</w:t>
            </w:r>
          </w:p>
          <w:p w:rsidR="00000000" w:rsidDel="00000000" w:rsidP="00000000" w:rsidRDefault="00000000" w:rsidRPr="00000000" w14:paraId="000000E4">
            <w:pPr>
              <w:pageBreakBefore w:val="0"/>
              <w:widowControl w:val="0"/>
              <w:numPr>
                <w:ilvl w:val="0"/>
                <w:numId w:val="13"/>
              </w:numPr>
              <w:spacing w:line="240" w:lineRule="auto"/>
              <w:ind w:left="360" w:hanging="360"/>
              <w:rPr>
                <w:rFonts w:ascii="Lexend Deca" w:cs="Lexend Deca" w:eastAsia="Lexend Deca" w:hAnsi="Lexend Deca"/>
                <w:b w:val="1"/>
              </w:rPr>
            </w:pPr>
            <w:hyperlink r:id="rId25">
              <w:r w:rsidDel="00000000" w:rsidR="00000000" w:rsidRPr="00000000">
                <w:rPr>
                  <w:rFonts w:ascii="Lexend Deca" w:cs="Lexend Deca" w:eastAsia="Lexend Deca" w:hAnsi="Lexend Deca"/>
                  <w:b w:val="1"/>
                  <w:color w:val="1155cc"/>
                  <w:u w:val="single"/>
                  <w:rtl w:val="0"/>
                </w:rPr>
                <w:t xml:space="preserve">Investigation 5: Photosynthesis</w:t>
              </w:r>
            </w:hyperlink>
            <w:r w:rsidDel="00000000" w:rsidR="00000000" w:rsidRPr="00000000">
              <w:rPr>
                <w:rFonts w:ascii="Lexend Deca" w:cs="Lexend Deca" w:eastAsia="Lexend Deca" w:hAnsi="Lexend Deca"/>
                <w:b w:val="1"/>
                <w:rtl w:val="0"/>
              </w:rPr>
              <w:t xml:space="preserve"> or </w:t>
            </w:r>
            <w:hyperlink r:id="rId26">
              <w:r w:rsidDel="00000000" w:rsidR="00000000" w:rsidRPr="00000000">
                <w:rPr>
                  <w:rFonts w:ascii="Lexend Deca" w:cs="Lexend Deca" w:eastAsia="Lexend Deca" w:hAnsi="Lexend Deca"/>
                  <w:b w:val="1"/>
                  <w:color w:val="1155cc"/>
                  <w:u w:val="single"/>
                  <w:rtl w:val="0"/>
                </w:rPr>
                <w:t xml:space="preserve">TEAM Investigation 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MsLitten’s 7th Period Reviews:</w:t>
            </w:r>
          </w:p>
          <w:p w:rsidR="00000000" w:rsidDel="00000000" w:rsidP="00000000" w:rsidRDefault="00000000" w:rsidRPr="00000000" w14:paraId="000000E6">
            <w:pPr>
              <w:pageBreakBefore w:val="0"/>
              <w:widowControl w:val="0"/>
              <w:numPr>
                <w:ilvl w:val="0"/>
                <w:numId w:val="6"/>
              </w:numPr>
              <w:spacing w:line="240" w:lineRule="auto"/>
              <w:ind w:left="540" w:hanging="360"/>
              <w:rPr>
                <w:rFonts w:ascii="Lexend Deca" w:cs="Lexend Deca" w:eastAsia="Lexend Deca" w:hAnsi="Lexend Deca"/>
                <w:sz w:val="18"/>
                <w:szCs w:val="18"/>
              </w:rPr>
            </w:pPr>
            <w:hyperlink r:id="rId27">
              <w:r w:rsidDel="00000000" w:rsidR="00000000" w:rsidRPr="00000000">
                <w:rPr>
                  <w:rFonts w:ascii="Lexend Deca" w:cs="Lexend Deca" w:eastAsia="Lexend Deca" w:hAnsi="Lexend Deca"/>
                  <w:color w:val="1155cc"/>
                  <w:sz w:val="18"/>
                  <w:szCs w:val="18"/>
                  <w:u w:val="single"/>
                  <w:rtl w:val="0"/>
                </w:rPr>
                <w:t xml:space="preserve">MsLitten’s 7th Period Review Ch 07</w:t>
              </w:r>
            </w:hyperlink>
            <w:r w:rsidDel="00000000" w:rsidR="00000000" w:rsidRPr="00000000">
              <w:rPr>
                <w:rtl w:val="0"/>
              </w:rPr>
            </w:r>
          </w:p>
          <w:p w:rsidR="00000000" w:rsidDel="00000000" w:rsidP="00000000" w:rsidRDefault="00000000" w:rsidRPr="00000000" w14:paraId="000000E7">
            <w:pPr>
              <w:pageBreakBefore w:val="0"/>
              <w:widowControl w:val="0"/>
              <w:numPr>
                <w:ilvl w:val="0"/>
                <w:numId w:val="6"/>
              </w:numPr>
              <w:spacing w:line="240" w:lineRule="auto"/>
              <w:ind w:left="540" w:hanging="360"/>
              <w:rPr>
                <w:rFonts w:ascii="Lexend Deca" w:cs="Lexend Deca" w:eastAsia="Lexend Deca" w:hAnsi="Lexend Deca"/>
                <w:sz w:val="18"/>
                <w:szCs w:val="18"/>
              </w:rPr>
            </w:pPr>
            <w:hyperlink r:id="rId28">
              <w:r w:rsidDel="00000000" w:rsidR="00000000" w:rsidRPr="00000000">
                <w:rPr>
                  <w:rFonts w:ascii="Lexend Deca" w:cs="Lexend Deca" w:eastAsia="Lexend Deca" w:hAnsi="Lexend Deca"/>
                  <w:color w:val="1155cc"/>
                  <w:sz w:val="18"/>
                  <w:szCs w:val="18"/>
                  <w:u w:val="single"/>
                  <w:rtl w:val="0"/>
                </w:rPr>
                <w:t xml:space="preserve">Photosynthesis “Song”</w:t>
              </w:r>
            </w:hyperlink>
            <w:r w:rsidDel="00000000" w:rsidR="00000000" w:rsidRPr="00000000">
              <w:rPr>
                <w:rtl w:val="0"/>
              </w:rPr>
            </w:r>
          </w:p>
          <w:p w:rsidR="00000000" w:rsidDel="00000000" w:rsidP="00000000" w:rsidRDefault="00000000" w:rsidRPr="00000000" w14:paraId="000000E8">
            <w:pPr>
              <w:pageBreakBefore w:val="0"/>
              <w:widowControl w:val="0"/>
              <w:numPr>
                <w:ilvl w:val="0"/>
                <w:numId w:val="6"/>
              </w:numPr>
              <w:spacing w:line="240" w:lineRule="auto"/>
              <w:ind w:left="540" w:hanging="360"/>
              <w:rPr>
                <w:rFonts w:ascii="Lexend Deca" w:cs="Lexend Deca" w:eastAsia="Lexend Deca" w:hAnsi="Lexend Deca"/>
                <w:sz w:val="18"/>
                <w:szCs w:val="18"/>
              </w:rPr>
            </w:pPr>
            <w:hyperlink r:id="rId29">
              <w:r w:rsidDel="00000000" w:rsidR="00000000" w:rsidRPr="00000000">
                <w:rPr>
                  <w:rFonts w:ascii="Lexend Deca" w:cs="Lexend Deca" w:eastAsia="Lexend Deca" w:hAnsi="Lexend Deca"/>
                  <w:color w:val="1155cc"/>
                  <w:sz w:val="18"/>
                  <w:szCs w:val="18"/>
                  <w:u w:val="single"/>
                  <w:rtl w:val="0"/>
                </w:rPr>
                <w:t xml:space="preserve">AP Bio Investigation 5: Photosynthesis</w:t>
              </w:r>
            </w:hyperlink>
            <w:r w:rsidDel="00000000" w:rsidR="00000000" w:rsidRPr="00000000">
              <w:rPr>
                <w:rtl w:val="0"/>
              </w:rPr>
            </w:r>
          </w:p>
          <w:p w:rsidR="00000000" w:rsidDel="00000000" w:rsidP="00000000" w:rsidRDefault="00000000" w:rsidRPr="00000000" w14:paraId="000000E9">
            <w:pPr>
              <w:pageBreakBefore w:val="0"/>
              <w:widowControl w:val="0"/>
              <w:spacing w:line="240" w:lineRule="auto"/>
              <w:rPr>
                <w:rFonts w:ascii="Lexend Deca" w:cs="Lexend Deca" w:eastAsia="Lexend Deca" w:hAnsi="Lexend Deca"/>
              </w:rPr>
            </w:pPr>
            <w:r w:rsidDel="00000000" w:rsidR="00000000" w:rsidRPr="00000000">
              <w:rPr>
                <w:rFonts w:ascii="Lexend Deca" w:cs="Lexend Deca" w:eastAsia="Lexend Deca" w:hAnsi="Lexend Deca"/>
                <w:sz w:val="20"/>
                <w:szCs w:val="20"/>
                <w:rtl w:val="0"/>
              </w:rPr>
              <w:t xml:space="preserve">Bozeman:</w:t>
            </w:r>
            <w:r w:rsidDel="00000000" w:rsidR="00000000" w:rsidRPr="00000000">
              <w:rPr>
                <w:rFonts w:ascii="Lexend Deca" w:cs="Lexend Deca" w:eastAsia="Lexend Deca" w:hAnsi="Lexend Deca"/>
                <w:rtl w:val="0"/>
              </w:rPr>
              <w:t xml:space="preserve"> </w:t>
            </w:r>
          </w:p>
          <w:p w:rsidR="00000000" w:rsidDel="00000000" w:rsidP="00000000" w:rsidRDefault="00000000" w:rsidRPr="00000000" w14:paraId="000000EA">
            <w:pPr>
              <w:pageBreakBefore w:val="0"/>
              <w:widowControl w:val="0"/>
              <w:numPr>
                <w:ilvl w:val="0"/>
                <w:numId w:val="4"/>
              </w:numPr>
              <w:spacing w:line="240" w:lineRule="auto"/>
              <w:ind w:left="540" w:hanging="360"/>
              <w:rPr>
                <w:rFonts w:ascii="Lexend Deca" w:cs="Lexend Deca" w:eastAsia="Lexend Deca" w:hAnsi="Lexend Deca"/>
                <w:sz w:val="18"/>
                <w:szCs w:val="18"/>
              </w:rPr>
            </w:pPr>
            <w:hyperlink r:id="rId30">
              <w:r w:rsidDel="00000000" w:rsidR="00000000" w:rsidRPr="00000000">
                <w:rPr>
                  <w:rFonts w:ascii="Lexend Deca" w:cs="Lexend Deca" w:eastAsia="Lexend Deca" w:hAnsi="Lexend Deca"/>
                  <w:color w:val="1155cc"/>
                  <w:sz w:val="18"/>
                  <w:szCs w:val="18"/>
                  <w:u w:val="single"/>
                  <w:rtl w:val="0"/>
                </w:rPr>
                <w:t xml:space="preserve">Plant Pigments and Photosynthesis</w:t>
              </w:r>
            </w:hyperlink>
            <w:r w:rsidDel="00000000" w:rsidR="00000000" w:rsidRPr="00000000">
              <w:rPr>
                <w:rtl w:val="0"/>
              </w:rPr>
            </w:r>
          </w:p>
          <w:p w:rsidR="00000000" w:rsidDel="00000000" w:rsidP="00000000" w:rsidRDefault="00000000" w:rsidRPr="00000000" w14:paraId="000000EB">
            <w:pPr>
              <w:pageBreakBefore w:val="0"/>
              <w:widowControl w:val="0"/>
              <w:numPr>
                <w:ilvl w:val="0"/>
                <w:numId w:val="4"/>
              </w:numPr>
              <w:spacing w:line="240" w:lineRule="auto"/>
              <w:ind w:left="540" w:hanging="360"/>
              <w:rPr>
                <w:rFonts w:ascii="Lexend Deca" w:cs="Lexend Deca" w:eastAsia="Lexend Deca" w:hAnsi="Lexend Deca"/>
                <w:sz w:val="18"/>
                <w:szCs w:val="18"/>
              </w:rPr>
            </w:pPr>
            <w:hyperlink r:id="rId31">
              <w:r w:rsidDel="00000000" w:rsidR="00000000" w:rsidRPr="00000000">
                <w:rPr>
                  <w:rFonts w:ascii="Lexend Deca" w:cs="Lexend Deca" w:eastAsia="Lexend Deca" w:hAnsi="Lexend Deca"/>
                  <w:color w:val="1155cc"/>
                  <w:sz w:val="18"/>
                  <w:szCs w:val="18"/>
                  <w:u w:val="single"/>
                  <w:rtl w:val="0"/>
                </w:rPr>
                <w:t xml:space="preserve">Finding Stomata</w:t>
              </w:r>
            </w:hyperlink>
            <w:r w:rsidDel="00000000" w:rsidR="00000000" w:rsidRPr="00000000">
              <w:rPr>
                <w:rtl w:val="0"/>
              </w:rPr>
            </w:r>
          </w:p>
          <w:p w:rsidR="00000000" w:rsidDel="00000000" w:rsidP="00000000" w:rsidRDefault="00000000" w:rsidRPr="00000000" w14:paraId="000000EC">
            <w:pPr>
              <w:pageBreakBefore w:val="0"/>
              <w:widowControl w:val="0"/>
              <w:numPr>
                <w:ilvl w:val="0"/>
                <w:numId w:val="4"/>
              </w:numPr>
              <w:spacing w:line="240" w:lineRule="auto"/>
              <w:ind w:left="540" w:hanging="360"/>
              <w:rPr>
                <w:rFonts w:ascii="Lexend Deca" w:cs="Lexend Deca" w:eastAsia="Lexend Deca" w:hAnsi="Lexend Deca"/>
                <w:sz w:val="18"/>
                <w:szCs w:val="18"/>
              </w:rPr>
            </w:pPr>
            <w:hyperlink r:id="rId32">
              <w:r w:rsidDel="00000000" w:rsidR="00000000" w:rsidRPr="00000000">
                <w:rPr>
                  <w:rFonts w:ascii="Lexend Deca" w:cs="Lexend Deca" w:eastAsia="Lexend Deca" w:hAnsi="Lexend Deca"/>
                  <w:color w:val="1155cc"/>
                  <w:sz w:val="18"/>
                  <w:szCs w:val="18"/>
                  <w:u w:val="single"/>
                  <w:rtl w:val="0"/>
                </w:rPr>
                <w:t xml:space="preserve">Photosynthesis Lab Walkthrough</w:t>
              </w:r>
            </w:hyperlink>
            <w:r w:rsidDel="00000000" w:rsidR="00000000" w:rsidRPr="00000000">
              <w:rPr>
                <w:rtl w:val="0"/>
              </w:rPr>
            </w:r>
          </w:p>
          <w:p w:rsidR="00000000" w:rsidDel="00000000" w:rsidP="00000000" w:rsidRDefault="00000000" w:rsidRPr="00000000" w14:paraId="000000ED">
            <w:pPr>
              <w:pageBreakBefore w:val="0"/>
              <w:widowControl w:val="0"/>
              <w:spacing w:line="240" w:lineRule="auto"/>
              <w:rPr>
                <w:rFonts w:ascii="Lexend Deca" w:cs="Lexend Deca" w:eastAsia="Lexend Deca" w:hAnsi="Lexend Deca"/>
                <w:sz w:val="18"/>
                <w:szCs w:val="18"/>
              </w:rPr>
            </w:pPr>
            <w:r w:rsidDel="00000000" w:rsidR="00000000" w:rsidRPr="00000000">
              <w:rPr>
                <w:rFonts w:ascii="Lexend Deca" w:cs="Lexend Deca" w:eastAsia="Lexend Deca" w:hAnsi="Lexend Deca"/>
                <w:sz w:val="20"/>
                <w:szCs w:val="20"/>
                <w:rtl w:val="0"/>
              </w:rPr>
              <w:t xml:space="preserve">Knuffke Prezis: </w:t>
            </w:r>
            <w:hyperlink r:id="rId33">
              <w:r w:rsidDel="00000000" w:rsidR="00000000" w:rsidRPr="00000000">
                <w:rPr>
                  <w:rFonts w:ascii="Lexend Deca" w:cs="Lexend Deca" w:eastAsia="Lexend Deca" w:hAnsi="Lexend Deca"/>
                  <w:color w:val="1155cc"/>
                  <w:sz w:val="18"/>
                  <w:szCs w:val="18"/>
                  <w:u w:val="single"/>
                  <w:rtl w:val="0"/>
                </w:rPr>
                <w:t xml:space="preserve">Photosynthesis</w:t>
              </w:r>
            </w:hyperlink>
            <w:r w:rsidDel="00000000" w:rsidR="00000000" w:rsidRPr="00000000">
              <w:rPr>
                <w:rtl w:val="0"/>
              </w:rPr>
            </w:r>
          </w:p>
          <w:p w:rsidR="00000000" w:rsidDel="00000000" w:rsidP="00000000" w:rsidRDefault="00000000" w:rsidRPr="00000000" w14:paraId="000000EE">
            <w:pPr>
              <w:pageBreakBefore w:val="0"/>
              <w:widowControl w:val="0"/>
              <w:spacing w:line="240" w:lineRule="auto"/>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Quizizz: </w:t>
            </w:r>
          </w:p>
          <w:p w:rsidR="00000000" w:rsidDel="00000000" w:rsidP="00000000" w:rsidRDefault="00000000" w:rsidRPr="00000000" w14:paraId="000000EF">
            <w:pPr>
              <w:pageBreakBefore w:val="0"/>
              <w:widowControl w:val="0"/>
              <w:numPr>
                <w:ilvl w:val="0"/>
                <w:numId w:val="4"/>
              </w:numPr>
              <w:spacing w:line="240" w:lineRule="auto"/>
              <w:ind w:left="540" w:hanging="360"/>
              <w:rPr>
                <w:rFonts w:ascii="Lexend Deca" w:cs="Lexend Deca" w:eastAsia="Lexend Deca" w:hAnsi="Lexend Deca"/>
                <w:sz w:val="18"/>
                <w:szCs w:val="18"/>
              </w:rPr>
            </w:pPr>
            <w:hyperlink r:id="rId34">
              <w:r w:rsidDel="00000000" w:rsidR="00000000" w:rsidRPr="00000000">
                <w:rPr>
                  <w:rFonts w:ascii="Lexend Deca" w:cs="Lexend Deca" w:eastAsia="Lexend Deca" w:hAnsi="Lexend Deca"/>
                  <w:color w:val="1155cc"/>
                  <w:sz w:val="18"/>
                  <w:szCs w:val="18"/>
                  <w:u w:val="single"/>
                  <w:rtl w:val="0"/>
                </w:rPr>
                <w:t xml:space="preserve">Photosynthesis</w:t>
              </w:r>
            </w:hyperlink>
            <w:r w:rsidDel="00000000" w:rsidR="00000000" w:rsidRPr="00000000">
              <w:rPr>
                <w:rFonts w:ascii="Lexend Deca" w:cs="Lexend Deca" w:eastAsia="Lexend Deca" w:hAnsi="Lexend Deca"/>
                <w:sz w:val="18"/>
                <w:szCs w:val="18"/>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Deca" w:cs="Lexend Deca" w:eastAsia="Lexend Deca" w:hAnsi="Lexend Deca"/>
                <w:b w:val="1"/>
              </w:rPr>
            </w:pPr>
            <w:r w:rsidDel="00000000" w:rsidR="00000000" w:rsidRPr="00000000">
              <w:rPr>
                <w:rFonts w:ascii="Lexend Deca" w:cs="Lexend Deca" w:eastAsia="Lexend Deca" w:hAnsi="Lexend Deca"/>
                <w:b w:val="1"/>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numPr>
                <w:ilvl w:val="0"/>
                <w:numId w:val="2"/>
              </w:numPr>
              <w:spacing w:line="240" w:lineRule="auto"/>
              <w:ind w:left="360" w:hanging="360"/>
              <w:rPr>
                <w:rFonts w:ascii="Montserrat" w:cs="Montserrat" w:eastAsia="Montserrat" w:hAnsi="Montserrat"/>
                <w:u w:val="none"/>
              </w:rPr>
            </w:pPr>
            <w:hyperlink r:id="rId35">
              <w:r w:rsidDel="00000000" w:rsidR="00000000" w:rsidRPr="00000000">
                <w:rPr>
                  <w:rFonts w:ascii="Lexend Deca" w:cs="Lexend Deca" w:eastAsia="Lexend Deca" w:hAnsi="Lexend Deca"/>
                  <w:b w:val="1"/>
                  <w:color w:val="1155cc"/>
                  <w:u w:val="single"/>
                  <w:rtl w:val="0"/>
                </w:rPr>
                <w:t xml:space="preserve">08: Cellular Respiration (GSN)</w:t>
              </w:r>
            </w:hyperlink>
            <w:r w:rsidDel="00000000" w:rsidR="00000000" w:rsidRPr="00000000">
              <w:rPr>
                <w:rFonts w:ascii="Lexend Deca" w:cs="Lexend Deca" w:eastAsia="Lexend Deca" w:hAnsi="Lexend Deca"/>
                <w:b w:val="1"/>
                <w:rtl w:val="0"/>
              </w:rPr>
              <w:t xml:space="preserve"> </w:t>
            </w:r>
            <w:r w:rsidDel="00000000" w:rsidR="00000000" w:rsidRPr="00000000">
              <w:rPr>
                <w:rFonts w:ascii="Lexend Deca" w:cs="Lexend Deca" w:eastAsia="Lexend Deca" w:hAnsi="Lexend Deca"/>
                <w:rtl w:val="0"/>
              </w:rPr>
              <w:t xml:space="preserve">&amp; </w:t>
            </w:r>
            <w:hyperlink r:id="rId36">
              <w:r w:rsidDel="00000000" w:rsidR="00000000" w:rsidRPr="00000000">
                <w:rPr>
                  <w:rFonts w:ascii="Lexend Deca" w:cs="Lexend Deca" w:eastAsia="Lexend Deca" w:hAnsi="Lexend Deca"/>
                  <w:b w:val="1"/>
                  <w:color w:val="1155cc"/>
                  <w:u w:val="single"/>
                  <w:rtl w:val="0"/>
                </w:rPr>
                <w:t xml:space="preserve">Presentation</w:t>
              </w:r>
            </w:hyperlink>
            <w:r w:rsidDel="00000000" w:rsidR="00000000" w:rsidRPr="00000000">
              <w:rPr>
                <w:rFonts w:ascii="Lexend Deca" w:cs="Lexend Deca" w:eastAsia="Lexend Deca" w:hAnsi="Lexend Deca"/>
                <w:rtl w:val="0"/>
              </w:rPr>
              <w:t xml:space="preserve"> .pdf</w:t>
            </w:r>
          </w:p>
          <w:p w:rsidR="00000000" w:rsidDel="00000000" w:rsidP="00000000" w:rsidRDefault="00000000" w:rsidRPr="00000000" w14:paraId="000000F2">
            <w:pPr>
              <w:pageBreakBefore w:val="0"/>
              <w:widowControl w:val="0"/>
              <w:numPr>
                <w:ilvl w:val="0"/>
                <w:numId w:val="2"/>
              </w:numPr>
              <w:spacing w:line="240" w:lineRule="auto"/>
              <w:ind w:left="360" w:hanging="360"/>
              <w:rPr>
                <w:rFonts w:ascii="Lexend Deca" w:cs="Lexend Deca" w:eastAsia="Lexend Deca" w:hAnsi="Lexend Deca"/>
                <w:b w:val="1"/>
              </w:rPr>
            </w:pPr>
            <w:r w:rsidDel="00000000" w:rsidR="00000000" w:rsidRPr="00000000">
              <w:rPr>
                <w:rFonts w:ascii="Lexend Deca" w:cs="Lexend Deca" w:eastAsia="Lexend Deca" w:hAnsi="Lexend Deca"/>
                <w:b w:val="1"/>
                <w:rtl w:val="0"/>
              </w:rPr>
              <w:t xml:space="preserve">POGIL: Cellular Respiration - An 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MsLitten’s 7th Period Reviews:</w:t>
            </w:r>
          </w:p>
          <w:p w:rsidR="00000000" w:rsidDel="00000000" w:rsidP="00000000" w:rsidRDefault="00000000" w:rsidRPr="00000000" w14:paraId="000000F4">
            <w:pPr>
              <w:pageBreakBefore w:val="0"/>
              <w:widowControl w:val="0"/>
              <w:numPr>
                <w:ilvl w:val="0"/>
                <w:numId w:val="12"/>
              </w:numPr>
              <w:spacing w:line="240" w:lineRule="auto"/>
              <w:ind w:left="540" w:hanging="360"/>
              <w:rPr>
                <w:rFonts w:ascii="Lexend Deca" w:cs="Lexend Deca" w:eastAsia="Lexend Deca" w:hAnsi="Lexend Deca"/>
                <w:sz w:val="18"/>
                <w:szCs w:val="18"/>
              </w:rPr>
            </w:pPr>
            <w:hyperlink r:id="rId37">
              <w:r w:rsidDel="00000000" w:rsidR="00000000" w:rsidRPr="00000000">
                <w:rPr>
                  <w:rFonts w:ascii="Lexend Deca" w:cs="Lexend Deca" w:eastAsia="Lexend Deca" w:hAnsi="Lexend Deca"/>
                  <w:color w:val="1155cc"/>
                  <w:sz w:val="18"/>
                  <w:szCs w:val="18"/>
                  <w:u w:val="single"/>
                  <w:rtl w:val="0"/>
                </w:rPr>
                <w:t xml:space="preserve">MsLitten’s 7th Period Review Ch 08</w:t>
              </w:r>
            </w:hyperlink>
            <w:r w:rsidDel="00000000" w:rsidR="00000000" w:rsidRPr="00000000">
              <w:rPr>
                <w:rtl w:val="0"/>
              </w:rPr>
            </w:r>
          </w:p>
          <w:p w:rsidR="00000000" w:rsidDel="00000000" w:rsidP="00000000" w:rsidRDefault="00000000" w:rsidRPr="00000000" w14:paraId="000000F5">
            <w:pPr>
              <w:pageBreakBefore w:val="0"/>
              <w:widowControl w:val="0"/>
              <w:numPr>
                <w:ilvl w:val="0"/>
                <w:numId w:val="12"/>
              </w:numPr>
              <w:spacing w:line="240" w:lineRule="auto"/>
              <w:ind w:left="540" w:hanging="360"/>
              <w:rPr>
                <w:rFonts w:ascii="Lexend Deca" w:cs="Lexend Deca" w:eastAsia="Lexend Deca" w:hAnsi="Lexend Deca"/>
                <w:sz w:val="18"/>
                <w:szCs w:val="18"/>
              </w:rPr>
            </w:pPr>
            <w:hyperlink r:id="rId38">
              <w:r w:rsidDel="00000000" w:rsidR="00000000" w:rsidRPr="00000000">
                <w:rPr>
                  <w:rFonts w:ascii="Lexend Deca" w:cs="Lexend Deca" w:eastAsia="Lexend Deca" w:hAnsi="Lexend Deca"/>
                  <w:color w:val="1155cc"/>
                  <w:sz w:val="18"/>
                  <w:szCs w:val="18"/>
                  <w:u w:val="single"/>
                  <w:rtl w:val="0"/>
                </w:rPr>
                <w:t xml:space="preserve">Cellular Respiration “Song</w:t>
              </w:r>
            </w:hyperlink>
            <w:r w:rsidDel="00000000" w:rsidR="00000000" w:rsidRPr="00000000">
              <w:rPr>
                <w:rFonts w:ascii="Lexend Deca" w:cs="Lexend Deca" w:eastAsia="Lexend Deca" w:hAnsi="Lexend Deca"/>
                <w:sz w:val="18"/>
                <w:szCs w:val="18"/>
                <w:rtl w:val="0"/>
              </w:rPr>
              <w:t xml:space="preserve">”</w:t>
            </w:r>
            <w:r w:rsidDel="00000000" w:rsidR="00000000" w:rsidRPr="00000000">
              <w:rPr>
                <w:rtl w:val="0"/>
              </w:rPr>
            </w:r>
          </w:p>
          <w:p w:rsidR="00000000" w:rsidDel="00000000" w:rsidP="00000000" w:rsidRDefault="00000000" w:rsidRPr="00000000" w14:paraId="000000F6">
            <w:pPr>
              <w:pageBreakBefore w:val="0"/>
              <w:widowControl w:val="0"/>
              <w:spacing w:line="240" w:lineRule="auto"/>
              <w:rPr>
                <w:rFonts w:ascii="Lexend Deca" w:cs="Lexend Deca" w:eastAsia="Lexend Deca" w:hAnsi="Lexend Deca"/>
              </w:rPr>
            </w:pPr>
            <w:r w:rsidDel="00000000" w:rsidR="00000000" w:rsidRPr="00000000">
              <w:rPr>
                <w:rFonts w:ascii="Lexend Deca" w:cs="Lexend Deca" w:eastAsia="Lexend Deca" w:hAnsi="Lexend Deca"/>
                <w:sz w:val="20"/>
                <w:szCs w:val="20"/>
                <w:rtl w:val="0"/>
              </w:rPr>
              <w:t xml:space="preserve">Bozeman:</w:t>
            </w:r>
            <w:r w:rsidDel="00000000" w:rsidR="00000000" w:rsidRPr="00000000">
              <w:rPr>
                <w:rFonts w:ascii="Lexend Deca" w:cs="Lexend Deca" w:eastAsia="Lexend Deca" w:hAnsi="Lexend Deca"/>
                <w:rtl w:val="0"/>
              </w:rPr>
              <w:t xml:space="preserve"> </w:t>
            </w:r>
          </w:p>
          <w:p w:rsidR="00000000" w:rsidDel="00000000" w:rsidP="00000000" w:rsidRDefault="00000000" w:rsidRPr="00000000" w14:paraId="000000F7">
            <w:pPr>
              <w:pageBreakBefore w:val="0"/>
              <w:widowControl w:val="0"/>
              <w:numPr>
                <w:ilvl w:val="0"/>
                <w:numId w:val="4"/>
              </w:numPr>
              <w:spacing w:line="240" w:lineRule="auto"/>
              <w:ind w:left="540" w:hanging="360"/>
              <w:rPr>
                <w:rFonts w:ascii="Lexend Deca" w:cs="Lexend Deca" w:eastAsia="Lexend Deca" w:hAnsi="Lexend Deca"/>
                <w:sz w:val="18"/>
                <w:szCs w:val="18"/>
              </w:rPr>
            </w:pPr>
            <w:hyperlink r:id="rId39">
              <w:r w:rsidDel="00000000" w:rsidR="00000000" w:rsidRPr="00000000">
                <w:rPr>
                  <w:rFonts w:ascii="Lexend Deca" w:cs="Lexend Deca" w:eastAsia="Lexend Deca" w:hAnsi="Lexend Deca"/>
                  <w:color w:val="1155cc"/>
                  <w:sz w:val="18"/>
                  <w:szCs w:val="18"/>
                  <w:u w:val="single"/>
                  <w:rtl w:val="0"/>
                </w:rPr>
                <w:t xml:space="preserve">Photosynthesis and Respiration</w:t>
              </w:r>
            </w:hyperlink>
            <w:r w:rsidDel="00000000" w:rsidR="00000000" w:rsidRPr="00000000">
              <w:rPr>
                <w:rtl w:val="0"/>
              </w:rPr>
            </w:r>
          </w:p>
          <w:p w:rsidR="00000000" w:rsidDel="00000000" w:rsidP="00000000" w:rsidRDefault="00000000" w:rsidRPr="00000000" w14:paraId="000000F8">
            <w:pPr>
              <w:pageBreakBefore w:val="0"/>
              <w:widowControl w:val="0"/>
              <w:numPr>
                <w:ilvl w:val="0"/>
                <w:numId w:val="4"/>
              </w:numPr>
              <w:spacing w:line="240" w:lineRule="auto"/>
              <w:ind w:left="540" w:hanging="360"/>
              <w:rPr>
                <w:rFonts w:ascii="Lexend Deca" w:cs="Lexend Deca" w:eastAsia="Lexend Deca" w:hAnsi="Lexend Deca"/>
                <w:sz w:val="18"/>
                <w:szCs w:val="18"/>
              </w:rPr>
            </w:pPr>
            <w:hyperlink r:id="rId40">
              <w:r w:rsidDel="00000000" w:rsidR="00000000" w:rsidRPr="00000000">
                <w:rPr>
                  <w:rFonts w:ascii="Lexend Deca" w:cs="Lexend Deca" w:eastAsia="Lexend Deca" w:hAnsi="Lexend Deca"/>
                  <w:color w:val="1155cc"/>
                  <w:sz w:val="18"/>
                  <w:szCs w:val="18"/>
                  <w:u w:val="single"/>
                  <w:rtl w:val="0"/>
                </w:rPr>
                <w:t xml:space="preserve">Cellular Respiration Lab Walkthrough</w:t>
              </w:r>
            </w:hyperlink>
            <w:r w:rsidDel="00000000" w:rsidR="00000000" w:rsidRPr="00000000">
              <w:rPr>
                <w:rtl w:val="0"/>
              </w:rPr>
            </w:r>
          </w:p>
          <w:p w:rsidR="00000000" w:rsidDel="00000000" w:rsidP="00000000" w:rsidRDefault="00000000" w:rsidRPr="00000000" w14:paraId="000000F9">
            <w:pPr>
              <w:pageBreakBefore w:val="0"/>
              <w:widowControl w:val="0"/>
              <w:spacing w:line="240" w:lineRule="auto"/>
              <w:rPr>
                <w:rFonts w:ascii="Lexend Deca" w:cs="Lexend Deca" w:eastAsia="Lexend Deca" w:hAnsi="Lexend Deca"/>
                <w:sz w:val="18"/>
                <w:szCs w:val="18"/>
              </w:rPr>
            </w:pPr>
            <w:r w:rsidDel="00000000" w:rsidR="00000000" w:rsidRPr="00000000">
              <w:rPr>
                <w:rFonts w:ascii="Lexend Deca" w:cs="Lexend Deca" w:eastAsia="Lexend Deca" w:hAnsi="Lexend Deca"/>
                <w:sz w:val="20"/>
                <w:szCs w:val="20"/>
                <w:rtl w:val="0"/>
              </w:rPr>
              <w:t xml:space="preserve">Knuffke Prezis: </w:t>
            </w:r>
            <w:hyperlink r:id="rId41">
              <w:r w:rsidDel="00000000" w:rsidR="00000000" w:rsidRPr="00000000">
                <w:rPr>
                  <w:rFonts w:ascii="Lexend Deca" w:cs="Lexend Deca" w:eastAsia="Lexend Deca" w:hAnsi="Lexend Deca"/>
                  <w:color w:val="1155cc"/>
                  <w:sz w:val="18"/>
                  <w:szCs w:val="18"/>
                  <w:u w:val="single"/>
                  <w:rtl w:val="0"/>
                </w:rPr>
                <w:t xml:space="preserve">Chemoheterotrophic Energy Processing</w:t>
              </w:r>
            </w:hyperlink>
            <w:r w:rsidDel="00000000" w:rsidR="00000000" w:rsidRPr="00000000">
              <w:rPr>
                <w:rtl w:val="0"/>
              </w:rPr>
            </w:r>
          </w:p>
          <w:p w:rsidR="00000000" w:rsidDel="00000000" w:rsidP="00000000" w:rsidRDefault="00000000" w:rsidRPr="00000000" w14:paraId="000000FA">
            <w:pPr>
              <w:pageBreakBefore w:val="0"/>
              <w:widowControl w:val="0"/>
              <w:spacing w:line="240" w:lineRule="auto"/>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Quizizz: </w:t>
            </w:r>
          </w:p>
          <w:p w:rsidR="00000000" w:rsidDel="00000000" w:rsidP="00000000" w:rsidRDefault="00000000" w:rsidRPr="00000000" w14:paraId="000000FB">
            <w:pPr>
              <w:pageBreakBefore w:val="0"/>
              <w:widowControl w:val="0"/>
              <w:numPr>
                <w:ilvl w:val="0"/>
                <w:numId w:val="4"/>
              </w:numPr>
              <w:spacing w:line="240" w:lineRule="auto"/>
              <w:ind w:left="540" w:hanging="360"/>
              <w:rPr>
                <w:rFonts w:ascii="Lexend Deca" w:cs="Lexend Deca" w:eastAsia="Lexend Deca" w:hAnsi="Lexend Deca"/>
                <w:sz w:val="18"/>
                <w:szCs w:val="18"/>
              </w:rPr>
            </w:pPr>
            <w:hyperlink r:id="rId42">
              <w:r w:rsidDel="00000000" w:rsidR="00000000" w:rsidRPr="00000000">
                <w:rPr>
                  <w:rFonts w:ascii="Lexend Deca" w:cs="Lexend Deca" w:eastAsia="Lexend Deca" w:hAnsi="Lexend Deca"/>
                  <w:color w:val="1155cc"/>
                  <w:sz w:val="18"/>
                  <w:szCs w:val="18"/>
                  <w:u w:val="single"/>
                  <w:rtl w:val="0"/>
                </w:rPr>
                <w:t xml:space="preserve">AP Bio Cellular Respiration</w:t>
              </w:r>
            </w:hyperlink>
            <w:r w:rsidDel="00000000" w:rsidR="00000000" w:rsidRPr="00000000">
              <w:rPr>
                <w:rtl w:val="0"/>
              </w:rPr>
            </w:r>
          </w:p>
          <w:p w:rsidR="00000000" w:rsidDel="00000000" w:rsidP="00000000" w:rsidRDefault="00000000" w:rsidRPr="00000000" w14:paraId="000000FC">
            <w:pPr>
              <w:pageBreakBefore w:val="0"/>
              <w:widowControl w:val="0"/>
              <w:numPr>
                <w:ilvl w:val="0"/>
                <w:numId w:val="4"/>
              </w:numPr>
              <w:spacing w:line="240" w:lineRule="auto"/>
              <w:ind w:left="540" w:hanging="360"/>
              <w:rPr>
                <w:rFonts w:ascii="Lexend Deca" w:cs="Lexend Deca" w:eastAsia="Lexend Deca" w:hAnsi="Lexend Deca"/>
                <w:sz w:val="18"/>
                <w:szCs w:val="18"/>
              </w:rPr>
            </w:pPr>
            <w:hyperlink r:id="rId43">
              <w:r w:rsidDel="00000000" w:rsidR="00000000" w:rsidRPr="00000000">
                <w:rPr>
                  <w:rFonts w:ascii="Lexend Deca" w:cs="Lexend Deca" w:eastAsia="Lexend Deca" w:hAnsi="Lexend Deca"/>
                  <w:color w:val="1155cc"/>
                  <w:sz w:val="18"/>
                  <w:szCs w:val="18"/>
                  <w:u w:val="single"/>
                  <w:rtl w:val="0"/>
                </w:rPr>
                <w:t xml:space="preserve">Cellular Respiration</w:t>
              </w:r>
            </w:hyperlink>
            <w:r w:rsidDel="00000000" w:rsidR="00000000" w:rsidRPr="00000000">
              <w:rPr>
                <w:rFonts w:ascii="Lexend Deca" w:cs="Lexend Deca" w:eastAsia="Lexend Deca" w:hAnsi="Lexend Deca"/>
                <w:sz w:val="18"/>
                <w:szCs w:val="18"/>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rPr>
                <w:rFonts w:ascii="Lexend Deca" w:cs="Lexend Deca" w:eastAsia="Lexend Deca" w:hAnsi="Lexend Deca"/>
                <w:b w:val="1"/>
              </w:rPr>
            </w:pPr>
            <w:r w:rsidDel="00000000" w:rsidR="00000000" w:rsidRPr="00000000">
              <w:rPr>
                <w:rFonts w:ascii="Lexend Deca" w:cs="Lexend Deca" w:eastAsia="Lexend Deca" w:hAnsi="Lexend Deca"/>
                <w:b w:val="1"/>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rPr>
                <w:rFonts w:ascii="Lexend Deca" w:cs="Lexend Deca" w:eastAsia="Lexend Deca" w:hAnsi="Lexend Deca"/>
                <w:i w:val="1"/>
                <w:sz w:val="20"/>
                <w:szCs w:val="20"/>
              </w:rPr>
            </w:pPr>
            <w:hyperlink r:id="rId44">
              <w:r w:rsidDel="00000000" w:rsidR="00000000" w:rsidRPr="00000000">
                <w:rPr>
                  <w:rFonts w:ascii="Lexend Deca" w:cs="Lexend Deca" w:eastAsia="Lexend Deca" w:hAnsi="Lexend Deca"/>
                  <w:b w:val="1"/>
                  <w:color w:val="1155cc"/>
                  <w:u w:val="single"/>
                  <w:rtl w:val="0"/>
                </w:rPr>
                <w:t xml:space="preserve">An introduction to cells and cellular diversity</w:t>
              </w:r>
            </w:hyperlink>
            <w:r w:rsidDel="00000000" w:rsidR="00000000" w:rsidRPr="00000000">
              <w:rPr>
                <w:rFonts w:ascii="Lexend Deca" w:cs="Lexend Deca" w:eastAsia="Lexend Deca" w:hAnsi="Lexend Deca"/>
                <w:b w:val="1"/>
                <w:rtl w:val="0"/>
              </w:rPr>
              <w:t xml:space="preserve"> </w:t>
            </w:r>
            <w:r w:rsidDel="00000000" w:rsidR="00000000" w:rsidRPr="00000000">
              <w:rPr>
                <w:rFonts w:ascii="Lexend Deca" w:cs="Lexend Deca" w:eastAsia="Lexend Deca" w:hAnsi="Lexend Deca"/>
                <w:i w:val="1"/>
                <w:sz w:val="20"/>
                <w:szCs w:val="20"/>
                <w:rtl w:val="0"/>
              </w:rPr>
              <w:t xml:space="preserve">I have incorporated this topic at the end of the Chapter 8 (GSN)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rPr>
                <w:rFonts w:ascii="Lexend Deca" w:cs="Lexend Deca" w:eastAsia="Lexend Deca" w:hAnsi="Lexend Deca"/>
              </w:rPr>
            </w:pPr>
            <w:r w:rsidDel="00000000" w:rsidR="00000000" w:rsidRPr="00000000">
              <w:rPr>
                <w:rFonts w:ascii="Lexend Deca" w:cs="Lexend Deca" w:eastAsia="Lexend Deca" w:hAnsi="Lexend Deca"/>
                <w:sz w:val="20"/>
                <w:szCs w:val="20"/>
                <w:rtl w:val="0"/>
              </w:rPr>
              <w:t xml:space="preserve">Bozeman:</w:t>
            </w:r>
            <w:r w:rsidDel="00000000" w:rsidR="00000000" w:rsidRPr="00000000">
              <w:rPr>
                <w:rFonts w:ascii="Lexend Deca" w:cs="Lexend Deca" w:eastAsia="Lexend Deca" w:hAnsi="Lexend Deca"/>
                <w:rtl w:val="0"/>
              </w:rPr>
              <w:t xml:space="preserve"> </w:t>
            </w:r>
          </w:p>
          <w:p w:rsidR="00000000" w:rsidDel="00000000" w:rsidP="00000000" w:rsidRDefault="00000000" w:rsidRPr="00000000" w14:paraId="00000100">
            <w:pPr>
              <w:pageBreakBefore w:val="0"/>
              <w:widowControl w:val="0"/>
              <w:numPr>
                <w:ilvl w:val="0"/>
                <w:numId w:val="4"/>
              </w:numPr>
              <w:spacing w:line="240" w:lineRule="auto"/>
              <w:ind w:left="540" w:hanging="360"/>
              <w:rPr>
                <w:rFonts w:ascii="Lexend Deca" w:cs="Lexend Deca" w:eastAsia="Lexend Deca" w:hAnsi="Lexend Deca"/>
                <w:sz w:val="18"/>
                <w:szCs w:val="18"/>
              </w:rPr>
            </w:pPr>
            <w:hyperlink r:id="rId45">
              <w:r w:rsidDel="00000000" w:rsidR="00000000" w:rsidRPr="00000000">
                <w:rPr>
                  <w:rFonts w:ascii="Lexend Deca" w:cs="Lexend Deca" w:eastAsia="Lexend Deca" w:hAnsi="Lexend Deca"/>
                  <w:color w:val="1155cc"/>
                  <w:sz w:val="18"/>
                  <w:szCs w:val="18"/>
                  <w:u w:val="single"/>
                  <w:rtl w:val="0"/>
                </w:rPr>
                <w:t xml:space="preserve">Cellular Variation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rPr>
                <w:rFonts w:ascii="Lexend Deca" w:cs="Lexend Deca" w:eastAsia="Lexend Deca" w:hAnsi="Lexend Deca"/>
                <w:b w:val="1"/>
              </w:rPr>
            </w:pPr>
            <w:r w:rsidDel="00000000" w:rsidR="00000000" w:rsidRPr="00000000">
              <w:rPr>
                <w:rFonts w:ascii="Lexend Deca" w:cs="Lexend Deca" w:eastAsia="Lexend Deca" w:hAnsi="Lexend Deca"/>
                <w:b w:val="1"/>
                <w:rtl w:val="0"/>
              </w:rPr>
              <w:t xml:space="preserve">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rPr>
                <w:rFonts w:ascii="Lexend Deca" w:cs="Lexend Deca" w:eastAsia="Lexend Deca" w:hAnsi="Lexend Deca"/>
                <w:b w:val="1"/>
              </w:rPr>
            </w:pPr>
            <w:r w:rsidDel="00000000" w:rsidR="00000000" w:rsidRPr="00000000">
              <w:rPr>
                <w:rFonts w:ascii="Lexend Deca" w:cs="Lexend Deca" w:eastAsia="Lexend Deca" w:hAnsi="Lexend Deca"/>
                <w:b w:val="1"/>
                <w:rtl w:val="0"/>
              </w:rPr>
              <w:t xml:space="preserve">College Board: Personal Progress Check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rPr>
                <w:rFonts w:ascii="Lexend Deca" w:cs="Lexend Deca" w:eastAsia="Lexend Deca" w:hAnsi="Lexend Deca"/>
                <w:b w:val="1"/>
              </w:rPr>
            </w:pPr>
            <w:r w:rsidDel="00000000" w:rsidR="00000000" w:rsidRPr="00000000">
              <w:rPr>
                <w:rtl w:val="0"/>
              </w:rPr>
            </w:r>
          </w:p>
        </w:tc>
      </w:tr>
    </w:tbl>
    <w:p w:rsidR="00000000" w:rsidDel="00000000" w:rsidP="00000000" w:rsidRDefault="00000000" w:rsidRPr="00000000" w14:paraId="00000104">
      <w:pPr>
        <w:pageBreakBefore w:val="0"/>
        <w:spacing w:line="276" w:lineRule="auto"/>
        <w:ind w:left="-360" w:firstLine="0"/>
        <w:rPr>
          <w:rFonts w:ascii="Lexend Deca" w:cs="Lexend Deca" w:eastAsia="Lexend Deca" w:hAnsi="Lexend Deca"/>
          <w:b w:val="1"/>
          <w:sz w:val="28"/>
          <w:szCs w:val="28"/>
        </w:rPr>
      </w:pPr>
      <w:r w:rsidDel="00000000" w:rsidR="00000000" w:rsidRPr="00000000">
        <w:rPr>
          <w:rtl w:val="0"/>
        </w:rPr>
      </w:r>
    </w:p>
    <w:p w:rsidR="00000000" w:rsidDel="00000000" w:rsidP="00000000" w:rsidRDefault="00000000" w:rsidRPr="00000000" w14:paraId="00000105">
      <w:pPr>
        <w:pageBreakBefore w:val="0"/>
        <w:spacing w:line="276" w:lineRule="auto"/>
        <w:ind w:left="-360" w:firstLine="0"/>
        <w:rPr>
          <w:rFonts w:ascii="Lexend Deca" w:cs="Lexend Deca" w:eastAsia="Lexend Deca" w:hAnsi="Lexend Deca"/>
          <w:b w:val="1"/>
          <w:i w:val="1"/>
          <w:sz w:val="28"/>
          <w:szCs w:val="28"/>
        </w:rPr>
      </w:pPr>
      <w:r w:rsidDel="00000000" w:rsidR="00000000" w:rsidRPr="00000000">
        <w:rPr>
          <w:rFonts w:ascii="Lexend Deca" w:cs="Lexend Deca" w:eastAsia="Lexend Deca" w:hAnsi="Lexend Deca"/>
          <w:b w:val="1"/>
          <w:sz w:val="28"/>
          <w:szCs w:val="28"/>
          <w:rtl w:val="0"/>
        </w:rPr>
        <w:t xml:space="preserve">CONNECTIONS: </w:t>
      </w:r>
      <w:r w:rsidDel="00000000" w:rsidR="00000000" w:rsidRPr="00000000">
        <w:rPr>
          <w:rFonts w:ascii="Lexend Deca" w:cs="Lexend Deca" w:eastAsia="Lexend Deca" w:hAnsi="Lexend Deca"/>
          <w:b w:val="1"/>
          <w:i w:val="1"/>
          <w:sz w:val="28"/>
          <w:szCs w:val="28"/>
          <w:rtl w:val="0"/>
        </w:rPr>
        <w:t xml:space="preserve">A Step Further </w:t>
      </w:r>
      <w:r w:rsidDel="00000000" w:rsidR="00000000" w:rsidRPr="00000000">
        <w:rPr>
          <w:rFonts w:ascii="Lexend Deca" w:cs="Lexend Deca" w:eastAsia="Lexend Deca" w:hAnsi="Lexend Deca"/>
          <w:b w:val="1"/>
          <w:i w:val="1"/>
          <w:color w:val="20124d"/>
          <w:sz w:val="16"/>
          <w:szCs w:val="16"/>
          <w:rtl w:val="0"/>
        </w:rPr>
        <w:t xml:space="preserve">(Choose one connection below and take a step further for assessment)</w:t>
      </w:r>
      <w:r w:rsidDel="00000000" w:rsidR="00000000" w:rsidRPr="00000000">
        <w:rPr>
          <w:rtl w:val="0"/>
        </w:rPr>
      </w:r>
    </w:p>
    <w:tbl>
      <w:tblPr>
        <w:tblStyle w:val="Table3"/>
        <w:tblW w:w="10560.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8610"/>
        <w:tblGridChange w:id="0">
          <w:tblGrid>
            <w:gridCol w:w="1950"/>
            <w:gridCol w:w="861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Deca" w:cs="Lexend Deca" w:eastAsia="Lexend Deca" w:hAnsi="Lexend Deca"/>
                <w:b w:val="1"/>
                <w:sz w:val="24"/>
                <w:szCs w:val="24"/>
              </w:rPr>
            </w:pPr>
            <w:r w:rsidDel="00000000" w:rsidR="00000000" w:rsidRPr="00000000">
              <w:rPr>
                <w:rFonts w:ascii="Lexend Deca" w:cs="Lexend Deca" w:eastAsia="Lexend Deca" w:hAnsi="Lexend Deca"/>
                <w:b w:val="1"/>
                <w:sz w:val="24"/>
                <w:szCs w:val="24"/>
                <w:rtl w:val="0"/>
              </w:rPr>
              <w:t xml:space="preserve">Sustainability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rPr>
                <w:rFonts w:ascii="Lexend Deca" w:cs="Lexend Deca" w:eastAsia="Lexend Deca" w:hAnsi="Lexend Deca"/>
                <w:b w:val="1"/>
                <w:sz w:val="28"/>
                <w:szCs w:val="28"/>
              </w:rPr>
            </w:pPr>
            <w:hyperlink r:id="rId46">
              <w:r w:rsidDel="00000000" w:rsidR="00000000" w:rsidRPr="00000000">
                <w:rPr>
                  <w:rFonts w:ascii="Lexend Deca" w:cs="Lexend Deca" w:eastAsia="Lexend Deca" w:hAnsi="Lexend Deca"/>
                  <w:color w:val="1155cc"/>
                  <w:u w:val="single"/>
                  <w:rtl w:val="0"/>
                </w:rPr>
                <w:t xml:space="preserve">UN Sustainability Goal #2 Update</w:t>
              </w:r>
            </w:hyperlink>
            <w:r w:rsidDel="00000000" w:rsidR="00000000" w:rsidRPr="00000000">
              <w:rPr>
                <w:rFonts w:ascii="Lexend Deca" w:cs="Lexend Deca" w:eastAsia="Lexend Deca" w:hAnsi="Lexend Deca"/>
                <w:rtl w:val="0"/>
              </w:rPr>
              <w:t xml:space="preserve">: Ensure access to affordable, reliable, sustainable and modern energy for all</w:t>
            </w:r>
            <w:r w:rsidDel="00000000" w:rsidR="00000000" w:rsidRPr="00000000">
              <w:rPr>
                <w:rtl w:val="0"/>
              </w:rPr>
            </w:r>
          </w:p>
          <w:p w:rsidR="00000000" w:rsidDel="00000000" w:rsidP="00000000" w:rsidRDefault="00000000" w:rsidRPr="00000000" w14:paraId="00000108">
            <w:pPr>
              <w:pageBreakBefore w:val="0"/>
              <w:widowControl w:val="0"/>
              <w:spacing w:line="240" w:lineRule="auto"/>
              <w:rPr>
                <w:rFonts w:ascii="Lexend Deca" w:cs="Lexend Deca" w:eastAsia="Lexend Deca" w:hAnsi="Lexend Deca"/>
              </w:rPr>
            </w:pPr>
            <w:hyperlink r:id="rId47">
              <w:r w:rsidDel="00000000" w:rsidR="00000000" w:rsidRPr="00000000">
                <w:rPr>
                  <w:rFonts w:ascii="Lexend Deca" w:cs="Lexend Deca" w:eastAsia="Lexend Deca" w:hAnsi="Lexend Deca"/>
                  <w:color w:val="1155cc"/>
                  <w:u w:val="single"/>
                  <w:rtl w:val="0"/>
                </w:rPr>
                <w:t xml:space="preserve">UN Sustainability Goal #7 Update</w:t>
              </w:r>
            </w:hyperlink>
            <w:r w:rsidDel="00000000" w:rsidR="00000000" w:rsidRPr="00000000">
              <w:rPr>
                <w:rFonts w:ascii="Lexend Deca" w:cs="Lexend Deca" w:eastAsia="Lexend Deca" w:hAnsi="Lexend Deca"/>
                <w:rtl w:val="0"/>
              </w:rPr>
              <w:t xml:space="preserve">: End hunger, achieve food security and improved nutrition and promote sustainable agriculture</w:t>
            </w:r>
          </w:p>
          <w:p w:rsidR="00000000" w:rsidDel="00000000" w:rsidP="00000000" w:rsidRDefault="00000000" w:rsidRPr="00000000" w14:paraId="00000109">
            <w:pPr>
              <w:pageBreakBefore w:val="0"/>
              <w:widowControl w:val="0"/>
              <w:spacing w:line="240" w:lineRule="auto"/>
              <w:rPr>
                <w:rFonts w:ascii="Lexend Deca" w:cs="Lexend Deca" w:eastAsia="Lexend Deca" w:hAnsi="Lexend Deca"/>
              </w:rPr>
            </w:pPr>
            <w:hyperlink r:id="rId48">
              <w:r w:rsidDel="00000000" w:rsidR="00000000" w:rsidRPr="00000000">
                <w:rPr>
                  <w:rFonts w:ascii="Lexend Deca" w:cs="Lexend Deca" w:eastAsia="Lexend Deca" w:hAnsi="Lexend Deca"/>
                  <w:color w:val="1155cc"/>
                  <w:u w:val="single"/>
                  <w:rtl w:val="0"/>
                </w:rPr>
                <w:t xml:space="preserve">Scaling Up Nutrition (SUN)</w:t>
              </w:r>
            </w:hyperlink>
            <w:r w:rsidDel="00000000" w:rsidR="00000000" w:rsidRPr="00000000">
              <w:rPr>
                <w:rtl w:val="0"/>
              </w:rPr>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Deca" w:cs="Lexend Deca" w:eastAsia="Lexend Deca" w:hAnsi="Lexend Deca"/>
                <w:b w:val="1"/>
                <w:sz w:val="24"/>
                <w:szCs w:val="24"/>
              </w:rPr>
            </w:pPr>
            <w:r w:rsidDel="00000000" w:rsidR="00000000" w:rsidRPr="00000000">
              <w:rPr>
                <w:rFonts w:ascii="Lexend Deca" w:cs="Lexend Deca" w:eastAsia="Lexend Deca" w:hAnsi="Lexend Deca"/>
                <w:b w:val="1"/>
                <w:sz w:val="24"/>
                <w:szCs w:val="24"/>
                <w:rtl w:val="0"/>
              </w:rPr>
              <w:t xml:space="preserve">NGSS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rPr>
                <w:rFonts w:ascii="Lexend Deca" w:cs="Lexend Deca" w:eastAsia="Lexend Deca" w:hAnsi="Lexend Deca"/>
              </w:rPr>
            </w:pPr>
            <w:hyperlink r:id="rId49">
              <w:r w:rsidDel="00000000" w:rsidR="00000000" w:rsidRPr="00000000">
                <w:rPr>
                  <w:rFonts w:ascii="Lexend Deca" w:cs="Lexend Deca" w:eastAsia="Lexend Deca" w:hAnsi="Lexend Deca"/>
                  <w:color w:val="1155cc"/>
                  <w:u w:val="single"/>
                  <w:rtl w:val="0"/>
                </w:rPr>
                <w:t xml:space="preserve">HS-LS1-5</w:t>
              </w:r>
            </w:hyperlink>
            <w:r w:rsidDel="00000000" w:rsidR="00000000" w:rsidRPr="00000000">
              <w:rPr>
                <w:rFonts w:ascii="Lexend Deca" w:cs="Lexend Deca" w:eastAsia="Lexend Deca" w:hAnsi="Lexend Deca"/>
                <w:rtl w:val="0"/>
              </w:rPr>
              <w:t xml:space="preserve"> </w:t>
            </w:r>
          </w:p>
          <w:p w:rsidR="00000000" w:rsidDel="00000000" w:rsidP="00000000" w:rsidRDefault="00000000" w:rsidRPr="00000000" w14:paraId="0000010C">
            <w:pPr>
              <w:pageBreakBefore w:val="0"/>
              <w:widowControl w:val="0"/>
              <w:spacing w:line="240" w:lineRule="auto"/>
              <w:rPr>
                <w:rFonts w:ascii="Lexend Deca" w:cs="Lexend Deca" w:eastAsia="Lexend Deca" w:hAnsi="Lexend Deca"/>
              </w:rPr>
            </w:pPr>
            <w:hyperlink r:id="rId50">
              <w:r w:rsidDel="00000000" w:rsidR="00000000" w:rsidRPr="00000000">
                <w:rPr>
                  <w:rFonts w:ascii="Lexend Deca" w:cs="Lexend Deca" w:eastAsia="Lexend Deca" w:hAnsi="Lexend Deca"/>
                  <w:color w:val="1155cc"/>
                  <w:u w:val="single"/>
                  <w:rtl w:val="0"/>
                </w:rPr>
                <w:t xml:space="preserve">HS-LS1-7</w:t>
              </w:r>
            </w:hyperlink>
            <w:r w:rsidDel="00000000" w:rsidR="00000000" w:rsidRPr="00000000">
              <w:rPr>
                <w:rtl w:val="0"/>
              </w:rPr>
            </w:r>
          </w:p>
          <w:p w:rsidR="00000000" w:rsidDel="00000000" w:rsidP="00000000" w:rsidRDefault="00000000" w:rsidRPr="00000000" w14:paraId="0000010D">
            <w:pPr>
              <w:pageBreakBefore w:val="0"/>
              <w:widowControl w:val="0"/>
              <w:spacing w:line="240" w:lineRule="auto"/>
              <w:rPr>
                <w:rFonts w:ascii="Lexend Deca" w:cs="Lexend Deca" w:eastAsia="Lexend Deca" w:hAnsi="Lexend Deca"/>
              </w:rPr>
            </w:pPr>
            <w:r w:rsidDel="00000000" w:rsidR="00000000" w:rsidRPr="00000000">
              <w:rPr>
                <w:rFonts w:ascii="Lexend Deca" w:cs="Lexend Deca" w:eastAsia="Lexend Deca" w:hAnsi="Lexend Deca"/>
                <w:rtl w:val="0"/>
              </w:rPr>
              <w:t xml:space="preserve">Identify which </w:t>
            </w:r>
            <w:hyperlink r:id="rId51">
              <w:r w:rsidDel="00000000" w:rsidR="00000000" w:rsidRPr="00000000">
                <w:rPr>
                  <w:rFonts w:ascii="Lexend Deca" w:cs="Lexend Deca" w:eastAsia="Lexend Deca" w:hAnsi="Lexend Deca"/>
                  <w:color w:val="1155cc"/>
                  <w:u w:val="single"/>
                  <w:rtl w:val="0"/>
                </w:rPr>
                <w:t xml:space="preserve">Science Practices</w:t>
              </w:r>
            </w:hyperlink>
            <w:r w:rsidDel="00000000" w:rsidR="00000000" w:rsidRPr="00000000">
              <w:rPr>
                <w:rFonts w:ascii="Lexend Deca" w:cs="Lexend Deca" w:eastAsia="Lexend Deca" w:hAnsi="Lexend Deca"/>
                <w:rtl w:val="0"/>
              </w:rPr>
              <w:t xml:space="preserve"> you have “practiced” this unit - provide evidence</w:t>
            </w:r>
          </w:p>
          <w:p w:rsidR="00000000" w:rsidDel="00000000" w:rsidP="00000000" w:rsidRDefault="00000000" w:rsidRPr="00000000" w14:paraId="0000010E">
            <w:pPr>
              <w:pageBreakBefore w:val="0"/>
              <w:widowControl w:val="0"/>
              <w:spacing w:line="240" w:lineRule="auto"/>
              <w:rPr>
                <w:rFonts w:ascii="Lexend Deca" w:cs="Lexend Deca" w:eastAsia="Lexend Deca" w:hAnsi="Lexend Deca"/>
              </w:rPr>
            </w:pPr>
            <w:r w:rsidDel="00000000" w:rsidR="00000000" w:rsidRPr="00000000">
              <w:rPr>
                <w:rFonts w:ascii="Lexend Deca" w:cs="Lexend Deca" w:eastAsia="Lexend Deca" w:hAnsi="Lexend Deca"/>
                <w:rtl w:val="0"/>
              </w:rPr>
              <w:t xml:space="preserve">Identify which </w:t>
            </w:r>
            <w:hyperlink r:id="rId52">
              <w:r w:rsidDel="00000000" w:rsidR="00000000" w:rsidRPr="00000000">
                <w:rPr>
                  <w:rFonts w:ascii="Lexend Deca" w:cs="Lexend Deca" w:eastAsia="Lexend Deca" w:hAnsi="Lexend Deca"/>
                  <w:color w:val="1155cc"/>
                  <w:u w:val="single"/>
                  <w:rtl w:val="0"/>
                </w:rPr>
                <w:t xml:space="preserve">Cross-Cutting Concepts</w:t>
              </w:r>
            </w:hyperlink>
            <w:r w:rsidDel="00000000" w:rsidR="00000000" w:rsidRPr="00000000">
              <w:rPr>
                <w:rFonts w:ascii="Lexend Deca" w:cs="Lexend Deca" w:eastAsia="Lexend Deca" w:hAnsi="Lexend Deca"/>
                <w:rtl w:val="0"/>
              </w:rPr>
              <w:t xml:space="preserve"> you can identify in this unit - provide evidence</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Deca" w:cs="Lexend Deca" w:eastAsia="Lexend Deca" w:hAnsi="Lexend Deca"/>
                <w:b w:val="1"/>
                <w:sz w:val="24"/>
                <w:szCs w:val="24"/>
              </w:rPr>
            </w:pPr>
            <w:r w:rsidDel="00000000" w:rsidR="00000000" w:rsidRPr="00000000">
              <w:rPr>
                <w:rFonts w:ascii="Lexend Deca" w:cs="Lexend Deca" w:eastAsia="Lexend Deca" w:hAnsi="Lexend Deca"/>
                <w:b w:val="1"/>
                <w:sz w:val="24"/>
                <w:szCs w:val="24"/>
                <w:rtl w:val="0"/>
              </w:rPr>
              <w:t xml:space="preserve">Careers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rPr>
                <w:rFonts w:ascii="Lexend Deca" w:cs="Lexend Deca" w:eastAsia="Lexend Deca" w:hAnsi="Lexend Deca"/>
              </w:rPr>
            </w:pPr>
            <w:hyperlink r:id="rId53">
              <w:r w:rsidDel="00000000" w:rsidR="00000000" w:rsidRPr="00000000">
                <w:rPr>
                  <w:rFonts w:ascii="Lexend Deca" w:cs="Lexend Deca" w:eastAsia="Lexend Deca" w:hAnsi="Lexend Deca"/>
                  <w:color w:val="1155cc"/>
                  <w:u w:val="single"/>
                  <w:rtl w:val="0"/>
                </w:rPr>
                <w:t xml:space="preserve">Careers in Cell and Molecular Biology</w:t>
              </w:r>
            </w:hyperlink>
            <w:r w:rsidDel="00000000" w:rsidR="00000000" w:rsidRPr="00000000">
              <w:rPr>
                <w:rtl w:val="0"/>
              </w:rPr>
            </w:r>
          </w:p>
          <w:p w:rsidR="00000000" w:rsidDel="00000000" w:rsidP="00000000" w:rsidRDefault="00000000" w:rsidRPr="00000000" w14:paraId="00000111">
            <w:pPr>
              <w:pageBreakBefore w:val="0"/>
              <w:widowControl w:val="0"/>
              <w:spacing w:line="240" w:lineRule="auto"/>
              <w:rPr>
                <w:rFonts w:ascii="Lexend Deca" w:cs="Lexend Deca" w:eastAsia="Lexend Deca" w:hAnsi="Lexend Deca"/>
              </w:rPr>
            </w:pPr>
            <w:hyperlink r:id="rId54">
              <w:r w:rsidDel="00000000" w:rsidR="00000000" w:rsidRPr="00000000">
                <w:rPr>
                  <w:rFonts w:ascii="Lexend Deca" w:cs="Lexend Deca" w:eastAsia="Lexend Deca" w:hAnsi="Lexend Deca"/>
                  <w:color w:val="1155cc"/>
                  <w:u w:val="single"/>
                  <w:rtl w:val="0"/>
                </w:rPr>
                <w:t xml:space="preserve">Metabolism Jobs</w:t>
              </w:r>
            </w:hyperlink>
            <w:r w:rsidDel="00000000" w:rsidR="00000000" w:rsidRPr="00000000">
              <w:rPr>
                <w:rtl w:val="0"/>
              </w:rPr>
            </w:r>
          </w:p>
          <w:p w:rsidR="00000000" w:rsidDel="00000000" w:rsidP="00000000" w:rsidRDefault="00000000" w:rsidRPr="00000000" w14:paraId="00000112">
            <w:pPr>
              <w:pageBreakBefore w:val="0"/>
              <w:widowControl w:val="0"/>
              <w:spacing w:line="240" w:lineRule="auto"/>
              <w:rPr>
                <w:rFonts w:ascii="Lexend Deca" w:cs="Lexend Deca" w:eastAsia="Lexend Deca" w:hAnsi="Lexend Deca"/>
              </w:rPr>
            </w:pPr>
            <w:hyperlink r:id="rId55">
              <w:r w:rsidDel="00000000" w:rsidR="00000000" w:rsidRPr="00000000">
                <w:rPr>
                  <w:rFonts w:ascii="Lexend Deca" w:cs="Lexend Deca" w:eastAsia="Lexend Deca" w:hAnsi="Lexend Deca"/>
                  <w:color w:val="1155cc"/>
                  <w:u w:val="single"/>
                  <w:rtl w:val="0"/>
                </w:rPr>
                <w:t xml:space="preserve">Cell Metabolism Jobs</w:t>
              </w:r>
            </w:hyperlink>
            <w:r w:rsidDel="00000000" w:rsidR="00000000" w:rsidRPr="00000000">
              <w:rPr>
                <w:rtl w:val="0"/>
              </w:rPr>
            </w:r>
          </w:p>
          <w:p w:rsidR="00000000" w:rsidDel="00000000" w:rsidP="00000000" w:rsidRDefault="00000000" w:rsidRPr="00000000" w14:paraId="00000113">
            <w:pPr>
              <w:pageBreakBefore w:val="0"/>
              <w:widowControl w:val="0"/>
              <w:spacing w:line="240" w:lineRule="auto"/>
              <w:rPr>
                <w:rFonts w:ascii="Lexend Deca" w:cs="Lexend Deca" w:eastAsia="Lexend Deca" w:hAnsi="Lexend Deca"/>
              </w:rPr>
            </w:pPr>
            <w:hyperlink r:id="rId56">
              <w:r w:rsidDel="00000000" w:rsidR="00000000" w:rsidRPr="00000000">
                <w:rPr>
                  <w:rFonts w:ascii="Lexend Deca" w:cs="Lexend Deca" w:eastAsia="Lexend Deca" w:hAnsi="Lexend Deca"/>
                  <w:color w:val="1155cc"/>
                  <w:u w:val="single"/>
                  <w:rtl w:val="0"/>
                </w:rPr>
                <w:t xml:space="preserve">Top 20 Sustainable Agriculture Degree Programs by Net Price</w:t>
              </w:r>
            </w:hyperlink>
            <w:r w:rsidDel="00000000" w:rsidR="00000000" w:rsidRPr="00000000">
              <w:rPr>
                <w:rtl w:val="0"/>
              </w:rPr>
            </w:r>
          </w:p>
          <w:p w:rsidR="00000000" w:rsidDel="00000000" w:rsidP="00000000" w:rsidRDefault="00000000" w:rsidRPr="00000000" w14:paraId="00000114">
            <w:pPr>
              <w:pageBreakBefore w:val="0"/>
              <w:widowControl w:val="0"/>
              <w:spacing w:line="240" w:lineRule="auto"/>
              <w:rPr>
                <w:rFonts w:ascii="Lexend Deca" w:cs="Lexend Deca" w:eastAsia="Lexend Deca" w:hAnsi="Lexend Deca"/>
              </w:rPr>
            </w:pPr>
            <w:hyperlink r:id="rId57">
              <w:r w:rsidDel="00000000" w:rsidR="00000000" w:rsidRPr="00000000">
                <w:rPr>
                  <w:rFonts w:ascii="Lexend Deca" w:cs="Lexend Deca" w:eastAsia="Lexend Deca" w:hAnsi="Lexend Deca"/>
                  <w:color w:val="1155cc"/>
                  <w:u w:val="single"/>
                  <w:rtl w:val="0"/>
                </w:rPr>
                <w:t xml:space="preserve">Academic Degree Programs: Sustainable Agriculture </w:t>
              </w:r>
            </w:hyperlink>
            <w:r w:rsidDel="00000000" w:rsidR="00000000" w:rsidRPr="00000000">
              <w:rPr>
                <w:rtl w:val="0"/>
              </w:rPr>
            </w:r>
          </w:p>
          <w:p w:rsidR="00000000" w:rsidDel="00000000" w:rsidP="00000000" w:rsidRDefault="00000000" w:rsidRPr="00000000" w14:paraId="00000115">
            <w:pPr>
              <w:pageBreakBefore w:val="0"/>
              <w:widowControl w:val="0"/>
              <w:spacing w:line="240" w:lineRule="auto"/>
              <w:rPr>
                <w:rFonts w:ascii="Lexend Deca" w:cs="Lexend Deca" w:eastAsia="Lexend Deca" w:hAnsi="Lexend Deca"/>
              </w:rPr>
            </w:pPr>
            <w:hyperlink r:id="rId58">
              <w:r w:rsidDel="00000000" w:rsidR="00000000" w:rsidRPr="00000000">
                <w:rPr>
                  <w:rFonts w:ascii="Lexend Deca" w:cs="Lexend Deca" w:eastAsia="Lexend Deca" w:hAnsi="Lexend Deca"/>
                  <w:color w:val="1155cc"/>
                  <w:u w:val="single"/>
                  <w:rtl w:val="0"/>
                </w:rPr>
                <w:t xml:space="preserve">Careers for Green Thumbs</w:t>
              </w:r>
            </w:hyperlink>
            <w:r w:rsidDel="00000000" w:rsidR="00000000" w:rsidRPr="00000000">
              <w:rPr>
                <w:rtl w:val="0"/>
              </w:rPr>
            </w:r>
          </w:p>
          <w:p w:rsidR="00000000" w:rsidDel="00000000" w:rsidP="00000000" w:rsidRDefault="00000000" w:rsidRPr="00000000" w14:paraId="00000116">
            <w:pPr>
              <w:pageBreakBefore w:val="0"/>
              <w:widowControl w:val="0"/>
              <w:spacing w:line="240" w:lineRule="auto"/>
              <w:rPr>
                <w:rFonts w:ascii="Lexend Deca" w:cs="Lexend Deca" w:eastAsia="Lexend Deca" w:hAnsi="Lexend Deca"/>
              </w:rPr>
            </w:pPr>
            <w:hyperlink r:id="rId59">
              <w:r w:rsidDel="00000000" w:rsidR="00000000" w:rsidRPr="00000000">
                <w:rPr>
                  <w:rFonts w:ascii="Lexend Deca" w:cs="Lexend Deca" w:eastAsia="Lexend Deca" w:hAnsi="Lexend Deca"/>
                  <w:color w:val="1155cc"/>
                  <w:u w:val="single"/>
                  <w:rtl w:val="0"/>
                </w:rPr>
                <w:t xml:space="preserve">Careers in Plant Biology: Job Options and Degree Requirements</w:t>
              </w:r>
            </w:hyperlink>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Deca" w:cs="Lexend Deca" w:eastAsia="Lexend Deca" w:hAnsi="Lexend Deca"/>
                <w:b w:val="1"/>
                <w:sz w:val="24"/>
                <w:szCs w:val="24"/>
              </w:rPr>
            </w:pPr>
            <w:r w:rsidDel="00000000" w:rsidR="00000000" w:rsidRPr="00000000">
              <w:rPr>
                <w:rFonts w:ascii="Lexend Deca" w:cs="Lexend Deca" w:eastAsia="Lexend Deca" w:hAnsi="Lexend Deca"/>
                <w:b w:val="1"/>
                <w:sz w:val="24"/>
                <w:szCs w:val="24"/>
                <w:rtl w:val="0"/>
              </w:rPr>
              <w:t xml:space="preserve">Interesting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spacing w:line="240" w:lineRule="auto"/>
              <w:rPr>
                <w:rFonts w:ascii="Lexend Deca" w:cs="Lexend Deca" w:eastAsia="Lexend Deca" w:hAnsi="Lexend Deca"/>
                <w:sz w:val="16"/>
                <w:szCs w:val="16"/>
              </w:rPr>
            </w:pPr>
            <w:hyperlink r:id="rId60">
              <w:r w:rsidDel="00000000" w:rsidR="00000000" w:rsidRPr="00000000">
                <w:rPr>
                  <w:rFonts w:ascii="Lexend Deca" w:cs="Lexend Deca" w:eastAsia="Lexend Deca" w:hAnsi="Lexend Deca"/>
                  <w:color w:val="1155cc"/>
                  <w:u w:val="single"/>
                  <w:rtl w:val="0"/>
                </w:rPr>
                <w:t xml:space="preserve">Scientific American: Scrubbing Carbon from the Sky</w:t>
              </w:r>
            </w:hyperlink>
            <w:r w:rsidDel="00000000" w:rsidR="00000000" w:rsidRPr="00000000">
              <w:rPr>
                <w:rFonts w:ascii="Lexend Deca" w:cs="Lexend Deca" w:eastAsia="Lexend Deca" w:hAnsi="Lexend Deca"/>
                <w:rtl w:val="0"/>
              </w:rPr>
              <w:t xml:space="preserve">  </w:t>
            </w:r>
            <w:r w:rsidDel="00000000" w:rsidR="00000000" w:rsidRPr="00000000">
              <w:rPr>
                <w:rFonts w:ascii="Lexend Deca" w:cs="Lexend Deca" w:eastAsia="Lexend Deca" w:hAnsi="Lexend Deca"/>
                <w:sz w:val="16"/>
                <w:szCs w:val="16"/>
                <w:rtl w:val="0"/>
              </w:rPr>
              <w:t xml:space="preserve">Can we remove enough CO2 from the atmosphere to slow or even reverse climate change?</w:t>
            </w:r>
          </w:p>
          <w:p w:rsidR="00000000" w:rsidDel="00000000" w:rsidP="00000000" w:rsidRDefault="00000000" w:rsidRPr="00000000" w14:paraId="00000119">
            <w:pPr>
              <w:pageBreakBefore w:val="0"/>
              <w:widowControl w:val="0"/>
              <w:spacing w:line="240" w:lineRule="auto"/>
              <w:rPr>
                <w:rFonts w:ascii="Lexend Deca" w:cs="Lexend Deca" w:eastAsia="Lexend Deca" w:hAnsi="Lexend Deca"/>
              </w:rPr>
            </w:pPr>
            <w:hyperlink r:id="rId61">
              <w:r w:rsidDel="00000000" w:rsidR="00000000" w:rsidRPr="00000000">
                <w:rPr>
                  <w:rFonts w:ascii="Lexend Deca" w:cs="Lexend Deca" w:eastAsia="Lexend Deca" w:hAnsi="Lexend Deca"/>
                  <w:color w:val="1155cc"/>
                  <w:u w:val="single"/>
                  <w:rtl w:val="0"/>
                </w:rPr>
                <w:t xml:space="preserve">Biomimicry: using nature's designs to transform agriculture</w:t>
              </w:r>
            </w:hyperlink>
            <w:r w:rsidDel="00000000" w:rsidR="00000000" w:rsidRPr="00000000">
              <w:rPr>
                <w:rtl w:val="0"/>
              </w:rPr>
            </w:r>
          </w:p>
          <w:p w:rsidR="00000000" w:rsidDel="00000000" w:rsidP="00000000" w:rsidRDefault="00000000" w:rsidRPr="00000000" w14:paraId="0000011A">
            <w:pPr>
              <w:pageBreakBefore w:val="0"/>
              <w:widowControl w:val="0"/>
              <w:spacing w:line="240" w:lineRule="auto"/>
              <w:rPr>
                <w:rFonts w:ascii="Lexend Deca" w:cs="Lexend Deca" w:eastAsia="Lexend Deca" w:hAnsi="Lexend Deca"/>
                <w:sz w:val="16"/>
                <w:szCs w:val="16"/>
              </w:rPr>
            </w:pPr>
            <w:hyperlink r:id="rId62">
              <w:r w:rsidDel="00000000" w:rsidR="00000000" w:rsidRPr="00000000">
                <w:rPr>
                  <w:rFonts w:ascii="Lexend Deca" w:cs="Lexend Deca" w:eastAsia="Lexend Deca" w:hAnsi="Lexend Deca"/>
                  <w:color w:val="1155cc"/>
                  <w:u w:val="single"/>
                  <w:rtl w:val="0"/>
                </w:rPr>
                <w:t xml:space="preserve">The Land Institute: Transforming Agriculture, Perennially</w:t>
              </w:r>
            </w:hyperlink>
            <w:r w:rsidDel="00000000" w:rsidR="00000000" w:rsidRPr="00000000">
              <w:rPr>
                <w:rtl w:val="0"/>
              </w:rPr>
            </w:r>
          </w:p>
        </w:tc>
      </w:tr>
    </w:tbl>
    <w:p w:rsidR="00000000" w:rsidDel="00000000" w:rsidP="00000000" w:rsidRDefault="00000000" w:rsidRPr="00000000" w14:paraId="0000011B">
      <w:pPr>
        <w:pageBreakBefore w:val="0"/>
        <w:spacing w:line="276" w:lineRule="auto"/>
        <w:ind w:left="-360" w:firstLine="0"/>
        <w:rPr>
          <w:rFonts w:ascii="Lexend Deca" w:cs="Lexend Deca" w:eastAsia="Lexend Deca" w:hAnsi="Lexend Deca"/>
          <w:sz w:val="20"/>
          <w:szCs w:val="20"/>
        </w:rPr>
      </w:pPr>
      <w:r w:rsidDel="00000000" w:rsidR="00000000" w:rsidRPr="00000000">
        <w:rPr>
          <w:rtl w:val="0"/>
        </w:rPr>
      </w:r>
    </w:p>
    <w:p w:rsidR="00000000" w:rsidDel="00000000" w:rsidP="00000000" w:rsidRDefault="00000000" w:rsidRPr="00000000" w14:paraId="0000011C">
      <w:pPr>
        <w:pageBreakBefore w:val="0"/>
        <w:spacing w:line="276" w:lineRule="auto"/>
        <w:ind w:left="-360" w:firstLine="0"/>
        <w:rPr>
          <w:rFonts w:ascii="Lexend Deca" w:cs="Lexend Deca" w:eastAsia="Lexend Deca" w:hAnsi="Lexend Deca"/>
          <w:b w:val="1"/>
          <w:sz w:val="28"/>
          <w:szCs w:val="28"/>
        </w:rPr>
      </w:pPr>
      <w:r w:rsidDel="00000000" w:rsidR="00000000" w:rsidRPr="00000000">
        <w:rPr>
          <w:rtl w:val="0"/>
        </w:rPr>
      </w:r>
    </w:p>
    <w:tbl>
      <w:tblPr>
        <w:tblStyle w:val="Table4"/>
        <w:tblW w:w="10575.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8670"/>
        <w:gridCol w:w="930"/>
        <w:tblGridChange w:id="0">
          <w:tblGrid>
            <w:gridCol w:w="975"/>
            <w:gridCol w:w="8670"/>
            <w:gridCol w:w="93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Big Idea</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line="240" w:lineRule="auto"/>
              <w:rPr>
                <w:rFonts w:ascii="Lexend Deca" w:cs="Lexend Deca" w:eastAsia="Lexend Deca" w:hAnsi="Lexend Deca"/>
                <w:b w:val="1"/>
                <w:sz w:val="24"/>
                <w:szCs w:val="24"/>
              </w:rPr>
            </w:pPr>
            <w:r w:rsidDel="00000000" w:rsidR="00000000" w:rsidRPr="00000000">
              <w:rPr>
                <w:rFonts w:ascii="Lexend Deca" w:cs="Lexend Deca" w:eastAsia="Lexend Deca" w:hAnsi="Lexend Deca"/>
                <w:b w:val="1"/>
                <w:sz w:val="24"/>
                <w:szCs w:val="24"/>
                <w:rtl w:val="0"/>
              </w:rPr>
              <w:t xml:space="preserve">Enduring Understandings:</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spacing w:line="240" w:lineRule="auto"/>
              <w:rPr>
                <w:rFonts w:ascii="Lexend Deca" w:cs="Lexend Deca" w:eastAsia="Lexend Deca" w:hAnsi="Lexend Deca"/>
                <w:b w:val="1"/>
                <w:sz w:val="24"/>
                <w:szCs w:val="24"/>
              </w:rPr>
            </w:pPr>
            <w:r w:rsidDel="00000000" w:rsidR="00000000" w:rsidRPr="00000000">
              <w:rPr>
                <w:rFonts w:ascii="Lexend Deca" w:cs="Lexend Deca" w:eastAsia="Lexend Deca" w:hAnsi="Lexend Deca"/>
                <w:b w:val="1"/>
                <w:sz w:val="24"/>
                <w:szCs w:val="24"/>
                <w:rtl w:val="0"/>
              </w:rPr>
              <w:t xml:space="preserve">Topic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0"/>
              <w:spacing w:line="240" w:lineRule="auto"/>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ENE-1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line="240" w:lineRule="auto"/>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The highly complex organization of living systems requires constant input of energy and the exchange of macromolecules.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spacing w:line="240" w:lineRule="auto"/>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3.1-6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spacing w:line="240" w:lineRule="auto"/>
              <w:rPr>
                <w:rFonts w:ascii="Lexend Deca" w:cs="Lexend Deca" w:eastAsia="Lexend Deca" w:hAnsi="Lexend Deca"/>
                <w:b w:val="1"/>
                <w:sz w:val="20"/>
                <w:szCs w:val="20"/>
              </w:rPr>
            </w:pPr>
            <w:r w:rsidDel="00000000" w:rsidR="00000000" w:rsidRPr="00000000">
              <w:rPr>
                <w:rFonts w:ascii="Lexend Deca" w:cs="Lexend Deca" w:eastAsia="Lexend Deca" w:hAnsi="Lexend Deca"/>
                <w:sz w:val="20"/>
                <w:szCs w:val="20"/>
                <w:rtl w:val="0"/>
              </w:rPr>
              <w:t xml:space="preserve">SYI-3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spacing w:line="240" w:lineRule="auto"/>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Naturally occurring diversity among and between components within biological systems affects interactions with the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spacing w:line="240" w:lineRule="auto"/>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3.7</w:t>
            </w:r>
          </w:p>
        </w:tc>
      </w:tr>
    </w:tbl>
    <w:p w:rsidR="00000000" w:rsidDel="00000000" w:rsidP="00000000" w:rsidRDefault="00000000" w:rsidRPr="00000000" w14:paraId="00000126">
      <w:pPr>
        <w:pageBreakBefore w:val="0"/>
        <w:spacing w:line="276" w:lineRule="auto"/>
        <w:ind w:left="-360" w:firstLine="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Document framework  provided by Winnie Litten</w:t>
      </w:r>
    </w:p>
    <w:p w:rsidR="00000000" w:rsidDel="00000000" w:rsidP="00000000" w:rsidRDefault="00000000" w:rsidRPr="00000000" w14:paraId="00000127">
      <w:pPr>
        <w:pageBreakBefore w:val="0"/>
        <w:spacing w:line="276" w:lineRule="auto"/>
        <w:ind w:left="-360" w:firstLine="0"/>
        <w:rPr>
          <w:rFonts w:ascii="Lexend Deca" w:cs="Lexend Deca" w:eastAsia="Lexend Deca" w:hAnsi="Lexend Deca"/>
          <w:sz w:val="20"/>
          <w:szCs w:val="20"/>
        </w:rPr>
      </w:pPr>
      <w:r w:rsidDel="00000000" w:rsidR="00000000" w:rsidRPr="00000000">
        <w:rPr>
          <w:rtl w:val="0"/>
        </w:rPr>
      </w:r>
    </w:p>
    <w:p w:rsidR="00000000" w:rsidDel="00000000" w:rsidP="00000000" w:rsidRDefault="00000000" w:rsidRPr="00000000" w14:paraId="00000128">
      <w:pPr>
        <w:pageBreakBefore w:val="0"/>
        <w:spacing w:line="276" w:lineRule="auto"/>
        <w:ind w:left="-360" w:firstLine="0"/>
        <w:rPr>
          <w:rFonts w:ascii="Lexend Deca" w:cs="Lexend Deca" w:eastAsia="Lexend Deca" w:hAnsi="Lexend Deca"/>
          <w:sz w:val="20"/>
          <w:szCs w:val="20"/>
        </w:rPr>
      </w:pPr>
      <w:r w:rsidDel="00000000" w:rsidR="00000000" w:rsidRPr="00000000">
        <w:rPr>
          <w:rtl w:val="0"/>
        </w:rPr>
      </w:r>
    </w:p>
    <w:sectPr>
      <w:headerReference r:id="rId63" w:type="default"/>
      <w:headerReference r:id="rId64" w:type="first"/>
      <w:footerReference r:id="rId65" w:type="first"/>
      <w:pgSz w:h="15840" w:w="12240" w:orient="portrait"/>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exend Deca">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pageBreakBefore w:val="0"/>
      <w:jc w:val="center"/>
      <w:rPr>
        <w:color w:val="f0bb1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pageBreakBefore w:val="0"/>
      <w:jc w:val="center"/>
      <w:rPr>
        <w:color w:val="f0bb18"/>
      </w:rPr>
    </w:pPr>
    <w:r w:rsidDel="00000000" w:rsidR="00000000" w:rsidRPr="00000000">
      <w:rPr>
        <w:rtl w:val="0"/>
      </w:rPr>
    </w:r>
  </w:p>
  <w:p w:rsidR="00000000" w:rsidDel="00000000" w:rsidP="00000000" w:rsidRDefault="00000000" w:rsidRPr="00000000" w14:paraId="0000012B">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bozemanscience.com/cellular-respiration-lab-walkthrough" TargetMode="External"/><Relationship Id="rId42" Type="http://schemas.openxmlformats.org/officeDocument/2006/relationships/hyperlink" Target="https://quizizz.com/admin/quiz/5baa5219cb2d400019255d72" TargetMode="External"/><Relationship Id="rId41" Type="http://schemas.openxmlformats.org/officeDocument/2006/relationships/hyperlink" Target="https://prezi.com/m9s0caebmwdu/ap-bio-energy-5-chemoheterotrophic-nutrition/" TargetMode="External"/><Relationship Id="rId44" Type="http://schemas.openxmlformats.org/officeDocument/2006/relationships/hyperlink" Target="https://www.open.edu/openlearn/science-maths-technology/science/biology/introduction-cells-and-cellular-diversity" TargetMode="External"/><Relationship Id="rId43" Type="http://schemas.openxmlformats.org/officeDocument/2006/relationships/hyperlink" Target="https://quizizz.com/admin/quiz/5baa512f164f390019cf693d" TargetMode="External"/><Relationship Id="rId46" Type="http://schemas.openxmlformats.org/officeDocument/2006/relationships/hyperlink" Target="https://sustainabledevelopment.un.org/sdg2" TargetMode="External"/><Relationship Id="rId45" Type="http://schemas.openxmlformats.org/officeDocument/2006/relationships/hyperlink" Target="http://www.bozemanscience.com/052-cellular-vari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napfY0ROJH4WSBOX1_vq5ZzICPkzcT2E" TargetMode="External"/><Relationship Id="rId48" Type="http://schemas.openxmlformats.org/officeDocument/2006/relationships/hyperlink" Target="https://scalingupnutrition.org/" TargetMode="External"/><Relationship Id="rId47" Type="http://schemas.openxmlformats.org/officeDocument/2006/relationships/hyperlink" Target="https://sustainabledevelopment.un.org/sdg7" TargetMode="External"/><Relationship Id="rId49" Type="http://schemas.openxmlformats.org/officeDocument/2006/relationships/hyperlink" Target="https://www.nextgenscience.org/pe/hs-ls1-5-molecules-organisms-structures-and-processes"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khanacademy.org/science/ap-biology/cellular-energetics" TargetMode="External"/><Relationship Id="rId8" Type="http://schemas.openxmlformats.org/officeDocument/2006/relationships/hyperlink" Target="https://docs.google.com/document/d/1MrSmo2KZjDmbCDLEm1XlvLMxOrZiXK_7Z5fJFgYmr-Y/edit?usp=sharing" TargetMode="External"/><Relationship Id="rId31" Type="http://schemas.openxmlformats.org/officeDocument/2006/relationships/hyperlink" Target="http://www.bozemanscience.com/finding-stomata" TargetMode="External"/><Relationship Id="rId30" Type="http://schemas.openxmlformats.org/officeDocument/2006/relationships/hyperlink" Target="http://www.bozemanscience.com/ap-bio-lab-4-plant-pigments-photosynthesis" TargetMode="External"/><Relationship Id="rId33" Type="http://schemas.openxmlformats.org/officeDocument/2006/relationships/hyperlink" Target="https://prezi.com/odmifdasxk6e/ap-bio-energy-4-photoautotrophic-nutrition/" TargetMode="External"/><Relationship Id="rId32" Type="http://schemas.openxmlformats.org/officeDocument/2006/relationships/hyperlink" Target="http://www.bozemanscience.com/photosynthesis-lab-walkthrough" TargetMode="External"/><Relationship Id="rId35" Type="http://schemas.openxmlformats.org/officeDocument/2006/relationships/hyperlink" Target="https://docs.google.com/document/d/1oIGDdJipz47Pb_HnzabD-4Lzh4m7zqeH1BhWcKwD0s8/edit?usp=sharing" TargetMode="External"/><Relationship Id="rId34" Type="http://schemas.openxmlformats.org/officeDocument/2006/relationships/hyperlink" Target="https://quizizz.com/admin/quiz/5ba471a6660635001a650be4" TargetMode="External"/><Relationship Id="rId37" Type="http://schemas.openxmlformats.org/officeDocument/2006/relationships/hyperlink" Target="https://www.youtube.com/watch?v=nbwnU_JjrSI" TargetMode="External"/><Relationship Id="rId36" Type="http://schemas.openxmlformats.org/officeDocument/2006/relationships/hyperlink" Target="https://drive.google.com/open?id=1_0l8L4DwAQnq3RR0Br7pIL3Onh4y-JHu" TargetMode="External"/><Relationship Id="rId39" Type="http://schemas.openxmlformats.org/officeDocument/2006/relationships/hyperlink" Target="http://www.bozemanscience.com/013-photosynthesis-and-respiration" TargetMode="External"/><Relationship Id="rId38" Type="http://schemas.openxmlformats.org/officeDocument/2006/relationships/hyperlink" Target="https://www.youtube.com/watch?v=pcY0uKHjA34" TargetMode="External"/><Relationship Id="rId62" Type="http://schemas.openxmlformats.org/officeDocument/2006/relationships/hyperlink" Target="https://landinstitute.org/" TargetMode="External"/><Relationship Id="rId61" Type="http://schemas.openxmlformats.org/officeDocument/2006/relationships/hyperlink" Target="https://www.theguardian.com/sustainable-business/2015/oct/30/biomimicry-institute-sxsw-eco-agriculture-bioinspired" TargetMode="External"/><Relationship Id="rId20" Type="http://schemas.openxmlformats.org/officeDocument/2006/relationships/hyperlink" Target="https://prezi.com/eev4gdo5qeeg/ap-bio-energy-3-cellular-energetic-practice/" TargetMode="External"/><Relationship Id="rId64" Type="http://schemas.openxmlformats.org/officeDocument/2006/relationships/header" Target="header2.xml"/><Relationship Id="rId63" Type="http://schemas.openxmlformats.org/officeDocument/2006/relationships/header" Target="header1.xml"/><Relationship Id="rId22" Type="http://schemas.openxmlformats.org/officeDocument/2006/relationships/hyperlink" Target="https://quizizz.com/admin/quiz/5ad604805a1f42001b33576a" TargetMode="External"/><Relationship Id="rId21" Type="http://schemas.openxmlformats.org/officeDocument/2006/relationships/hyperlink" Target="https://quizizz.com/admin/quiz/5bd759de344998001bbe0ff8" TargetMode="External"/><Relationship Id="rId65" Type="http://schemas.openxmlformats.org/officeDocument/2006/relationships/footer" Target="footer1.xml"/><Relationship Id="rId24" Type="http://schemas.openxmlformats.org/officeDocument/2006/relationships/hyperlink" Target="https://drive.google.com/file/d/0B1kdFzBe787hczlabzNCSkFGUUE/view?usp=sharing" TargetMode="External"/><Relationship Id="rId23" Type="http://schemas.openxmlformats.org/officeDocument/2006/relationships/hyperlink" Target="https://drive.google.com/open?id=1hdZR_O1aUU3V6A3bkl2SGYsvKP2RmJO17Sc097-4seU" TargetMode="External"/><Relationship Id="rId60" Type="http://schemas.openxmlformats.org/officeDocument/2006/relationships/hyperlink" Target="https://www.scientificamerican.com/article/scrubbing-carbon-from-the-sky/" TargetMode="External"/><Relationship Id="rId26" Type="http://schemas.openxmlformats.org/officeDocument/2006/relationships/hyperlink" Target="https://docs.google.com/document/d/1Hi37MgDoe3CqDE-vuJcWdqukVl7zcaAsGkkfLRRlecY/edit?usp=sharing" TargetMode="External"/><Relationship Id="rId25" Type="http://schemas.openxmlformats.org/officeDocument/2006/relationships/hyperlink" Target="https://docs.google.com/document/d/19U779aJ6N1ntknwGUFXwQwwIozWOWMnTcidRMGCfbyU/edit?usp=sharing" TargetMode="External"/><Relationship Id="rId28" Type="http://schemas.openxmlformats.org/officeDocument/2006/relationships/hyperlink" Target="https://www.youtube.com/watch?v=rInEHjVYMSE" TargetMode="External"/><Relationship Id="rId27" Type="http://schemas.openxmlformats.org/officeDocument/2006/relationships/hyperlink" Target="https://www.youtube.com/watch?v=Cv91xoZa9HA" TargetMode="External"/><Relationship Id="rId29" Type="http://schemas.openxmlformats.org/officeDocument/2006/relationships/hyperlink" Target="https://youtu.be/l2YCtNl_BfY" TargetMode="External"/><Relationship Id="rId51" Type="http://schemas.openxmlformats.org/officeDocument/2006/relationships/hyperlink" Target="https://ngss.nsta.org/PracticesFull.aspx" TargetMode="External"/><Relationship Id="rId50" Type="http://schemas.openxmlformats.org/officeDocument/2006/relationships/hyperlink" Target="https://www.nextgenscience.org/pe/hs-ls1-7-molecules-organisms-structures-and-processes" TargetMode="External"/><Relationship Id="rId53" Type="http://schemas.openxmlformats.org/officeDocument/2006/relationships/hyperlink" Target="https://study.com/articles/Careers_in_Molecular_Cell_Biology_Job_Options_and_Requirements.html" TargetMode="External"/><Relationship Id="rId52" Type="http://schemas.openxmlformats.org/officeDocument/2006/relationships/hyperlink" Target="https://www.nextgenscience.org/sites/default/files/Appendix%20G%20-%20Crosscutting%20Concepts%20FINAL%20edited%204.10.13.pdf" TargetMode="External"/><Relationship Id="rId11" Type="http://schemas.openxmlformats.org/officeDocument/2006/relationships/hyperlink" Target="https://docs.google.com/document/d/1AsFtNdjcHPMaA-jbektw_giJ7sX9GGtlRCCCeuG9KYg/edit?usp=sharing" TargetMode="External"/><Relationship Id="rId55" Type="http://schemas.openxmlformats.org/officeDocument/2006/relationships/hyperlink" Target="https://www.indeed.com/q-Cell-Metabolism-jobs.html" TargetMode="External"/><Relationship Id="rId10" Type="http://schemas.openxmlformats.org/officeDocument/2006/relationships/hyperlink" Target="https://drive.google.com/open?id=1zQGAffcJhA1ZRhjGSp9v78zRq-VAb-m8P3wHerDCGJU" TargetMode="External"/><Relationship Id="rId54" Type="http://schemas.openxmlformats.org/officeDocument/2006/relationships/hyperlink" Target="https://jobs.newscientist.com/jobs/metabolism/" TargetMode="External"/><Relationship Id="rId13" Type="http://schemas.openxmlformats.org/officeDocument/2006/relationships/hyperlink" Target="https://www.youtube.com/watch?v=zj2N7eOlml0&amp;t=151s" TargetMode="External"/><Relationship Id="rId57" Type="http://schemas.openxmlformats.org/officeDocument/2006/relationships/hyperlink" Target="http://www.sustainableaged.org/projects/degree-programs/" TargetMode="External"/><Relationship Id="rId12" Type="http://schemas.openxmlformats.org/officeDocument/2006/relationships/hyperlink" Target="https://www.youtube.com/watch?v=JfXJM3i3jD4&amp;t=27s" TargetMode="External"/><Relationship Id="rId56" Type="http://schemas.openxmlformats.org/officeDocument/2006/relationships/hyperlink" Target="https://www.collegevaluesonline.com/rankings/sustainable-agriculture-degrees-net-price/" TargetMode="External"/><Relationship Id="rId15" Type="http://schemas.openxmlformats.org/officeDocument/2006/relationships/hyperlink" Target="http://www.bozemanscience.com/048-enyzmes" TargetMode="External"/><Relationship Id="rId59" Type="http://schemas.openxmlformats.org/officeDocument/2006/relationships/hyperlink" Target="https://study.com/articles/Careers_in_Plant_Biology_Job_Options_and_Degree_Requirements.html" TargetMode="External"/><Relationship Id="rId14" Type="http://schemas.openxmlformats.org/officeDocument/2006/relationships/hyperlink" Target="http://www.bozemanscience.com/012-life-requires-free-energy" TargetMode="External"/><Relationship Id="rId58" Type="http://schemas.openxmlformats.org/officeDocument/2006/relationships/hyperlink" Target="https://www.learnhowtobecome.org/career-resource-center/careers-with-plants/" TargetMode="External"/><Relationship Id="rId17" Type="http://schemas.openxmlformats.org/officeDocument/2006/relationships/hyperlink" Target="https://paul-andersen.squarespace.com/gibbs-free-energy" TargetMode="External"/><Relationship Id="rId16" Type="http://schemas.openxmlformats.org/officeDocument/2006/relationships/hyperlink" Target="http://www.bozemanscience.com/atp-adenosine-triphosphate" TargetMode="External"/><Relationship Id="rId19" Type="http://schemas.openxmlformats.org/officeDocument/2006/relationships/hyperlink" Target="https://prezi.com/u5kt8ftfvc3k/ap-bio-energy-1-cellular-energetic-theory/" TargetMode="External"/><Relationship Id="rId18" Type="http://schemas.openxmlformats.org/officeDocument/2006/relationships/hyperlink" Target="http://www.bozemanscience.com/ap-bio-lab-3-enzyme-catalysi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LexendDeca-regular.ttf"/><Relationship Id="rId6" Type="http://schemas.openxmlformats.org/officeDocument/2006/relationships/font" Target="fonts/LexendDec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