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139EF" w14:textId="77777777" w:rsidR="00242286" w:rsidRPr="00473977" w:rsidRDefault="00242286">
      <w:pPr>
        <w:rPr>
          <w:b/>
          <w:sz w:val="24"/>
          <w:szCs w:val="24"/>
        </w:rPr>
      </w:pPr>
      <w:r w:rsidRPr="00473977">
        <w:rPr>
          <w:b/>
          <w:sz w:val="24"/>
          <w:szCs w:val="24"/>
        </w:rPr>
        <w:t>AP Biology Unit</w:t>
      </w:r>
      <w:r w:rsidR="000300BE">
        <w:rPr>
          <w:b/>
          <w:sz w:val="24"/>
          <w:szCs w:val="24"/>
        </w:rPr>
        <w:t xml:space="preserve"> 6</w:t>
      </w:r>
      <w:r w:rsidR="00CA1A62" w:rsidRPr="00473977">
        <w:rPr>
          <w:b/>
          <w:sz w:val="24"/>
          <w:szCs w:val="24"/>
        </w:rPr>
        <w:t xml:space="preserve"> – </w:t>
      </w:r>
      <w:r w:rsidR="000300BE">
        <w:rPr>
          <w:b/>
          <w:sz w:val="24"/>
          <w:szCs w:val="24"/>
        </w:rPr>
        <w:t>Molecular Genetics</w:t>
      </w:r>
    </w:p>
    <w:p w14:paraId="02C865D0" w14:textId="0F31CA80" w:rsidR="00606C50" w:rsidRPr="00473977" w:rsidRDefault="00F77EA3" w:rsidP="00606C50">
      <w:pPr>
        <w:pStyle w:val="Heading1"/>
        <w:rPr>
          <w:rFonts w:asciiTheme="minorHAnsi" w:eastAsiaTheme="minorHAnsi" w:hAnsiTheme="minorHAnsi" w:cstheme="minorBidi"/>
          <w:b/>
          <w:szCs w:val="24"/>
        </w:rPr>
      </w:pPr>
      <w:r w:rsidRPr="00473977">
        <w:rPr>
          <w:rFonts w:asciiTheme="minorHAnsi" w:eastAsiaTheme="minorHAnsi" w:hAnsiTheme="minorHAnsi" w:cstheme="minorBidi"/>
          <w:b/>
          <w:szCs w:val="24"/>
        </w:rPr>
        <w:t xml:space="preserve">Tentative Test Date </w:t>
      </w:r>
      <w:r w:rsidR="00BF4374" w:rsidRPr="00473977">
        <w:rPr>
          <w:rFonts w:asciiTheme="minorHAnsi" w:eastAsiaTheme="minorHAnsi" w:hAnsiTheme="minorHAnsi" w:cstheme="minorBidi"/>
          <w:b/>
          <w:szCs w:val="24"/>
        </w:rPr>
        <w:t>–</w:t>
      </w:r>
      <w:r w:rsidRPr="00473977">
        <w:rPr>
          <w:rFonts w:asciiTheme="minorHAnsi" w:eastAsiaTheme="minorHAnsi" w:hAnsiTheme="minorHAnsi" w:cstheme="minorBidi"/>
          <w:b/>
          <w:szCs w:val="24"/>
        </w:rPr>
        <w:t xml:space="preserve"> </w:t>
      </w:r>
      <w:r w:rsidR="0059596F">
        <w:rPr>
          <w:rFonts w:asciiTheme="minorHAnsi" w:eastAsiaTheme="minorHAnsi" w:hAnsiTheme="minorHAnsi" w:cstheme="minorBidi"/>
          <w:b/>
          <w:szCs w:val="24"/>
        </w:rPr>
        <w:t>February 24,25</w:t>
      </w:r>
    </w:p>
    <w:p w14:paraId="5CF683D3" w14:textId="77777777" w:rsidR="00910882" w:rsidRPr="00473977" w:rsidRDefault="00473977" w:rsidP="00473977">
      <w:pPr>
        <w:tabs>
          <w:tab w:val="left" w:pos="1410"/>
        </w:tabs>
        <w:rPr>
          <w:sz w:val="24"/>
          <w:szCs w:val="24"/>
        </w:rPr>
      </w:pPr>
      <w:r w:rsidRPr="00473977">
        <w:rPr>
          <w:sz w:val="24"/>
          <w:szCs w:val="24"/>
        </w:rPr>
        <w:tab/>
      </w:r>
    </w:p>
    <w:p w14:paraId="782C1662" w14:textId="77777777" w:rsidR="00910882" w:rsidRPr="00473977" w:rsidRDefault="00910882" w:rsidP="00624595">
      <w:pPr>
        <w:pStyle w:val="Heading1"/>
        <w:rPr>
          <w:rFonts w:asciiTheme="minorHAnsi" w:hAnsiTheme="minorHAnsi" w:cs="Arial"/>
          <w:szCs w:val="24"/>
        </w:rPr>
      </w:pPr>
      <w:r w:rsidRPr="00473977">
        <w:rPr>
          <w:rFonts w:asciiTheme="minorHAnsi" w:hAnsiTheme="minorHAnsi" w:cs="Arial"/>
          <w:szCs w:val="24"/>
          <w:u w:val="single"/>
        </w:rPr>
        <w:t>Objectives</w:t>
      </w:r>
      <w:r w:rsidRPr="00473977">
        <w:rPr>
          <w:rFonts w:asciiTheme="minorHAnsi" w:hAnsiTheme="minorHAnsi" w:cs="Arial"/>
          <w:szCs w:val="24"/>
        </w:rPr>
        <w:t>:</w:t>
      </w:r>
    </w:p>
    <w:p w14:paraId="4E63B18D" w14:textId="77777777" w:rsidR="003E2424" w:rsidRDefault="003E2424" w:rsidP="00473977">
      <w:r>
        <w:t>Construct scientifi</w:t>
      </w:r>
      <w:r w:rsidR="000300BE">
        <w:t xml:space="preserve">c explanations that use the structures and mechanisms of DNA and RNA to support the claim that DNA and, in some cases, that RNA are the primary sources of heritable information. [LO 3.1, SP 6.5] </w:t>
      </w:r>
    </w:p>
    <w:p w14:paraId="619F431D" w14:textId="77777777" w:rsidR="003E2424" w:rsidRDefault="000300BE" w:rsidP="00473977">
      <w:r>
        <w:t xml:space="preserve">Justify the selection of data from historical investigations that support the claim that DNA is the source of heritable information. [LO 3.2, SP 4.1] </w:t>
      </w:r>
    </w:p>
    <w:p w14:paraId="35DEA805" w14:textId="77777777" w:rsidR="003E2424" w:rsidRDefault="000300BE" w:rsidP="00473977">
      <w:r>
        <w:t xml:space="preserve">Describe representations and models that that illustrate how genetic information is copied for transmission between generations. [LO 3.3, SP 1.2] </w:t>
      </w:r>
    </w:p>
    <w:p w14:paraId="39E0A4A7" w14:textId="77777777" w:rsidR="003E2424" w:rsidRDefault="000300BE" w:rsidP="00473977">
      <w:r>
        <w:t xml:space="preserve">Describe representations and models illustrating how genetic information is translated into polypeptides. [LO 3.4, SP 1.2] </w:t>
      </w:r>
    </w:p>
    <w:p w14:paraId="7A197687" w14:textId="77777777" w:rsidR="003E2424" w:rsidRDefault="000300BE" w:rsidP="00473977">
      <w:r>
        <w:t>Create a visual representation to illustrate how changes in a DNA nucleotide sequence can result in a change in the polypeptide produced. [LO 3.25, SP 1.1]</w:t>
      </w:r>
      <w:r w:rsidR="005D5FBB" w:rsidRPr="005D5FBB">
        <w:t xml:space="preserve"> </w:t>
      </w:r>
    </w:p>
    <w:p w14:paraId="3DE50D68" w14:textId="77777777" w:rsidR="000300BE" w:rsidRDefault="005D5FBB" w:rsidP="00473977">
      <w:r>
        <w:t>Pr</w:t>
      </w:r>
      <w:r w:rsidR="003E2424">
        <w:t>edict how a change in a specifi</w:t>
      </w:r>
      <w:r>
        <w:t>c DNA or RNA sequence can result in changes in gene expression. [LO 3.6, SP 6.4]</w:t>
      </w:r>
    </w:p>
    <w:p w14:paraId="17402C12" w14:textId="77777777" w:rsidR="003E2424" w:rsidRDefault="005D5FBB" w:rsidP="00473977">
      <w:r>
        <w:t xml:space="preserve">Describe the connection between the regulation of gene expression and observed differences between different kinds of organisms. [LO 3.18, SP 7.1] </w:t>
      </w:r>
    </w:p>
    <w:p w14:paraId="13E7677D" w14:textId="77777777" w:rsidR="003E2424" w:rsidRDefault="005D5FBB" w:rsidP="00473977">
      <w:r>
        <w:t xml:space="preserve">Describe the connection between the regulation of gene expression and observed differences between individuals in a population. [LO 3.19, SP 7.1] </w:t>
      </w:r>
    </w:p>
    <w:p w14:paraId="2F79DBAF" w14:textId="77777777" w:rsidR="003E2424" w:rsidRDefault="005D5FBB" w:rsidP="00473977">
      <w:r>
        <w:t>Explain how the regulation of gene expression is essential for the processes a</w:t>
      </w:r>
      <w:r w:rsidR="003E2424">
        <w:t>nd structures that support effi</w:t>
      </w:r>
      <w:r>
        <w:t xml:space="preserve">cient cell function. [LO 3.20, SP 6.2] </w:t>
      </w:r>
    </w:p>
    <w:p w14:paraId="70EDA808" w14:textId="77777777" w:rsidR="003E2424" w:rsidRDefault="005D5FBB" w:rsidP="00473977">
      <w:r>
        <w:t>Use representations to describe how gene</w:t>
      </w:r>
      <w:r w:rsidR="003E2424">
        <w:t xml:space="preserve"> regulation infl</w:t>
      </w:r>
      <w:r>
        <w:t xml:space="preserve">uences cell products and function. [LO 3.21, SP 1.4] </w:t>
      </w:r>
    </w:p>
    <w:p w14:paraId="6854247A" w14:textId="77777777" w:rsidR="003E2424" w:rsidRDefault="003E2424" w:rsidP="00473977">
      <w:r>
        <w:t>Refi</w:t>
      </w:r>
      <w:r w:rsidR="005D5FBB">
        <w:t xml:space="preserve">ne representations to illustrate how interactions between external stimuli and gene expression result in specialization of cells, tissues, and organs. [LO 4.7, SP 1.3] </w:t>
      </w:r>
    </w:p>
    <w:p w14:paraId="7F0859F9" w14:textId="77777777" w:rsidR="005D5FBB" w:rsidRDefault="005D5FBB" w:rsidP="00473977">
      <w:r>
        <w:t xml:space="preserve">Justify a claim made about the effect(s) on a biological system at the molecular, physiological, or organismal level when given a scenario in which one or more components within a negative regulatory system is altered. [LO 2.15, SP 6.1] </w:t>
      </w:r>
    </w:p>
    <w:p w14:paraId="7E7096BF" w14:textId="77777777" w:rsidR="003E2424" w:rsidRDefault="005D5FBB" w:rsidP="00473977">
      <w:r>
        <w:t xml:space="preserve">Explain how signal pathways mediate gene expression, including how this process can affect protein production. [LO 3.22, SP 6.2] </w:t>
      </w:r>
    </w:p>
    <w:p w14:paraId="40540FCD" w14:textId="77777777" w:rsidR="003E2424" w:rsidRDefault="005D5FBB" w:rsidP="00473977">
      <w:r>
        <w:t xml:space="preserve">Use representations to describe mechanisms of the regulation of gene expression. [LO 3.23, SP 1.4] </w:t>
      </w:r>
    </w:p>
    <w:p w14:paraId="73EF1365" w14:textId="77777777" w:rsidR="003E2424" w:rsidRDefault="005D5FBB" w:rsidP="00473977">
      <w:r>
        <w:t>Connect concepts in and across domains to show that tim</w:t>
      </w:r>
      <w:r w:rsidR="003E2424">
        <w:t>ing and coordination of specifi</w:t>
      </w:r>
      <w:r>
        <w:t xml:space="preserve">c events are necessary for normal development in an organism and that these events are regulated by multiple mechanisms. [LO 2.31, SP 7.2] </w:t>
      </w:r>
    </w:p>
    <w:p w14:paraId="35C8076C" w14:textId="77777777" w:rsidR="003E2424" w:rsidRDefault="005D5FBB" w:rsidP="00473977">
      <w:r>
        <w:t xml:space="preserve">Use a graph or diagram to analyze situations or solve problems (quantitatively or qualitatively) that involve timing and coordination of events necessary for normal development in an organism. [LO </w:t>
      </w:r>
      <w:r w:rsidR="003E2424">
        <w:t xml:space="preserve">2.32, SP 1.4] </w:t>
      </w:r>
    </w:p>
    <w:p w14:paraId="55D18C48" w14:textId="77777777" w:rsidR="003E2424" w:rsidRDefault="003E2424" w:rsidP="00473977">
      <w:r>
        <w:t>Justify scientific claims with scientifi</w:t>
      </w:r>
      <w:r w:rsidR="005D5FBB">
        <w:t xml:space="preserve">c evidence to show that timing and coordination of several events are necessary for normal development in an organism and that these events are regulated by multiple mechanisms. [LO 2.33, SP 6.1] </w:t>
      </w:r>
    </w:p>
    <w:p w14:paraId="62FF7C06" w14:textId="77777777" w:rsidR="005D5FBB" w:rsidRDefault="005D5FBB" w:rsidP="00473977">
      <w:r>
        <w:t>Describe the role of programmed cell death in development and differentiation, the reuse of molecules, and the maintenance of dynamic homeostasis. [LO 2.34, SP 7.1]</w:t>
      </w:r>
    </w:p>
    <w:p w14:paraId="7E45D229" w14:textId="77777777" w:rsidR="003E2424" w:rsidRDefault="005D5FBB" w:rsidP="00473977">
      <w:r>
        <w:lastRenderedPageBreak/>
        <w:t xml:space="preserve">Justify the claim that humans can manipulate heritable information by identifying at least two commonly used technologies. [LO 3.5, SP 6.4] </w:t>
      </w:r>
    </w:p>
    <w:p w14:paraId="579C62E2" w14:textId="77777777" w:rsidR="003E2424" w:rsidRDefault="005D5FBB" w:rsidP="00473977">
      <w:r>
        <w:t xml:space="preserve">Predict how a change in genotype, when expressed as a phenotype, provides a variation that can be subject to natural selection. [LO 3.24, SP 6.4, SP 7.2] </w:t>
      </w:r>
    </w:p>
    <w:p w14:paraId="258A58D6" w14:textId="77777777" w:rsidR="003E2424" w:rsidRDefault="005D5FBB" w:rsidP="00473977">
      <w:r>
        <w:t xml:space="preserve">Explain the connection between genetic variations in organisms and phenotypic variations in populations. [LO 3.26, SP 7.2] </w:t>
      </w:r>
    </w:p>
    <w:p w14:paraId="477ED053" w14:textId="77777777" w:rsidR="005D5FBB" w:rsidRPr="00473977" w:rsidRDefault="005D5FBB" w:rsidP="00473977">
      <w:pPr>
        <w:rPr>
          <w:sz w:val="24"/>
          <w:szCs w:val="24"/>
        </w:rPr>
      </w:pPr>
      <w:r>
        <w:t>Predict the effects of a change in an environmental factor on the genotypic expression of the phenotype. [LO 4.24, SP 6.4]</w:t>
      </w:r>
    </w:p>
    <w:p w14:paraId="670ADE09" w14:textId="77777777" w:rsidR="00342895" w:rsidRPr="00473977" w:rsidRDefault="00342895">
      <w:pPr>
        <w:rPr>
          <w:sz w:val="24"/>
          <w:szCs w:val="24"/>
          <w:u w:val="single"/>
        </w:rPr>
      </w:pPr>
    </w:p>
    <w:p w14:paraId="26F4EFF7" w14:textId="77777777" w:rsidR="00717B2E" w:rsidRDefault="00AC7985">
      <w:pPr>
        <w:rPr>
          <w:sz w:val="24"/>
          <w:szCs w:val="24"/>
          <w:u w:val="single"/>
        </w:rPr>
      </w:pPr>
      <w:r w:rsidRPr="00473977">
        <w:rPr>
          <w:sz w:val="24"/>
          <w:szCs w:val="24"/>
          <w:u w:val="single"/>
        </w:rPr>
        <w:t xml:space="preserve">Major Topics and </w:t>
      </w:r>
      <w:r w:rsidR="00606C50" w:rsidRPr="00473977">
        <w:rPr>
          <w:sz w:val="24"/>
          <w:szCs w:val="24"/>
          <w:u w:val="single"/>
        </w:rPr>
        <w:t>Textbook Correlations:</w:t>
      </w:r>
    </w:p>
    <w:p w14:paraId="1DA69167" w14:textId="77777777" w:rsidR="000300BE" w:rsidRDefault="000300BE">
      <w:pPr>
        <w:rPr>
          <w:sz w:val="24"/>
          <w:szCs w:val="24"/>
        </w:rPr>
      </w:pPr>
      <w:r>
        <w:rPr>
          <w:sz w:val="24"/>
          <w:szCs w:val="24"/>
        </w:rPr>
        <w:t>Chapter 16 – The Molecular Basis of Inheritance</w:t>
      </w:r>
      <w:r w:rsidR="002B5E0B">
        <w:rPr>
          <w:sz w:val="24"/>
          <w:szCs w:val="24"/>
        </w:rPr>
        <w:t xml:space="preserve"> (not 16.3)</w:t>
      </w:r>
    </w:p>
    <w:p w14:paraId="1A24D883" w14:textId="77777777" w:rsidR="000300BE" w:rsidRDefault="000300BE" w:rsidP="000300B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Search for Genetic Material</w:t>
      </w:r>
    </w:p>
    <w:p w14:paraId="1292E6FE" w14:textId="77777777" w:rsidR="000300BE" w:rsidRDefault="000300BE" w:rsidP="000300B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DNA Replication and Repair</w:t>
      </w:r>
    </w:p>
    <w:p w14:paraId="28B46A1A" w14:textId="77777777" w:rsidR="000300BE" w:rsidRDefault="000300BE" w:rsidP="000300BE">
      <w:pPr>
        <w:rPr>
          <w:sz w:val="24"/>
          <w:szCs w:val="24"/>
        </w:rPr>
      </w:pPr>
      <w:r>
        <w:rPr>
          <w:sz w:val="24"/>
          <w:szCs w:val="24"/>
        </w:rPr>
        <w:t xml:space="preserve">Chapter 17 – </w:t>
      </w:r>
      <w:r w:rsidR="002B5E0B">
        <w:rPr>
          <w:sz w:val="24"/>
          <w:szCs w:val="24"/>
        </w:rPr>
        <w:t xml:space="preserve">From </w:t>
      </w:r>
      <w:r>
        <w:rPr>
          <w:sz w:val="24"/>
          <w:szCs w:val="24"/>
        </w:rPr>
        <w:t>Gene to Protein</w:t>
      </w:r>
    </w:p>
    <w:p w14:paraId="2C573A64" w14:textId="77777777" w:rsidR="000300BE" w:rsidRDefault="000300BE" w:rsidP="000300B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Connection between Genes and Proteins</w:t>
      </w:r>
    </w:p>
    <w:p w14:paraId="2967EB17" w14:textId="77777777" w:rsidR="000300BE" w:rsidRDefault="000300BE" w:rsidP="000300B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Protein Synthesis: Transcription and Translation</w:t>
      </w:r>
    </w:p>
    <w:p w14:paraId="12B2A641" w14:textId="77777777" w:rsidR="000300BE" w:rsidRDefault="000300BE" w:rsidP="000300B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Comparing Protein Synthesis in Prokaryotes and Eukaryotes</w:t>
      </w:r>
    </w:p>
    <w:p w14:paraId="6AA0B75E" w14:textId="77777777" w:rsidR="000300BE" w:rsidRDefault="000300BE" w:rsidP="000300B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Mutation Types and their Effect on the Protein</w:t>
      </w:r>
    </w:p>
    <w:p w14:paraId="32A79459" w14:textId="77777777" w:rsidR="000300BE" w:rsidRDefault="000300BE" w:rsidP="000300BE">
      <w:pPr>
        <w:rPr>
          <w:sz w:val="24"/>
          <w:szCs w:val="24"/>
        </w:rPr>
      </w:pPr>
      <w:r>
        <w:rPr>
          <w:sz w:val="24"/>
          <w:szCs w:val="24"/>
        </w:rPr>
        <w:t xml:space="preserve">Chapter 18 – </w:t>
      </w:r>
      <w:r w:rsidR="002B5E0B">
        <w:rPr>
          <w:sz w:val="24"/>
          <w:szCs w:val="24"/>
        </w:rPr>
        <w:t>Regulation of Gene Expression (not 18.5)</w:t>
      </w:r>
    </w:p>
    <w:p w14:paraId="61F2F631" w14:textId="77777777" w:rsidR="000749E4" w:rsidRDefault="000749E4" w:rsidP="000749E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Regulation of Gene Expression in Bacteria</w:t>
      </w:r>
    </w:p>
    <w:p w14:paraId="40DBAA2A" w14:textId="77777777" w:rsidR="000749E4" w:rsidRDefault="000749E4" w:rsidP="000749E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Organization and Control of Eukaryotic Genomes</w:t>
      </w:r>
    </w:p>
    <w:p w14:paraId="461BEA78" w14:textId="77777777" w:rsidR="000749E4" w:rsidRDefault="000749E4" w:rsidP="000749E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Genome Organization at the DNA level</w:t>
      </w:r>
    </w:p>
    <w:p w14:paraId="37FED5EF" w14:textId="77777777" w:rsidR="000749E4" w:rsidRDefault="000749E4" w:rsidP="000749E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The Control of Gene Expression</w:t>
      </w:r>
    </w:p>
    <w:p w14:paraId="46621195" w14:textId="77777777" w:rsidR="002B5E0B" w:rsidRDefault="002B5E0B" w:rsidP="000300BE">
      <w:pPr>
        <w:rPr>
          <w:sz w:val="24"/>
          <w:szCs w:val="24"/>
        </w:rPr>
      </w:pPr>
      <w:r>
        <w:rPr>
          <w:sz w:val="24"/>
          <w:szCs w:val="24"/>
        </w:rPr>
        <w:t>Chapter 19 – Viruses (not 19.3)</w:t>
      </w:r>
    </w:p>
    <w:p w14:paraId="3B496037" w14:textId="77777777" w:rsidR="000749E4" w:rsidRDefault="000749E4" w:rsidP="000749E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History of Virus Discovery</w:t>
      </w:r>
    </w:p>
    <w:p w14:paraId="08FCE4B7" w14:textId="77777777" w:rsidR="000749E4" w:rsidRDefault="000749E4" w:rsidP="000749E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Viral Genomes</w:t>
      </w:r>
    </w:p>
    <w:p w14:paraId="68DF05F0" w14:textId="77777777" w:rsidR="000749E4" w:rsidRDefault="000749E4" w:rsidP="000749E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Lytic vs. Lysogenic Cycles</w:t>
      </w:r>
    </w:p>
    <w:p w14:paraId="4EF3B0A3" w14:textId="77777777" w:rsidR="000749E4" w:rsidRDefault="000749E4" w:rsidP="000749E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Evolution of Viruses</w:t>
      </w:r>
    </w:p>
    <w:p w14:paraId="75CC3EFE" w14:textId="77777777" w:rsidR="002B5E0B" w:rsidRDefault="002B5E0B" w:rsidP="000300BE">
      <w:pPr>
        <w:rPr>
          <w:sz w:val="24"/>
          <w:szCs w:val="24"/>
        </w:rPr>
      </w:pPr>
      <w:r>
        <w:rPr>
          <w:sz w:val="24"/>
          <w:szCs w:val="24"/>
        </w:rPr>
        <w:t>Chapter 20 – Biotechnology (not 20.3 or 20.4)</w:t>
      </w:r>
    </w:p>
    <w:p w14:paraId="3799980D" w14:textId="77777777" w:rsidR="000749E4" w:rsidRDefault="000749E4" w:rsidP="000749E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DNA Technology and Cloning</w:t>
      </w:r>
    </w:p>
    <w:p w14:paraId="1A6AF547" w14:textId="77777777" w:rsidR="000749E4" w:rsidRDefault="000749E4" w:rsidP="000749E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DNA Fingerprinting</w:t>
      </w:r>
    </w:p>
    <w:p w14:paraId="1450745F" w14:textId="77777777" w:rsidR="000749E4" w:rsidRDefault="000749E4" w:rsidP="000749E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Practical Application of DNA Technology</w:t>
      </w:r>
    </w:p>
    <w:p w14:paraId="6D8D103D" w14:textId="77777777" w:rsidR="002B5E0B" w:rsidRDefault="002B5E0B" w:rsidP="000300BE">
      <w:pPr>
        <w:rPr>
          <w:sz w:val="24"/>
          <w:szCs w:val="24"/>
        </w:rPr>
      </w:pPr>
      <w:r>
        <w:rPr>
          <w:sz w:val="24"/>
          <w:szCs w:val="24"/>
        </w:rPr>
        <w:t>Chapter 21 – Genomes and Their Evolution (only 21.2 and 21.5)</w:t>
      </w:r>
    </w:p>
    <w:p w14:paraId="57B4E90C" w14:textId="77777777" w:rsidR="00D91248" w:rsidRDefault="00D91248" w:rsidP="006C19C3">
      <w:pPr>
        <w:rPr>
          <w:sz w:val="24"/>
          <w:szCs w:val="24"/>
        </w:rPr>
      </w:pPr>
    </w:p>
    <w:p w14:paraId="525D58FC" w14:textId="77777777" w:rsidR="00BF17C5" w:rsidRPr="00473977" w:rsidRDefault="00BF17C5" w:rsidP="006C19C3">
      <w:pPr>
        <w:rPr>
          <w:sz w:val="24"/>
          <w:szCs w:val="24"/>
        </w:rPr>
      </w:pPr>
    </w:p>
    <w:sectPr w:rsidR="00BF17C5" w:rsidRPr="00473977" w:rsidSect="00606C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0182C"/>
    <w:multiLevelType w:val="hybridMultilevel"/>
    <w:tmpl w:val="952E78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7B76FB"/>
    <w:multiLevelType w:val="hybridMultilevel"/>
    <w:tmpl w:val="EA6CC7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5072F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 w15:restartNumberingAfterBreak="0">
    <w:nsid w:val="181D3DFC"/>
    <w:multiLevelType w:val="hybridMultilevel"/>
    <w:tmpl w:val="AE244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E2052"/>
    <w:multiLevelType w:val="hybridMultilevel"/>
    <w:tmpl w:val="E8F6B7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EE0290"/>
    <w:multiLevelType w:val="hybridMultilevel"/>
    <w:tmpl w:val="6EE83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2750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42D17E49"/>
    <w:multiLevelType w:val="hybridMultilevel"/>
    <w:tmpl w:val="F5322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B04C11"/>
    <w:multiLevelType w:val="hybridMultilevel"/>
    <w:tmpl w:val="DF380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96E1D"/>
    <w:multiLevelType w:val="hybridMultilevel"/>
    <w:tmpl w:val="3F3078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875586C"/>
    <w:multiLevelType w:val="hybridMultilevel"/>
    <w:tmpl w:val="609819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F74F76"/>
    <w:multiLevelType w:val="hybridMultilevel"/>
    <w:tmpl w:val="3238F510"/>
    <w:lvl w:ilvl="0" w:tplc="430A39C8">
      <w:start w:val="1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78B0367"/>
    <w:multiLevelType w:val="hybridMultilevel"/>
    <w:tmpl w:val="74D8F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B42D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3"/>
  </w:num>
  <w:num w:numId="5">
    <w:abstractNumId w:val="12"/>
  </w:num>
  <w:num w:numId="6">
    <w:abstractNumId w:val="5"/>
  </w:num>
  <w:num w:numId="7">
    <w:abstractNumId w:val="0"/>
  </w:num>
  <w:num w:numId="8">
    <w:abstractNumId w:val="1"/>
  </w:num>
  <w:num w:numId="9">
    <w:abstractNumId w:val="10"/>
  </w:num>
  <w:num w:numId="10">
    <w:abstractNumId w:val="8"/>
  </w:num>
  <w:num w:numId="11">
    <w:abstractNumId w:val="7"/>
  </w:num>
  <w:num w:numId="12">
    <w:abstractNumId w:val="9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286"/>
    <w:rsid w:val="000300BE"/>
    <w:rsid w:val="000572ED"/>
    <w:rsid w:val="000749E4"/>
    <w:rsid w:val="000A713F"/>
    <w:rsid w:val="000C33A9"/>
    <w:rsid w:val="000D357E"/>
    <w:rsid w:val="000E25C2"/>
    <w:rsid w:val="0021742A"/>
    <w:rsid w:val="00242286"/>
    <w:rsid w:val="002B5E0B"/>
    <w:rsid w:val="002D08F6"/>
    <w:rsid w:val="002E02E5"/>
    <w:rsid w:val="002E25A5"/>
    <w:rsid w:val="00342895"/>
    <w:rsid w:val="0039352B"/>
    <w:rsid w:val="003E2424"/>
    <w:rsid w:val="00473977"/>
    <w:rsid w:val="00482E3A"/>
    <w:rsid w:val="004F3149"/>
    <w:rsid w:val="00535109"/>
    <w:rsid w:val="0059596F"/>
    <w:rsid w:val="005D43EB"/>
    <w:rsid w:val="005D5FBB"/>
    <w:rsid w:val="00606C50"/>
    <w:rsid w:val="00624595"/>
    <w:rsid w:val="006C19C3"/>
    <w:rsid w:val="00712624"/>
    <w:rsid w:val="00717B2E"/>
    <w:rsid w:val="007F1572"/>
    <w:rsid w:val="008774B8"/>
    <w:rsid w:val="00894910"/>
    <w:rsid w:val="008C2A60"/>
    <w:rsid w:val="00910882"/>
    <w:rsid w:val="00927EC3"/>
    <w:rsid w:val="00A40146"/>
    <w:rsid w:val="00AB7F13"/>
    <w:rsid w:val="00AC1CCB"/>
    <w:rsid w:val="00AC7985"/>
    <w:rsid w:val="00B7356F"/>
    <w:rsid w:val="00BC0CD6"/>
    <w:rsid w:val="00BC15B7"/>
    <w:rsid w:val="00BC79EF"/>
    <w:rsid w:val="00BF17C5"/>
    <w:rsid w:val="00BF4374"/>
    <w:rsid w:val="00C14879"/>
    <w:rsid w:val="00C3512E"/>
    <w:rsid w:val="00CA1A62"/>
    <w:rsid w:val="00D91248"/>
    <w:rsid w:val="00D96F1A"/>
    <w:rsid w:val="00DD197C"/>
    <w:rsid w:val="00EF0783"/>
    <w:rsid w:val="00EF6D52"/>
    <w:rsid w:val="00F24B5A"/>
    <w:rsid w:val="00F7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25ACD"/>
  <w15:chartTrackingRefBased/>
  <w15:docId w15:val="{A4B2F869-07AC-4A57-A128-98CC53415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42286"/>
    <w:pPr>
      <w:keepNext/>
      <w:spacing w:after="0" w:line="240" w:lineRule="auto"/>
      <w:jc w:val="both"/>
      <w:outlineLvl w:val="0"/>
    </w:pPr>
    <w:rPr>
      <w:rFonts w:ascii="Tahoma" w:eastAsia="Times New Roman" w:hAnsi="Tahoma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2286"/>
    <w:rPr>
      <w:rFonts w:ascii="Tahoma" w:eastAsia="Times New Roman" w:hAnsi="Tahoma" w:cs="Times New Roman"/>
      <w:sz w:val="24"/>
      <w:szCs w:val="20"/>
    </w:rPr>
  </w:style>
  <w:style w:type="paragraph" w:styleId="BodyText">
    <w:name w:val="Body Text"/>
    <w:basedOn w:val="Normal"/>
    <w:link w:val="BodyTextChar"/>
    <w:rsid w:val="00242286"/>
    <w:pPr>
      <w:spacing w:after="0" w:line="240" w:lineRule="auto"/>
    </w:pPr>
    <w:rPr>
      <w:rFonts w:ascii="Tahoma" w:eastAsia="Times New Roman" w:hAnsi="Tahoma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242286"/>
    <w:rPr>
      <w:rFonts w:ascii="Tahoma" w:eastAsia="Times New Roman" w:hAnsi="Tahoma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927EC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7E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C1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</TotalTime>
  <Pages>2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Dalat International School</Company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Burleson, Kelly</dc:creator>
  <cp:keywords/>
  <dc:description/>
  <cp:lastModifiedBy>Goh, Sherwynne</cp:lastModifiedBy>
  <cp:revision>6</cp:revision>
  <dcterms:created xsi:type="dcterms:W3CDTF">2015-11-14T04:56:00Z</dcterms:created>
  <dcterms:modified xsi:type="dcterms:W3CDTF">2022-01-25T04:18:00Z</dcterms:modified>
</cp:coreProperties>
</file>