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05. Пространственное разрешение и размер аномалии</w:t>
      </w:r>
    </w:p>
    <w:p>
      <w:pPr>
        <w:pStyle w:val="Heading1"/>
      </w:pPr>
      <w:r>
        <w:t>1. Назначение и суть эксперимента</w:t>
      </w:r>
    </w:p>
    <w:p>
      <w:r>
        <w:t>Показать влияние площади аномалии и коэффициента заполнения пикселя на обнаружимость.</w:t>
      </w:r>
    </w:p>
    <w:p>
      <w:r>
        <w:t>Моделировались прямоугольные аномалии разных размеров от 1 до 32 пикселей при fill_factor от 0.1 до 1.0 и фиксированном температурном контрасте.</w:t>
      </w:r>
    </w:p>
    <w:p>
      <w:r>
        <w:t>Главный результат, зафиксированный в summary.json: Минимальный обнаруживаемый размер при TPR&gt;0.9 и FPR&lt;0.01: 1 px; малый fill_factor заметно ухудшает обнаружение.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Пространственное разрешение ИК-системы ограничивает способность отделить малую область нагрева от фона. Если аномалия занимает только часть пикселя, ее вклад усредняется с фоновым излучением.</w:t>
      </w:r>
    </w:p>
    <w:p>
      <w:r>
        <w:t>Коэффициент fill_factor в эксперименте описывает эффективную долю пикселя, занятую аномалией. При fill_factor &lt; 1 полезный температурный контраст ослабляется.</w:t>
      </w:r>
    </w:p>
    <w:p>
      <w:r>
        <w:t>Метрики TPR, FPR и IoU здесь отражают не только качество алгоритма, но и физическое ограничение дискретизации сцены матрицей.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3505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delta_t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threshold_k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"05_spatial_resolution"</w:t>
            </w:r>
          </w:p>
        </w:tc>
      </w:tr>
      <w:tr>
        <w:tc>
          <w:tcPr>
            <w:tcW w:type="dxa" w:w="4320"/>
          </w:tcPr>
          <w:p>
            <w:r>
              <w:t>sizes_px</w:t>
            </w:r>
          </w:p>
        </w:tc>
        <w:tc>
          <w:tcPr>
            <w:tcW w:type="dxa" w:w="4320"/>
          </w:tcPr>
          <w:p>
            <w:r>
              <w:t>[1, 2, 4, 8, 16, 32]</w:t>
            </w:r>
          </w:p>
        </w:tc>
      </w:tr>
      <w:tr>
        <w:tc>
          <w:tcPr>
            <w:tcW w:type="dxa" w:w="4320"/>
          </w:tcPr>
          <w:p>
            <w:r>
              <w:t>fill_factors</w:t>
            </w:r>
          </w:p>
        </w:tc>
        <w:tc>
          <w:tcPr>
            <w:tcW w:type="dxa" w:w="4320"/>
          </w:tcPr>
          <w:p>
            <w:r>
              <w:t>[0.1, 0.25, 0.5, 0.75, 1.0]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Влияние пространственного разрешения и размера аномалии на обнаружение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Размер аномалии и fill_factor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SNR-like, TPR, FPR, IoU, min_detectable_size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Минимальный обнаруживаемый размер при TPR&gt;0.9 и FPR&lt;0.01: 1 px; малый fill_factor заметно ухудшает обнаружение.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/home/tnkqq/Diplom/applause-ir-modelling/results/experiment_05_spatial_resolution/tpr_heatmap.png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Малые аномалии и неполное заполнение пикселя уменьшают локальный контраст и ухудшают обнаружение.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metrics.csv</w:t>
      </w:r>
    </w:p>
    <w:p>
      <w:r>
        <w:t>Размер таблицы: 300 строк, 15 столбцов. Столбцы: tp, fp, tn, fn, tpr, recall, fpr, precision, f1, iou, size_px, fill_factor, frame_idx, snr_like, anomaly_area_px.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168.063</w:t>
            </w:r>
          </w:p>
        </w:tc>
        <w:tc>
          <w:tcPr>
            <w:tcW w:type="dxa" w:w="1728"/>
          </w:tcPr>
          <w:p>
            <w:r>
              <w:t>319.102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1024.000</w:t>
            </w:r>
          </w:p>
        </w:tc>
      </w:tr>
      <w:tr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  <w:tc>
          <w:tcPr>
            <w:tcW w:type="dxa" w:w="1728"/>
          </w:tcPr>
          <w:p>
            <w:r>
              <w:t>2.121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9.000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12059.593</w:t>
            </w:r>
          </w:p>
        </w:tc>
        <w:tc>
          <w:tcPr>
            <w:tcW w:type="dxa" w:w="1728"/>
          </w:tcPr>
          <w:p>
            <w:r>
              <w:t>367.026</w:t>
            </w:r>
          </w:p>
        </w:tc>
        <w:tc>
          <w:tcPr>
            <w:tcW w:type="dxa" w:w="1728"/>
          </w:tcPr>
          <w:p>
            <w:r>
              <w:t>11263.000</w:t>
            </w:r>
          </w:p>
        </w:tc>
        <w:tc>
          <w:tcPr>
            <w:tcW w:type="dxa" w:w="1728"/>
          </w:tcPr>
          <w:p>
            <w:r>
              <w:t>12286.000</w:t>
            </w:r>
          </w:p>
        </w:tc>
      </w:tr>
      <w:tr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59.437</w:t>
            </w:r>
          </w:p>
        </w:tc>
        <w:tc>
          <w:tcPr>
            <w:tcW w:type="dxa" w:w="1728"/>
          </w:tcPr>
          <w:p>
            <w:r>
              <w:t>193.272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1024.000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0.730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0.730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7.382e-05</w:t>
            </w:r>
          </w:p>
        </w:tc>
        <w:tc>
          <w:tcPr>
            <w:tcW w:type="dxa" w:w="1728"/>
          </w:tcPr>
          <w:p>
            <w:r>
              <w:t>1.726e-04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7.325e-04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0.675</w:t>
            </w:r>
          </w:p>
        </w:tc>
        <w:tc>
          <w:tcPr>
            <w:tcW w:type="dxa" w:w="1728"/>
          </w:tcPr>
          <w:p>
            <w:r>
              <w:t>0.449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0.661</w:t>
            </w:r>
          </w:p>
        </w:tc>
        <w:tc>
          <w:tcPr>
            <w:tcW w:type="dxa" w:w="1728"/>
          </w:tcPr>
          <w:p>
            <w:r>
              <w:t>0.426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0.631</w:t>
            </w:r>
          </w:p>
        </w:tc>
        <w:tc>
          <w:tcPr>
            <w:tcW w:type="dxa" w:w="1728"/>
          </w:tcPr>
          <w:p>
            <w:r>
              <w:t>0.435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size_px</w:t>
            </w:r>
          </w:p>
        </w:tc>
        <w:tc>
          <w:tcPr>
            <w:tcW w:type="dxa" w:w="1728"/>
          </w:tcPr>
          <w:p>
            <w:r>
              <w:t>10.500</w:t>
            </w:r>
          </w:p>
        </w:tc>
        <w:tc>
          <w:tcPr>
            <w:tcW w:type="dxa" w:w="1728"/>
          </w:tcPr>
          <w:p>
            <w:r>
              <w:t>10.846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32.000</w:t>
            </w:r>
          </w:p>
        </w:tc>
      </w:tr>
      <w:tr>
        <w:tc>
          <w:tcPr>
            <w:tcW w:type="dxa" w:w="1728"/>
          </w:tcPr>
          <w:p>
            <w:r>
              <w:t>fill_factor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frame_idx</w:t>
            </w:r>
          </w:p>
        </w:tc>
        <w:tc>
          <w:tcPr>
            <w:tcW w:type="dxa" w:w="1728"/>
          </w:tcPr>
          <w:p>
            <w:r>
              <w:t>4.500</w:t>
            </w:r>
          </w:p>
        </w:tc>
        <w:tc>
          <w:tcPr>
            <w:tcW w:type="dxa" w:w="1728"/>
          </w:tcPr>
          <w:p>
            <w:r>
              <w:t>2.877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9.000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8.056</w:t>
            </w:r>
          </w:p>
        </w:tc>
        <w:tc>
          <w:tcPr>
            <w:tcW w:type="dxa" w:w="1728"/>
          </w:tcPr>
          <w:p>
            <w:r>
              <w:t>5.089</w:t>
            </w:r>
          </w:p>
        </w:tc>
        <w:tc>
          <w:tcPr>
            <w:tcW w:type="dxa" w:w="1728"/>
          </w:tcPr>
          <w:p>
            <w:r>
              <w:t>-0.281</w:t>
            </w:r>
          </w:p>
        </w:tc>
        <w:tc>
          <w:tcPr>
            <w:tcW w:type="dxa" w:w="1728"/>
          </w:tcPr>
          <w:p>
            <w:r>
              <w:t>16.756</w:t>
            </w:r>
          </w:p>
        </w:tc>
      </w:tr>
      <w:tr>
        <w:tc>
          <w:tcPr>
            <w:tcW w:type="dxa" w:w="1728"/>
          </w:tcPr>
          <w:p>
            <w:r>
              <w:t>anomaly_area_px</w:t>
            </w:r>
          </w:p>
        </w:tc>
        <w:tc>
          <w:tcPr>
            <w:tcW w:type="dxa" w:w="1728"/>
          </w:tcPr>
          <w:p>
            <w:r>
              <w:t>227.500</w:t>
            </w:r>
          </w:p>
        </w:tc>
        <w:tc>
          <w:tcPr>
            <w:tcW w:type="dxa" w:w="1728"/>
          </w:tcPr>
          <w:p>
            <w:r>
              <w:t>367.570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1024.000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tp</w:t>
            </w:r>
          </w:p>
        </w:tc>
        <w:tc>
          <w:tcPr>
            <w:tcW w:type="dxa" w:w="576"/>
          </w:tcPr>
          <w:p>
            <w:r>
              <w:t>fp</w:t>
            </w:r>
          </w:p>
        </w:tc>
        <w:tc>
          <w:tcPr>
            <w:tcW w:type="dxa" w:w="576"/>
          </w:tcPr>
          <w:p>
            <w:r>
              <w:t>tn</w:t>
            </w:r>
          </w:p>
        </w:tc>
        <w:tc>
          <w:tcPr>
            <w:tcW w:type="dxa" w:w="576"/>
          </w:tcPr>
          <w:p>
            <w:r>
              <w:t>fn</w:t>
            </w:r>
          </w:p>
        </w:tc>
        <w:tc>
          <w:tcPr>
            <w:tcW w:type="dxa" w:w="576"/>
          </w:tcPr>
          <w:p>
            <w:r>
              <w:t>tpr</w:t>
            </w:r>
          </w:p>
        </w:tc>
        <w:tc>
          <w:tcPr>
            <w:tcW w:type="dxa" w:w="576"/>
          </w:tcPr>
          <w:p>
            <w:r>
              <w:t>recall</w:t>
            </w:r>
          </w:p>
        </w:tc>
        <w:tc>
          <w:tcPr>
            <w:tcW w:type="dxa" w:w="576"/>
          </w:tcPr>
          <w:p>
            <w:r>
              <w:t>fpr</w:t>
            </w:r>
          </w:p>
        </w:tc>
        <w:tc>
          <w:tcPr>
            <w:tcW w:type="dxa" w:w="576"/>
          </w:tcPr>
          <w:p>
            <w:r>
              <w:t>precision</w:t>
            </w:r>
          </w:p>
        </w:tc>
        <w:tc>
          <w:tcPr>
            <w:tcW w:type="dxa" w:w="576"/>
          </w:tcPr>
          <w:p>
            <w:r>
              <w:t>f1</w:t>
            </w:r>
          </w:p>
        </w:tc>
        <w:tc>
          <w:tcPr>
            <w:tcW w:type="dxa" w:w="576"/>
          </w:tcPr>
          <w:p>
            <w:r>
              <w:t>iou</w:t>
            </w:r>
          </w:p>
        </w:tc>
        <w:tc>
          <w:tcPr>
            <w:tcW w:type="dxa" w:w="576"/>
          </w:tcPr>
          <w:p>
            <w:r>
              <w:t>size_px</w:t>
            </w:r>
          </w:p>
        </w:tc>
        <w:tc>
          <w:tcPr>
            <w:tcW w:type="dxa" w:w="576"/>
          </w:tcPr>
          <w:p>
            <w:r>
              <w:t>fill_factor</w:t>
            </w:r>
          </w:p>
        </w:tc>
        <w:tc>
          <w:tcPr>
            <w:tcW w:type="dxa" w:w="576"/>
          </w:tcPr>
          <w:p>
            <w:r>
              <w:t>frame_idx</w:t>
            </w:r>
          </w:p>
        </w:tc>
        <w:tc>
          <w:tcPr>
            <w:tcW w:type="dxa" w:w="576"/>
          </w:tcPr>
          <w:p>
            <w:r>
              <w:t>snr_like</w:t>
            </w:r>
          </w:p>
        </w:tc>
        <w:tc>
          <w:tcPr>
            <w:tcW w:type="dxa" w:w="576"/>
          </w:tcPr>
          <w:p>
            <w:r>
              <w:t>anomaly_area_px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12283.000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3.255e-04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0.483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8.000</w:t>
            </w:r>
          </w:p>
        </w:tc>
        <w:tc>
          <w:tcPr>
            <w:tcW w:type="dxa" w:w="576"/>
          </w:tcPr>
          <w:p>
            <w:r>
              <w:t>12279.000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6.511e-04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1.972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5.000</w:t>
            </w:r>
          </w:p>
        </w:tc>
        <w:tc>
          <w:tcPr>
            <w:tcW w:type="dxa" w:w="576"/>
          </w:tcPr>
          <w:p>
            <w:r>
              <w:t>12282.000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4.069e-04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2.000</w:t>
            </w:r>
          </w:p>
        </w:tc>
        <w:tc>
          <w:tcPr>
            <w:tcW w:type="dxa" w:w="576"/>
          </w:tcPr>
          <w:p>
            <w:r>
              <w:t>1.614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12283.000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3.255e-04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3.000</w:t>
            </w:r>
          </w:p>
        </w:tc>
        <w:tc>
          <w:tcPr>
            <w:tcW w:type="dxa" w:w="576"/>
          </w:tcPr>
          <w:p>
            <w:r>
              <w:t>2.395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7.000</w:t>
            </w:r>
          </w:p>
        </w:tc>
        <w:tc>
          <w:tcPr>
            <w:tcW w:type="dxa" w:w="576"/>
          </w:tcPr>
          <w:p>
            <w:r>
              <w:t>12280.000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5.697e-04</w:t>
            </w:r>
          </w:p>
        </w:tc>
        <w:tc>
          <w:tcPr>
            <w:tcW w:type="dxa" w:w="576"/>
          </w:tcPr>
          <w:p>
            <w:r>
              <w:t>0.125</w:t>
            </w:r>
          </w:p>
        </w:tc>
        <w:tc>
          <w:tcPr>
            <w:tcW w:type="dxa" w:w="576"/>
          </w:tcPr>
          <w:p>
            <w:r>
              <w:t>0.222</w:t>
            </w:r>
          </w:p>
        </w:tc>
        <w:tc>
          <w:tcPr>
            <w:tcW w:type="dxa" w:w="576"/>
          </w:tcPr>
          <w:p>
            <w:r>
              <w:t>0.125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4.222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12283.000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3.255e-04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5.000</w:t>
            </w:r>
          </w:p>
        </w:tc>
        <w:tc>
          <w:tcPr>
            <w:tcW w:type="dxa" w:w="576"/>
          </w:tcPr>
          <w:p>
            <w:r>
              <w:t>2.759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7.000</w:t>
            </w:r>
          </w:p>
        </w:tc>
        <w:tc>
          <w:tcPr>
            <w:tcW w:type="dxa" w:w="576"/>
          </w:tcPr>
          <w:p>
            <w:r>
              <w:t>12280.000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5.697e-04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6.000</w:t>
            </w:r>
          </w:p>
        </w:tc>
        <w:tc>
          <w:tcPr>
            <w:tcW w:type="dxa" w:w="576"/>
          </w:tcPr>
          <w:p>
            <w:r>
              <w:t>-0.281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5.000</w:t>
            </w:r>
          </w:p>
        </w:tc>
        <w:tc>
          <w:tcPr>
            <w:tcW w:type="dxa" w:w="576"/>
          </w:tcPr>
          <w:p>
            <w:r>
              <w:t>12282.000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4.069e-04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7.000</w:t>
            </w:r>
          </w:p>
        </w:tc>
        <w:tc>
          <w:tcPr>
            <w:tcW w:type="dxa" w:w="576"/>
          </w:tcPr>
          <w:p>
            <w:r>
              <w:t>2.013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7.000</w:t>
            </w:r>
          </w:p>
        </w:tc>
        <w:tc>
          <w:tcPr>
            <w:tcW w:type="dxa" w:w="576"/>
          </w:tcPr>
          <w:p>
            <w:r>
              <w:t>12280.000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5.697e-04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8.000</w:t>
            </w:r>
          </w:p>
        </w:tc>
        <w:tc>
          <w:tcPr>
            <w:tcW w:type="dxa" w:w="576"/>
          </w:tcPr>
          <w:p>
            <w:r>
              <w:t>3.138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5.000</w:t>
            </w:r>
          </w:p>
        </w:tc>
        <w:tc>
          <w:tcPr>
            <w:tcW w:type="dxa" w:w="576"/>
          </w:tcPr>
          <w:p>
            <w:r>
              <w:t>12282.000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4.069e-04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9.000</w:t>
            </w:r>
          </w:p>
        </w:tc>
        <w:tc>
          <w:tcPr>
            <w:tcW w:type="dxa" w:w="576"/>
          </w:tcPr>
          <w:p>
            <w:r>
              <w:t>1.994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12284.000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2.000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1.700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12284.000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2.000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0.947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</w:tr>
    </w:tbl>
    <w:p>
      <w:r>
        <w:t>В таблице показаны первые 12 строк из 300; полный набор данных сохранен в CSV-файле эксперимента.</w:t>
      </w:r>
    </w:p>
    <w:p>
      <w:pPr>
        <w:pStyle w:val="Heading3"/>
      </w:pPr>
      <w:r>
        <w:t>Файл данных: metrics_grid.csv</w:t>
      </w:r>
    </w:p>
    <w:p>
      <w:r>
        <w:t>Размер таблицы: 30 строк, 7 столбцов. Столбцы: fill_factor, size_px, snr_like, tpr, fpr, precision, iou.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fill_factor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0.332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size_px</w:t>
            </w:r>
          </w:p>
        </w:tc>
        <w:tc>
          <w:tcPr>
            <w:tcW w:type="dxa" w:w="1728"/>
          </w:tcPr>
          <w:p>
            <w:r>
              <w:t>10.500</w:t>
            </w:r>
          </w:p>
        </w:tc>
        <w:tc>
          <w:tcPr>
            <w:tcW w:type="dxa" w:w="1728"/>
          </w:tcPr>
          <w:p>
            <w:r>
              <w:t>11.013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32.000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8.056</w:t>
            </w:r>
          </w:p>
        </w:tc>
        <w:tc>
          <w:tcPr>
            <w:tcW w:type="dxa" w:w="1728"/>
          </w:tcPr>
          <w:p>
            <w:r>
              <w:t>5.144</w:t>
            </w:r>
          </w:p>
        </w:tc>
        <w:tc>
          <w:tcPr>
            <w:tcW w:type="dxa" w:w="1728"/>
          </w:tcPr>
          <w:p>
            <w:r>
              <w:t>1.461</w:t>
            </w:r>
          </w:p>
        </w:tc>
        <w:tc>
          <w:tcPr>
            <w:tcW w:type="dxa" w:w="1728"/>
          </w:tcPr>
          <w:p>
            <w:r>
              <w:t>15.736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0.730</w:t>
            </w:r>
          </w:p>
        </w:tc>
        <w:tc>
          <w:tcPr>
            <w:tcW w:type="dxa" w:w="1728"/>
          </w:tcPr>
          <w:p>
            <w:r>
              <w:t>0.393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7.382e-05</w:t>
            </w:r>
          </w:p>
        </w:tc>
        <w:tc>
          <w:tcPr>
            <w:tcW w:type="dxa" w:w="1728"/>
          </w:tcPr>
          <w:p>
            <w:r>
              <w:t>1.645e-04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4.802e-04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0.675</w:t>
            </w:r>
          </w:p>
        </w:tc>
        <w:tc>
          <w:tcPr>
            <w:tcW w:type="dxa" w:w="1728"/>
          </w:tcPr>
          <w:p>
            <w:r>
              <w:t>0.436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0.631</w:t>
            </w:r>
          </w:p>
        </w:tc>
        <w:tc>
          <w:tcPr>
            <w:tcW w:type="dxa" w:w="1728"/>
          </w:tcPr>
          <w:p>
            <w:r>
              <w:t>0.429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fill_factor</w:t>
            </w:r>
          </w:p>
        </w:tc>
        <w:tc>
          <w:tcPr>
            <w:tcW w:type="dxa" w:w="1234"/>
          </w:tcPr>
          <w:p>
            <w:r>
              <w:t>size_px</w:t>
            </w:r>
          </w:p>
        </w:tc>
        <w:tc>
          <w:tcPr>
            <w:tcW w:type="dxa" w:w="1234"/>
          </w:tcPr>
          <w:p>
            <w:r>
              <w:t>snr_like</w:t>
            </w:r>
          </w:p>
        </w:tc>
        <w:tc>
          <w:tcPr>
            <w:tcW w:type="dxa" w:w="1234"/>
          </w:tcPr>
          <w:p>
            <w:r>
              <w:t>tpr</w:t>
            </w:r>
          </w:p>
        </w:tc>
        <w:tc>
          <w:tcPr>
            <w:tcW w:type="dxa" w:w="1234"/>
          </w:tcPr>
          <w:p>
            <w:r>
              <w:t>fpr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iou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2.031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4.558e-04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1.737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1.461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1.518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16.000</w:t>
            </w:r>
          </w:p>
        </w:tc>
        <w:tc>
          <w:tcPr>
            <w:tcW w:type="dxa" w:w="1234"/>
          </w:tcPr>
          <w:p>
            <w:r>
              <w:t>1.500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32.000</w:t>
            </w:r>
          </w:p>
        </w:tc>
        <w:tc>
          <w:tcPr>
            <w:tcW w:type="dxa" w:w="1234"/>
          </w:tcPr>
          <w:p>
            <w:r>
              <w:t>1.516</w:t>
            </w:r>
          </w:p>
        </w:tc>
        <w:tc>
          <w:tcPr>
            <w:tcW w:type="dxa" w:w="1234"/>
          </w:tcPr>
          <w:p>
            <w:r>
              <w:t>7.813e-04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7.813e-04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3.770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4.639e-04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4.050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8.141e-06</w:t>
            </w:r>
          </w:p>
        </w:tc>
        <w:tc>
          <w:tcPr>
            <w:tcW w:type="dxa" w:w="1234"/>
          </w:tcPr>
          <w:p>
            <w:r>
              <w:t>0.480</w:t>
            </w:r>
          </w:p>
        </w:tc>
        <w:tc>
          <w:tcPr>
            <w:tcW w:type="dxa" w:w="1234"/>
          </w:tcPr>
          <w:p>
            <w:r>
              <w:t>0.480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3.913</w:t>
            </w:r>
          </w:p>
        </w:tc>
        <w:tc>
          <w:tcPr>
            <w:tcW w:type="dxa" w:w="1234"/>
          </w:tcPr>
          <w:p>
            <w:r>
              <w:t>0.694</w:t>
            </w:r>
          </w:p>
        </w:tc>
        <w:tc>
          <w:tcPr>
            <w:tcW w:type="dxa" w:w="1234"/>
          </w:tcPr>
          <w:p>
            <w:r>
              <w:t>8.149e-06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3.882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8.181e-06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0.711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16.000</w:t>
            </w:r>
          </w:p>
        </w:tc>
        <w:tc>
          <w:tcPr>
            <w:tcW w:type="dxa" w:w="1234"/>
          </w:tcPr>
          <w:p>
            <w:r>
              <w:t>3.806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</w:tr>
      <w:tr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32.000</w:t>
            </w:r>
          </w:p>
        </w:tc>
        <w:tc>
          <w:tcPr>
            <w:tcW w:type="dxa" w:w="1234"/>
          </w:tcPr>
          <w:p>
            <w:r>
              <w:t>3.816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8.878e-06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</w:tr>
    </w:tbl>
    <w:p>
      <w:r>
        <w:t>В таблице показаны первые 12 строк из 30; полный набор данных сохранен в CSV-файле эксперимента.</w:t>
      </w:r>
    </w:p>
    <w:p>
      <w:pPr>
        <w:pStyle w:val="Heading3"/>
      </w:pPr>
      <w:r>
        <w:t>Файл данных: min_detectable_size.csv</w:t>
      </w:r>
    </w:p>
    <w:p>
      <w:r>
        <w:t>Размер таблицы: 5 строк, 2 столбцов. Столбцы: fill_factor, min_detectable_size_px.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fill_factor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0.365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min_detectable_size_px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fill_factor</w:t>
            </w:r>
          </w:p>
        </w:tc>
        <w:tc>
          <w:tcPr>
            <w:tcW w:type="dxa" w:w="4320"/>
          </w:tcPr>
          <w:p>
            <w:r>
              <w:t>min_detectable_size_px</w:t>
            </w:r>
          </w:p>
        </w:tc>
      </w:tr>
      <w:tr>
        <w:tc>
          <w:tcPr>
            <w:tcW w:type="dxa" w:w="4320"/>
          </w:tcPr>
          <w:p>
            <w:r>
              <w:t>0.100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0.250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0.500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0.750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1.000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</w:tbl>
    <w:p>
      <w:pPr>
        <w:pStyle w:val="Heading1"/>
      </w:pPr>
      <w:r>
        <w:t>5. Анализ зависимостей и влияния параметров</w:t>
      </w:r>
    </w:p>
    <w:p>
      <w:r>
        <w:t>Увеличение размера аномалии повышает число пикселей с полезным сигналом и делает маску статистически устойчивее.</w:t>
      </w:r>
    </w:p>
    <w:p>
      <w:r>
        <w:t>Увеличение fill_factor усиливает локальный сигнал внутри пикселя; малый fill_factor может сделать даже крупную геометрическую аномалию слабой по ADC-контрасту.</w:t>
      </w:r>
    </w:p>
    <w:p>
      <w:r>
        <w:t>Минимальный обнаруживаемый размер следует рассматривать совместно с fill_factor, шумом и выбранным порогом.</w:t>
      </w:r>
    </w:p>
    <w:p>
      <w:r>
        <w:t>Минимальный обнаруживаемый размер найден для fill_factor 0.500 -&gt; 1.000 px, 0.750 -&gt; 1.000 px, 1.000 -&gt; 1.000 px.</w:t>
      </w:r>
    </w:p>
    <w:p>
      <w:r>
        <w:t>Для fill_factor 0.100, 0.250 критерий обнаружения не был достигнут, что указывает на сильное ослабление полезного сигнала при неполном заполнении пикселя.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iou heatmap (iou_heatmap.png)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min detectable size (min_detectable_size.png)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_detectable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size examples (size_examples.png)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277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7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tpr heatmap (tpr_heatmap.png)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1 fill 0.25 (images/frame_size_1_fill_0.25.png)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1_fill_0.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1 fill 1 (images/frame_size_1_fill_1.png)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1_fil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32 fill 0.25 (images/frame_size_32_fill_0.25.png)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32_fill_0.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32 fill 1 (images/frame_size_32_fill_1.png)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32_fill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8 fill 0.25 (images/frame_size_8_fill_0.25.png)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8_fill_0.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size 8 fill 1 (images/frame_size_8_fill_1.png)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ize_8_fill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16 fill 0.1 (masks/mask_size_16_fill_0.1.png)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6_fill_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16 fill 0.25 (masks/mask_size_16_fill_0.25.png)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6_fill_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16 fill 0.5 (masks/mask_size_16_fill_0.5.png)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6_fill_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16 fill 0.75 (masks/mask_size_16_fill_0.75.png)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6_fill_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16 fill 1 (masks/mask_size_16_fill_1.png)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6_fill_0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 fill 0.1 (masks/mask_size_1_fill_0.1.png)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_fill_0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 fill 0.25 (masks/mask_size_1_fill_0.25.png)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_fill_0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 fill 0.5 (masks/mask_size_1_fill_0.5.png)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_fill_0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 fill 0.75 (masks/mask_size_1_fill_0.75.png)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_fill_0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1 fill 1 (masks/mask_size_1_fill_1.png)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1_fill_0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2 fill 0.1 (masks/mask_size_2_fill_0.1.png)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2_fill_0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2 fill 0.25 (masks/mask_size_2_fill_0.25.png)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2_fill_0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2 fill 0.5 (masks/mask_size_2_fill_0.5.png)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2_fill_0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2 fill 0.75 (masks/mask_size_2_fill_0.75.png)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2_fill_0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2 fill 1 (masks/mask_size_2_fill_1.png)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2_fill_0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32 fill 0.1 (masks/mask_size_32_fill_0.1.png)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32_fill_0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32 fill 0.25 (masks/mask_size_32_fill_0.25.png)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32_fill_0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32 fill 0.5 (masks/mask_size_32_fill_0.5.png)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32_fill_0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32 fill 0.75 (masks/mask_size_32_fill_0.75.png)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32_fill_0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32 fill 1 (masks/mask_size_32_fill_1.png)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32_fill_0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4 fill 0.1 (masks/mask_size_4_fill_0.1.png)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4_fill_0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4 fill 0.25 (masks/mask_size_4_fill_0.25.png)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4_fill_0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4 fill 0.5 (masks/mask_size_4_fill_0.5.png)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4_fill_0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4 fill 0.75 (masks/mask_size_4_fill_0.75.png)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4_fill_0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4 fill 1 (masks/mask_size_4_fill_1.png)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4_fill_0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8 fill 0.1 (masks/mask_size_8_fill_0.1.png)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8_fill_0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8 fill 0.25 (masks/mask_size_8_fill_0.25.png)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8_fill_0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8 fill 0.5 (masks/mask_size_8_fill_0.5.png)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8_fill_0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8 fill 0.75 (masks/mask_size_8_fill_0.75.png)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8_fill_0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size 8 fill 1 (masks/mask_size_8_fill_1.png)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size_8_fill_0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показывает границу применимости алгоритмов на пиксельной сетке: пространственная дискретизация и неполное заполнение пикселя могут быть не менее важны, чем температурный контраст.</w:t>
      </w:r>
    </w:p>
    <w:p>
      <w:r>
        <w:t>Вывод из summary.json: Малые аномалии и неполное заполнение пикселя уменьшают локальный контраст и ухудшают обнаружение.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