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440D" w14:textId="791747E2" w:rsidR="00395965" w:rsidRDefault="00FE278E" w:rsidP="009A6B26">
      <w:pPr>
        <w:pStyle w:val="Heading1"/>
      </w:pPr>
      <w:r>
        <w:t>In this document we will discuss how to deploy the Email Reader logic app.</w:t>
      </w:r>
    </w:p>
    <w:p w14:paraId="643E93F1" w14:textId="74F40ABD" w:rsidR="00E62AE7" w:rsidRDefault="00E62AE7" w:rsidP="00E62AE7"/>
    <w:p w14:paraId="09242423" w14:textId="4283C696" w:rsidR="0023045C" w:rsidRDefault="00DC1128" w:rsidP="00E62AE7">
      <w:r w:rsidRPr="000F1C9B">
        <w:rPr>
          <w:noProof/>
        </w:rPr>
        <w:drawing>
          <wp:anchor distT="0" distB="0" distL="114300" distR="114300" simplePos="0" relativeHeight="251658240" behindDoc="1" locked="0" layoutInCell="1" allowOverlap="1" wp14:anchorId="13016D58" wp14:editId="2CECF9D7">
            <wp:simplePos x="0" y="0"/>
            <wp:positionH relativeFrom="margin">
              <wp:align>center</wp:align>
            </wp:positionH>
            <wp:positionV relativeFrom="paragraph">
              <wp:posOffset>438611</wp:posOffset>
            </wp:positionV>
            <wp:extent cx="7141845" cy="8180070"/>
            <wp:effectExtent l="0" t="0" r="1905" b="0"/>
            <wp:wrapTight wrapText="bothSides">
              <wp:wrapPolygon edited="0">
                <wp:start x="0" y="0"/>
                <wp:lineTo x="0" y="21530"/>
                <wp:lineTo x="21548" y="21530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818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  <w:r w:rsidR="00E62AE7">
        <w:t>he below image</w:t>
      </w:r>
      <w:r w:rsidR="009B3EBB" w:rsidRPr="009B3EBB">
        <w:t xml:space="preserve"> </w:t>
      </w:r>
      <w:r w:rsidR="009B3EBB">
        <w:t>represents</w:t>
      </w:r>
      <w:r w:rsidR="00E62AE7">
        <w:t xml:space="preserve"> the flow of the </w:t>
      </w:r>
      <w:r w:rsidR="009B3EBB">
        <w:t xml:space="preserve">Email Reader </w:t>
      </w:r>
      <w:r w:rsidR="00E62AE7">
        <w:t>logic app.</w:t>
      </w:r>
    </w:p>
    <w:p w14:paraId="476EFE03" w14:textId="39CD601A" w:rsidR="00810888" w:rsidRDefault="004B689D">
      <w:r>
        <w:lastRenderedPageBreak/>
        <w:t xml:space="preserve"> The above image is a collapsed version of the Email Reader logic app. You can get the expanded </w:t>
      </w:r>
      <w:r w:rsidR="006E0541">
        <w:t>with details in the documents folder for Email Reader log</w:t>
      </w:r>
      <w:r w:rsidR="00586973">
        <w:t>i</w:t>
      </w:r>
      <w:r w:rsidR="006E0541">
        <w:t>c app</w:t>
      </w:r>
      <w:r w:rsidR="00F60807">
        <w:t xml:space="preserve"> </w:t>
      </w:r>
      <w:hyperlink r:id="rId9" w:history="1">
        <w:r w:rsidR="00F60807" w:rsidRPr="00F60807">
          <w:rPr>
            <w:rStyle w:val="Hyperlink"/>
          </w:rPr>
          <w:t>here</w:t>
        </w:r>
      </w:hyperlink>
      <w:r w:rsidR="006E0541">
        <w:t>.</w:t>
      </w:r>
    </w:p>
    <w:p w14:paraId="16EC8703" w14:textId="77777777" w:rsidR="008A01CB" w:rsidRDefault="008A01CB"/>
    <w:p w14:paraId="5D12B04E" w14:textId="245C054E" w:rsidR="004B689D" w:rsidRDefault="00810888" w:rsidP="00E62AE7">
      <w:r>
        <w:t>Below in the json format of the logic app. The original json file is also added to the documents folder of the Email Reader logic app</w:t>
      </w:r>
      <w:r w:rsidR="00B70419">
        <w:t xml:space="preserve"> </w:t>
      </w:r>
      <w:hyperlink r:id="rId10" w:history="1">
        <w:r w:rsidR="00B70419" w:rsidRPr="00B70419">
          <w:rPr>
            <w:rStyle w:val="Hyperlink"/>
          </w:rPr>
          <w:t>here</w:t>
        </w:r>
      </w:hyperlink>
      <w:r>
        <w:t>.</w:t>
      </w:r>
    </w:p>
    <w:p w14:paraId="0305C5D2" w14:textId="0F82B6EC" w:rsidR="0005769F" w:rsidRDefault="0005769F" w:rsidP="00E62AE7"/>
    <w:p w14:paraId="517982FB" w14:textId="3B2A19B7" w:rsidR="0023045C" w:rsidRDefault="0085631B" w:rsidP="00E62AE7">
      <w:r>
        <w:t xml:space="preserve">Before you deploy or design the logic app again, there are </w:t>
      </w:r>
      <w:r w:rsidR="00E6583A">
        <w:t>dependent services on which the Email reader logic app depends on.</w:t>
      </w:r>
      <w:r w:rsidR="00A62FCF">
        <w:t xml:space="preserve"> So it is required to create those resources before the logic app.</w:t>
      </w:r>
    </w:p>
    <w:p w14:paraId="5929655C" w14:textId="24225922" w:rsidR="006A4013" w:rsidRDefault="006A4013" w:rsidP="00E62AE7"/>
    <w:p w14:paraId="54C2379B" w14:textId="5A6BECC3" w:rsidR="006A4013" w:rsidRDefault="006A4013" w:rsidP="006A4013">
      <w:pPr>
        <w:pStyle w:val="ListParagraph"/>
        <w:numPr>
          <w:ilvl w:val="0"/>
          <w:numId w:val="1"/>
        </w:numPr>
      </w:pPr>
      <w:r>
        <w:t>Azure storage account</w:t>
      </w:r>
    </w:p>
    <w:p w14:paraId="3B7E9F4D" w14:textId="7966E5AE" w:rsidR="006A4013" w:rsidRDefault="006A4013" w:rsidP="006A4013">
      <w:pPr>
        <w:pStyle w:val="ListParagraph"/>
        <w:numPr>
          <w:ilvl w:val="0"/>
          <w:numId w:val="1"/>
        </w:numPr>
      </w:pPr>
      <w:r>
        <w:t>Azure function app.</w:t>
      </w:r>
    </w:p>
    <w:p w14:paraId="7B864A2E" w14:textId="64742FFA" w:rsidR="006A4013" w:rsidRDefault="006A4013" w:rsidP="006A4013"/>
    <w:p w14:paraId="586169E1" w14:textId="78C152D8" w:rsidR="006A4013" w:rsidRDefault="006A4013" w:rsidP="006A40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A4013">
        <w:rPr>
          <w:b/>
          <w:bCs/>
          <w:u w:val="single"/>
        </w:rPr>
        <w:t>Azure Storage account</w:t>
      </w:r>
    </w:p>
    <w:p w14:paraId="2B941617" w14:textId="5FE52A42" w:rsidR="006A4013" w:rsidRDefault="006A4013" w:rsidP="006A4013">
      <w:r>
        <w:t xml:space="preserve">An Azure storage account is required to store the email content and email attachments once read from the </w:t>
      </w:r>
      <w:r w:rsidR="003C433E">
        <w:t>“</w:t>
      </w:r>
      <w:r w:rsidR="004230A9" w:rsidRPr="004230A9">
        <w:rPr>
          <w:b/>
          <w:bCs/>
        </w:rPr>
        <w:t>When a new</w:t>
      </w:r>
      <w:r w:rsidRPr="004230A9">
        <w:rPr>
          <w:b/>
          <w:bCs/>
        </w:rPr>
        <w:t xml:space="preserve"> email </w:t>
      </w:r>
      <w:r w:rsidR="004230A9" w:rsidRPr="004230A9">
        <w:rPr>
          <w:b/>
          <w:bCs/>
        </w:rPr>
        <w:t>arrives</w:t>
      </w:r>
      <w:r w:rsidR="003C433E">
        <w:rPr>
          <w:b/>
          <w:bCs/>
        </w:rPr>
        <w:t>”</w:t>
      </w:r>
      <w:r>
        <w:t xml:space="preserve"> trigger of the logic app.</w:t>
      </w:r>
    </w:p>
    <w:p w14:paraId="574B90DC" w14:textId="5A0688B9" w:rsidR="0055048A" w:rsidRDefault="0055048A" w:rsidP="006A4013">
      <w:r>
        <w:t xml:space="preserve">The </w:t>
      </w:r>
      <w:r w:rsidR="00C61E2D">
        <w:t xml:space="preserve">azure </w:t>
      </w:r>
      <w:r>
        <w:t>storage must have a</w:t>
      </w:r>
      <w:r w:rsidR="00C61E2D">
        <w:t xml:space="preserve"> blob</w:t>
      </w:r>
      <w:r>
        <w:t xml:space="preserve"> container by the name “</w:t>
      </w:r>
      <w:r w:rsidRPr="0055048A">
        <w:rPr>
          <w:b/>
          <w:bCs/>
        </w:rPr>
        <w:t>emails</w:t>
      </w:r>
      <w:r>
        <w:t>”</w:t>
      </w:r>
      <w:r w:rsidR="005F2E3F">
        <w:t>. If it doesn’t exist, create a new container by the name “</w:t>
      </w:r>
      <w:r w:rsidR="005F2E3F" w:rsidRPr="005F2E3F">
        <w:rPr>
          <w:b/>
          <w:bCs/>
        </w:rPr>
        <w:t>emails</w:t>
      </w:r>
      <w:r w:rsidR="005F2E3F">
        <w:t>”</w:t>
      </w:r>
      <w:r w:rsidR="00EE5E8C">
        <w:t>.</w:t>
      </w:r>
    </w:p>
    <w:p w14:paraId="63F016EB" w14:textId="0CAC2A30" w:rsidR="004230A9" w:rsidRDefault="004230A9" w:rsidP="006A4013"/>
    <w:p w14:paraId="43DB2DBB" w14:textId="63769997" w:rsidR="004230A9" w:rsidRDefault="004230A9" w:rsidP="004230A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Azure function app.</w:t>
      </w:r>
    </w:p>
    <w:p w14:paraId="7EA7A3E3" w14:textId="3E2B974F" w:rsidR="008665D5" w:rsidRDefault="004230A9" w:rsidP="004230A9">
      <w:r w:rsidRPr="004230A9">
        <w:t>There a</w:t>
      </w:r>
      <w:r>
        <w:t xml:space="preserve"> are </w:t>
      </w:r>
      <w:r w:rsidR="00E90346">
        <w:t>3</w:t>
      </w:r>
      <w:r>
        <w:t xml:space="preserve"> azure functions required by this logic app.</w:t>
      </w:r>
    </w:p>
    <w:p w14:paraId="29589641" w14:textId="3ED00435" w:rsidR="00EA31BC" w:rsidRDefault="00EA31BC" w:rsidP="00EA31BC">
      <w:pPr>
        <w:pStyle w:val="ListParagraph"/>
        <w:numPr>
          <w:ilvl w:val="0"/>
          <w:numId w:val="3"/>
        </w:numPr>
      </w:pPr>
      <w:r>
        <w:t>One function the validate the vendor email.</w:t>
      </w:r>
    </w:p>
    <w:p w14:paraId="763EFA67" w14:textId="76BD03D4" w:rsidR="008665D5" w:rsidRDefault="00EA31BC" w:rsidP="008665D5">
      <w:pPr>
        <w:pStyle w:val="ListParagraph"/>
        <w:numPr>
          <w:ilvl w:val="0"/>
          <w:numId w:val="3"/>
        </w:numPr>
      </w:pPr>
      <w:r>
        <w:t>Another</w:t>
      </w:r>
      <w:r w:rsidR="004230A9">
        <w:t xml:space="preserve"> function which fixes the source URLs to the inline attached documents </w:t>
      </w:r>
      <w:r w:rsidR="007E20B1">
        <w:t xml:space="preserve">of the email html. </w:t>
      </w:r>
    </w:p>
    <w:p w14:paraId="4C02F627" w14:textId="1F1EFDF1" w:rsidR="004230A9" w:rsidRDefault="00EA31BC" w:rsidP="008665D5">
      <w:pPr>
        <w:pStyle w:val="ListParagraph"/>
        <w:numPr>
          <w:ilvl w:val="0"/>
          <w:numId w:val="3"/>
        </w:numPr>
      </w:pPr>
      <w:r>
        <w:t xml:space="preserve">Last </w:t>
      </w:r>
      <w:r w:rsidR="008665D5">
        <w:t>function to</w:t>
      </w:r>
      <w:r w:rsidR="007E20B1">
        <w:t xml:space="preserve"> save the email details to the </w:t>
      </w:r>
      <w:r w:rsidR="00167EB5">
        <w:t>repository</w:t>
      </w:r>
      <w:r w:rsidR="00401103">
        <w:t xml:space="preserve"> </w:t>
      </w:r>
      <w:r w:rsidR="00167EB5">
        <w:t>(database or any other permanent storage)</w:t>
      </w:r>
      <w:r w:rsidR="007E20B1">
        <w:t>.</w:t>
      </w:r>
    </w:p>
    <w:p w14:paraId="32FF251E" w14:textId="1350C587" w:rsidR="00E34355" w:rsidRDefault="00E34355" w:rsidP="00E34355">
      <w:r>
        <w:t>The azure functions are added in the project solution file.</w:t>
      </w:r>
    </w:p>
    <w:p w14:paraId="1CB689A3" w14:textId="21CAF188" w:rsidR="00F2213F" w:rsidRDefault="00F2213F" w:rsidP="00E34355"/>
    <w:p w14:paraId="01A0B48B" w14:textId="701447ED" w:rsidR="00F2213F" w:rsidRDefault="00F2213F" w:rsidP="00E34355">
      <w:r>
        <w:t>The azure function has the following configuration which should be added to “</w:t>
      </w:r>
      <w:r w:rsidRPr="00F2213F">
        <w:t>local.settings.json</w:t>
      </w:r>
      <w:r>
        <w:t>” when debugging.</w:t>
      </w:r>
    </w:p>
    <w:p w14:paraId="55184482" w14:textId="1F092158" w:rsidR="007B6C4C" w:rsidRDefault="007B6C4C" w:rsidP="00E34355"/>
    <w:p w14:paraId="2EB1416C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279EBB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"IsEncrypted"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01453F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"Values"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3CA6F81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"AzureWebJobsStorage"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"UseDevelopmentStorage=true"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249E1A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"FUNCTIONS_WORKER_RUNTIME"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"dotnet"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D21732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"BlobBaseUrl"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"https://vpmsteststrgacc.blob.core.windows.net"</w:t>
      </w:r>
    </w:p>
    <w:p w14:paraId="69D0CB81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BF4E6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6D8ED7A5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BF3C8B5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"some db connection"</w:t>
      </w:r>
    </w:p>
    <w:p w14:paraId="726793A7" w14:textId="77777777" w:rsidR="007B6C4C" w:rsidRDefault="007B6C4C" w:rsidP="007B6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C50F8F2" w14:textId="74F05811" w:rsidR="007B6C4C" w:rsidRDefault="007B6C4C" w:rsidP="007B6C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F6ECD" w14:textId="24FA743C" w:rsidR="00D06737" w:rsidRDefault="00D06737" w:rsidP="007B6C4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49D965" w14:textId="3712D0E5" w:rsidR="00D06737" w:rsidRDefault="00D06737" w:rsidP="007B6C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 original “</w:t>
      </w:r>
      <w:r w:rsidRPr="00F2213F">
        <w:t>local.settings.json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” can be found </w:t>
      </w:r>
      <w:hyperlink r:id="rId11" w:history="1">
        <w:r w:rsidRPr="00182DB6">
          <w:rPr>
            <w:rStyle w:val="Hyperlink"/>
            <w:rFonts w:ascii="Cascadia Mono" w:hAnsi="Cascadia Mono" w:cs="Cascadia Mono"/>
            <w:sz w:val="19"/>
            <w:szCs w:val="19"/>
          </w:rPr>
          <w:t>here</w:t>
        </w:r>
      </w:hyperlink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7E4B99B" w14:textId="4CB16D0A" w:rsidR="00870209" w:rsidRDefault="00870209" w:rsidP="007B6C4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B0EA87" w14:textId="727EC936" w:rsidR="00870209" w:rsidRPr="00870209" w:rsidRDefault="00870209" w:rsidP="007B6C4C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 production, use the same “</w:t>
      </w:r>
      <w:r w:rsidRPr="00870209">
        <w:rPr>
          <w:rFonts w:ascii="Cascadia Mono" w:hAnsi="Cascadia Mono" w:cs="Cascadia Mono"/>
          <w:b/>
          <w:bCs/>
          <w:color w:val="000000"/>
          <w:sz w:val="19"/>
          <w:szCs w:val="19"/>
        </w:rPr>
        <w:t>Key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” </w:t>
      </w:r>
      <w:r>
        <w:rPr>
          <w:rFonts w:ascii="Cascadia Mono" w:hAnsi="Cascadia Mono" w:cs="Cascadia Mono"/>
          <w:color w:val="000000"/>
          <w:sz w:val="19"/>
          <w:szCs w:val="19"/>
        </w:rPr>
        <w:t>must be used in the Azure Function App configuration and add the required values.</w:t>
      </w:r>
    </w:p>
    <w:sectPr w:rsidR="00870209" w:rsidRPr="00870209" w:rsidSect="00FE278E">
      <w:pgSz w:w="12240" w:h="15840"/>
      <w:pgMar w:top="270" w:right="180" w:bottom="36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7389" w14:textId="77777777" w:rsidR="007F0BCF" w:rsidRDefault="007F0BCF" w:rsidP="0076242E">
      <w:pPr>
        <w:spacing w:after="0" w:line="240" w:lineRule="auto"/>
      </w:pPr>
      <w:r>
        <w:separator/>
      </w:r>
    </w:p>
  </w:endnote>
  <w:endnote w:type="continuationSeparator" w:id="0">
    <w:p w14:paraId="5236C493" w14:textId="77777777" w:rsidR="007F0BCF" w:rsidRDefault="007F0BCF" w:rsidP="0076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BDC6" w14:textId="77777777" w:rsidR="007F0BCF" w:rsidRDefault="007F0BCF" w:rsidP="0076242E">
      <w:pPr>
        <w:spacing w:after="0" w:line="240" w:lineRule="auto"/>
      </w:pPr>
      <w:r>
        <w:separator/>
      </w:r>
    </w:p>
  </w:footnote>
  <w:footnote w:type="continuationSeparator" w:id="0">
    <w:p w14:paraId="14CA495D" w14:textId="77777777" w:rsidR="007F0BCF" w:rsidRDefault="007F0BCF" w:rsidP="00762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1619"/>
    <w:multiLevelType w:val="hybridMultilevel"/>
    <w:tmpl w:val="8B22360E"/>
    <w:lvl w:ilvl="0" w:tplc="1136B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B0BD9"/>
    <w:multiLevelType w:val="hybridMultilevel"/>
    <w:tmpl w:val="1B54B5E0"/>
    <w:lvl w:ilvl="0" w:tplc="D340E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3240"/>
    <w:multiLevelType w:val="hybridMultilevel"/>
    <w:tmpl w:val="23D4C8F0"/>
    <w:lvl w:ilvl="0" w:tplc="B8DC4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7197">
    <w:abstractNumId w:val="1"/>
  </w:num>
  <w:num w:numId="2" w16cid:durableId="655449773">
    <w:abstractNumId w:val="2"/>
  </w:num>
  <w:num w:numId="3" w16cid:durableId="7505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94"/>
    <w:rsid w:val="0005769F"/>
    <w:rsid w:val="000F1C9B"/>
    <w:rsid w:val="00167EB5"/>
    <w:rsid w:val="00182DB6"/>
    <w:rsid w:val="001E6681"/>
    <w:rsid w:val="0023045C"/>
    <w:rsid w:val="002E6BC5"/>
    <w:rsid w:val="00304708"/>
    <w:rsid w:val="00345B2C"/>
    <w:rsid w:val="00395965"/>
    <w:rsid w:val="003C433E"/>
    <w:rsid w:val="00401103"/>
    <w:rsid w:val="004230A9"/>
    <w:rsid w:val="00442343"/>
    <w:rsid w:val="004B689D"/>
    <w:rsid w:val="00523307"/>
    <w:rsid w:val="0055048A"/>
    <w:rsid w:val="00586973"/>
    <w:rsid w:val="00597FA4"/>
    <w:rsid w:val="005F2E3F"/>
    <w:rsid w:val="0065444F"/>
    <w:rsid w:val="006A4013"/>
    <w:rsid w:val="006E0541"/>
    <w:rsid w:val="00754012"/>
    <w:rsid w:val="0076242E"/>
    <w:rsid w:val="00790672"/>
    <w:rsid w:val="007B6C4C"/>
    <w:rsid w:val="007D634E"/>
    <w:rsid w:val="007E20B1"/>
    <w:rsid w:val="007F0BCF"/>
    <w:rsid w:val="00810888"/>
    <w:rsid w:val="0085631B"/>
    <w:rsid w:val="008665D5"/>
    <w:rsid w:val="00870209"/>
    <w:rsid w:val="00875C5D"/>
    <w:rsid w:val="008A01CB"/>
    <w:rsid w:val="00925C63"/>
    <w:rsid w:val="009A6B26"/>
    <w:rsid w:val="009B3EBB"/>
    <w:rsid w:val="00A62FCF"/>
    <w:rsid w:val="00AB374D"/>
    <w:rsid w:val="00B70419"/>
    <w:rsid w:val="00C15275"/>
    <w:rsid w:val="00C61E2D"/>
    <w:rsid w:val="00D06737"/>
    <w:rsid w:val="00D1531E"/>
    <w:rsid w:val="00DC1128"/>
    <w:rsid w:val="00E167EC"/>
    <w:rsid w:val="00E34355"/>
    <w:rsid w:val="00E62AE7"/>
    <w:rsid w:val="00E6583A"/>
    <w:rsid w:val="00E90346"/>
    <w:rsid w:val="00EA31BC"/>
    <w:rsid w:val="00EE2194"/>
    <w:rsid w:val="00EE5E8C"/>
    <w:rsid w:val="00F2213F"/>
    <w:rsid w:val="00F60807"/>
    <w:rsid w:val="00F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8843C"/>
  <w15:chartTrackingRefBased/>
  <w15:docId w15:val="{8C990D63-DC45-406C-80DF-7880C9BE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42E"/>
  </w:style>
  <w:style w:type="paragraph" w:styleId="Footer">
    <w:name w:val="footer"/>
    <w:basedOn w:val="Normal"/>
    <w:link w:val="FooterChar"/>
    <w:uiPriority w:val="99"/>
    <w:unhideWhenUsed/>
    <w:rsid w:val="0076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42E"/>
  </w:style>
  <w:style w:type="paragraph" w:styleId="ListParagraph">
    <w:name w:val="List Paragraph"/>
    <w:basedOn w:val="Normal"/>
    <w:uiPriority w:val="34"/>
    <w:qFormat/>
    <w:rsid w:val="006A4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8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function%20app%20docs/local.settings.js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email%20reader%20logic%20app.json" TargetMode="External"/><Relationship Id="rId4" Type="http://schemas.openxmlformats.org/officeDocument/2006/relationships/settings" Target="settings.xml"/><Relationship Id="rId9" Type="http://schemas.openxmlformats.org/officeDocument/2006/relationships/hyperlink" Target="email%20reader%20logic%20app%20flo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CC61-FF43-4939-8C99-1FA5F658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Thanzeel Jalaldeen</dc:creator>
  <cp:keywords/>
  <dc:description/>
  <cp:lastModifiedBy>Thanzeel Jalaldeen</cp:lastModifiedBy>
  <cp:revision>60</cp:revision>
  <dcterms:created xsi:type="dcterms:W3CDTF">2022-07-14T09:27:00Z</dcterms:created>
  <dcterms:modified xsi:type="dcterms:W3CDTF">2022-07-18T04:07:00Z</dcterms:modified>
</cp:coreProperties>
</file>