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3A59"/>
          <w:sz w:val="30"/>
          <w:szCs w:val="30"/>
        </w:rPr>
        <w:t xml:space="preserve">IMPLEMENTATION PLAN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3A59"/>
          <w:sz w:val="56"/>
          <w:szCs w:val="56"/>
        </w:rPr>
        <w:t xml:space="preserve">THE WITNESS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C6B8A"/>
          <w:sz w:val="26"/>
          <w:szCs w:val="26"/>
        </w:rPr>
        <w:t xml:space="preserve">12-Milestone Delivery Roadmap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BF8F00"/>
          <w:sz w:val="22"/>
          <w:szCs w:val="22"/>
        </w:rPr>
        <w:t xml:space="preserve">Companion to the Solution Architecture Design Document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Prepared for: Technical and Executive Stakeholders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Prepared by: Solution Architecture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Version 1.0 — July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Status: Draft for Review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How to Read This Plan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expands the 12-milestone roadmap from the Solution Architecture Design Document into an execution-ready implementation plan. Each milestone is scoped to be independently developed, tested, and deployed — building on the milestones before it but shippable on its own, so editorial and engineering stakeholders see working functionality incrementally rather than waiting for a single big-bang release.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Every milestone follows the same structure: objective, scope, features, user stories, database changes, API endpoints, UI screens, components, state management approach, Supabase-specific changes, AI integrations, acceptance criteria, testing strategy, risks and dependencies, and an estimated complexity. No implementation code is included in this document by design — it is a planning and sequencing artifact; code generation follows milestone-by-milestone once each scope is approved, per the development process defined in the original product specification.</w:t>
      </w:r>
    </w:p>
    <w:p>
      <w:pPr>
        <w:pStyle w:val="Heading2"/>
        <w:spacing w:after="140" w:before="280"/>
      </w:pPr>
      <w:r>
        <w:t xml:space="preserve">Roadmap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900"/>
        <w:gridCol w:w="2000"/>
      </w:tblGrid>
      <w:tr>
        <w:trPr>
          <w:tblHeader/>
        </w:trPr>
        <w:tc>
          <w:tcPr>
            <w:tcW w:type="dxa" w:w="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9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Setup and Architecture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(first milestone)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 and User Roles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1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Publication Management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2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Builder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3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Workspace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Wisdom Engine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2, 4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Knowledge Graph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4, 6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5, 7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4, 5, 6, 7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Publishing Pipeline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weeks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4, 9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1–10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weeks, plus remediation buffer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1–11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i/>
          <w:iCs/>
          <w:color w:val="5C6B8A"/>
          <w:sz w:val="19"/>
          <w:szCs w:val="19"/>
        </w:rPr>
        <w:t xml:space="preserve">Complexity legend: S = Small (1–2 weeks) · M = Medium (2–3 weeks) · L = Large (3–4 weeks) · XL = Extra Large (4+ weeks). Total estimated duration across all 12 milestones: approximately 28–33 development weeks for a small, focused team, excluding remediation buffers called out in Milestones 11–12.</w:t>
      </w:r>
    </w:p>
    <w:p>
      <w:pPr>
        <w:pStyle w:val="Heading2"/>
        <w:spacing w:after="140" w:before="280"/>
      </w:pPr>
      <w:r>
        <w:t xml:space="preserve">Milestone Dependency Sequence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C6B8A"/>
          <w:sz w:val="18"/>
          <w:szCs w:val="18"/>
        </w:rPr>
        <w:t xml:space="preserve">Figure 1. Milestone dependency graph. Milestones 5, 6, and 7 can proceed in parallel once Milestone 4 is complete, provided team capacity allows; Milestone 8 depends on both 5 and 7.</w:t>
      </w:r>
    </w:p>
    <w:p>
      <w:pPr>
        <w:pStyle w:val="Heading2"/>
        <w:spacing w:after="140" w:before="280"/>
      </w:pPr>
      <w:r>
        <w:t xml:space="preserve">Cross-Cutting Practices Applied to Every Milestone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Row Level Security is verified for every new or changed table as part of that milestone's own testing — RLS review is never deferred to a later “security milestone.”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Every milestone that introduces a new table extends the shared conventions established in Milestone 1 (UUID keys, timestamps, audit-friendly change tracking).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Acceptance criteria are written to be objectively verifiable, so each milestone has a clear, demonstrable Definition of Done rather than a subjective sign-off.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milestone is not considered complete until its own testing strategy has been executed — testing is integrated per milestone, not batched at the end of the project.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1: Project Setup and Architecture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54823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54823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54823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(first milestone)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Establish the foundational technical scaffolding, environments, and delivery pipeline so every subsequent milestone builds on a stable, consistent base.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Repository and monorepo layout (feature-based folder structure)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Next.js 15 App Router scaffold, TypeScript strict mode, ESLint/Prettier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Tailwind CSS and shadcn/ui installation and design-token setup (light/dark theme)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Supabase project provisioning for development, staging, and production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Vercel project setup and environment/secret configuration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CI/CD pipeline: lint, typecheck, unit test, preview deployment on PR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Base layout shell, error boundary, logging, and notification/toast provider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Any domain-specific tables or business logic (begins Milestone 2)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provider integration (Milestone 5)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Application shell and theme provider (light/dark mode)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Environment/config loader with per-environment secrets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CI pipeline enforcing lint/typecheck/test on every pull request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Health-check endpoint for uptime monitoring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Developer, I want a consistent, reproducible local development environment, so that I can start contributing without manual environment debugging.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Developer, I want CI to block merges on failing lint, typecheck, or tests, so that the main branch always stays in a shippable state.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Engineering Lead, I want an automatic preview deployment for every pull request, so that stakeholders can review UI changes before merge.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 domain tables yet. Enable required Postgres extensions: uuid-ossp / pgcrypto, pgvector (reserved for Milestone 8).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Establish shared conventions migration: updated_at trigger function, standard UUID default, naming conventions used by every later migration.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Liveness/readiness check for uptime monitoring.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Application shell (header/nav/footer placeholder)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Internal style guide / component gallery (optional, aids design QA)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AppShell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ThemeProvider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ErrorBoundary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ToastProvider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Base Button/Input/Card (shadcn baseline)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Server Components and server-side data fetching as the default; minimal client state (theme, toasts) via React Context. No global data-fetching library is introduced yet — deferred until a milestone has real server state to manage (Milestone 3).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Create dev/staging/production Supabase projects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Enable required extensions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Configure base Auth settings (deferred activation to Milestone 2)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Create a placeholder Storage bucket for media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None. Reserve OPENAI_API_KEY and ANTHROPIC_API_KEY environment variable slots per environment for Milestone 5.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Application builds and runs locally and on a Vercel preview deployment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CI pipeline runs and enforces lint, typecheck, and test on every PR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Dev, staging, and production Supabase projects are provisioned and reachable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Theme toggle switches light/dark mode correctly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 harness configured (Vitest) with one passing example test in CI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Smoke test against the health-check endpoint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 domain/business-logic testing yet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 upstream dependency — this milestone blocks all others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Tooling choices made here (testing framework, state approach) constrain later milestones; keep choices lightweight and swappable rather than heavyweight and rigid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2: Authentication and User Roles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1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Implement identity, Role-Based Access Control, and the initial Row Level Security foundation that every subsequent feature depends on for authorization.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Supabase Auth integration (email/password; OAuth optional)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profiles table extending auth.users with role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Organizations and organization membership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 membership model (who belongs to which publication, at what role)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Session handling via Next.js middleware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Foundational RLS policies and an initial audit log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 content itself (Milestone 3)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Fine-grained per-block permissions (introduced conceptually in Milestone 4)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Sign up / sign in / sign out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Password reset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Profile management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Role assignment (admin UI)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Organization creation and member invitation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Protected-route middleware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new user, I want to sign up with my email, so that I can access the platform.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Super Admin, I want to assign roles to editorial staff, so that access is scoped correctly to each person's responsibilities.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log in and see only the publications I'm a member of, so that I don't have to navigate irrelevant content.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Enterprise Organization admin, I want to invite subscriber seats under my organization, so that my team can access the platform under one account.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profiles (id fk auth.users, full_name, avatar_url, role, created_at)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organizations (id, name, type: enterprise/university, created_by)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organization_members (organization_id, user_id, role)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publication_members (publication_id, user_id, role) — created here, populated from Milestone 3 onward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invitations (email, organization_id or publication_id, role, token, status, expires_at)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audit_logs (actor_id, action, entity_type, entity_id, before, after, occurred_at) — initial version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/api/auth/callback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callback handler.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/api/profile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Read/update the current user's profile.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an organization.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/api/organizations/:id/invite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Invite a member to an organization.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/api/publications/:id/members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or update a publication member's role.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Admin: list and search users.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Sign up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Sign in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Forgot / reset password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Profile settings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Admin: Users &amp; Roles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Organization creation and management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Invitation acceptance flow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AuthForm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RoleBadge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MembersTable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InviteModal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ProtectedRoute wrapper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RoleGuard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Session/user state provided via Supabase Auth server-side session, exposed to client components through a lightweight auth context. A centralized usePermissions hook wraps role/membership checks so authorization logic is not duplicated per screen.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Enable Auth providers; configure confirmation and password-reset email templates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policies on profiles, organizations, organization_members, publication_members (self can read/update own row; admins can manage within their scope)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Audit trigger capturing role changes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Users can sign up, log in, log out, and reset their password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Role assignment is restricted to Super Admin and Editor-in-Chief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dedicated RLS test suite confirms a user cannot read another organization's members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Unauthenticated requests to protected routes redirect to sign-in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for the permission hook covering every role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against a Supabase test project confirming RLS denies cross-organization reads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End-to-end (Playwright) coverage of sign-up, sign-in, and password-reset flows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1 scaffold being complete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policy gaps are the platform's highest-severity risk category — mitigated by a dedicated, continuously extended RLS test suite carried forward into every later milestone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OAuth provider setup may be blocked on third-party app review timelines; email/password can ship first if needed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3: Publication Management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2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Enable creation and configuration of publications as the platform's primary tenant/partition entity, which every later content and analytics feature scopes against.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 CRUD (create, edit, archive)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Branding configuration (logo, colors, fonts)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Editorial guidelines authoring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Publishing cadence configuration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Template assignment stubs for email/PDF/web (full rendering arrives in Milestone 10)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Actual issue content (Milestone 4)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Live email/PDF rendering (Milestone 10)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Create / edit / archive a publication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Brand configuration with live preview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Editorial guidelines rich-text editor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Cadence (frequency) settings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Template selection per output channel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Editor-in-Chief, I want to create a new publication, so that we can launch a new editorial product without engineering involvement.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Designer, I want to configure brand colors and fonts for a publication, so that issues render on-brand across channels.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set editorial guidelines for a publication, so that contributors follow consistent editorial standards.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publications (id, name, slug, description, theme JSONB, branding JSONB, editorial_guidelines text, cadence, status, created_by, timestamps)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publication_templates (publication_id, channel: email/pdf/web, config JSONB)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Extends publication_members from Milestone 2 with real data as publications are created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/ create publications.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Read, update, or archive a publication.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/api/publications/:id/archive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a publication (soft-delete).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/api/publications/:id/templates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Read/update channel template configuration.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Publications 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Create / edit publication wizard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 Settings: Branding tab, Editorial Guidelines tab, Cadence tab, Templates tab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Archive confirmation dialog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PublicationCard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PublicationForm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BrandColorPicker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TemplatePreview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CadenceScheduler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Introduce a PublicationContext provider that scopes the active publication across the editorial UI and drives publication_id filtering on subsequent data fetches. Form state via react-hook-form with schema validation.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policies on publications and publication_templates scoped by publication_members role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Storage bucket for branding assets (logos, brand imagery)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Super Admin or Editor-in-Chief can create, edit, and archive a publication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Branding changes are reflected in a live preview before saving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confirms only members of a publication can view or edit its settings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on publication form validation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covering CRUD endpoints and their RLS enforcement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Optional visual regression test on the branding preview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2 roles and RLS foundation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 theme/branding JSONB schema needs to anticipate Issue Builder rendering needs (Milestone 4); schema should be reviewed jointly with the Issue Builder design before being frozen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4: Issue Builder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 3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Deliver the block-based content editor that is the core editorial authoring surface, including draft/publish workflow and version history.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issues / sections / blocks data model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Drag-and-drop block editor UI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Standard and editorial block type library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Autosave and basic version history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Draft → review → publish / schedule workflow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AI-generated block content (Milestone 5)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Automatic wisdom-entry recommendation (Milestone 6 provides manual attach only)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Actual email/PDF/public-web rendering of a published issue (Milestone 10)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Create an issue within a publication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Add, reorder, and delete content blocks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Full block type library: Heading, Paragraph, Image, Quote, Table, Chart, Hero Story, Signal Card, Career Insight, Research Summary, Timeline, GitHub Repository, Book Recommendation, Company Profile, Technology Radar, Today's Wisdom (manual entry), Reflection, Action Checklist, Decision Framework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Autosave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Version history / revision snapshots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Publish now or schedule for later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Writer, I want to add and reorder content blocks, so that I can compose an issue in the order I intend readers to experience 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preview an issue before publishing, so that I can catch formatting or content problems first.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Editor-in-Chief, I want to schedule an issue for a future publish date, so that issues go out on our editorial cadence without manual intervention.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Researcher, I want to insert a Research Summary block with structured fields, so that the summary is consistent and reusable, not free-form text.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issues (id, publication_id, title, status, scheduled_at, published_at, created_by, timestamps)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sections (id, issue_id, order)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blocks (id, section_id, type, order, payload JSONB, created_by, ai_generated boolean, timestamps)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issue_revisions (issue_id, snapshot JSONB, created_by, created_at)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/api/publications/:id/issues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/ create issues for a publication.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Read, update, or delete an issue.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/api/issues/:id/blocks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block to an issue.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PATCH/DELETE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/api/blocks/:id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or remove a block.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/api/issues/:id/reorder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Persist new block/section ordering.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/api/issues/:id/publish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 an issue immediately.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/api/issues/:id/schedule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 an issue for future publish.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/api/issues/:id/revisions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revision snapshots for an issue.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 pipeline (kanban by status: draft / in review / scheduled / published)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 Builder canvas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 insertion menu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 property panels (per block type)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 preview (web / email / PDF toggle, static preview only at this stage)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Publish / schedule modal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Revision history viewer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BlockCanvas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BlockRenderer (per type)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BlockToolbar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DragHandle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BlockPropertyPanel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IssueStatusBadge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PublishScheduleModal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PreviewFrame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Dedicated client-side editor store (Zustand) holding the block tree for optimistic drag-and-drop reordering, synced to the server via debounced autosave. List/pipeline views use server-rendered data with lightweight client refetch on status change.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on issues / sections / blocks scoped by publication_id and role (Writers edit their own drafts; Editors edit all drafts within their publication; unpublished content is invisible to Subscriber-tier roles)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Realtime channel per issue reserved for collaborative presence (can be stubbed this milestone, wired up if time allows)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yet. AI-labeled blocks (Today's Wisdom, Decision Framework) are manually authored placeholders in this milestone; AI-assisted generation is introduced in Milestone 5 using this same block model.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editor can build a complete multi-block issue end-to-end and publish it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Autosave prevents data loss on accidental refresh or navigation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prevents a Writer-role account from publishing without Editor-level permission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Revision history captures at least the last N snapshots and supports restore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per block renderer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for block CRUD and reorder endpoints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End-to-end test authoring a full issue and publishing it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Accessibility check on drag-and-drop reordering, including a keyboard-operable alternative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3 (publication context) and Milestone 2 (roles)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JSONB block payload schema can drift across many block types — mitigate with per-type schema validation enforced at the API layer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Keyboard-accessible drag-and-drop is nontrivial to implement well; budget explicit time rather than treating it as an afterthought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5: AI Workspace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Implement AI-assisted issue draft generation: provider-agnostic orchestration, per-block prompt composition, job tracking, and human-in-the-loop review.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ai_jobs tracking table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Provider abstraction covering OpenAI and Claude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Block-type-specific prompt composition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Generation triggered from the Issue Builder, with per-block regeneration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Interim context retrieval against existing Knowledge Graph / library tables (full semantic retrieval lands in Milestone 8)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Automatic wisdom-entry recommendation (depends on Search/Knowledge Graph maturity, addressed as a fast-follow after Milestone 8)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Any autonomous publish action — AI output is always a draft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“Generate Issue” trigger and parameter form (publication, date range, audience, tone, depth, output format)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Per-block generation and independent regeneration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Job status tracking with live progress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Admin-configurable provider/model selection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Token usage and cost tracking per job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generate a draft issue from a date range and audience setting, so that I can start from a strong first draft instead of a blank page.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regenerate just the Hero Story block, so that I don't have to discard an otherwise-good draft over one weak section.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Engineering Lead, I want to see token cost per generation, so that we can monitor AI spend against budget.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Super Admin, I want to configure which AI provider and model is used by default, so that we can balance quality, latency, and cost as models evolve.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ai_jobs (id, publication_id, issue_id, block_id nullable, status, provider, model, params JSONB, prompt, result JSONB, token_usage, cost, error, created_by, timestamps)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prompt_templates (id, block_type, template_text, variables JSONB)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/api/issues/:id/ai/generate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full-issue AI draft generation.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/api/ai-jobs/:id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Poll/read a single AI job's status and result.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/api/blocks/:id/ai/regenerate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Regenerate a single block.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/api/publications/:id/ai-jobs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AI job history for a publication.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/api/settings/ai-provider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Admin: update default provider/model configuration.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Generate Issue modal (parameter form)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job progress panel (per-block status within the Issue Builder)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job history / log screen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Provider and model admin settings screen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GenerateIssueModal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AIJobStatusBadge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AIJobProgressList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RegenerateButton (embedded in BlockToolbar)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ProviderConfigForm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AI job status is pushed to the client via Supabase Realtime subscriptions rather than polling; generation results merge into the Milestone 4 block store as draft blocks flagged ai_generated=true, pending editorial review through the existing Issue Builder state.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on ai_jobs scoped by publication membership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Realtime enabled on ai_jobs for live status updates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Provider API keys stored via secure server-side secret management, never exposed to the client bundle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Per-role rate-limit tracking to bound generation request volume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Internal AIProvider interface (generateBlock, summarize) implemented for both OpenAI and Claude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Per-block-type prompt templates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Retry-with-backoff and timeout handling on provider calls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Token usage capture from provider responses for cost tracking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editor can generate a full draft issue that populates the Issue Builder as editable blocks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Regenerating one block does not alter or discard any other block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failed generation surfaces a clear, specific error and never corrupts existing content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Token usage and cost are recorded per job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 AI-generated content reaches subscribers without an explicit human publish action (inherits the Milestone 4 publish workflow)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on the provider abstraction using mocked API responses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covering the full ai_jobs lifecycle (pending → running → complete / error)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Latency benchmarking against the target SLA (see design document Section 11)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Manual editorial QA on prompt quality and tone per publication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4 (block model) and Milestone 3 (publication context)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provider latency or outages are a direct user-facing risk — mitigated with timeouts, retries, and a graceful partial-failure UI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Context retrieval is limited until Search and Knowledge Graph (Milestones 7–8) exist; this is a documented interim limitation, with prompt-quality review scheduled again after those milestones land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6: Wisdom Engine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2, 4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Implement the structured, multi-lens wisdom content system, its specialized source tables, and the editorial/subject-matter review workflow.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wisdom_entries and specialized source tables (Subhāṣitams, Gītā verses, Advaita principles)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Multi-lens authoring UI (technology, career, leadership, decision-making)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Category taxonomy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Manual attachment of a wisdom entry to an issue's Today's Wisdom / Reflection blocks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Editorial and subject-matter review/sign-off workflow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Automatic, theme-based wisdom recommendation (depends on Search/Knowledge Graph, scoped as a fast-follow after Milestone 8)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 entry CRUD across all required fields (source text, IAST transliteration, translation, context, commentary, four lenses, reflection questions, exercises, suggested actions, related topics, references)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Category management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Source-specific entry types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Attach a wisdom entry to an issue block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Review/approval workflow with a distinct reviewer role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Researcher, I want to author a wisdom entry with all required lenses, so that editors have a complete, ready-to-use entry rather than a partial draft.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browse wisdom entries by category and attach one to today's issue, so that I can quickly find content that fits the issue's themes.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subject-matter reviewer, I want to approve a wisdom entry before it can be published, so that translations and attributions are vetted before reaching readers.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wisdom_categories (id, name, description)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wisdom_entries (id, category_id, title, source_type, source_text, iast, translation, context, commentary, tech_lens, career_lens, leadership_lens, decision_lens, keywords[], review_status, reviewed_by, references JSONB, timestamps)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subhashitams / gita_verses / advaita_principles (each fk to wisdom_entries, with source-specific fields)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wisdom_reflection_questions, wisdom_exercises (child tables of wisdom_entries)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/api/wisdom-entries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/ create wisdom entries.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/api/wisdom-entries/:id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Read, update, or remove a wisdom entry.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/api/wisdom-entries/:id/submit-review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 an entry into the review queue.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/api/wisdom-entries/:id/approve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an entry (reviewer role only).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/api/wisdom-categories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categories.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/api/blocks/:id/attach-wisdom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 an approved wisdom entry to a block.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 Library (browse/filter by category and review status)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 Entry Editor (multi-tab: Source, Lenses, Reflection &amp; Exercises, References)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Review Queue (for approvers)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 Picker modal (used from the Issue Builder)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WisdomEntryForm (multi-tab)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LensEditor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ReviewStatusBadge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WisdomPickerModal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WisdomCard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Multi-tab form state via react-hook-form with per-tab validation; review-workflow status driven by server state with optimistic UI updates on approve/reject actions.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on wisdom_entries by role: Researchers and Writers create drafts; only an approver role can set review_status = approved; only approved entries are attachable to a published issue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Audit log entries on every review-status transition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in this milestone. AI-assisted wisdom recommendation is a documented fast-follow once Search and Knowledge Graph (Milestones 7–8) provide the semantic matching this would require.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complete wisdom entry with all required lenses can be authored and routed through review to an approved state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approved entry can be attached to an issue's wisdom block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unapproved entry cannot be attached to a published issue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Category filtering returns correct results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on multi-lens form validation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on review-state transitions and their RLS enforcement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content QA pass with an actual subject-matter reviewer against a representative sample of entries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2 (roles) and Milestone 4 (block attachment)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 editorial/legal review process for source material is a process risk as much as a technical one (see design document Section 10); a named reviewer role and review SLA should be agreed before this milestone starts, not discovered during it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7: Knowledge Graph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4, 6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Connect technologies, companies, research, and other reference entities to content and to each other, enabling both editorial linking and reader exploration.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Reference library tables: technologies, companies, sources, books, papers, courses, videos, podcasts, github_repositories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Typed many-to-many junction tables between entities and content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detail pages and a related-entity graph 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Technology Radar block data source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Full-text/semantic search over these entities (Milestone 8)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AI-assisted auto-tagging or entity extraction (documented as a plausible later enhancement, not in scope here)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CRUD across all reference library types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Link entities to articles, blocks, and wisdom entries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detail pages showing related entities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Technology Radar block backed by real technology records instead of free text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Researcher, I want to tag an article with related technologies and companies, so that readers can explore further from a single article.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Reader, I want to click a technology and see related companies, research, courses, and wisdom principles, so that I can go deeper on a topic without a separate search.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the Technology Radar block to pull from a maintained technology list, so that radar entries stay consistent across issues instead of being retyped each time.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technologies, companies, sources, books, papers, courses, videos, podcasts, github_repositories (each with core metadata fields)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Typed junction tables (e.g., article_technologies, article_companies, technology_companies) rather than one generic polymorphic link table, per design document Section 6.1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entity_tags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/api/entities/:type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/ create entities of a given reference type.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/api/entities/:type/:id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Read, update, or remove an entity.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/api/entities/:type/:id/link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an entity to content or to another entity.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/api/entities/:type/:id/related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Fetch related entities for display.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/api/graph/:type/:id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Graph traversal endpoint for the explorer view.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Library (list/filter per entity type)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Detail page with a Related panel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 Linker (used from within Issue Builder block editors)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Knowledge Graph explorer view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EntityCard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EntityLinker (autocomplete with create-new)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RelatedEntitiesPanel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GraphExplorer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TechnologyRadarBlockEditor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Entity linking uses async-searchable select components backed by server queries; graph explorer state (selected node, traversal depth) is held in URL query parameters so views are shareable and bookmarkable.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RLS: public read access to published entity metadata; writes restricted to Researcher and Editor roles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Indexes on junction tables to keep traversal queries performant as the graph grows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in this milestone.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Entities can be created and linked to articles and to each other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entity detail page correctly displays related entities across at least two hops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 Technology Radar block renders from linked technology entities, not free text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on junction/link CRUD operations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validating traversal query correctness and reviewing query plans for indexed joins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UI test on entity-linker autocomplete behavior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4 (blocks reference entities) and Milestone 6 (wisdom entries participate in the graph)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Choosing typed junction tables over a generic polymorphic link table is a deliberate, documented decision (design document Section 6.1) — revisiting it mid-build would be costly, so it should not be relitigated during implementation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8: Search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5, 7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Deliver global full-text and semantic search across all content and reference entity types, respecting publication and role-based visibility.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PostgreSQL full-text search indexes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pgvector embedding generation and storage pipeline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Unified search API spanning all content types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Global and scoped search UI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Search-driven automatic wisdom recommendation (documented fast-follow, builds directly on this milestone)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Global search bar / command palette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Filtered search by content type, publication, and tag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Semantic “more like this” suggestions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Background embedding backfill for existing content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Reader, I want to search across issues, wisdom entries, and companies from one search bar, so that I don't have to know which content type holds what I'm looking for.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find related prior coverage of a topic while drafting an issue, so that we avoid duplicating or contradicting earlier reporting.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Subscriber, I want search results ranked by relevance, not just recency, so that the most useful result surfaces first.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Embedding (vector) columns added to searchable tables: articles, blocks, wisdom_entries, technologies, companies, and other entity tables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Generated tsvector columns for full-text search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IVFFlat/HNSW index on embedding columns; GIN index on tsvector columns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Full-text search with query, type, and publication filters.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/api/search/semantic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Semantic (embedding-similarity) search.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/api/admin/search/reindex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Admin: trigger a full reindex/backfill.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Global search overlay / command palette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 results page with faceted filters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“Related content” widget embedded in the reading experience and in the Issue Builder's AI context panel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SearchCommandPalette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SearchResultsList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SearchFacets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RelatedContentWidget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Search query and filter state held in URL parameters; debounced client-side queries call the server search API; results are cached briefly client-side to avoid redundant calls when toggling facets.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scheduled job (Supabase Edge Function or pg_cron) generates embeddings on content create/update via the provider's embedding endpoint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 queries are RLS-aware, filtering out unpublished or unauthorized content rather than relying on the UI alone to hide it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Embedding generation calls to the OpenAI/Claude embedding endpoints, extending the Milestone 5 provider abstraction with an embedText operation.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 returns relevant results across every listed content type within the performance target (design document Section 11)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Semantic search meaningfully surfaces related content beyond exact keyword matches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Search results respect RLS — no unpublished or unauthorized content ever appears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Relevance QA against a curated set of representative queries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confirming RLS-filtered results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Performance testing of index query latency at representative data volume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7 (entities to search over) and Milestone 5 (reused provider abstraction)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Bulk embedding backfill has real cost and latency implications — mitigated with batched, rate-limited background processing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Keeping tsvector/embedding columns in sync on every content edit adds write-path complexity, addressed via triggers or a queue-based reindexing approach rather than synchronous inline computation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9: Analytics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4, 5, 6, 7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Provide editorial and operational analytics dashboards covering publication growth, engagement, content performance, and AI cost.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Event capture pipeline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Aggregation tables / materialized views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Dashboard UI covering growth, engagement, content performance, and AI cost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Predictive/forecasting analytics (not part of the initial platform per design document Section 3.2)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Publication and subscriber growth charts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Engagement metrics: reading time, open rate, click rate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Most-read content, top technologies/companies, trending skills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Wisdom engagement metrics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cost dashboard (rollup of Milestone 5's ai_jobs data)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Editor-in-Chief, I want to see subscriber growth and engagement trends, so that I can evaluate how a publication is performing over time.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see which articles or blocks performed best, so that future coverage decisions are informed by what readers actually engage with.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Super Admin, I want an AI cost dashboard, so that I can monitor AI spend against budget.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analytics_events (event_type, entity_type, entity_id, user_id nullable, publication_id, metadata JSONB, occurred_at)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Materialized views / rollup tables: daily_publication_metrics, content_engagement_summary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Client-side event capture (reads, clicks, opens).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/api/publications/:id/analytics/overview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Growth and engagement overview.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/api/publications/:id/analytics/content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performance breakdown.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/api/publications/:id/analytics/ai-cost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cost and usage rollup.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/api/analytics/export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a report.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Analytics Dashboard (overview)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Content Performance 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Cost &amp; Usage 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Export / report screen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MetricCard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TimeSeriesChart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TopContentTable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DateRangePicker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ExportButton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Dashboard filters (date range, publication) held in URL parameters; chart data is served from materialized views refreshed on a schedule rather than computed live per request, keeping dashboard loads fast.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Scheduled job (pg_cron or Edge Function) refreshing materialized views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on analytics_events: writes via a server-side service role, reads scoped by publication and role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defined retention policy for raw event data, consistent with the data-privacy commitments in design document Section 7.4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new; this milestone consumes ai_jobs data produced in Milestone 5.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Dashboards display accurate metrics against seeded/staging data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Materialized views refresh on schedule without manual intervention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Analytics access is correctly scoped by publication and role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Unit tests on aggregation logic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comparing rollup output against raw event data on a known fixture set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UI snapshot tests on charts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3 (publication scoping) and on content-producing Milestones 4, 6, and 7 to have something to measure, plus Milestone 5 for AI cost data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Event volume at scale could strain a single events table — plan for partitioning or archival ahead of the Milestone 11 performance pass rather than after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Event capture must stay within the data-privacy commitments in the design document; review retention rules before launch, not after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10: Publishing Pipeline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3, 4, 9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Deliver the actual distribution of published issues to subscribers via email and the public web, plus PDF export and scheduled-publish automation.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 rendering and transactional sending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PDF export from issue block content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 issue and publication web pages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Subscribe / unsubscribe flow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Scheduled-publish job execution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Paid subscription billing (not part of the initial platform per design document Section 3.2)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 template rendering from issue blocks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Transactional send via an email service provider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PDF export from issue blocks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Public, SEO-friendly reading pages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Subscribe / unsubscribe flow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Scheduled-publish execution at the configured time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Subscriber, I want to receive a well-formatted email when a new issue publishes, so that I can read it in the way I already check content.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Reader, I want to read an issue on the web with a clean, accessible layout, so that the reading experience matches the editorial quality of the writing.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to schedule an issue to auto-publish at a specific time, so that issues go out reliably on our cadence without someone manually clicking publish.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Subscriber, I want a one-click unsubscribe, so that I can leave a mailing list without friction, as required by good practice.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subscriptions (subscriber_id, publication_id, status, subscribed_at, unsubscribed_at)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delivery_logs (issue_id, subscriber_id, channel, status, sent_at, opened_at, clicked_at)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scheduled_jobs (issue_id, run_at, status), following the same job-tracking pattern established by ai_jobs in Milestone 5</w:t>
      </w:r>
    </w:p>
    <w:p>
      <w:pPr>
        <w:pStyle w:val="Heading2"/>
        <w:spacing w:after="140" w:before="280"/>
      </w:pPr>
      <w:r>
        <w:t xml:space="preserve">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</w:tblGrid>
      <w:tr>
        <w:trPr>
          <w:tblHeader/>
        </w:trPr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/api/publications/:id/subscribe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 to a publication.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/api/subscriptions/:id/unsubscribe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/api/issues/:id/send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a published issue to subscribers.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/api/issues/:id/export/pdf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an issue as PDF.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/api/publications/:slug/issues/:issueSlug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read of a published issue.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/api/webhooks/esp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Inbound webhook for delivery events (opens/clicks) from the email service provider.</w:t>
            </w:r>
          </w:p>
        </w:tc>
      </w:tr>
    </w:tbl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 issue / article reading page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 publication landing page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Subscribe form / landing page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Unsubscribe confirmation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Delivery Log / Send Status screen (editorial)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EmailPreviewFrame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PDFPreviewFrame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PublicIssueLayout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SubscribeForm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DeliveryStatusTable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Public reading pages are primarily server-rendered (SSR/ISR) with minimal client state. Send/schedule status is tracked server-side and streamed to the editorial Delivery Log screen via Supabase Realtime.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allowing public (anonymous) read access to published-only issues and articles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Realtime on delivery_logs for live send-status in the editorial UI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Scheduled publish executed via pg_cron or an external scheduler invoking a publish Edge Function / API route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new.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scheduled issue auto-publishes and sends at the configured time without manual action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 renders correctly across the tested set of major email clients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PDF export matches the web layout at acceptable visual fidelity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Unsubscribe is one click and immediately effective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 pages meet the accessibility and Core Web Vitals targets in design document Section 11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defined checklist of email-client rendering tests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Integration tests on scheduled-publish job execution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End-to-end test of subscribe → receive → click in a staging environment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Accessibility audit on public pages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Milestone 4 (issue content), Milestone 3 (publication templates), and overlaps with Milestone 9 on delivery analytics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 rendering across clients is historically fragile — budget explicit QA time rather than assuming a single test pass is sufficient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Email deliverability (spam filtering) is an operational risk requiring domain authentication (SPF/DKIM/DMARC) setup, which should be tracked as an explicit infrastructure task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11: Performance Optimization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1–10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Validate and tune the platform against the non-functional requirements in design document Section 11 before production hardening begins.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Caching strategy for public and editorial pages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Database index and query-plan review against real usage patterns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Load testing against target subscriber concurrency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Core Web Vitals pass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Connection pooling review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New user-facing features (this milestone is tuning and validation, not feature work)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CDN/edge caching configuration for public pages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Index review and tuning against actual query patterns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Read-replica evaluation if warranted by load-test results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Image optimization pipeline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Bundle-size audit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Load test against target subscriber volume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Reader, I want pages to load quickly even during a traffic spike after a new issue send, so that the reading experience doesn't degrade at the moment it matters most.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Engineering Lead, I want to know the system's breaking point before production traffic finds it, so that we can plan capacity proactively instead of reactively.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Editor, I want the AI Workspace to stay responsive during a generation-heavy day, so that deadline-driven work isn't blocked by system slowness.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Additional indexes identified from query analysis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Possible partitioning of high-volume tables (analytics_events, ai_jobs, delivery_logs) if volume warrants it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Connection pooling configuration (PgBouncer / Supabase pooler)</w:t>
      </w:r>
    </w:p>
    <w:p>
      <w:pPr>
        <w:pStyle w:val="Heading2"/>
        <w:spacing w:after="140" w:before="280"/>
      </w:pPr>
      <w:r>
        <w:t xml:space="preserve">API Endpoints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None new; existing endpoints instrumented with performance logging and tracing.</w:t>
      </w:r>
    </w:p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new; existing screens optimized for lazy loading, image optimization, and code-splitting.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Existing components audited and refactored for render performance: memoization and virtualization for long lists such as the Analytics tables and Entity Library.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Review for unnecessary re-renders and redundant fetches; introduce a stale-while-revalidate caching layer where it demonstrably reduces load.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Connection pooling configuration finalized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Query performance review (EXPLAIN ANALYZE) on hot paths identified during load testing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Materialized view refresh cadence tuned based on observed load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Review AI Workspace generation latency against the Section 11 SLA; consider streaming responses or a background-job UX pattern if generation time exceeds the target under load.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Load testing meets the target subscriber concurrency without error-rate degradation beyond an agreed threshold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Public pages meet Core Web Vitals “Good” thresholds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Workspace generation meets its defined SLA under representative load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 N+1 query patterns remain on identified hot paths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Load/performance testing (e.g., k6) against a staging environment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Lighthouse / Web Vitals checks integrated into CI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Database query-plan review on hot paths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AI generation latency benchmarking under load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all prior functional milestones being feature-complete, since tuning requires representative content and traffic patterns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Performance issues discovered here may require schema or architecture changes that ripple back into earlier milestones — budget contingency time rather than treating this as a fixed-scope pass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Milestone 12: Production Deployment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BF8F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weeks, plus remediation buffer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Milestones 1–11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Harden, security-review, and launch the platform, closing out with a rehearsed rollback procedure and a go/no-go checklist.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Full RLS policy audit across every table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Dependency and vulnerability scanning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Secrets rotation review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Production monitoring and alerting setup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Launch runbook and go/no-go checklist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Rollback procedure, rehearsed in staging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Any new functionality — this milestone is exclusively hardening, validation, and launch readiness</w:t>
      </w:r>
    </w:p>
    <w:p>
      <w:pPr>
        <w:pStyle w:val="Heading2"/>
        <w:spacing w:after="140" w:before="28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policy audit and remediation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Vulnerability/dependency scan and remediation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Production monitoring and alerting integration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Launch runbook and go/no-go checklist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Disaster-recovery / backup restore drill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 Security reviewer, I want to confirm no RLS policy allows cross-tenant data access before launch, so that we can launch with confidence in the platform's core isolation guarantee.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Engineering Lead, I want an on-call runbook, so that incidents are handled predictably rather than improvised under pressure.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As an Executive stakeholder, I want a go/no-go checklist, so that launch readiness is assessed objectively rather than by gut feel.</w:t>
      </w:r>
    </w:p>
    <w:p>
      <w:pPr>
        <w:pStyle w:val="Heading2"/>
        <w:spacing w:after="140" w:before="280"/>
      </w:pPr>
      <w:r>
        <w:t xml:space="preserve">Database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Final migration review and consolidation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RLS policy audit fixes as needed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Backup and point-in-time-recovery configuration confirmed</w:t>
      </w:r>
    </w:p>
    <w:p>
      <w:pPr>
        <w:pStyle w:val="Heading2"/>
        <w:spacing w:after="140" w:before="280"/>
      </w:pPr>
      <w:r>
        <w:t xml:space="preserve">API Endpoints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None new; rate-limiting and abuse-protection settings reviewed across all existing endpoints.</w:t>
      </w:r>
    </w:p>
    <w:p>
      <w:pPr>
        <w:pStyle w:val="Heading2"/>
        <w:spacing w:after="140" w:before="280"/>
      </w:pPr>
      <w:r>
        <w:t xml:space="preserve">UI Screens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new; a final cross-browser/cross-device QA pass across all existing screens.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None new; a final accessibility and visual QA pass across all existing components.</w:t>
      </w:r>
    </w:p>
    <w:p>
      <w:pPr>
        <w:pStyle w:val="Heading2"/>
        <w:spacing w:after="140" w:before="280"/>
      </w:pPr>
      <w:r>
        <w:t xml:space="preserve">State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None new.</w:t>
      </w:r>
    </w:p>
    <w:p>
      <w:pPr>
        <w:pStyle w:val="Heading2"/>
        <w:spacing w:after="140" w:before="280"/>
      </w:pPr>
      <w:r>
        <w:t xml:space="preserve">Supabase Changes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Production project finalized: backups, point-in-time recovery, and connection limits confirmed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End-to-end audit logging confirmed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Monitoring/alerting integrated (error tracking, uptime checks)</w:t>
      </w:r>
    </w:p>
    <w:p>
      <w:pPr>
        <w:pStyle w:val="Heading2"/>
        <w:spacing w:after="140" w:before="280"/>
      </w:pPr>
      <w:r>
        <w:t xml:space="preserve">AI Integrations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Production AI provider API key rotation and budget alerting on spend.</w:t>
      </w:r>
    </w:p>
    <w:p>
      <w:pPr>
        <w:pStyle w:val="Heading2"/>
        <w:spacing w:after="140" w:before="28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An RLS penetration test finds no cross-tenant data exposure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Monitoring and alerting are live and verified via a simulated incident that triggers the expected alert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 go/no-go checklist is fully green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The rollback procedure has been rehearsed at least once in staging</w:t>
      </w:r>
    </w:p>
    <w:p>
      <w:pPr>
        <w:pStyle w:val="Heading2"/>
        <w:spacing w:after="140" w:before="280"/>
      </w:pPr>
      <w:r>
        <w:t xml:space="preserve">Testing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third-party or internal security review / penetration test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full regression end-to-end suite run against a production-like environment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 disaster-recovery drill (restore from backup)</w:t>
      </w:r>
    </w:p>
    <w:p>
      <w:pPr>
        <w:pStyle w:val="Heading2"/>
        <w:spacing w:after="140" w:before="280"/>
      </w:pPr>
      <w:r>
        <w:t xml:space="preserve">Risks and Dependencies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Depends on all prior milestones being complete and stable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Security findings discovered this late could delay launch — mitigated by the incremental RLS testing already built into Milestones 2 and 4, so this milestone should surface confirmations rather than first-time discoveries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8A"/>
        <w:sz w:val="16"/>
        <w:szCs w:val="16"/>
      </w:rPr>
      <w:t xml:space="preserve">Page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8A"/>
        <w:sz w:val="16"/>
        <w:szCs w:val="16"/>
      </w:rPr>
      <w:t xml:space="preserve"> of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B8A"/>
        <w:sz w:val="16"/>
        <w:szCs w:val="16"/>
      </w:rPr>
      <w:t xml:space="preserve">The Witness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3A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3A5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C6B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b73db6741e92b56cbf3f83f579c4d05cd57c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Witness — Implementation Plan</dc:title>
  <dc:creator>Solution Architecture</dc:creator>
  <cp:lastModifiedBy>Un-named</cp:lastModifiedBy>
  <cp:revision>1</cp:revision>
  <dcterms:created xsi:type="dcterms:W3CDTF">2026-07-24T02:28:39.240Z</dcterms:created>
  <dcterms:modified xsi:type="dcterms:W3CDTF">2026-07-24T02:28:39.240Z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