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FECA" w14:textId="4DFB44C9" w:rsidR="00D410A8" w:rsidRDefault="00D410A8" w:rsidP="00D410A8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# 10 Reading Questions Responses</w:t>
      </w:r>
    </w:p>
    <w:p w14:paraId="3B8A9FE6" w14:textId="5024FBF7" w:rsidR="005C0637" w:rsidRDefault="005C0637" w:rsidP="00D410A8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32286" w14:textId="77777777" w:rsidR="005C0637" w:rsidRDefault="005C0637" w:rsidP="00030FE7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F208B" w14:textId="77777777" w:rsidR="005C0637" w:rsidRPr="005C0637" w:rsidRDefault="005C0637" w:rsidP="00030FE7">
      <w:pPr>
        <w:jc w:val="both"/>
        <w:rPr>
          <w:rFonts w:ascii="Times New Roman" w:hAnsi="Times New Roman" w:cs="Times New Roman"/>
          <w:sz w:val="24"/>
          <w:szCs w:val="24"/>
        </w:rPr>
      </w:pPr>
      <w:r w:rsidRPr="005C0637">
        <w:rPr>
          <w:rFonts w:ascii="Times New Roman" w:hAnsi="Times New Roman" w:cs="Times New Roman"/>
          <w:sz w:val="24"/>
          <w:szCs w:val="24"/>
        </w:rPr>
        <w:t>“The first part of the AIC definition is a measure of goodness of fit. The second part is a penalty for the number of parameters in the model.” - Zuur (2007)</w:t>
      </w:r>
    </w:p>
    <w:p w14:paraId="5B9045F1" w14:textId="4CEAC510" w:rsidR="005C0637" w:rsidRDefault="005C0637" w:rsidP="00030F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5AB">
        <w:rPr>
          <w:rFonts w:ascii="Times New Roman" w:hAnsi="Times New Roman" w:cs="Times New Roman"/>
          <w:sz w:val="24"/>
          <w:szCs w:val="24"/>
        </w:rPr>
        <w:t>Why would we want a model selection criterion to penalize the number of parameters in a model?</w:t>
      </w:r>
    </w:p>
    <w:p w14:paraId="6596D3A6" w14:textId="2168B7BC" w:rsidR="003A05AB" w:rsidRDefault="003A05AB" w:rsidP="00030FE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5D7778" w14:textId="24ECA001" w:rsidR="00661CD4" w:rsidRDefault="00637757" w:rsidP="00030FE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 selection criterion that penalizes the number of parameters in a model </w:t>
      </w:r>
      <w:r w:rsidR="00D81DEE">
        <w:rPr>
          <w:rFonts w:ascii="Times New Roman" w:hAnsi="Times New Roman" w:cs="Times New Roman"/>
          <w:sz w:val="24"/>
          <w:szCs w:val="24"/>
        </w:rPr>
        <w:t xml:space="preserve">would allows to </w:t>
      </w:r>
      <w:r w:rsidR="000B5851">
        <w:rPr>
          <w:rFonts w:ascii="Times New Roman" w:hAnsi="Times New Roman" w:cs="Times New Roman"/>
          <w:sz w:val="24"/>
          <w:szCs w:val="24"/>
        </w:rPr>
        <w:t xml:space="preserve">create a complex </w:t>
      </w:r>
      <w:r w:rsidR="00AF6593">
        <w:rPr>
          <w:rFonts w:ascii="Times New Roman" w:hAnsi="Times New Roman" w:cs="Times New Roman"/>
          <w:sz w:val="24"/>
          <w:szCs w:val="24"/>
        </w:rPr>
        <w:t xml:space="preserve">model </w:t>
      </w:r>
      <w:r w:rsidR="00E374A0">
        <w:rPr>
          <w:rFonts w:ascii="Times New Roman" w:hAnsi="Times New Roman" w:cs="Times New Roman"/>
          <w:sz w:val="24"/>
          <w:szCs w:val="24"/>
        </w:rPr>
        <w:t xml:space="preserve">that can be used to describe data but is </w:t>
      </w:r>
      <w:r w:rsidR="00E9379A">
        <w:rPr>
          <w:rFonts w:ascii="Times New Roman" w:hAnsi="Times New Roman" w:cs="Times New Roman"/>
          <w:sz w:val="24"/>
          <w:szCs w:val="24"/>
        </w:rPr>
        <w:t xml:space="preserve">understandable due to the limiting of the </w:t>
      </w:r>
      <w:r w:rsidR="00733462">
        <w:rPr>
          <w:rFonts w:ascii="Times New Roman" w:hAnsi="Times New Roman" w:cs="Times New Roman"/>
          <w:sz w:val="24"/>
          <w:szCs w:val="24"/>
        </w:rPr>
        <w:t>number</w:t>
      </w:r>
      <w:r w:rsidR="00E9379A">
        <w:rPr>
          <w:rFonts w:ascii="Times New Roman" w:hAnsi="Times New Roman" w:cs="Times New Roman"/>
          <w:sz w:val="24"/>
          <w:szCs w:val="24"/>
        </w:rPr>
        <w:t xml:space="preserve"> of parameters.</w:t>
      </w:r>
      <w:r w:rsidR="00CF20D9">
        <w:rPr>
          <w:rFonts w:ascii="Times New Roman" w:hAnsi="Times New Roman" w:cs="Times New Roman"/>
          <w:sz w:val="24"/>
          <w:szCs w:val="24"/>
        </w:rPr>
        <w:t xml:space="preserve"> This is achieved </w:t>
      </w:r>
      <w:r w:rsidR="00C46F27">
        <w:rPr>
          <w:rFonts w:ascii="Times New Roman" w:hAnsi="Times New Roman" w:cs="Times New Roman"/>
          <w:sz w:val="24"/>
          <w:szCs w:val="24"/>
        </w:rPr>
        <w:t xml:space="preserve">by </w:t>
      </w:r>
      <w:r w:rsidR="00C43202">
        <w:rPr>
          <w:rFonts w:ascii="Times New Roman" w:hAnsi="Times New Roman" w:cs="Times New Roman"/>
          <w:sz w:val="24"/>
          <w:szCs w:val="24"/>
        </w:rPr>
        <w:t xml:space="preserve">finding an </w:t>
      </w:r>
      <w:r w:rsidR="00C46F27">
        <w:rPr>
          <w:rFonts w:ascii="Times New Roman" w:hAnsi="Times New Roman" w:cs="Times New Roman"/>
          <w:sz w:val="24"/>
          <w:szCs w:val="24"/>
        </w:rPr>
        <w:t>optimal model</w:t>
      </w:r>
      <w:r w:rsidR="00C43202">
        <w:rPr>
          <w:rFonts w:ascii="Times New Roman" w:hAnsi="Times New Roman" w:cs="Times New Roman"/>
          <w:sz w:val="24"/>
          <w:szCs w:val="24"/>
        </w:rPr>
        <w:t xml:space="preserve"> which is a model</w:t>
      </w:r>
      <w:r w:rsidR="00C46F27">
        <w:rPr>
          <w:rFonts w:ascii="Times New Roman" w:hAnsi="Times New Roman" w:cs="Times New Roman"/>
          <w:sz w:val="24"/>
          <w:szCs w:val="24"/>
        </w:rPr>
        <w:t xml:space="preserve"> with the </w:t>
      </w:r>
      <w:r w:rsidR="00473D68">
        <w:rPr>
          <w:rFonts w:ascii="Times New Roman" w:hAnsi="Times New Roman" w:cs="Times New Roman"/>
          <w:sz w:val="24"/>
          <w:szCs w:val="24"/>
        </w:rPr>
        <w:t>smallest A</w:t>
      </w:r>
      <w:r w:rsidR="00CF20D9">
        <w:rPr>
          <w:rFonts w:ascii="Times New Roman" w:hAnsi="Times New Roman" w:cs="Times New Roman"/>
          <w:sz w:val="24"/>
          <w:szCs w:val="24"/>
        </w:rPr>
        <w:t>IC</w:t>
      </w:r>
      <w:r w:rsidR="00E43208">
        <w:rPr>
          <w:rFonts w:ascii="Times New Roman" w:hAnsi="Times New Roman" w:cs="Times New Roman"/>
          <w:sz w:val="24"/>
          <w:szCs w:val="24"/>
        </w:rPr>
        <w:t xml:space="preserve"> </w:t>
      </w:r>
      <w:r w:rsidR="00473D68">
        <w:rPr>
          <w:rFonts w:ascii="Times New Roman" w:hAnsi="Times New Roman" w:cs="Times New Roman"/>
          <w:sz w:val="24"/>
          <w:szCs w:val="24"/>
        </w:rPr>
        <w:t xml:space="preserve"> </w:t>
      </w:r>
      <w:r w:rsidR="00E43208">
        <w:rPr>
          <w:rFonts w:ascii="Times New Roman" w:hAnsi="Times New Roman" w:cs="Times New Roman"/>
          <w:sz w:val="24"/>
          <w:szCs w:val="24"/>
        </w:rPr>
        <w:t>(</w:t>
      </w:r>
      <w:r w:rsidR="00E43208" w:rsidRPr="00E43208">
        <w:rPr>
          <w:rFonts w:ascii="Times New Roman" w:hAnsi="Times New Roman" w:cs="Times New Roman"/>
          <w:sz w:val="24"/>
          <w:szCs w:val="24"/>
        </w:rPr>
        <w:t>Akaike Information Criteria)</w:t>
      </w:r>
      <w:r w:rsidR="003C697C">
        <w:rPr>
          <w:rFonts w:ascii="Times New Roman" w:hAnsi="Times New Roman" w:cs="Times New Roman"/>
          <w:sz w:val="24"/>
          <w:szCs w:val="24"/>
        </w:rPr>
        <w:t xml:space="preserve">, which </w:t>
      </w:r>
      <w:r w:rsidR="00473D68">
        <w:rPr>
          <w:rFonts w:ascii="Times New Roman" w:hAnsi="Times New Roman" w:cs="Times New Roman"/>
          <w:sz w:val="24"/>
          <w:szCs w:val="24"/>
        </w:rPr>
        <w:t xml:space="preserve">therefore </w:t>
      </w:r>
      <w:r w:rsidR="003C697C">
        <w:rPr>
          <w:rFonts w:ascii="Times New Roman" w:hAnsi="Times New Roman" w:cs="Times New Roman"/>
          <w:sz w:val="24"/>
          <w:szCs w:val="24"/>
        </w:rPr>
        <w:t xml:space="preserve">has the </w:t>
      </w:r>
      <w:r w:rsidR="00FE5A78">
        <w:rPr>
          <w:rFonts w:ascii="Times New Roman" w:hAnsi="Times New Roman" w:cs="Times New Roman"/>
          <w:sz w:val="24"/>
          <w:szCs w:val="24"/>
        </w:rPr>
        <w:t xml:space="preserve">least amount </w:t>
      </w:r>
      <w:r w:rsidR="0035226F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FE5A78">
        <w:rPr>
          <w:rFonts w:ascii="Times New Roman" w:hAnsi="Times New Roman" w:cs="Times New Roman"/>
          <w:sz w:val="24"/>
          <w:szCs w:val="24"/>
        </w:rPr>
        <w:t xml:space="preserve">which corresponds to a minimum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E615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EC42EB" w14:textId="26D01D92" w:rsidR="003A05AB" w:rsidRDefault="003A05AB" w:rsidP="00030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A20DE" w14:textId="77777777" w:rsidR="003A05AB" w:rsidRPr="00733462" w:rsidRDefault="003A05AB" w:rsidP="00030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9ECB0" w14:textId="77777777" w:rsidR="00733462" w:rsidRPr="00733462" w:rsidRDefault="00733462" w:rsidP="00030F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733462">
        <w:rPr>
          <w:color w:val="333333"/>
        </w:rPr>
        <w:t>Consider the regression equation for a simple linear regression:</w:t>
      </w:r>
    </w:p>
    <w:p w14:paraId="2019C839" w14:textId="31E676B7" w:rsidR="00733462" w:rsidRDefault="00245A3E" w:rsidP="00030FE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mi"/>
          <w:color w:val="333333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bdr w:val="none" w:sz="0" w:space="0" w:color="auto" w:frame="1"/>
                </w:rPr>
                <m:t>y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33333"/>
              <w:bdr w:val="none" w:sz="0" w:space="0" w:color="auto" w:frame="1"/>
            </w:rPr>
            <m:t>=</m:t>
          </m:r>
          <m:r>
            <w:rPr>
              <w:rStyle w:val="mi"/>
              <w:rFonts w:ascii="Cambria Math" w:hAnsi="Cambria Math"/>
              <w:color w:val="333333"/>
              <w:bdr w:val="none" w:sz="0" w:space="0" w:color="auto" w:frame="1"/>
            </w:rPr>
            <m:t>α</m:t>
          </m:r>
          <m:r>
            <w:rPr>
              <w:rStyle w:val="mo"/>
              <w:rFonts w:ascii="Cambria Math" w:hAnsi="Cambria Math"/>
              <w:color w:val="333333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bdr w:val="none" w:sz="0" w:space="0" w:color="auto" w:frame="1"/>
                </w:rPr>
                <m:t>β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bdr w:val="none" w:sz="0" w:space="0" w:color="auto" w:frame="1"/>
                </w:rPr>
                <m:t>1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33333"/>
              <w:bdr w:val="none" w:sz="0" w:space="0" w:color="auto" w:frame="1"/>
            </w:rPr>
            <m:t>+</m:t>
          </m:r>
          <m:r>
            <w:rPr>
              <w:rStyle w:val="mi"/>
              <w:rFonts w:ascii="Cambria Math" w:hAnsi="Cambria Math"/>
              <w:color w:val="333333"/>
              <w:bdr w:val="none" w:sz="0" w:space="0" w:color="auto" w:frame="1"/>
            </w:rPr>
            <m:t>ϵ</m:t>
          </m:r>
        </m:oMath>
      </m:oMathPara>
    </w:p>
    <w:p w14:paraId="01F3FEC5" w14:textId="77777777" w:rsidR="00733462" w:rsidRPr="00733462" w:rsidRDefault="00733462" w:rsidP="00030FE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</w:p>
    <w:p w14:paraId="1822F399" w14:textId="7D8A8F73" w:rsidR="00733462" w:rsidRPr="00733462" w:rsidRDefault="00733462" w:rsidP="00030FE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  <w:r w:rsidRPr="00733462">
        <w:rPr>
          <w:color w:val="333333"/>
        </w:rPr>
        <w:t>In 2 - 3 paragraphs, describe the meaning of the slope parameter 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β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1</m:t>
            </m:r>
          </m:sub>
        </m:sSub>
      </m:oMath>
      <w:r w:rsidR="00024702" w:rsidRPr="00733462">
        <w:rPr>
          <w:color w:val="333333"/>
        </w:rPr>
        <w:t xml:space="preserve"> </w:t>
      </w:r>
      <w:r w:rsidRPr="00733462">
        <w:rPr>
          <w:color w:val="333333"/>
        </w:rPr>
        <w:t>in the context of the relationship between the predictor variable, x, and the response variable y.</w:t>
      </w:r>
    </w:p>
    <w:p w14:paraId="6D6C1536" w14:textId="766CB3F4" w:rsidR="00733462" w:rsidRDefault="00733462" w:rsidP="00030FE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733462">
        <w:rPr>
          <w:color w:val="333333"/>
        </w:rPr>
        <w:t>Your answer must be in plain non-technical language. Your explanation will be most effective if you use a narrative approach, using a concrete example to illustrate the concept.</w:t>
      </w:r>
    </w:p>
    <w:p w14:paraId="0C093EB8" w14:textId="758E004E" w:rsidR="006D5868" w:rsidRDefault="00465DA2" w:rsidP="00030FE7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color w:val="333333"/>
        </w:rPr>
      </w:pPr>
      <w:r>
        <w:rPr>
          <w:color w:val="333333"/>
        </w:rPr>
        <w:t xml:space="preserve">Regression </w:t>
      </w:r>
      <w:r w:rsidR="008B67F6">
        <w:rPr>
          <w:color w:val="333333"/>
        </w:rPr>
        <w:t xml:space="preserve">is used when modeling to express a relationship between </w:t>
      </w:r>
      <w:r w:rsidR="0064648D">
        <w:rPr>
          <w:color w:val="333333"/>
        </w:rPr>
        <w:t>independent</w:t>
      </w:r>
      <w:r w:rsidR="00381CB9">
        <w:rPr>
          <w:color w:val="333333"/>
        </w:rPr>
        <w:t xml:space="preserve">, predictor variables 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i</m:t>
            </m:r>
          </m:sub>
        </m:sSub>
      </m:oMath>
      <w:r w:rsidR="0064648D">
        <w:rPr>
          <w:color w:val="333333"/>
        </w:rPr>
        <w:t xml:space="preserve"> and dependent</w:t>
      </w:r>
      <w:r w:rsidR="00381CB9">
        <w:rPr>
          <w:color w:val="333333"/>
        </w:rPr>
        <w:t>, response</w:t>
      </w:r>
      <w:r w:rsidR="00C90189">
        <w:rPr>
          <w:color w:val="333333"/>
        </w:rPr>
        <w:t xml:space="preserve"> variables</w:t>
      </w:r>
      <w:r w:rsidR="00214A47">
        <w:rPr>
          <w:color w:val="333333"/>
        </w:rPr>
        <w:t xml:space="preserve">, 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i</m:t>
            </m:r>
          </m:sub>
        </m:sSub>
      </m:oMath>
      <w:r w:rsidR="00C90189">
        <w:rPr>
          <w:color w:val="333333"/>
        </w:rPr>
        <w:t>.</w:t>
      </w:r>
      <w:r w:rsidR="00F31F1E">
        <w:rPr>
          <w:color w:val="333333"/>
        </w:rPr>
        <w:t xml:space="preserve"> </w:t>
      </w:r>
      <w:r w:rsidR="00F159BD">
        <w:rPr>
          <w:color w:val="333333"/>
        </w:rPr>
        <w:t>These values are our observations.</w:t>
      </w:r>
      <w:r w:rsidR="00A31261">
        <w:rPr>
          <w:color w:val="333333"/>
        </w:rPr>
        <w:t xml:space="preserve"> </w:t>
      </w:r>
      <m:oMath>
        <m:r>
          <w:rPr>
            <w:rStyle w:val="mi"/>
            <w:rFonts w:ascii="Cambria Math" w:hAnsi="Cambria Math"/>
            <w:color w:val="333333"/>
            <w:bdr w:val="none" w:sz="0" w:space="0" w:color="auto" w:frame="1"/>
          </w:rPr>
          <m:t>α</m:t>
        </m:r>
        <m:r>
          <w:rPr>
            <w:rStyle w:val="mo"/>
            <w:rFonts w:ascii="Cambria Math" w:hAnsi="Cambria Math"/>
            <w:color w:val="333333"/>
            <w:bdr w:val="none" w:sz="0" w:space="0" w:color="auto" w:frame="1"/>
          </w:rPr>
          <m:t>+</m:t>
        </m:r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β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1</m:t>
            </m:r>
          </m:sub>
        </m:sSub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i</m:t>
            </m:r>
          </m:sub>
        </m:sSub>
      </m:oMath>
      <w:r w:rsidR="00C90189">
        <w:rPr>
          <w:color w:val="333333"/>
        </w:rPr>
        <w:t xml:space="preserve"> </w:t>
      </w:r>
      <w:r w:rsidR="00B7487C">
        <w:rPr>
          <w:color w:val="333333"/>
        </w:rPr>
        <w:t>represent</w:t>
      </w:r>
      <w:r w:rsidR="00C743D7">
        <w:rPr>
          <w:color w:val="333333"/>
        </w:rPr>
        <w:t>s</w:t>
      </w:r>
      <w:r w:rsidR="00B7487C">
        <w:rPr>
          <w:color w:val="333333"/>
        </w:rPr>
        <w:t xml:space="preserve"> the </w:t>
      </w:r>
      <w:r w:rsidR="00C743D7">
        <w:rPr>
          <w:color w:val="333333"/>
        </w:rPr>
        <w:t>expected behavior</w:t>
      </w:r>
      <w:r w:rsidR="00214A47">
        <w:rPr>
          <w:color w:val="333333"/>
        </w:rPr>
        <w:t xml:space="preserve"> </w:t>
      </w:r>
      <w:r w:rsidR="00601D20">
        <w:rPr>
          <w:color w:val="333333"/>
        </w:rPr>
        <w:t xml:space="preserve">while </w:t>
      </w:r>
      <m:oMath>
        <m:r>
          <w:rPr>
            <w:rStyle w:val="mi"/>
            <w:rFonts w:ascii="Cambria Math" w:hAnsi="Cambria Math"/>
            <w:color w:val="333333"/>
            <w:bdr w:val="none" w:sz="0" w:space="0" w:color="auto" w:frame="1"/>
          </w:rPr>
          <m:t>ϵ</m:t>
        </m:r>
      </m:oMath>
      <w:r w:rsidR="00601D20">
        <w:rPr>
          <w:color w:val="333333"/>
        </w:rPr>
        <w:t xml:space="preserve"> represents</w:t>
      </w:r>
      <w:r w:rsidR="00DD182B">
        <w:rPr>
          <w:color w:val="333333"/>
        </w:rPr>
        <w:t xml:space="preserve"> the uncertainty </w:t>
      </w:r>
      <w:r w:rsidR="00CF4F4A">
        <w:rPr>
          <w:color w:val="333333"/>
        </w:rPr>
        <w:t xml:space="preserve">in this </w:t>
      </w:r>
      <w:r w:rsidR="00C743D7">
        <w:rPr>
          <w:color w:val="333333"/>
        </w:rPr>
        <w:t>expected</w:t>
      </w:r>
      <w:r w:rsidR="00CF4F4A">
        <w:rPr>
          <w:color w:val="333333"/>
        </w:rPr>
        <w:t xml:space="preserve"> behavior. </w:t>
      </w:r>
    </w:p>
    <w:p w14:paraId="7327FF49" w14:textId="2421F93F" w:rsidR="00733462" w:rsidRDefault="00416CC2" w:rsidP="00030FE7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color w:val="333333"/>
        </w:rPr>
      </w:pPr>
      <w:r>
        <w:rPr>
          <w:color w:val="333333"/>
        </w:rPr>
        <w:t>In the linear regression equation above</w:t>
      </w:r>
      <w:r w:rsidR="00605FB0">
        <w:rPr>
          <w:color w:val="333333"/>
        </w:rPr>
        <w:t xml:space="preserve"> </w:t>
      </w:r>
      <w:r w:rsidR="00605FB0" w:rsidRPr="00733462">
        <w:rPr>
          <w:rStyle w:val="mi"/>
          <w:color w:val="333333"/>
          <w:bdr w:val="none" w:sz="0" w:space="0" w:color="auto" w:frame="1"/>
        </w:rPr>
        <w:t>α</w:t>
      </w:r>
      <w:r w:rsidR="00966A57">
        <w:rPr>
          <w:rStyle w:val="mi"/>
          <w:color w:val="333333"/>
          <w:bdr w:val="none" w:sz="0" w:space="0" w:color="auto" w:frame="1"/>
        </w:rPr>
        <w:t xml:space="preserve">, the value of the dependent variable if there are no independent variables. </w:t>
      </w:r>
      <w:r w:rsidR="001D263C">
        <w:rPr>
          <w:rStyle w:val="mi"/>
          <w:color w:val="333333"/>
          <w:bdr w:val="none" w:sz="0" w:space="0" w:color="auto" w:frame="1"/>
        </w:rPr>
        <w:t xml:space="preserve">and 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β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1</m:t>
            </m:r>
          </m:sub>
        </m:sSub>
      </m:oMath>
      <w:r w:rsidR="001D263C">
        <w:rPr>
          <w:rStyle w:val="mi"/>
          <w:color w:val="333333"/>
          <w:bdr w:val="none" w:sz="0" w:space="0" w:color="auto" w:frame="1"/>
        </w:rPr>
        <w:t xml:space="preserve"> represent quantities we want t</w:t>
      </w:r>
      <w:r w:rsidR="00354DB3">
        <w:rPr>
          <w:rStyle w:val="mi"/>
          <w:color w:val="333333"/>
          <w:bdr w:val="none" w:sz="0" w:space="0" w:color="auto" w:frame="1"/>
        </w:rPr>
        <w:t>o</w:t>
      </w:r>
      <w:r w:rsidR="001D263C">
        <w:rPr>
          <w:rStyle w:val="mi"/>
          <w:color w:val="333333"/>
          <w:bdr w:val="none" w:sz="0" w:space="0" w:color="auto" w:frame="1"/>
        </w:rPr>
        <w:t xml:space="preserve"> estimate</w:t>
      </w:r>
      <w:r w:rsidR="00354DB3">
        <w:rPr>
          <w:rStyle w:val="mi"/>
          <w:color w:val="333333"/>
          <w:bdr w:val="none" w:sz="0" w:space="0" w:color="auto" w:frame="1"/>
        </w:rPr>
        <w:t>.</w:t>
      </w:r>
      <w:r w:rsidR="0055037A">
        <w:rPr>
          <w:rStyle w:val="mi"/>
          <w:color w:val="333333"/>
          <w:bdr w:val="none" w:sz="0" w:space="0" w:color="auto" w:frame="1"/>
        </w:rPr>
        <w:t xml:space="preserve"> </w:t>
      </w:r>
      <w:r w:rsidR="00354DB3">
        <w:rPr>
          <w:rStyle w:val="mi"/>
          <w:color w:val="333333"/>
          <w:bdr w:val="none" w:sz="0" w:space="0" w:color="auto" w:frame="1"/>
        </w:rPr>
        <w:t xml:space="preserve"> </w:t>
      </w:r>
      <w:r w:rsidR="00BF5FBC">
        <w:rPr>
          <w:rStyle w:val="mi"/>
          <w:color w:val="333333"/>
          <w:bdr w:val="none" w:sz="0" w:space="0" w:color="auto" w:frame="1"/>
        </w:rPr>
        <w:t xml:space="preserve">For example, </w:t>
      </w:r>
      <w:r w:rsidR="00873AEA">
        <w:rPr>
          <w:rStyle w:val="mi"/>
          <w:color w:val="333333"/>
          <w:bdr w:val="none" w:sz="0" w:space="0" w:color="auto" w:frame="1"/>
        </w:rPr>
        <w:t xml:space="preserve">if we </w:t>
      </w:r>
      <w:r w:rsidR="005D2388">
        <w:rPr>
          <w:rStyle w:val="mi"/>
          <w:color w:val="333333"/>
          <w:bdr w:val="none" w:sz="0" w:space="0" w:color="auto" w:frame="1"/>
        </w:rPr>
        <w:t>are using</w:t>
      </w:r>
      <w:r w:rsidR="00666D2E">
        <w:rPr>
          <w:rStyle w:val="mi"/>
          <w:color w:val="333333"/>
          <w:bdr w:val="none" w:sz="0" w:space="0" w:color="auto" w:frame="1"/>
        </w:rPr>
        <w:t xml:space="preserve"> the Palmer Penguins data</w:t>
      </w:r>
      <w:r w:rsidR="00225826">
        <w:rPr>
          <w:rStyle w:val="mi"/>
          <w:color w:val="333333"/>
          <w:bdr w:val="none" w:sz="0" w:space="0" w:color="auto" w:frame="1"/>
        </w:rPr>
        <w:t xml:space="preserve">, 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β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1</m:t>
            </m:r>
          </m:sub>
        </m:sSub>
      </m:oMath>
      <w:r w:rsidR="00225826">
        <w:rPr>
          <w:rStyle w:val="mi"/>
          <w:color w:val="333333"/>
          <w:bdr w:val="none" w:sz="0" w:space="0" w:color="auto" w:frame="1"/>
        </w:rPr>
        <w:t xml:space="preserve"> would help us determine if we could predict </w:t>
      </w:r>
      <w:r w:rsidR="005D2388">
        <w:rPr>
          <w:rStyle w:val="mi"/>
          <w:color w:val="333333"/>
          <w:bdr w:val="none" w:sz="0" w:space="0" w:color="auto" w:frame="1"/>
        </w:rPr>
        <w:t>body mass from flipper</w:t>
      </w:r>
      <w:r w:rsidR="00463BE2">
        <w:rPr>
          <w:rStyle w:val="mi"/>
          <w:color w:val="333333"/>
          <w:bdr w:val="none" w:sz="0" w:space="0" w:color="auto" w:frame="1"/>
        </w:rPr>
        <w:t xml:space="preserve"> length. 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β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</w:rPr>
              <m:t>1</m:t>
            </m:r>
          </m:sub>
        </m:sSub>
      </m:oMath>
      <w:r w:rsidR="00CE38DE">
        <w:rPr>
          <w:rStyle w:val="mi"/>
          <w:color w:val="333333"/>
          <w:bdr w:val="none" w:sz="0" w:space="0" w:color="auto" w:frame="1"/>
        </w:rPr>
        <w:t xml:space="preserve"> would</w:t>
      </w:r>
      <w:r w:rsidR="00A709E2">
        <w:rPr>
          <w:rStyle w:val="mi"/>
          <w:color w:val="333333"/>
          <w:bdr w:val="none" w:sz="0" w:space="0" w:color="auto" w:frame="1"/>
        </w:rPr>
        <w:t xml:space="preserve"> </w:t>
      </w:r>
      <w:r w:rsidR="000D1D67">
        <w:rPr>
          <w:rStyle w:val="mi"/>
          <w:color w:val="333333"/>
          <w:bdr w:val="none" w:sz="0" w:space="0" w:color="auto" w:frame="1"/>
        </w:rPr>
        <w:t xml:space="preserve">be </w:t>
      </w:r>
      <w:r w:rsidR="00A709E2">
        <w:rPr>
          <w:rStyle w:val="mi"/>
          <w:color w:val="333333"/>
          <w:bdr w:val="none" w:sz="0" w:space="0" w:color="auto" w:frame="1"/>
        </w:rPr>
        <w:t xml:space="preserve">the expected change in </w:t>
      </w:r>
      <w:r w:rsidR="00945AFD">
        <w:rPr>
          <w:rStyle w:val="mi"/>
          <w:color w:val="333333"/>
          <w:bdr w:val="none" w:sz="0" w:space="0" w:color="auto" w:frame="1"/>
        </w:rPr>
        <w:t xml:space="preserve">flipper length </w:t>
      </w:r>
      <w:r w:rsidR="00A709E2">
        <w:rPr>
          <w:rStyle w:val="mi"/>
          <w:color w:val="333333"/>
          <w:bdr w:val="none" w:sz="0" w:space="0" w:color="auto" w:frame="1"/>
        </w:rPr>
        <w:t xml:space="preserve">due </w:t>
      </w:r>
      <w:r w:rsidR="00945AFD">
        <w:rPr>
          <w:rStyle w:val="mi"/>
          <w:color w:val="333333"/>
          <w:bdr w:val="none" w:sz="0" w:space="0" w:color="auto" w:frame="1"/>
        </w:rPr>
        <w:t>to a 1-unit change body mass.</w:t>
      </w:r>
    </w:p>
    <w:p w14:paraId="3047F2DC" w14:textId="77777777" w:rsidR="00733462" w:rsidRPr="00733462" w:rsidRDefault="00733462" w:rsidP="00030FE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</w:p>
    <w:p w14:paraId="7C884EB4" w14:textId="5A0489B1" w:rsidR="00351FE2" w:rsidRDefault="00351FE2" w:rsidP="00030F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E2">
        <w:rPr>
          <w:rFonts w:ascii="Times New Roman" w:hAnsi="Times New Roman" w:cs="Times New Roman"/>
          <w:sz w:val="24"/>
          <w:szCs w:val="24"/>
        </w:rPr>
        <w:t>What is the </w:t>
      </w:r>
      <w:r w:rsidRPr="00351FE2">
        <w:rPr>
          <w:rFonts w:ascii="Times New Roman" w:hAnsi="Times New Roman" w:cs="Times New Roman"/>
          <w:i/>
          <w:iCs/>
          <w:sz w:val="24"/>
          <w:szCs w:val="24"/>
        </w:rPr>
        <w:t>base case</w:t>
      </w:r>
      <w:r w:rsidRPr="00351FE2">
        <w:rPr>
          <w:rFonts w:ascii="Times New Roman" w:hAnsi="Times New Roman" w:cs="Times New Roman"/>
          <w:sz w:val="24"/>
          <w:szCs w:val="24"/>
        </w:rPr>
        <w:t> water treatment?</w:t>
      </w:r>
    </w:p>
    <w:p w14:paraId="7B232AC2" w14:textId="77777777" w:rsidR="00CC1DCA" w:rsidRDefault="00CC1DCA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418C5F" w14:textId="732DF058" w:rsidR="00C16FF3" w:rsidRDefault="00132142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case </w:t>
      </w:r>
      <w:r w:rsidR="00CC1DCA">
        <w:rPr>
          <w:rFonts w:ascii="Times New Roman" w:hAnsi="Times New Roman" w:cs="Times New Roman"/>
          <w:sz w:val="24"/>
          <w:szCs w:val="24"/>
        </w:rPr>
        <w:t>which is analogous to the intercept term of a linear model</w:t>
      </w:r>
      <w:r w:rsidR="00C16FF3">
        <w:rPr>
          <w:rFonts w:ascii="Times New Roman" w:hAnsi="Times New Roman" w:cs="Times New Roman"/>
          <w:sz w:val="24"/>
          <w:szCs w:val="24"/>
        </w:rPr>
        <w:t>,</w:t>
      </w:r>
      <w:r w:rsidR="00CC1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low water level treatment</w:t>
      </w:r>
      <w:r w:rsidR="00C16FF3">
        <w:rPr>
          <w:rFonts w:ascii="Times New Roman" w:hAnsi="Times New Roman" w:cs="Times New Roman"/>
          <w:sz w:val="24"/>
          <w:szCs w:val="24"/>
        </w:rPr>
        <w:t>.</w:t>
      </w:r>
    </w:p>
    <w:p w14:paraId="446A5768" w14:textId="76A0BEF6" w:rsidR="00C16FF3" w:rsidRDefault="00C16FF3" w:rsidP="00C16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ADF14" w14:textId="74DCB18B" w:rsidR="00CA6949" w:rsidRDefault="00CA6949" w:rsidP="00C16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412F0" w14:textId="38A75B54" w:rsidR="00CA6949" w:rsidRDefault="00CA6949" w:rsidP="00C16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76CB4" w14:textId="77777777" w:rsidR="00CA6949" w:rsidRPr="00C16FF3" w:rsidRDefault="00CA6949" w:rsidP="00C16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3A0ED" w14:textId="77777777" w:rsidR="00CF6E1A" w:rsidRDefault="00351FE2" w:rsidP="00030F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2176">
        <w:rPr>
          <w:rFonts w:ascii="Times New Roman" w:hAnsi="Times New Roman" w:cs="Times New Roman"/>
          <w:sz w:val="24"/>
          <w:szCs w:val="24"/>
        </w:rPr>
        <w:t>What is the average plant mass, in grams, for the </w:t>
      </w:r>
      <w:r w:rsidRPr="00502176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502176">
        <w:rPr>
          <w:rFonts w:ascii="Times New Roman" w:hAnsi="Times New Roman" w:cs="Times New Roman"/>
          <w:sz w:val="24"/>
          <w:szCs w:val="24"/>
        </w:rPr>
        <w:t> water treatment?</w:t>
      </w:r>
    </w:p>
    <w:p w14:paraId="26B3421B" w14:textId="7E7E7639" w:rsidR="0057710C" w:rsidRDefault="00351FE2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02176">
        <w:rPr>
          <w:rFonts w:ascii="Times New Roman" w:hAnsi="Times New Roman" w:cs="Times New Roman"/>
          <w:sz w:val="24"/>
          <w:szCs w:val="24"/>
        </w:rPr>
        <w:t>How did you calculate this quantity?</w:t>
      </w:r>
    </w:p>
    <w:p w14:paraId="548A6A55" w14:textId="5D1E2202" w:rsidR="00CA6949" w:rsidRDefault="00CA6949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0B8C7A" w14:textId="1A86333C" w:rsidR="00CA6949" w:rsidRPr="00CA6949" w:rsidRDefault="00CA6949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02176">
        <w:rPr>
          <w:rFonts w:ascii="Times New Roman" w:hAnsi="Times New Roman" w:cs="Times New Roman"/>
          <w:sz w:val="24"/>
          <w:szCs w:val="24"/>
        </w:rPr>
        <w:t>verage plant mass, in grams, for the </w:t>
      </w:r>
      <w:r w:rsidRPr="00502176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502176">
        <w:rPr>
          <w:rFonts w:ascii="Times New Roman" w:hAnsi="Times New Roman" w:cs="Times New Roman"/>
          <w:sz w:val="24"/>
          <w:szCs w:val="24"/>
        </w:rPr>
        <w:t> water treatment</w:t>
      </w:r>
      <w:r w:rsidR="005765E4">
        <w:rPr>
          <w:rFonts w:ascii="Times New Roman" w:hAnsi="Times New Roman" w:cs="Times New Roman"/>
          <w:sz w:val="24"/>
          <w:szCs w:val="24"/>
        </w:rPr>
        <w:t xml:space="preserve"> </w:t>
      </w:r>
      <w:r w:rsidR="005D7D4E">
        <w:rPr>
          <w:rFonts w:ascii="Times New Roman" w:hAnsi="Times New Roman" w:cs="Times New Roman"/>
          <w:sz w:val="24"/>
          <w:szCs w:val="24"/>
        </w:rPr>
        <w:t xml:space="preserve">is 2.4. </w:t>
      </w:r>
      <w:r w:rsidR="003E55DF">
        <w:rPr>
          <w:rFonts w:ascii="Times New Roman" w:hAnsi="Times New Roman" w:cs="Times New Roman"/>
          <w:sz w:val="24"/>
          <w:szCs w:val="24"/>
        </w:rPr>
        <w:t xml:space="preserve">Since this is the base case, the value of the response variable when there are nor predictor variables, I </w:t>
      </w:r>
      <w:r w:rsidR="001450FF">
        <w:rPr>
          <w:rFonts w:ascii="Times New Roman" w:hAnsi="Times New Roman" w:cs="Times New Roman"/>
          <w:sz w:val="24"/>
          <w:szCs w:val="24"/>
        </w:rPr>
        <w:t xml:space="preserve">read this value from the </w:t>
      </w:r>
      <w:r w:rsidR="00A366A1">
        <w:rPr>
          <w:rFonts w:ascii="Times New Roman" w:hAnsi="Times New Roman" w:cs="Times New Roman"/>
          <w:sz w:val="24"/>
          <w:szCs w:val="24"/>
        </w:rPr>
        <w:t>C</w:t>
      </w:r>
      <w:r w:rsidR="001450FF">
        <w:rPr>
          <w:rFonts w:ascii="Times New Roman" w:hAnsi="Times New Roman" w:cs="Times New Roman"/>
          <w:sz w:val="24"/>
          <w:szCs w:val="24"/>
        </w:rPr>
        <w:t xml:space="preserve">oefficient </w:t>
      </w:r>
      <w:r w:rsidR="00A366A1">
        <w:rPr>
          <w:rFonts w:ascii="Times New Roman" w:hAnsi="Times New Roman" w:cs="Times New Roman"/>
          <w:sz w:val="24"/>
          <w:szCs w:val="24"/>
        </w:rPr>
        <w:t>table</w:t>
      </w:r>
      <w:r w:rsidR="007305C9">
        <w:rPr>
          <w:rFonts w:ascii="Times New Roman" w:hAnsi="Times New Roman" w:cs="Times New Roman"/>
          <w:sz w:val="24"/>
          <w:szCs w:val="24"/>
        </w:rPr>
        <w:t>.</w:t>
      </w:r>
    </w:p>
    <w:p w14:paraId="4D05E5F4" w14:textId="7653A884" w:rsidR="00C16FF3" w:rsidRDefault="00C16FF3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74B8DB" w14:textId="77777777" w:rsidR="00C16FF3" w:rsidRPr="00CF6E1A" w:rsidRDefault="00C16FF3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6352D2" w14:textId="77777777" w:rsidR="00351FE2" w:rsidRPr="00CF6E1A" w:rsidRDefault="00351FE2" w:rsidP="00030F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E1A">
        <w:rPr>
          <w:rFonts w:ascii="Times New Roman" w:hAnsi="Times New Roman" w:cs="Times New Roman"/>
          <w:sz w:val="24"/>
          <w:szCs w:val="24"/>
        </w:rPr>
        <w:t>What is the average plant mass, in grams, for the </w:t>
      </w:r>
      <w:r w:rsidRPr="00CF6E1A">
        <w:rPr>
          <w:rFonts w:ascii="Times New Roman" w:hAnsi="Times New Roman" w:cs="Times New Roman"/>
          <w:b/>
          <w:bCs/>
          <w:sz w:val="24"/>
          <w:szCs w:val="24"/>
        </w:rPr>
        <w:t>medium</w:t>
      </w:r>
      <w:r w:rsidRPr="00CF6E1A">
        <w:rPr>
          <w:rFonts w:ascii="Times New Roman" w:hAnsi="Times New Roman" w:cs="Times New Roman"/>
          <w:sz w:val="24"/>
          <w:szCs w:val="24"/>
        </w:rPr>
        <w:t> water treatment?</w:t>
      </w:r>
    </w:p>
    <w:p w14:paraId="156D33A9" w14:textId="735A62C1" w:rsidR="00351FE2" w:rsidRDefault="00351FE2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51FE2">
        <w:rPr>
          <w:rFonts w:ascii="Times New Roman" w:hAnsi="Times New Roman" w:cs="Times New Roman"/>
          <w:sz w:val="24"/>
          <w:szCs w:val="24"/>
        </w:rPr>
        <w:t>How did you calculate this quantity?</w:t>
      </w:r>
    </w:p>
    <w:p w14:paraId="6D8B6E30" w14:textId="77777777" w:rsidR="00270AEA" w:rsidRDefault="00270AEA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57B0BD" w14:textId="79AF54B6" w:rsidR="00CF6E1A" w:rsidRDefault="00270AEA" w:rsidP="00030F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Coefficient table, expected behavior is relative to the base case. Therefore, the</w:t>
      </w:r>
      <w:r w:rsidRPr="00CF6E1A">
        <w:rPr>
          <w:rFonts w:ascii="Times New Roman" w:hAnsi="Times New Roman" w:cs="Times New Roman"/>
          <w:sz w:val="24"/>
          <w:szCs w:val="24"/>
        </w:rPr>
        <w:t xml:space="preserve"> average plant mass, in grams, for the </w:t>
      </w:r>
      <w:r w:rsidRPr="00CF6E1A">
        <w:rPr>
          <w:rFonts w:ascii="Times New Roman" w:hAnsi="Times New Roman" w:cs="Times New Roman"/>
          <w:b/>
          <w:bCs/>
          <w:sz w:val="24"/>
          <w:szCs w:val="24"/>
        </w:rPr>
        <w:t>medium</w:t>
      </w:r>
      <w:r w:rsidRPr="00CF6E1A">
        <w:rPr>
          <w:rFonts w:ascii="Times New Roman" w:hAnsi="Times New Roman" w:cs="Times New Roman"/>
          <w:sz w:val="24"/>
          <w:szCs w:val="24"/>
        </w:rPr>
        <w:t> water treatment</w:t>
      </w:r>
      <w:r w:rsidR="001E3860">
        <w:rPr>
          <w:rFonts w:ascii="Times New Roman" w:hAnsi="Times New Roman" w:cs="Times New Roman"/>
          <w:sz w:val="24"/>
          <w:szCs w:val="24"/>
        </w:rPr>
        <w:t xml:space="preserve"> </w:t>
      </w:r>
      <w:r w:rsidR="007A699E">
        <w:rPr>
          <w:rFonts w:ascii="Times New Roman" w:hAnsi="Times New Roman" w:cs="Times New Roman"/>
          <w:sz w:val="24"/>
          <w:szCs w:val="24"/>
        </w:rPr>
        <w:t>is calculated as:</w:t>
      </w:r>
    </w:p>
    <w:p w14:paraId="5651B5CA" w14:textId="77777777" w:rsidR="00DD7534" w:rsidRDefault="00DD7534" w:rsidP="00CF6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A9F38" w14:textId="3BB80DD8" w:rsidR="007A699E" w:rsidRPr="00252D6B" w:rsidRDefault="00245A3E" w:rsidP="00CF6E1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Avg.  Plant Mass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med.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=2.4+1.3=3.7</m:t>
        </m:r>
      </m:oMath>
      <w:r w:rsidR="00252D6B" w:rsidRPr="00252D6B">
        <w:rPr>
          <w:rFonts w:ascii="Times New Roman" w:eastAsiaTheme="minorEastAsia" w:hAnsi="Times New Roman" w:cs="Times New Roman"/>
          <w:sz w:val="24"/>
          <w:szCs w:val="24"/>
        </w:rPr>
        <w:t xml:space="preserve"> grams</w:t>
      </w:r>
    </w:p>
    <w:p w14:paraId="4A6AAE58" w14:textId="77777777" w:rsidR="00DD7534" w:rsidRPr="00252D6B" w:rsidRDefault="00DD7534" w:rsidP="00CF6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43C153" w14:textId="77777777" w:rsidR="00351FE2" w:rsidRPr="00CF6E1A" w:rsidRDefault="00351FE2" w:rsidP="00030F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E1A">
        <w:rPr>
          <w:rFonts w:ascii="Times New Roman" w:hAnsi="Times New Roman" w:cs="Times New Roman"/>
          <w:sz w:val="24"/>
          <w:szCs w:val="24"/>
        </w:rPr>
        <w:t>Which of the following questions cannot be addressed with the model coefficient table? Select the correct answer or answers:</w:t>
      </w:r>
    </w:p>
    <w:p w14:paraId="345C59CE" w14:textId="77777777" w:rsidR="00351FE2" w:rsidRPr="00351FE2" w:rsidRDefault="00351FE2" w:rsidP="00030FE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E2">
        <w:rPr>
          <w:rFonts w:ascii="Times New Roman" w:hAnsi="Times New Roman" w:cs="Times New Roman"/>
          <w:sz w:val="24"/>
          <w:szCs w:val="24"/>
        </w:rPr>
        <w:t>Is there a positive relationship between increased water availability and plant biomass accumulation?</w:t>
      </w:r>
    </w:p>
    <w:p w14:paraId="55EE06B5" w14:textId="77777777" w:rsidR="00351FE2" w:rsidRPr="00351FE2" w:rsidRDefault="00351FE2" w:rsidP="00030FE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E2">
        <w:rPr>
          <w:rFonts w:ascii="Times New Roman" w:hAnsi="Times New Roman" w:cs="Times New Roman"/>
          <w:sz w:val="24"/>
          <w:szCs w:val="24"/>
        </w:rPr>
        <w:t>Is water availability a significant predictor for plant biomass accumulation?</w:t>
      </w:r>
    </w:p>
    <w:p w14:paraId="2784238C" w14:textId="6AD21B07" w:rsidR="00351FE2" w:rsidRPr="00351FE2" w:rsidRDefault="00351FE2" w:rsidP="00030FE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E2">
        <w:rPr>
          <w:rFonts w:ascii="Times New Roman" w:hAnsi="Times New Roman" w:cs="Times New Roman"/>
          <w:sz w:val="24"/>
          <w:szCs w:val="24"/>
        </w:rPr>
        <w:t xml:space="preserve">What is the average biomass of plants in the </w:t>
      </w:r>
      <w:r w:rsidR="00D67B49" w:rsidRPr="00351FE2">
        <w:rPr>
          <w:rFonts w:ascii="Times New Roman" w:hAnsi="Times New Roman" w:cs="Times New Roman"/>
          <w:sz w:val="24"/>
          <w:szCs w:val="24"/>
        </w:rPr>
        <w:t>high-water</w:t>
      </w:r>
      <w:r w:rsidRPr="00351FE2">
        <w:rPr>
          <w:rFonts w:ascii="Times New Roman" w:hAnsi="Times New Roman" w:cs="Times New Roman"/>
          <w:sz w:val="24"/>
          <w:szCs w:val="24"/>
        </w:rPr>
        <w:t xml:space="preserve"> treatment?</w:t>
      </w:r>
    </w:p>
    <w:p w14:paraId="7CF48DA4" w14:textId="77777777" w:rsidR="003A05AB" w:rsidRPr="00CF6E1A" w:rsidRDefault="003A05AB" w:rsidP="00CF6E1A">
      <w:pPr>
        <w:rPr>
          <w:rFonts w:ascii="Times New Roman" w:hAnsi="Times New Roman" w:cs="Times New Roman"/>
          <w:sz w:val="24"/>
          <w:szCs w:val="24"/>
        </w:rPr>
      </w:pPr>
    </w:p>
    <w:p w14:paraId="5273FB80" w14:textId="72B54491" w:rsidR="00475FD5" w:rsidRPr="007044F0" w:rsidRDefault="00586BE7" w:rsidP="00030FE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coefficient table tells the strength and significance of </w:t>
      </w:r>
      <w:r w:rsidR="00987052">
        <w:rPr>
          <w:rFonts w:ascii="Times New Roman" w:hAnsi="Times New Roman" w:cs="Times New Roman"/>
          <w:sz w:val="24"/>
          <w:szCs w:val="24"/>
        </w:rPr>
        <w:t>slop</w:t>
      </w:r>
      <w:r w:rsidR="00C25B0F">
        <w:rPr>
          <w:rFonts w:ascii="Times New Roman" w:hAnsi="Times New Roman" w:cs="Times New Roman"/>
          <w:sz w:val="24"/>
          <w:szCs w:val="24"/>
        </w:rPr>
        <w:t>e</w:t>
      </w:r>
      <w:r w:rsidR="0098705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ind</w:t>
      </w:r>
      <w:r w:rsidR="00987052">
        <w:rPr>
          <w:rFonts w:ascii="Times New Roman" w:hAnsi="Times New Roman" w:cs="Times New Roman"/>
          <w:sz w:val="24"/>
          <w:szCs w:val="24"/>
        </w:rPr>
        <w:t xml:space="preserve">ividual slope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052">
        <w:rPr>
          <w:rFonts w:ascii="Times New Roman" w:hAnsi="Times New Roman" w:cs="Times New Roman"/>
          <w:sz w:val="24"/>
          <w:szCs w:val="24"/>
        </w:rPr>
        <w:t>coefficients</w:t>
      </w:r>
      <w:r w:rsidR="004A40B6">
        <w:rPr>
          <w:rFonts w:ascii="Times New Roman" w:hAnsi="Times New Roman" w:cs="Times New Roman"/>
          <w:sz w:val="24"/>
          <w:szCs w:val="24"/>
        </w:rPr>
        <w:t xml:space="preserve"> but cannot tell us the significance of a categorical predictor.</w:t>
      </w:r>
      <w:r w:rsidR="007D3E20">
        <w:rPr>
          <w:rFonts w:ascii="Times New Roman" w:hAnsi="Times New Roman" w:cs="Times New Roman"/>
          <w:sz w:val="24"/>
          <w:szCs w:val="24"/>
        </w:rPr>
        <w:t xml:space="preserve"> </w:t>
      </w:r>
      <w:r w:rsidR="00610D7E" w:rsidRPr="007044F0">
        <w:rPr>
          <w:rFonts w:ascii="Times New Roman" w:hAnsi="Times New Roman" w:cs="Times New Roman"/>
          <w:sz w:val="24"/>
          <w:szCs w:val="24"/>
        </w:rPr>
        <w:t>Th</w:t>
      </w:r>
      <w:r w:rsidR="00475FD5" w:rsidRPr="007044F0">
        <w:rPr>
          <w:rFonts w:ascii="Times New Roman" w:hAnsi="Times New Roman" w:cs="Times New Roman"/>
          <w:sz w:val="24"/>
          <w:szCs w:val="24"/>
        </w:rPr>
        <w:t xml:space="preserve">e model coefficient table </w:t>
      </w:r>
      <w:r w:rsidR="004A40B6">
        <w:rPr>
          <w:rFonts w:ascii="Times New Roman" w:hAnsi="Times New Roman" w:cs="Times New Roman"/>
          <w:sz w:val="24"/>
          <w:szCs w:val="24"/>
        </w:rPr>
        <w:t xml:space="preserve">therefore </w:t>
      </w:r>
      <w:r w:rsidR="00475FD5" w:rsidRPr="007044F0">
        <w:rPr>
          <w:rFonts w:ascii="Times New Roman" w:hAnsi="Times New Roman" w:cs="Times New Roman"/>
          <w:sz w:val="24"/>
          <w:szCs w:val="24"/>
        </w:rPr>
        <w:t xml:space="preserve">cannot address question b: Is water availability a significant </w:t>
      </w:r>
      <w:r w:rsidR="007F45FE">
        <w:rPr>
          <w:rFonts w:ascii="Times New Roman" w:hAnsi="Times New Roman" w:cs="Times New Roman"/>
          <w:sz w:val="24"/>
          <w:szCs w:val="24"/>
        </w:rPr>
        <w:t xml:space="preserve"> </w:t>
      </w:r>
      <w:r w:rsidR="00475FD5" w:rsidRPr="007044F0">
        <w:rPr>
          <w:rFonts w:ascii="Times New Roman" w:hAnsi="Times New Roman" w:cs="Times New Roman"/>
          <w:sz w:val="24"/>
          <w:szCs w:val="24"/>
        </w:rPr>
        <w:t>predictor for plant biomass accumulation?</w:t>
      </w:r>
      <w:r w:rsidR="007E415E" w:rsidRPr="007044F0">
        <w:rPr>
          <w:rFonts w:ascii="Times New Roman" w:hAnsi="Times New Roman" w:cs="Times New Roman"/>
          <w:sz w:val="24"/>
          <w:szCs w:val="24"/>
        </w:rPr>
        <w:t xml:space="preserve"> </w:t>
      </w:r>
      <w:r w:rsidR="007044F0" w:rsidRPr="007044F0">
        <w:rPr>
          <w:rFonts w:ascii="Times New Roman" w:hAnsi="Times New Roman" w:cs="Times New Roman"/>
          <w:sz w:val="24"/>
          <w:szCs w:val="24"/>
        </w:rPr>
        <w:t xml:space="preserve">Determining significance </w:t>
      </w:r>
      <w:r w:rsidR="007E415E" w:rsidRPr="007044F0">
        <w:rPr>
          <w:rFonts w:ascii="Times New Roman" w:hAnsi="Times New Roman" w:cs="Times New Roman"/>
          <w:sz w:val="24"/>
          <w:szCs w:val="24"/>
        </w:rPr>
        <w:t xml:space="preserve"> would require statistical test</w:t>
      </w:r>
      <w:r w:rsidR="007044F0" w:rsidRPr="007044F0">
        <w:rPr>
          <w:rFonts w:ascii="Times New Roman" w:hAnsi="Times New Roman" w:cs="Times New Roman"/>
          <w:sz w:val="24"/>
          <w:szCs w:val="24"/>
        </w:rPr>
        <w:t>s</w:t>
      </w:r>
      <w:r w:rsidR="00F40B68">
        <w:rPr>
          <w:rFonts w:ascii="Times New Roman" w:hAnsi="Times New Roman" w:cs="Times New Roman"/>
          <w:sz w:val="24"/>
          <w:szCs w:val="24"/>
        </w:rPr>
        <w:t>.</w:t>
      </w:r>
    </w:p>
    <w:p w14:paraId="5F2530AB" w14:textId="46844EA4" w:rsidR="003A05AB" w:rsidRDefault="003A05AB" w:rsidP="003A05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B87D8A" w14:textId="77777777" w:rsidR="003A05AB" w:rsidRPr="003A05AB" w:rsidRDefault="003A05AB" w:rsidP="003A05AB">
      <w:pPr>
        <w:rPr>
          <w:rFonts w:ascii="Times New Roman" w:hAnsi="Times New Roman" w:cs="Times New Roman"/>
          <w:sz w:val="24"/>
          <w:szCs w:val="24"/>
        </w:rPr>
      </w:pPr>
    </w:p>
    <w:p w14:paraId="0A81A5A1" w14:textId="07E55094" w:rsidR="004A3ABC" w:rsidRPr="005C0637" w:rsidRDefault="004A3ABC" w:rsidP="004A3ABC">
      <w:pPr>
        <w:rPr>
          <w:rFonts w:ascii="Times New Roman" w:hAnsi="Times New Roman" w:cs="Times New Roman"/>
          <w:sz w:val="24"/>
          <w:szCs w:val="24"/>
        </w:rPr>
      </w:pPr>
    </w:p>
    <w:p w14:paraId="6D5F88F7" w14:textId="77777777" w:rsidR="004A1C2B" w:rsidRPr="00D410A8" w:rsidRDefault="004A1C2B" w:rsidP="00D410A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A1C2B" w:rsidRPr="00D41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22A6" w14:textId="77777777" w:rsidR="00245A3E" w:rsidRDefault="00245A3E" w:rsidP="00D410A8">
      <w:pPr>
        <w:spacing w:after="0" w:line="240" w:lineRule="auto"/>
      </w:pPr>
      <w:r>
        <w:separator/>
      </w:r>
    </w:p>
  </w:endnote>
  <w:endnote w:type="continuationSeparator" w:id="0">
    <w:p w14:paraId="65BA4F18" w14:textId="77777777" w:rsidR="00245A3E" w:rsidRDefault="00245A3E" w:rsidP="00D4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9E57" w14:textId="77777777" w:rsidR="00245A3E" w:rsidRDefault="00245A3E" w:rsidP="00D410A8">
      <w:pPr>
        <w:spacing w:after="0" w:line="240" w:lineRule="auto"/>
      </w:pPr>
      <w:r>
        <w:separator/>
      </w:r>
    </w:p>
  </w:footnote>
  <w:footnote w:type="continuationSeparator" w:id="0">
    <w:p w14:paraId="72CED2BC" w14:textId="77777777" w:rsidR="00245A3E" w:rsidRDefault="00245A3E" w:rsidP="00D4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3B80" w14:textId="77777777" w:rsidR="00D410A8" w:rsidRPr="00D410A8" w:rsidRDefault="00D410A8" w:rsidP="00D410A8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>
      <w:ptab w:relativeTo="margin" w:alignment="right" w:leader="none"/>
    </w:r>
    <w:r w:rsidRPr="00D410A8">
      <w:rPr>
        <w:rFonts w:ascii="Times New Roman" w:eastAsia="Calibri" w:hAnsi="Times New Roman" w:cs="Times New Roman"/>
        <w:sz w:val="24"/>
        <w:szCs w:val="24"/>
      </w:rPr>
      <w:t xml:space="preserve">Timothy Nsubuga </w:t>
    </w:r>
  </w:p>
  <w:p w14:paraId="0A6A801C" w14:textId="7CC9396C" w:rsidR="00D410A8" w:rsidRPr="00D410A8" w:rsidRDefault="00D410A8" w:rsidP="00D410A8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>
      <w:rPr>
        <w:rFonts w:ascii="Times New Roman" w:eastAsia="Calibri" w:hAnsi="Times New Roman" w:cs="Times New Roman"/>
        <w:sz w:val="24"/>
        <w:szCs w:val="24"/>
      </w:rPr>
      <w:t>November 13</w:t>
    </w:r>
    <w:r w:rsidRPr="00D410A8">
      <w:rPr>
        <w:rFonts w:ascii="Times New Roman" w:eastAsia="Calibri" w:hAnsi="Times New Roman" w:cs="Times New Roman"/>
        <w:sz w:val="24"/>
        <w:szCs w:val="24"/>
        <w:vertAlign w:val="superscript"/>
      </w:rPr>
      <w:t>th</w:t>
    </w:r>
    <w:r>
      <w:rPr>
        <w:rFonts w:ascii="Times New Roman" w:eastAsia="Calibri" w:hAnsi="Times New Roman" w:cs="Times New Roman"/>
        <w:sz w:val="24"/>
        <w:szCs w:val="24"/>
      </w:rPr>
      <w:t xml:space="preserve"> </w:t>
    </w:r>
    <w:r w:rsidRPr="00D410A8">
      <w:rPr>
        <w:rFonts w:ascii="Times New Roman" w:eastAsia="Calibri" w:hAnsi="Times New Roman" w:cs="Times New Roman"/>
        <w:sz w:val="24"/>
        <w:szCs w:val="24"/>
      </w:rPr>
      <w:t>, 2021</w:t>
    </w:r>
  </w:p>
  <w:p w14:paraId="32C16726" w14:textId="77777777" w:rsidR="00D410A8" w:rsidRPr="00D410A8" w:rsidRDefault="00D410A8" w:rsidP="00D410A8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 w:rsidRPr="00D410A8">
      <w:rPr>
        <w:rFonts w:ascii="Times New Roman" w:eastAsia="Calibri" w:hAnsi="Times New Roman" w:cs="Times New Roman"/>
        <w:sz w:val="24"/>
        <w:szCs w:val="24"/>
      </w:rPr>
      <w:t>ECO 602</w:t>
    </w:r>
  </w:p>
  <w:p w14:paraId="409EE064" w14:textId="77777777" w:rsidR="00D410A8" w:rsidRPr="00D410A8" w:rsidRDefault="00D410A8" w:rsidP="00D410A8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</w:p>
  <w:p w14:paraId="0BDA27F9" w14:textId="2A133006" w:rsidR="00D410A8" w:rsidRDefault="00D41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345"/>
    <w:multiLevelType w:val="multilevel"/>
    <w:tmpl w:val="2DD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E37C5"/>
    <w:multiLevelType w:val="multilevel"/>
    <w:tmpl w:val="A04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C81"/>
    <w:multiLevelType w:val="hybridMultilevel"/>
    <w:tmpl w:val="2B1E8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D4B9C"/>
    <w:multiLevelType w:val="multilevel"/>
    <w:tmpl w:val="CD3A9E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D2497"/>
    <w:multiLevelType w:val="hybridMultilevel"/>
    <w:tmpl w:val="F93A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75290"/>
    <w:multiLevelType w:val="multilevel"/>
    <w:tmpl w:val="4D9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8"/>
    <w:rsid w:val="00024702"/>
    <w:rsid w:val="00030FE7"/>
    <w:rsid w:val="000B5851"/>
    <w:rsid w:val="000D1D67"/>
    <w:rsid w:val="000D7493"/>
    <w:rsid w:val="00132142"/>
    <w:rsid w:val="001450FF"/>
    <w:rsid w:val="001709AE"/>
    <w:rsid w:val="00192F5E"/>
    <w:rsid w:val="001B08D6"/>
    <w:rsid w:val="001D263C"/>
    <w:rsid w:val="001D6F34"/>
    <w:rsid w:val="001E3860"/>
    <w:rsid w:val="00214A47"/>
    <w:rsid w:val="00225826"/>
    <w:rsid w:val="00245A3E"/>
    <w:rsid w:val="00252D6B"/>
    <w:rsid w:val="00270AEA"/>
    <w:rsid w:val="002746D1"/>
    <w:rsid w:val="002E6E64"/>
    <w:rsid w:val="00351FE2"/>
    <w:rsid w:val="0035226F"/>
    <w:rsid w:val="00354DB3"/>
    <w:rsid w:val="00377CF8"/>
    <w:rsid w:val="00381CB9"/>
    <w:rsid w:val="003A05AB"/>
    <w:rsid w:val="003C3CE7"/>
    <w:rsid w:val="003C697C"/>
    <w:rsid w:val="003E0144"/>
    <w:rsid w:val="003E55DF"/>
    <w:rsid w:val="00416CC2"/>
    <w:rsid w:val="00463BE2"/>
    <w:rsid w:val="00465DA2"/>
    <w:rsid w:val="00473D68"/>
    <w:rsid w:val="00475FD5"/>
    <w:rsid w:val="004A1C2B"/>
    <w:rsid w:val="004A3ABC"/>
    <w:rsid w:val="004A40B6"/>
    <w:rsid w:val="00502176"/>
    <w:rsid w:val="0055037A"/>
    <w:rsid w:val="005765E4"/>
    <w:rsid w:val="0057710C"/>
    <w:rsid w:val="00586BE7"/>
    <w:rsid w:val="005C0637"/>
    <w:rsid w:val="005D2388"/>
    <w:rsid w:val="005D7D4E"/>
    <w:rsid w:val="00601D20"/>
    <w:rsid w:val="00605FB0"/>
    <w:rsid w:val="00610D7E"/>
    <w:rsid w:val="00636860"/>
    <w:rsid w:val="00637757"/>
    <w:rsid w:val="006445F2"/>
    <w:rsid w:val="0064648D"/>
    <w:rsid w:val="00661CD4"/>
    <w:rsid w:val="00666D2E"/>
    <w:rsid w:val="006D34EA"/>
    <w:rsid w:val="006D5868"/>
    <w:rsid w:val="00701821"/>
    <w:rsid w:val="007044F0"/>
    <w:rsid w:val="007305C9"/>
    <w:rsid w:val="00733462"/>
    <w:rsid w:val="00750050"/>
    <w:rsid w:val="007A699E"/>
    <w:rsid w:val="007D3E20"/>
    <w:rsid w:val="007E415E"/>
    <w:rsid w:val="007F45FE"/>
    <w:rsid w:val="007F6F67"/>
    <w:rsid w:val="008433A0"/>
    <w:rsid w:val="00873AEA"/>
    <w:rsid w:val="008B0B0F"/>
    <w:rsid w:val="008B67F6"/>
    <w:rsid w:val="008E6155"/>
    <w:rsid w:val="0091659D"/>
    <w:rsid w:val="00945AFD"/>
    <w:rsid w:val="00966A57"/>
    <w:rsid w:val="00987052"/>
    <w:rsid w:val="00A31261"/>
    <w:rsid w:val="00A366A1"/>
    <w:rsid w:val="00A709E2"/>
    <w:rsid w:val="00AE3377"/>
    <w:rsid w:val="00AF6593"/>
    <w:rsid w:val="00B55971"/>
    <w:rsid w:val="00B7487C"/>
    <w:rsid w:val="00BF5FBC"/>
    <w:rsid w:val="00C16FF3"/>
    <w:rsid w:val="00C2071D"/>
    <w:rsid w:val="00C25B0F"/>
    <w:rsid w:val="00C43202"/>
    <w:rsid w:val="00C46F27"/>
    <w:rsid w:val="00C743D7"/>
    <w:rsid w:val="00C90189"/>
    <w:rsid w:val="00CA6949"/>
    <w:rsid w:val="00CC1DCA"/>
    <w:rsid w:val="00CE38DE"/>
    <w:rsid w:val="00CE5CAB"/>
    <w:rsid w:val="00CF20D9"/>
    <w:rsid w:val="00CF4F4A"/>
    <w:rsid w:val="00CF6E1A"/>
    <w:rsid w:val="00CF6E37"/>
    <w:rsid w:val="00D06031"/>
    <w:rsid w:val="00D410A8"/>
    <w:rsid w:val="00D522F0"/>
    <w:rsid w:val="00D67B49"/>
    <w:rsid w:val="00D81DEE"/>
    <w:rsid w:val="00DD182B"/>
    <w:rsid w:val="00DD7534"/>
    <w:rsid w:val="00DF605E"/>
    <w:rsid w:val="00E374A0"/>
    <w:rsid w:val="00E43208"/>
    <w:rsid w:val="00E9379A"/>
    <w:rsid w:val="00F159BD"/>
    <w:rsid w:val="00F31F1E"/>
    <w:rsid w:val="00F40B68"/>
    <w:rsid w:val="00FA12E2"/>
    <w:rsid w:val="00FB773F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734B"/>
  <w15:chartTrackingRefBased/>
  <w15:docId w15:val="{4084B746-4C1F-42E6-A267-FE6C720E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A8"/>
  </w:style>
  <w:style w:type="paragraph" w:styleId="Footer">
    <w:name w:val="footer"/>
    <w:basedOn w:val="Normal"/>
    <w:link w:val="FooterChar"/>
    <w:uiPriority w:val="99"/>
    <w:unhideWhenUsed/>
    <w:rsid w:val="00D4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A8"/>
  </w:style>
  <w:style w:type="paragraph" w:styleId="ListParagraph">
    <w:name w:val="List Paragraph"/>
    <w:basedOn w:val="Normal"/>
    <w:uiPriority w:val="34"/>
    <w:qFormat/>
    <w:rsid w:val="003A0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33462"/>
  </w:style>
  <w:style w:type="character" w:customStyle="1" w:styleId="mo">
    <w:name w:val="mo"/>
    <w:basedOn w:val="DefaultParagraphFont"/>
    <w:rsid w:val="00733462"/>
  </w:style>
  <w:style w:type="character" w:customStyle="1" w:styleId="mn">
    <w:name w:val="mn"/>
    <w:basedOn w:val="DefaultParagraphFont"/>
    <w:rsid w:val="00733462"/>
  </w:style>
  <w:style w:type="character" w:customStyle="1" w:styleId="mjxassistivemathml">
    <w:name w:val="mjx_assistive_mathml"/>
    <w:basedOn w:val="DefaultParagraphFont"/>
    <w:rsid w:val="00733462"/>
  </w:style>
  <w:style w:type="character" w:styleId="CommentReference">
    <w:name w:val="annotation reference"/>
    <w:basedOn w:val="DefaultParagraphFont"/>
    <w:uiPriority w:val="99"/>
    <w:semiHidden/>
    <w:unhideWhenUsed/>
    <w:rsid w:val="00704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4F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6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2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60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9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109</cp:revision>
  <dcterms:created xsi:type="dcterms:W3CDTF">2021-11-14T04:14:00Z</dcterms:created>
  <dcterms:modified xsi:type="dcterms:W3CDTF">2021-11-22T00:35:00Z</dcterms:modified>
</cp:coreProperties>
</file>