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Two things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295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01  First thing I remember</w:t>
            </w:r>
          </w:p>
          <w:p>
            <w:r>
              <w:rPr>
                <w:color w:val="656B69"/>
                <w:sz w:val="20"/>
              </w:rPr>
              <w:t>[Your focus]</w:t>
            </w:r>
          </w:p>
        </w:tc>
      </w:tr>
      <w:tr>
        <w:trPr>
          <w:trHeight w:val="295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02  Second thing I remember</w:t>
            </w:r>
          </w:p>
          <w:p>
            <w:r>
              <w:rPr>
                <w:color w:val="656B69"/>
                <w:sz w:val="20"/>
              </w:rPr>
              <w:t>[Your focus]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Editable retrieval worksheets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