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Retrieval clock template</w:t>
      </w:r>
    </w:p>
    <w:p>
      <w:r>
        <w:t>Topic [Add your taught topic]     Name __________________     Date __________</w:t>
      </w:r>
    </w:p>
    <w:p>
      <w:r>
        <w:t>Teacher setup: Replace the bracketed prompts with your own content before printing. Keep checked answers ready for feedback.</w:t>
      </w:r>
    </w:p>
    <w:p>
      <w:r>
        <w:t>Student routine: Recall without notes first. Then check and improve in a different colour.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3096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>12 to 3</w:t>
              <w:br/>
              <w:t>[Add a subtopic]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>3 to 6</w:t>
              <w:br/>
              <w:t>[Add a subtopic]</w:t>
            </w:r>
          </w:p>
        </w:tc>
      </w:tr>
      <w:tr>
        <w:trPr>
          <w:trHeight w:val="3096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>9 to 12</w:t>
              <w:br/>
              <w:t>[Add a subtopic]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>6 to 9</w:t>
              <w:br/>
              <w:t>[Add a subtopic]</w:t>
            </w:r>
          </w:p>
        </w:tc>
      </w:tr>
    </w:tbl>
    <w:p/>
    <w:p>
      <w:pPr>
        <w:spacing w:after="100"/>
      </w:pPr>
      <w:r>
        <w:t>My correction or next revisit ______________________________________________</w:t>
      </w:r>
    </w:p>
    <w:p>
      <w:r>
        <w:rPr>
          <w:sz w:val="18"/>
        </w:rPr>
        <w:t>Teacher check: The clock is an organiser, not a race. Avoid twelve rushed sections that leave no time for correction.</w:t>
      </w:r>
    </w:p>
    <w:p>
      <w:hyperlink r:id="rId10">
        <w:r>
          <w:rPr>
            <w:u w:val="single"/>
            <w:sz w:val="18"/>
          </w:rPr>
          <w:t>Credit and source: Shared clock organiser; TNT retrieval adaptation</w:t>
        </w:r>
      </w:hyperlink>
    </w:p>
    <w:p>
      <w:hyperlink r:id="rId11">
        <w:r>
          <w:rPr>
            <w:u w:val="single"/>
            <w:sz w:val="18"/>
          </w:rPr>
          <w:t>Full activity guide</w:t>
        </w:r>
      </w:hyperlink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TNT Teaching Tools   |   Recall independently   |   Check and improve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df.retrievalpractice.org/RetrievalPracticeGuide.pdf" TargetMode="External"/><Relationship Id="rId11" Type="http://schemas.openxmlformats.org/officeDocument/2006/relationships/hyperlink" Target="https://tnt-teaching-tools.github.io/cold-call-classroom/retrieval-retrieval-clock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Editable retrieval worksheets</dc:title>
  <dc:subject/>
  <dc:creator>TNT Teaching Tools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