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Retrieval clock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09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12 to 3</w:t>
            </w:r>
          </w:p>
          <w:p>
            <w:r>
              <w:rPr>
                <w:color w:val="656B69"/>
                <w:sz w:val="20"/>
              </w:rPr>
              <w:t>[Add a subtopic]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3 to 6</w:t>
            </w:r>
          </w:p>
          <w:p>
            <w:r>
              <w:rPr>
                <w:color w:val="656B69"/>
                <w:sz w:val="20"/>
              </w:rPr>
              <w:t>[Add a subtopic]</w:t>
            </w:r>
          </w:p>
        </w:tc>
      </w:tr>
      <w:tr>
        <w:trPr>
          <w:trHeight w:val="309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9 to 12</w:t>
            </w:r>
          </w:p>
          <w:p>
            <w:r>
              <w:rPr>
                <w:color w:val="656B69"/>
                <w:sz w:val="20"/>
              </w:rPr>
              <w:t>[Add a subtopic]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6 to 9</w:t>
            </w:r>
          </w:p>
          <w:p>
            <w:r>
              <w:rPr>
                <w:color w:val="656B69"/>
                <w:sz w:val="20"/>
              </w:rPr>
              <w:t>[Add a subtopic]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Retrieval clock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