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DarkGhost-ESPNet</w:t>
      </w:r>
    </w:p>
    <w:p>
      <w:pPr>
        <w:jc w:val="center"/>
      </w:pPr>
      <w:r>
        <w:rPr>
          <w:color w:val="505050"/>
          <w:sz w:val="26"/>
        </w:rPr>
        <w:t>Báo cáo tổng hợp train - PC - board cho mô hình LLIE trên STM32</w:t>
      </w:r>
    </w:p>
    <w:p>
      <w:pPr>
        <w:jc w:val="center"/>
      </w:pPr>
      <w:r>
        <w:t>Ngày tạo: 26/07/2026 | Artifact root: D:\LLIE_Project</w:t>
      </w:r>
    </w:p>
    <w:p/>
    <w:tbl>
      <w:tblPr>
        <w:tblW w:type="auto" w:w="0"/>
        <w:jc w:val="center"/>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9792"/>
      </w:tblGrid>
      <w:tr>
        <w:tc>
          <w:tcPr>
            <w:tcW w:type="dxa" w:w="9792"/>
            <w:shd w:fill="F4F6F9"/>
          </w:tcPr>
          <w:p>
            <w:pPr>
              <w:spacing w:after="40"/>
            </w:pPr>
            <w:r>
              <w:rPr>
                <w:b/>
                <w:color w:val="1F3A5F"/>
              </w:rPr>
              <w:t xml:space="preserve">Tóm tắt xác thực: </w:t>
            </w:r>
            <w:r>
              <w:t>Báo cáo tách rõ ba lớp artifact: checkpoint nghiên cứu tốt nhất đã khôi phục, ONNX đang deploy trên firmware, và kết quả đo thực tế trên board. Vì vậy các claim train/PC/board không bị trộn lẫn giữa các model khác nhau.</w:t>
            </w:r>
          </w:p>
        </w:tc>
      </w:tr>
    </w:tbl>
    <w:p/>
    <w:p>
      <w:pPr>
        <w:pStyle w:val="Heading1"/>
      </w:pPr>
      <w:r>
        <w:t>1. Phạm vi và nguồn số liệu</w:t>
      </w:r>
    </w:p>
    <w:p>
      <w:r>
        <w:t>Các số liệu được lấy từ log/checkpoint/CSV/JSON/PNG đang tồn tại trong project sau khi khôi phục. Không dùng số liệu ước lượng để thay thế kết quả benchmark. Các benchmark ngắn hoặc bị ngắt được ghi rõ trạng thái.</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3264"/>
        <w:gridCol w:w="3264"/>
        <w:gridCol w:w="3264"/>
      </w:tblGrid>
      <w:tr>
        <w:tc>
          <w:tcPr>
            <w:tcW w:type="dxa" w:w="2160"/>
            <w:shd w:fill="E8EEF5"/>
          </w:tcPr>
          <w:p>
            <w:pPr>
              <w:spacing w:after="0"/>
              <w:jc w:val="center"/>
            </w:pPr>
            <w:r/>
            <w:r>
              <w:rPr>
                <w:rFonts w:ascii="Calibri" w:hAnsi="Calibri"/>
                <w:b/>
                <w:sz w:val="16"/>
              </w:rPr>
              <w:t>Nhóm dữ liệu</w:t>
            </w:r>
          </w:p>
        </w:tc>
        <w:tc>
          <w:tcPr>
            <w:tcW w:type="dxa" w:w="3888"/>
            <w:shd w:fill="E8EEF5"/>
          </w:tcPr>
          <w:p>
            <w:pPr>
              <w:spacing w:after="0"/>
              <w:jc w:val="center"/>
            </w:pPr>
            <w:r/>
            <w:r>
              <w:rPr>
                <w:rFonts w:ascii="Calibri" w:hAnsi="Calibri"/>
                <w:b/>
                <w:sz w:val="16"/>
              </w:rPr>
              <w:t>Artifact nguồn</w:t>
            </w:r>
          </w:p>
        </w:tc>
        <w:tc>
          <w:tcPr>
            <w:tcW w:type="dxa" w:w="3456"/>
            <w:shd w:fill="E8EEF5"/>
          </w:tcPr>
          <w:p>
            <w:pPr>
              <w:spacing w:after="0"/>
              <w:jc w:val="center"/>
            </w:pPr>
            <w:r/>
            <w:r>
              <w:rPr>
                <w:rFonts w:ascii="Calibri" w:hAnsi="Calibri"/>
                <w:b/>
                <w:sz w:val="16"/>
              </w:rPr>
              <w:t>Vai trò trong báo cáo</w:t>
            </w:r>
          </w:p>
        </w:tc>
      </w:tr>
      <w:tr>
        <w:tc>
          <w:tcPr>
            <w:tcW w:type="dxa" w:w="2160"/>
            <w:vAlign w:val="center"/>
          </w:tcPr>
          <w:p>
            <w:pPr>
              <w:spacing w:after="0"/>
              <w:jc w:val="left"/>
            </w:pPr>
            <w:r/>
            <w:r>
              <w:rPr>
                <w:rFonts w:ascii="Calibri" w:hAnsi="Calibri"/>
                <w:b w:val="0"/>
                <w:sz w:val="16"/>
              </w:rPr>
              <w:t>Train/eval research</w:t>
            </w:r>
          </w:p>
        </w:tc>
        <w:tc>
          <w:tcPr>
            <w:tcW w:type="dxa" w:w="3888"/>
            <w:vAlign w:val="center"/>
          </w:tcPr>
          <w:p>
            <w:pPr>
              <w:spacing w:after="0"/>
              <w:jc w:val="left"/>
            </w:pPr>
            <w:r/>
            <w:r>
              <w:rPr>
                <w:rFonts w:ascii="Calibri" w:hAnsi="Calibri"/>
                <w:b w:val="0"/>
                <w:sz w:val="16"/>
              </w:rPr>
              <w:t>reports/metrics/*.txt, reports/figures/ghost_esp_*</w:t>
            </w:r>
          </w:p>
        </w:tc>
        <w:tc>
          <w:tcPr>
            <w:tcW w:type="dxa" w:w="3456"/>
            <w:vAlign w:val="center"/>
          </w:tcPr>
          <w:p>
            <w:pPr>
              <w:spacing w:after="0"/>
              <w:jc w:val="left"/>
            </w:pPr>
            <w:r/>
            <w:r>
              <w:rPr>
                <w:rFonts w:ascii="Calibri" w:hAnsi="Calibri"/>
                <w:b w:val="0"/>
                <w:sz w:val="16"/>
              </w:rPr>
              <w:t>Chọn checkpoint tốt nhất và hình so sánh trực quan</w:t>
            </w:r>
          </w:p>
        </w:tc>
      </w:tr>
      <w:tr>
        <w:tc>
          <w:tcPr>
            <w:tcW w:type="dxa" w:w="2160"/>
            <w:vAlign w:val="center"/>
          </w:tcPr>
          <w:p>
            <w:pPr>
              <w:spacing w:after="0"/>
              <w:jc w:val="center"/>
            </w:pPr>
            <w:r/>
            <w:r>
              <w:rPr>
                <w:rFonts w:ascii="Calibri" w:hAnsi="Calibri"/>
                <w:b w:val="0"/>
                <w:sz w:val="16"/>
              </w:rPr>
              <w:t>PC ONNX</w:t>
            </w:r>
          </w:p>
        </w:tc>
        <w:tc>
          <w:tcPr>
            <w:tcW w:type="dxa" w:w="3888"/>
            <w:vAlign w:val="center"/>
          </w:tcPr>
          <w:p>
            <w:pPr>
              <w:spacing w:after="0"/>
              <w:jc w:val="left"/>
            </w:pPr>
            <w:r/>
            <w:r>
              <w:rPr>
                <w:rFonts w:ascii="Calibri" w:hAnsi="Calibri"/>
                <w:b w:val="0"/>
                <w:sz w:val="16"/>
              </w:rPr>
              <w:t>reports/benchmarks/current_model_20260726/pc_dataset_split_summary.json</w:t>
            </w:r>
          </w:p>
        </w:tc>
        <w:tc>
          <w:tcPr>
            <w:tcW w:type="dxa" w:w="3456"/>
            <w:vAlign w:val="center"/>
          </w:tcPr>
          <w:p>
            <w:pPr>
              <w:spacing w:after="0"/>
              <w:jc w:val="left"/>
            </w:pPr>
            <w:r/>
            <w:r>
              <w:rPr>
                <w:rFonts w:ascii="Calibri" w:hAnsi="Calibri"/>
                <w:b w:val="0"/>
                <w:sz w:val="16"/>
              </w:rPr>
              <w:t>Đánh giá ONNX đang deploy trên các dataset split</w:t>
            </w:r>
          </w:p>
        </w:tc>
      </w:tr>
      <w:tr>
        <w:tc>
          <w:tcPr>
            <w:tcW w:type="dxa" w:w="2160"/>
            <w:vAlign w:val="center"/>
          </w:tcPr>
          <w:p>
            <w:pPr>
              <w:spacing w:after="0"/>
              <w:jc w:val="left"/>
            </w:pPr>
            <w:r/>
            <w:r>
              <w:rPr>
                <w:rFonts w:ascii="Calibri" w:hAnsi="Calibri"/>
                <w:b w:val="0"/>
                <w:sz w:val="16"/>
              </w:rPr>
              <w:t>QDQ/quantization</w:t>
            </w:r>
          </w:p>
        </w:tc>
        <w:tc>
          <w:tcPr>
            <w:tcW w:type="dxa" w:w="3888"/>
            <w:vAlign w:val="center"/>
          </w:tcPr>
          <w:p>
            <w:pPr>
              <w:spacing w:after="0"/>
              <w:jc w:val="left"/>
            </w:pPr>
            <w:r/>
            <w:r>
              <w:rPr>
                <w:rFonts w:ascii="Calibri" w:hAnsi="Calibri"/>
                <w:b w:val="0"/>
                <w:sz w:val="16"/>
              </w:rPr>
              <w:t>reports/metrics/qdq_drift_plateau_score_best_monitor.csv</w:t>
            </w:r>
          </w:p>
        </w:tc>
        <w:tc>
          <w:tcPr>
            <w:tcW w:type="dxa" w:w="3456"/>
            <w:vAlign w:val="center"/>
          </w:tcPr>
          <w:p>
            <w:pPr>
              <w:spacing w:after="0"/>
              <w:jc w:val="left"/>
            </w:pPr>
            <w:r/>
            <w:r>
              <w:rPr>
                <w:rFonts w:ascii="Calibri" w:hAnsi="Calibri"/>
                <w:b w:val="0"/>
                <w:sz w:val="16"/>
              </w:rPr>
              <w:t>Đo sai lệch FP32 - QDQ</w:t>
            </w:r>
          </w:p>
        </w:tc>
      </w:tr>
      <w:tr>
        <w:tc>
          <w:tcPr>
            <w:tcW w:type="dxa" w:w="2160"/>
            <w:vAlign w:val="center"/>
          </w:tcPr>
          <w:p>
            <w:pPr>
              <w:spacing w:after="0"/>
              <w:jc w:val="center"/>
            </w:pPr>
            <w:r/>
            <w:r>
              <w:rPr>
                <w:rFonts w:ascii="Calibri" w:hAnsi="Calibri"/>
                <w:b w:val="0"/>
                <w:sz w:val="16"/>
              </w:rPr>
              <w:t>Board</w:t>
            </w:r>
          </w:p>
        </w:tc>
        <w:tc>
          <w:tcPr>
            <w:tcW w:type="dxa" w:w="3888"/>
            <w:vAlign w:val="center"/>
          </w:tcPr>
          <w:p>
            <w:pPr>
              <w:spacing w:after="0"/>
              <w:jc w:val="left"/>
            </w:pPr>
            <w:r/>
            <w:r>
              <w:rPr>
                <w:rFonts w:ascii="Calibri" w:hAnsi="Calibri"/>
                <w:b w:val="0"/>
                <w:sz w:val="16"/>
              </w:rPr>
              <w:t>board_timing_summary.csv, pc_board_equivalence.log, real_camera_visual</w:t>
            </w:r>
          </w:p>
        </w:tc>
        <w:tc>
          <w:tcPr>
            <w:tcW w:type="dxa" w:w="3456"/>
            <w:vAlign w:val="center"/>
          </w:tcPr>
          <w:p>
            <w:pPr>
              <w:spacing w:after="0"/>
              <w:jc w:val="left"/>
            </w:pPr>
            <w:r/>
            <w:r>
              <w:rPr>
                <w:rFonts w:ascii="Calibri" w:hAnsi="Calibri"/>
                <w:b w:val="0"/>
                <w:sz w:val="16"/>
              </w:rPr>
              <w:t>Đo latency, tương đương PC-board và chất lượng thị giác thực tế</w:t>
            </w:r>
          </w:p>
        </w:tc>
      </w:tr>
    </w:tbl>
    <w:p/>
    <w:p>
      <w:pPr>
        <w:pStyle w:val="Heading1"/>
      </w:pPr>
      <w:r>
        <w:t>2. Mô hình đề xuất và pipeline train-deploy</w:t>
      </w:r>
    </w:p>
    <w:p>
      <w:r>
        <w:t>Tên mô hình dùng trong báo cáo: DarkGhost-ESPNet. Kiến trúc sử dụng student Ghost/ESP nhẹ ở kích thước 96x96, hướng dẫn vùng tối bằng dark map, teacher RGB theo hướng Retinex/VD, adaptive loss theo dark map và tối ưu trọng số loss bằng Optuna. Khi deploy lên STM32 chỉ dùng student đã lượng tử hóa, không deploy teacher.</w:t>
      </w:r>
    </w:p>
    <w:p>
      <w:pPr>
        <w:keepNext/>
        <w:jc w:val="center"/>
      </w:pPr>
      <w:r>
        <w:drawing>
          <wp:inline xmlns:a="http://schemas.openxmlformats.org/drawingml/2006/main" xmlns:pic="http://schemas.openxmlformats.org/drawingml/2006/picture">
            <wp:extent cx="5943600" cy="3525864"/>
            <wp:docPr id="1" name="Picture 1"/>
            <wp:cNvGraphicFramePr>
              <a:graphicFrameLocks noChangeAspect="1"/>
            </wp:cNvGraphicFramePr>
            <a:graphic>
              <a:graphicData uri="http://schemas.openxmlformats.org/drawingml/2006/picture">
                <pic:pic>
                  <pic:nvPicPr>
                    <pic:cNvPr id="0" name="darkghost_espnet_training_deployment_framework.png"/>
                    <pic:cNvPicPr/>
                  </pic:nvPicPr>
                  <pic:blipFill>
                    <a:blip r:embed="rId9"/>
                    <a:stretch>
                      <a:fillRect/>
                    </a:stretch>
                  </pic:blipFill>
                  <pic:spPr>
                    <a:xfrm>
                      <a:off x="0" y="0"/>
                      <a:ext cx="5943600" cy="3525864"/>
                    </a:xfrm>
                    <a:prstGeom prst="rect"/>
                  </pic:spPr>
                </pic:pic>
              </a:graphicData>
            </a:graphic>
          </wp:inline>
        </w:drawing>
      </w:r>
    </w:p>
    <w:p>
      <w:pPr>
        <w:spacing w:after="160"/>
        <w:jc w:val="center"/>
      </w:pPr>
      <w:r>
        <w:rPr>
          <w:i/>
          <w:color w:val="555555"/>
          <w:sz w:val="18"/>
        </w:rPr>
        <w:t>Hình 1. Sơ đồ train - distillation - deploy của DarkGhost-ESPNet.</w:t>
      </w:r>
    </w:p>
    <w:p>
      <w:pPr>
        <w:pStyle w:val="Heading1"/>
      </w:pPr>
      <w:r>
        <w:t>3. Best research checkpoint đã khôi phục</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958"/>
        <w:gridCol w:w="1958"/>
        <w:gridCol w:w="1958"/>
        <w:gridCol w:w="1958"/>
        <w:gridCol w:w="1958"/>
      </w:tblGrid>
      <w:tr>
        <w:tc>
          <w:tcPr>
            <w:tcW w:type="dxa" w:w="2232"/>
            <w:shd w:fill="E8EEF5"/>
          </w:tcPr>
          <w:p>
            <w:pPr>
              <w:spacing w:after="0"/>
              <w:jc w:val="center"/>
            </w:pPr>
            <w:r/>
            <w:r>
              <w:rPr>
                <w:rFonts w:ascii="Calibri" w:hAnsi="Calibri"/>
                <w:b/>
                <w:sz w:val="16"/>
              </w:rPr>
              <w:t>Checkpoint/pha train</w:t>
            </w:r>
          </w:p>
        </w:tc>
        <w:tc>
          <w:tcPr>
            <w:tcW w:type="dxa" w:w="504"/>
            <w:shd w:fill="E8EEF5"/>
          </w:tcPr>
          <w:p>
            <w:pPr>
              <w:spacing w:after="0"/>
              <w:jc w:val="center"/>
            </w:pPr>
            <w:r/>
            <w:r>
              <w:rPr>
                <w:rFonts w:ascii="Calibri" w:hAnsi="Calibri"/>
                <w:b/>
                <w:sz w:val="16"/>
              </w:rPr>
              <w:t>N</w:t>
            </w:r>
          </w:p>
        </w:tc>
        <w:tc>
          <w:tcPr>
            <w:tcW w:type="dxa" w:w="792"/>
            <w:shd w:fill="E8EEF5"/>
          </w:tcPr>
          <w:p>
            <w:pPr>
              <w:spacing w:after="0"/>
              <w:jc w:val="center"/>
            </w:pPr>
            <w:r/>
            <w:r>
              <w:rPr>
                <w:rFonts w:ascii="Calibri" w:hAnsi="Calibri"/>
                <w:b/>
                <w:sz w:val="16"/>
              </w:rPr>
              <w:t>PSNR</w:t>
            </w:r>
          </w:p>
        </w:tc>
        <w:tc>
          <w:tcPr>
            <w:tcW w:type="dxa" w:w="792"/>
            <w:shd w:fill="E8EEF5"/>
          </w:tcPr>
          <w:p>
            <w:pPr>
              <w:spacing w:after="0"/>
              <w:jc w:val="center"/>
            </w:pPr>
            <w:r/>
            <w:r>
              <w:rPr>
                <w:rFonts w:ascii="Calibri" w:hAnsi="Calibri"/>
                <w:b/>
                <w:sz w:val="16"/>
              </w:rPr>
              <w:t>SSIM</w:t>
            </w:r>
          </w:p>
        </w:tc>
        <w:tc>
          <w:tcPr>
            <w:tcW w:type="dxa" w:w="5040"/>
            <w:shd w:fill="E8EEF5"/>
          </w:tcPr>
          <w:p>
            <w:pPr>
              <w:spacing w:after="0"/>
              <w:jc w:val="center"/>
            </w:pPr>
            <w:r/>
            <w:r>
              <w:rPr>
                <w:rFonts w:ascii="Calibri" w:hAnsi="Calibri"/>
                <w:b/>
                <w:sz w:val="16"/>
              </w:rPr>
              <w:t>Artifact</w:t>
            </w:r>
          </w:p>
        </w:tc>
      </w:tr>
      <w:tr>
        <w:tc>
          <w:tcPr>
            <w:tcW w:type="dxa" w:w="2232"/>
            <w:vAlign w:val="center"/>
          </w:tcPr>
          <w:p>
            <w:pPr>
              <w:spacing w:after="0"/>
              <w:jc w:val="left"/>
            </w:pPr>
            <w:r/>
            <w:r>
              <w:rPr>
                <w:rFonts w:ascii="Calibri" w:hAnsi="Calibri"/>
                <w:b w:val="0"/>
                <w:sz w:val="16"/>
              </w:rPr>
              <w:t>Manual weights W12/M24</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18.8806</w:t>
            </w:r>
          </w:p>
        </w:tc>
        <w:tc>
          <w:tcPr>
            <w:tcW w:type="dxa" w:w="792"/>
            <w:vAlign w:val="center"/>
          </w:tcPr>
          <w:p>
            <w:pPr>
              <w:spacing w:after="0"/>
              <w:jc w:val="center"/>
            </w:pPr>
            <w:r/>
            <w:r>
              <w:rPr>
                <w:rFonts w:ascii="Calibri" w:hAnsi="Calibri"/>
                <w:b w:val="0"/>
                <w:sz w:val="16"/>
              </w:rPr>
              <w:t>0.8193</w:t>
            </w:r>
          </w:p>
        </w:tc>
        <w:tc>
          <w:tcPr>
            <w:tcW w:type="dxa" w:w="5040"/>
            <w:vAlign w:val="center"/>
          </w:tcPr>
          <w:p>
            <w:pPr>
              <w:spacing w:after="0"/>
              <w:jc w:val="left"/>
            </w:pPr>
            <w:r/>
            <w:r>
              <w:rPr>
                <w:rFonts w:ascii="Calibri" w:hAnsi="Calibri"/>
                <w:b w:val="0"/>
                <w:sz w:val="16"/>
              </w:rPr>
              <w:t>ghost_esp_dark_w12_m24_gain3_res035_96_best</w:t>
            </w:r>
          </w:p>
        </w:tc>
      </w:tr>
      <w:tr>
        <w:tc>
          <w:tcPr>
            <w:tcW w:type="dxa" w:w="2232"/>
            <w:vAlign w:val="center"/>
          </w:tcPr>
          <w:p>
            <w:pPr>
              <w:spacing w:after="0"/>
              <w:jc w:val="left"/>
            </w:pPr>
            <w:r/>
            <w:r>
              <w:rPr>
                <w:rFonts w:ascii="Calibri" w:hAnsi="Calibri"/>
                <w:b w:val="0"/>
                <w:sz w:val="16"/>
              </w:rPr>
              <w:t>Optuna trial011</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19.2671</w:t>
            </w:r>
          </w:p>
        </w:tc>
        <w:tc>
          <w:tcPr>
            <w:tcW w:type="dxa" w:w="792"/>
            <w:vAlign w:val="center"/>
          </w:tcPr>
          <w:p>
            <w:pPr>
              <w:spacing w:after="0"/>
              <w:jc w:val="center"/>
            </w:pPr>
            <w:r/>
            <w:r>
              <w:rPr>
                <w:rFonts w:ascii="Calibri" w:hAnsi="Calibri"/>
                <w:b w:val="0"/>
                <w:sz w:val="16"/>
              </w:rPr>
              <w:t>0.8334</w:t>
            </w:r>
          </w:p>
        </w:tc>
        <w:tc>
          <w:tcPr>
            <w:tcW w:type="dxa" w:w="5040"/>
            <w:vAlign w:val="center"/>
          </w:tcPr>
          <w:p>
            <w:pPr>
              <w:spacing w:after="0"/>
              <w:jc w:val="left"/>
            </w:pPr>
            <w:r/>
            <w:r>
              <w:rPr>
                <w:rFonts w:ascii="Calibri" w:hAnsi="Calibri"/>
                <w:b w:val="0"/>
                <w:sz w:val="16"/>
              </w:rPr>
              <w:t>ghost_esp_dark_w12_m24_gain3_res035_optuna_trial011_best</w:t>
            </w:r>
          </w:p>
        </w:tc>
      </w:tr>
      <w:tr>
        <w:tc>
          <w:tcPr>
            <w:tcW w:type="dxa" w:w="2232"/>
            <w:vAlign w:val="center"/>
          </w:tcPr>
          <w:p>
            <w:pPr>
              <w:spacing w:after="0"/>
              <w:jc w:val="left"/>
            </w:pPr>
            <w:r/>
            <w:r>
              <w:rPr>
                <w:rFonts w:ascii="Calibri" w:hAnsi="Calibri"/>
                <w:b w:val="0"/>
                <w:sz w:val="16"/>
              </w:rPr>
              <w:t>Trial011 long80 best-SSIM</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19.4536</w:t>
            </w:r>
          </w:p>
        </w:tc>
        <w:tc>
          <w:tcPr>
            <w:tcW w:type="dxa" w:w="792"/>
            <w:vAlign w:val="center"/>
          </w:tcPr>
          <w:p>
            <w:pPr>
              <w:spacing w:after="0"/>
              <w:jc w:val="center"/>
            </w:pPr>
            <w:r/>
            <w:r>
              <w:rPr>
                <w:rFonts w:ascii="Calibri" w:hAnsi="Calibri"/>
                <w:b w:val="0"/>
                <w:sz w:val="16"/>
              </w:rPr>
              <w:t>0.8430</w:t>
            </w:r>
          </w:p>
        </w:tc>
        <w:tc>
          <w:tcPr>
            <w:tcW w:type="dxa" w:w="5040"/>
            <w:vAlign w:val="center"/>
          </w:tcPr>
          <w:p>
            <w:pPr>
              <w:spacing w:after="0"/>
              <w:jc w:val="left"/>
            </w:pPr>
            <w:r/>
            <w:r>
              <w:rPr>
                <w:rFonts w:ascii="Calibri" w:hAnsi="Calibri"/>
                <w:b w:val="0"/>
                <w:sz w:val="16"/>
              </w:rPr>
              <w:t>ghost_esp_dark_w12_m24_gain3_res035_trial011_long80_best_ssim</w:t>
            </w:r>
          </w:p>
        </w:tc>
      </w:tr>
      <w:tr>
        <w:tc>
          <w:tcPr>
            <w:tcW w:type="dxa" w:w="2232"/>
            <w:vAlign w:val="center"/>
          </w:tcPr>
          <w:p>
            <w:pPr>
              <w:spacing w:after="0"/>
              <w:jc w:val="left"/>
            </w:pPr>
            <w:r/>
            <w:r>
              <w:rPr>
                <w:rFonts w:ascii="Calibri" w:hAnsi="Calibri"/>
                <w:b w:val="0"/>
                <w:sz w:val="16"/>
              </w:rPr>
              <w:t>Plateau score best</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19.6221</w:t>
            </w:r>
          </w:p>
        </w:tc>
        <w:tc>
          <w:tcPr>
            <w:tcW w:type="dxa" w:w="792"/>
            <w:vAlign w:val="center"/>
          </w:tcPr>
          <w:p>
            <w:pPr>
              <w:spacing w:after="0"/>
              <w:jc w:val="center"/>
            </w:pPr>
            <w:r/>
            <w:r>
              <w:rPr>
                <w:rFonts w:ascii="Calibri" w:hAnsi="Calibri"/>
                <w:b w:val="0"/>
                <w:sz w:val="16"/>
              </w:rPr>
              <w:t>0.8434</w:t>
            </w:r>
          </w:p>
        </w:tc>
        <w:tc>
          <w:tcPr>
            <w:tcW w:type="dxa" w:w="5040"/>
            <w:vAlign w:val="center"/>
          </w:tcPr>
          <w:p>
            <w:pPr>
              <w:spacing w:after="0"/>
              <w:jc w:val="left"/>
            </w:pPr>
            <w:r/>
            <w:r>
              <w:rPr>
                <w:rFonts w:ascii="Calibri" w:hAnsi="Calibri"/>
                <w:b w:val="0"/>
                <w:sz w:val="16"/>
              </w:rPr>
              <w:t>ghost_esp_dark_w12_m24_gain3_res035_plateau_score_best</w:t>
            </w:r>
          </w:p>
        </w:tc>
      </w:tr>
      <w:tr>
        <w:tc>
          <w:tcPr>
            <w:tcW w:type="dxa" w:w="2232"/>
            <w:vAlign w:val="center"/>
          </w:tcPr>
          <w:p>
            <w:pPr>
              <w:spacing w:after="0"/>
              <w:jc w:val="left"/>
            </w:pPr>
            <w:r/>
            <w:r>
              <w:rPr>
                <w:rFonts w:ascii="Calibri" w:hAnsi="Calibri"/>
                <w:b w:val="0"/>
                <w:sz w:val="16"/>
              </w:rPr>
              <w:t>Plateau score best-monitor</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19.6221</w:t>
            </w:r>
          </w:p>
        </w:tc>
        <w:tc>
          <w:tcPr>
            <w:tcW w:type="dxa" w:w="792"/>
            <w:vAlign w:val="center"/>
          </w:tcPr>
          <w:p>
            <w:pPr>
              <w:spacing w:after="0"/>
              <w:jc w:val="center"/>
            </w:pPr>
            <w:r/>
            <w:r>
              <w:rPr>
                <w:rFonts w:ascii="Calibri" w:hAnsi="Calibri"/>
                <w:b w:val="0"/>
                <w:sz w:val="16"/>
              </w:rPr>
              <w:t>0.8434</w:t>
            </w:r>
          </w:p>
        </w:tc>
        <w:tc>
          <w:tcPr>
            <w:tcW w:type="dxa" w:w="5040"/>
            <w:vAlign w:val="center"/>
          </w:tcPr>
          <w:p>
            <w:pPr>
              <w:spacing w:after="0"/>
              <w:jc w:val="left"/>
            </w:pPr>
            <w:r/>
            <w:r>
              <w:rPr>
                <w:rFonts w:ascii="Calibri" w:hAnsi="Calibri"/>
                <w:b w:val="0"/>
                <w:sz w:val="16"/>
              </w:rPr>
              <w:t>ghost_esp_dark_w12_m24_gain3_res035_plateau_score_best_monitor</w:t>
            </w:r>
          </w:p>
        </w:tc>
      </w:tr>
      <w:tr>
        <w:tc>
          <w:tcPr>
            <w:tcW w:type="dxa" w:w="2232"/>
            <w:vAlign w:val="center"/>
          </w:tcPr>
          <w:p>
            <w:pPr>
              <w:spacing w:after="0"/>
              <w:jc w:val="left"/>
            </w:pPr>
            <w:r/>
            <w:r>
              <w:rPr>
                <w:rFonts w:ascii="Calibri" w:hAnsi="Calibri"/>
                <w:b w:val="0"/>
                <w:sz w:val="16"/>
              </w:rPr>
              <w:t>Plateau score best-SSIM</w:t>
            </w:r>
          </w:p>
        </w:tc>
        <w:tc>
          <w:tcPr>
            <w:tcW w:type="dxa" w:w="504"/>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19.5388</w:t>
            </w:r>
          </w:p>
        </w:tc>
        <w:tc>
          <w:tcPr>
            <w:tcW w:type="dxa" w:w="792"/>
            <w:vAlign w:val="center"/>
          </w:tcPr>
          <w:p>
            <w:pPr>
              <w:spacing w:after="0"/>
              <w:jc w:val="center"/>
            </w:pPr>
            <w:r/>
            <w:r>
              <w:rPr>
                <w:rFonts w:ascii="Calibri" w:hAnsi="Calibri"/>
                <w:b w:val="0"/>
                <w:sz w:val="16"/>
              </w:rPr>
              <w:t>0.8436</w:t>
            </w:r>
          </w:p>
        </w:tc>
        <w:tc>
          <w:tcPr>
            <w:tcW w:type="dxa" w:w="5040"/>
            <w:vAlign w:val="center"/>
          </w:tcPr>
          <w:p>
            <w:pPr>
              <w:spacing w:after="0"/>
              <w:jc w:val="left"/>
            </w:pPr>
            <w:r/>
            <w:r>
              <w:rPr>
                <w:rFonts w:ascii="Calibri" w:hAnsi="Calibri"/>
                <w:b w:val="0"/>
                <w:sz w:val="16"/>
              </w:rPr>
              <w:t>ghost_esp_dark_w12_m24_gain3_res035_plateau_score_best_ssim</w:t>
            </w:r>
          </w:p>
        </w:tc>
      </w:tr>
    </w:tbl>
    <w:p/>
    <w:tbl>
      <w:tblPr>
        <w:tblW w:type="auto" w:w="0"/>
        <w:jc w:val="center"/>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9792"/>
      </w:tblGrid>
      <w:tr>
        <w:tc>
          <w:tcPr>
            <w:tcW w:type="dxa" w:w="9792"/>
            <w:shd w:fill="F4F6F9"/>
          </w:tcPr>
          <w:p>
            <w:pPr>
              <w:spacing w:after="40"/>
            </w:pPr>
            <w:r>
              <w:rPr>
                <w:b/>
                <w:color w:val="1F3A5F"/>
              </w:rPr>
              <w:t xml:space="preserve">Kết luận: </w:t>
            </w:r>
            <w:r>
              <w:t>Checkpoint tốt nhất theo artifact hiện có là plateau_score_best_monitor: PSNR 19.6221, SSIM 0.843353 trên 15 ảnh LOL test. Đây là số nên dùng làm kết quả research chính, không phải số từ ONNX deploy hiện tại.</w:t>
            </w:r>
          </w:p>
        </w:tc>
      </w:tr>
    </w:tbl>
    <w:p/>
    <w:p>
      <w:pPr>
        <w:keepNext/>
        <w:jc w:val="center"/>
      </w:pPr>
      <w:r>
        <w:drawing>
          <wp:inline xmlns:a="http://schemas.openxmlformats.org/drawingml/2006/main" xmlns:pic="http://schemas.openxmlformats.org/drawingml/2006/picture">
            <wp:extent cx="5943600" cy="4070617"/>
            <wp:docPr id="2" name="Picture 2"/>
            <wp:cNvGraphicFramePr>
              <a:graphicFrameLocks noChangeAspect="1"/>
            </wp:cNvGraphicFramePr>
            <a:graphic>
              <a:graphicData uri="http://schemas.openxmlformats.org/drawingml/2006/picture">
                <pic:pic>
                  <pic:nvPicPr>
                    <pic:cNvPr id="0" name="best_research_checkpoint_contact_sheet.png"/>
                    <pic:cNvPicPr/>
                  </pic:nvPicPr>
                  <pic:blipFill>
                    <a:blip r:embed="rId10"/>
                    <a:stretch>
                      <a:fillRect/>
                    </a:stretch>
                  </pic:blipFill>
                  <pic:spPr>
                    <a:xfrm>
                      <a:off x="0" y="0"/>
                      <a:ext cx="5943600" cy="4070617"/>
                    </a:xfrm>
                    <a:prstGeom prst="rect"/>
                  </pic:spPr>
                </pic:pic>
              </a:graphicData>
            </a:graphic>
          </wp:inline>
        </w:drawing>
      </w:r>
    </w:p>
    <w:p>
      <w:pPr>
        <w:spacing w:after="160"/>
        <w:jc w:val="center"/>
      </w:pPr>
      <w:r>
        <w:rPr>
          <w:i/>
          <w:color w:val="555555"/>
          <w:sz w:val="18"/>
        </w:rPr>
        <w:t>Hình 2. Contact sheet các mẫu đánh giá của best research checkpoint.</w:t>
      </w:r>
    </w:p>
    <w:p>
      <w:pPr>
        <w:pStyle w:val="Heading1"/>
      </w:pPr>
      <w:r>
        <w:t>4. Ablation thành phần: Optuna, dark-map loss, teacher</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632"/>
        <w:gridCol w:w="1632"/>
        <w:gridCol w:w="1632"/>
        <w:gridCol w:w="1632"/>
        <w:gridCol w:w="1632"/>
        <w:gridCol w:w="1632"/>
      </w:tblGrid>
      <w:tr>
        <w:tc>
          <w:tcPr>
            <w:tcW w:type="dxa" w:w="1944"/>
            <w:shd w:fill="E8EEF5"/>
          </w:tcPr>
          <w:p>
            <w:pPr>
              <w:spacing w:after="0"/>
              <w:jc w:val="center"/>
            </w:pPr>
            <w:r/>
            <w:r>
              <w:rPr>
                <w:rFonts w:ascii="Calibri" w:hAnsi="Calibri"/>
                <w:b/>
                <w:sz w:val="16"/>
              </w:rPr>
              <w:t>Biến thể</w:t>
            </w:r>
          </w:p>
        </w:tc>
        <w:tc>
          <w:tcPr>
            <w:tcW w:type="dxa" w:w="432"/>
            <w:shd w:fill="E8EEF5"/>
          </w:tcPr>
          <w:p>
            <w:pPr>
              <w:spacing w:after="0"/>
              <w:jc w:val="center"/>
            </w:pPr>
            <w:r/>
            <w:r>
              <w:rPr>
                <w:rFonts w:ascii="Calibri" w:hAnsi="Calibri"/>
                <w:b/>
                <w:sz w:val="16"/>
              </w:rPr>
              <w:t>N</w:t>
            </w:r>
          </w:p>
        </w:tc>
        <w:tc>
          <w:tcPr>
            <w:tcW w:type="dxa" w:w="1037"/>
            <w:shd w:fill="E8EEF5"/>
          </w:tcPr>
          <w:p>
            <w:pPr>
              <w:spacing w:after="0"/>
              <w:jc w:val="center"/>
            </w:pPr>
            <w:r/>
            <w:r>
              <w:rPr>
                <w:rFonts w:ascii="Calibri" w:hAnsi="Calibri"/>
                <w:b/>
                <w:sz w:val="16"/>
              </w:rPr>
              <w:t>Epoch/source</w:t>
            </w:r>
          </w:p>
        </w:tc>
        <w:tc>
          <w:tcPr>
            <w:tcW w:type="dxa" w:w="792"/>
            <w:shd w:fill="E8EEF5"/>
          </w:tcPr>
          <w:p>
            <w:pPr>
              <w:spacing w:after="0"/>
              <w:jc w:val="center"/>
            </w:pPr>
            <w:r/>
            <w:r>
              <w:rPr>
                <w:rFonts w:ascii="Calibri" w:hAnsi="Calibri"/>
                <w:b/>
                <w:sz w:val="16"/>
              </w:rPr>
              <w:t>PSNR</w:t>
            </w:r>
          </w:p>
        </w:tc>
        <w:tc>
          <w:tcPr>
            <w:tcW w:type="dxa" w:w="792"/>
            <w:shd w:fill="E8EEF5"/>
          </w:tcPr>
          <w:p>
            <w:pPr>
              <w:spacing w:after="0"/>
              <w:jc w:val="center"/>
            </w:pPr>
            <w:r/>
            <w:r>
              <w:rPr>
                <w:rFonts w:ascii="Calibri" w:hAnsi="Calibri"/>
                <w:b/>
                <w:sz w:val="16"/>
              </w:rPr>
              <w:t>SSIM</w:t>
            </w:r>
          </w:p>
        </w:tc>
        <w:tc>
          <w:tcPr>
            <w:tcW w:type="dxa" w:w="4320"/>
            <w:shd w:fill="E8EEF5"/>
          </w:tcPr>
          <w:p>
            <w:pPr>
              <w:spacing w:after="0"/>
              <w:jc w:val="center"/>
            </w:pPr>
            <w:r/>
            <w:r>
              <w:rPr>
                <w:rFonts w:ascii="Calibri" w:hAnsi="Calibri"/>
                <w:b/>
                <w:sz w:val="16"/>
              </w:rPr>
              <w:t>Ghi chú</w:t>
            </w:r>
          </w:p>
        </w:tc>
      </w:tr>
      <w:tr>
        <w:tc>
          <w:tcPr>
            <w:tcW w:type="dxa" w:w="1944"/>
            <w:vAlign w:val="center"/>
          </w:tcPr>
          <w:p>
            <w:pPr>
              <w:spacing w:after="0"/>
              <w:jc w:val="left"/>
            </w:pPr>
            <w:r/>
            <w:r>
              <w:rPr>
                <w:rFonts w:ascii="Calibri" w:hAnsi="Calibri"/>
                <w:b w:val="0"/>
                <w:sz w:val="16"/>
              </w:rPr>
              <w:t>No Optuna (manual weights)</w:t>
            </w:r>
          </w:p>
        </w:tc>
        <w:tc>
          <w:tcPr>
            <w:tcW w:type="dxa" w:w="432"/>
            <w:vAlign w:val="center"/>
          </w:tcPr>
          <w:p>
            <w:pPr>
              <w:spacing w:after="0"/>
              <w:jc w:val="center"/>
            </w:pPr>
            <w:r/>
            <w:r>
              <w:rPr>
                <w:rFonts w:ascii="Calibri" w:hAnsi="Calibri"/>
                <w:b w:val="0"/>
                <w:sz w:val="16"/>
              </w:rPr>
              <w:t>15</w:t>
            </w:r>
          </w:p>
        </w:tc>
        <w:tc>
          <w:tcPr>
            <w:tcW w:type="dxa" w:w="1037"/>
            <w:vAlign w:val="center"/>
          </w:tcPr>
          <w:p>
            <w:pPr>
              <w:spacing w:after="0"/>
              <w:jc w:val="center"/>
            </w:pPr>
            <w:r/>
            <w:r>
              <w:rPr>
                <w:rFonts w:ascii="Calibri" w:hAnsi="Calibri"/>
                <w:b w:val="0"/>
                <w:sz w:val="16"/>
              </w:rPr>
              <w:t>80</w:t>
            </w:r>
          </w:p>
        </w:tc>
        <w:tc>
          <w:tcPr>
            <w:tcW w:type="dxa" w:w="792"/>
            <w:vAlign w:val="center"/>
          </w:tcPr>
          <w:p>
            <w:pPr>
              <w:spacing w:after="0"/>
              <w:jc w:val="center"/>
            </w:pPr>
            <w:r/>
            <w:r>
              <w:rPr>
                <w:rFonts w:ascii="Calibri" w:hAnsi="Calibri"/>
                <w:b w:val="0"/>
                <w:sz w:val="16"/>
              </w:rPr>
              <w:t>18.8806</w:t>
            </w:r>
          </w:p>
        </w:tc>
        <w:tc>
          <w:tcPr>
            <w:tcW w:type="dxa" w:w="792"/>
            <w:vAlign w:val="center"/>
          </w:tcPr>
          <w:p>
            <w:pPr>
              <w:spacing w:after="0"/>
              <w:jc w:val="center"/>
            </w:pPr>
            <w:r/>
            <w:r>
              <w:rPr>
                <w:rFonts w:ascii="Calibri" w:hAnsi="Calibri"/>
                <w:b w:val="0"/>
                <w:sz w:val="16"/>
              </w:rPr>
              <w:t>0.8193</w:t>
            </w:r>
          </w:p>
        </w:tc>
        <w:tc>
          <w:tcPr>
            <w:tcW w:type="dxa" w:w="4320"/>
            <w:vAlign w:val="center"/>
          </w:tcPr>
          <w:p>
            <w:pPr>
              <w:spacing w:after="0"/>
              <w:jc w:val="left"/>
            </w:pPr>
            <w:r/>
            <w:r>
              <w:rPr>
                <w:rFonts w:ascii="Calibri" w:hAnsi="Calibri"/>
                <w:b w:val="0"/>
                <w:sz w:val="16"/>
              </w:rPr>
              <w:t>Restored long run; uses teacher + adaptive dark-map loss but manual weights.</w:t>
            </w:r>
          </w:p>
        </w:tc>
      </w:tr>
      <w:tr>
        <w:tc>
          <w:tcPr>
            <w:tcW w:type="dxa" w:w="1944"/>
            <w:vAlign w:val="center"/>
          </w:tcPr>
          <w:p>
            <w:pPr>
              <w:spacing w:after="0"/>
              <w:jc w:val="left"/>
            </w:pPr>
            <w:r/>
            <w:r>
              <w:rPr>
                <w:rFonts w:ascii="Calibri" w:hAnsi="Calibri"/>
                <w:b w:val="0"/>
                <w:sz w:val="16"/>
              </w:rPr>
              <w:t>+ Optuna trial011</w:t>
            </w:r>
          </w:p>
        </w:tc>
        <w:tc>
          <w:tcPr>
            <w:tcW w:type="dxa" w:w="432"/>
            <w:vAlign w:val="center"/>
          </w:tcPr>
          <w:p>
            <w:pPr>
              <w:spacing w:after="0"/>
              <w:jc w:val="center"/>
            </w:pPr>
            <w:r/>
            <w:r>
              <w:rPr>
                <w:rFonts w:ascii="Calibri" w:hAnsi="Calibri"/>
                <w:b w:val="0"/>
                <w:sz w:val="16"/>
              </w:rPr>
              <w:t>15</w:t>
            </w:r>
          </w:p>
        </w:tc>
        <w:tc>
          <w:tcPr>
            <w:tcW w:type="dxa" w:w="1037"/>
            <w:vAlign w:val="center"/>
          </w:tcPr>
          <w:p>
            <w:pPr>
              <w:spacing w:after="0"/>
              <w:jc w:val="center"/>
            </w:pPr>
            <w:r/>
            <w:r>
              <w:rPr>
                <w:rFonts w:ascii="Calibri" w:hAnsi="Calibri"/>
                <w:b w:val="0"/>
                <w:sz w:val="16"/>
              </w:rPr>
              <w:t>9+pretrained</w:t>
            </w:r>
          </w:p>
        </w:tc>
        <w:tc>
          <w:tcPr>
            <w:tcW w:type="dxa" w:w="792"/>
            <w:vAlign w:val="center"/>
          </w:tcPr>
          <w:p>
            <w:pPr>
              <w:spacing w:after="0"/>
              <w:jc w:val="center"/>
            </w:pPr>
            <w:r/>
            <w:r>
              <w:rPr>
                <w:rFonts w:ascii="Calibri" w:hAnsi="Calibri"/>
                <w:b w:val="0"/>
                <w:sz w:val="16"/>
              </w:rPr>
              <w:t>19.2671</w:t>
            </w:r>
          </w:p>
        </w:tc>
        <w:tc>
          <w:tcPr>
            <w:tcW w:type="dxa" w:w="792"/>
            <w:vAlign w:val="center"/>
          </w:tcPr>
          <w:p>
            <w:pPr>
              <w:spacing w:after="0"/>
              <w:jc w:val="center"/>
            </w:pPr>
            <w:r/>
            <w:r>
              <w:rPr>
                <w:rFonts w:ascii="Calibri" w:hAnsi="Calibri"/>
                <w:b w:val="0"/>
                <w:sz w:val="16"/>
              </w:rPr>
              <w:t>0.8334</w:t>
            </w:r>
          </w:p>
        </w:tc>
        <w:tc>
          <w:tcPr>
            <w:tcW w:type="dxa" w:w="4320"/>
            <w:vAlign w:val="center"/>
          </w:tcPr>
          <w:p>
            <w:pPr>
              <w:spacing w:after="0"/>
              <w:jc w:val="left"/>
            </w:pPr>
            <w:r/>
            <w:r>
              <w:rPr>
                <w:rFonts w:ascii="Calibri" w:hAnsi="Calibri"/>
                <w:b w:val="0"/>
                <w:sz w:val="16"/>
              </w:rPr>
              <w:t>Restored Optuna-selected loss weights.</w:t>
            </w:r>
          </w:p>
        </w:tc>
      </w:tr>
      <w:tr>
        <w:tc>
          <w:tcPr>
            <w:tcW w:type="dxa" w:w="1944"/>
            <w:vAlign w:val="center"/>
          </w:tcPr>
          <w:p>
            <w:pPr>
              <w:spacing w:after="0"/>
              <w:jc w:val="left"/>
            </w:pPr>
            <w:r/>
            <w:r>
              <w:rPr>
                <w:rFonts w:ascii="Calibri" w:hAnsi="Calibri"/>
                <w:b w:val="0"/>
                <w:sz w:val="16"/>
              </w:rPr>
              <w:t>+ Optuna + long refine / proposed</w:t>
            </w:r>
          </w:p>
        </w:tc>
        <w:tc>
          <w:tcPr>
            <w:tcW w:type="dxa" w:w="432"/>
            <w:vAlign w:val="center"/>
          </w:tcPr>
          <w:p>
            <w:pPr>
              <w:spacing w:after="0"/>
              <w:jc w:val="center"/>
            </w:pPr>
            <w:r/>
            <w:r>
              <w:rPr>
                <w:rFonts w:ascii="Calibri" w:hAnsi="Calibri"/>
                <w:b w:val="0"/>
                <w:sz w:val="16"/>
              </w:rPr>
              <w:t>15</w:t>
            </w:r>
          </w:p>
        </w:tc>
        <w:tc>
          <w:tcPr>
            <w:tcW w:type="dxa" w:w="1037"/>
            <w:vAlign w:val="center"/>
          </w:tcPr>
          <w:p>
            <w:pPr>
              <w:spacing w:after="0"/>
              <w:jc w:val="center"/>
            </w:pPr>
            <w:r/>
            <w:r>
              <w:rPr>
                <w:rFonts w:ascii="Calibri" w:hAnsi="Calibri"/>
                <w:b w:val="0"/>
                <w:sz w:val="16"/>
              </w:rPr>
              <w:t>plateau/refine</w:t>
            </w:r>
          </w:p>
        </w:tc>
        <w:tc>
          <w:tcPr>
            <w:tcW w:type="dxa" w:w="792"/>
            <w:vAlign w:val="center"/>
          </w:tcPr>
          <w:p>
            <w:pPr>
              <w:spacing w:after="0"/>
              <w:jc w:val="center"/>
            </w:pPr>
            <w:r/>
            <w:r>
              <w:rPr>
                <w:rFonts w:ascii="Calibri" w:hAnsi="Calibri"/>
                <w:b w:val="0"/>
                <w:sz w:val="16"/>
              </w:rPr>
              <w:t>19.6221</w:t>
            </w:r>
          </w:p>
        </w:tc>
        <w:tc>
          <w:tcPr>
            <w:tcW w:type="dxa" w:w="792"/>
            <w:vAlign w:val="center"/>
          </w:tcPr>
          <w:p>
            <w:pPr>
              <w:spacing w:after="0"/>
              <w:jc w:val="center"/>
            </w:pPr>
            <w:r/>
            <w:r>
              <w:rPr>
                <w:rFonts w:ascii="Calibri" w:hAnsi="Calibri"/>
                <w:b w:val="0"/>
                <w:sz w:val="16"/>
              </w:rPr>
              <w:t>0.8434</w:t>
            </w:r>
          </w:p>
        </w:tc>
        <w:tc>
          <w:tcPr>
            <w:tcW w:type="dxa" w:w="4320"/>
            <w:vAlign w:val="center"/>
          </w:tcPr>
          <w:p>
            <w:pPr>
              <w:spacing w:after="0"/>
              <w:jc w:val="left"/>
            </w:pPr>
            <w:r/>
            <w:r>
              <w:rPr>
                <w:rFonts w:ascii="Calibri" w:hAnsi="Calibri"/>
                <w:b w:val="0"/>
                <w:sz w:val="16"/>
              </w:rPr>
              <w:t>Best restored research checkpoint used as proposed result.</w:t>
            </w:r>
          </w:p>
        </w:tc>
      </w:tr>
      <w:tr>
        <w:tc>
          <w:tcPr>
            <w:tcW w:type="dxa" w:w="1944"/>
            <w:vAlign w:val="center"/>
          </w:tcPr>
          <w:p>
            <w:pPr>
              <w:spacing w:after="0"/>
              <w:jc w:val="left"/>
            </w:pPr>
            <w:r/>
            <w:r>
              <w:rPr>
                <w:rFonts w:ascii="Calibri" w:hAnsi="Calibri"/>
                <w:b w:val="0"/>
                <w:sz w:val="16"/>
              </w:rPr>
              <w:t>No adaptive dark-map loss</w:t>
            </w:r>
          </w:p>
        </w:tc>
        <w:tc>
          <w:tcPr>
            <w:tcW w:type="dxa" w:w="432"/>
            <w:vAlign w:val="center"/>
          </w:tcPr>
          <w:p>
            <w:pPr>
              <w:spacing w:after="0"/>
              <w:jc w:val="center"/>
            </w:pPr>
            <w:r/>
            <w:r>
              <w:rPr>
                <w:rFonts w:ascii="Calibri" w:hAnsi="Calibri"/>
                <w:b w:val="0"/>
                <w:sz w:val="16"/>
              </w:rPr>
              <w:t>15</w:t>
            </w:r>
          </w:p>
        </w:tc>
        <w:tc>
          <w:tcPr>
            <w:tcW w:type="dxa" w:w="1037"/>
            <w:vAlign w:val="center"/>
          </w:tcPr>
          <w:p>
            <w:pPr>
              <w:spacing w:after="0"/>
              <w:jc w:val="center"/>
            </w:pPr>
            <w:r/>
            <w:r>
              <w:rPr>
                <w:rFonts w:ascii="Calibri" w:hAnsi="Calibri"/>
                <w:b w:val="0"/>
                <w:sz w:val="16"/>
              </w:rPr>
              <w:t>30</w:t>
            </w:r>
          </w:p>
        </w:tc>
        <w:tc>
          <w:tcPr>
            <w:tcW w:type="dxa" w:w="792"/>
            <w:vAlign w:val="center"/>
          </w:tcPr>
          <w:p>
            <w:pPr>
              <w:spacing w:after="0"/>
              <w:jc w:val="center"/>
            </w:pPr>
            <w:r/>
            <w:r>
              <w:rPr>
                <w:rFonts w:ascii="Calibri" w:hAnsi="Calibri"/>
                <w:b w:val="0"/>
                <w:sz w:val="16"/>
              </w:rPr>
              <w:t>16.4336</w:t>
            </w:r>
          </w:p>
        </w:tc>
        <w:tc>
          <w:tcPr>
            <w:tcW w:type="dxa" w:w="792"/>
            <w:vAlign w:val="center"/>
          </w:tcPr>
          <w:p>
            <w:pPr>
              <w:spacing w:after="0"/>
              <w:jc w:val="center"/>
            </w:pPr>
            <w:r/>
            <w:r>
              <w:rPr>
                <w:rFonts w:ascii="Calibri" w:hAnsi="Calibri"/>
                <w:b w:val="0"/>
                <w:sz w:val="16"/>
              </w:rPr>
              <w:t>0.7708</w:t>
            </w:r>
          </w:p>
        </w:tc>
        <w:tc>
          <w:tcPr>
            <w:tcW w:type="dxa" w:w="4320"/>
            <w:vAlign w:val="center"/>
          </w:tcPr>
          <w:p>
            <w:pPr>
              <w:spacing w:after="0"/>
              <w:jc w:val="left"/>
            </w:pPr>
            <w:r/>
            <w:r>
              <w:rPr>
                <w:rFonts w:ascii="Calibri" w:hAnsi="Calibri"/>
                <w:b w:val="0"/>
                <w:sz w:val="16"/>
              </w:rPr>
              <w:t>New 30-epoch CUDA controlled ablation; KD teacher kept, adaptive dark-map loss disabled.</w:t>
            </w:r>
          </w:p>
        </w:tc>
      </w:tr>
      <w:tr>
        <w:tc>
          <w:tcPr>
            <w:tcW w:type="dxa" w:w="1944"/>
            <w:vAlign w:val="center"/>
          </w:tcPr>
          <w:p>
            <w:pPr>
              <w:spacing w:after="0"/>
              <w:jc w:val="center"/>
            </w:pPr>
            <w:r/>
            <w:r>
              <w:rPr>
                <w:rFonts w:ascii="Calibri" w:hAnsi="Calibri"/>
                <w:b w:val="0"/>
                <w:sz w:val="16"/>
              </w:rPr>
              <w:t>No teacher KD</w:t>
            </w:r>
          </w:p>
        </w:tc>
        <w:tc>
          <w:tcPr>
            <w:tcW w:type="dxa" w:w="432"/>
            <w:vAlign w:val="center"/>
          </w:tcPr>
          <w:p>
            <w:pPr>
              <w:spacing w:after="0"/>
              <w:jc w:val="center"/>
            </w:pPr>
            <w:r/>
            <w:r>
              <w:rPr>
                <w:rFonts w:ascii="Calibri" w:hAnsi="Calibri"/>
                <w:b w:val="0"/>
                <w:sz w:val="16"/>
              </w:rPr>
              <w:t>15</w:t>
            </w:r>
          </w:p>
        </w:tc>
        <w:tc>
          <w:tcPr>
            <w:tcW w:type="dxa" w:w="1037"/>
            <w:vAlign w:val="center"/>
          </w:tcPr>
          <w:p>
            <w:pPr>
              <w:spacing w:after="0"/>
              <w:jc w:val="center"/>
            </w:pPr>
            <w:r/>
            <w:r>
              <w:rPr>
                <w:rFonts w:ascii="Calibri" w:hAnsi="Calibri"/>
                <w:b w:val="0"/>
                <w:sz w:val="16"/>
              </w:rPr>
              <w:t>30</w:t>
            </w:r>
          </w:p>
        </w:tc>
        <w:tc>
          <w:tcPr>
            <w:tcW w:type="dxa" w:w="792"/>
            <w:vAlign w:val="center"/>
          </w:tcPr>
          <w:p>
            <w:pPr>
              <w:spacing w:after="0"/>
              <w:jc w:val="center"/>
            </w:pPr>
            <w:r/>
            <w:r>
              <w:rPr>
                <w:rFonts w:ascii="Calibri" w:hAnsi="Calibri"/>
                <w:b w:val="0"/>
                <w:sz w:val="16"/>
              </w:rPr>
              <w:t>16.4132</w:t>
            </w:r>
          </w:p>
        </w:tc>
        <w:tc>
          <w:tcPr>
            <w:tcW w:type="dxa" w:w="792"/>
            <w:vAlign w:val="center"/>
          </w:tcPr>
          <w:p>
            <w:pPr>
              <w:spacing w:after="0"/>
              <w:jc w:val="center"/>
            </w:pPr>
            <w:r/>
            <w:r>
              <w:rPr>
                <w:rFonts w:ascii="Calibri" w:hAnsi="Calibri"/>
                <w:b w:val="0"/>
                <w:sz w:val="16"/>
              </w:rPr>
              <w:t>0.7686</w:t>
            </w:r>
          </w:p>
        </w:tc>
        <w:tc>
          <w:tcPr>
            <w:tcW w:type="dxa" w:w="4320"/>
            <w:vAlign w:val="center"/>
          </w:tcPr>
          <w:p>
            <w:pPr>
              <w:spacing w:after="0"/>
              <w:jc w:val="left"/>
            </w:pPr>
            <w:r/>
            <w:r>
              <w:rPr>
                <w:rFonts w:ascii="Calibri" w:hAnsi="Calibri"/>
                <w:b w:val="0"/>
                <w:sz w:val="16"/>
              </w:rPr>
              <w:t>New 30-epoch CUDA controlled ablation; teacher KD disabled, GT/dark-map losses kept.</w:t>
            </w:r>
          </w:p>
        </w:tc>
      </w:tr>
    </w:tbl>
    <w:p/>
    <w:p>
      <w:pPr>
        <w:keepNext/>
        <w:jc w:val="center"/>
      </w:pPr>
      <w:r>
        <w:drawing>
          <wp:inline xmlns:a="http://schemas.openxmlformats.org/drawingml/2006/main" xmlns:pic="http://schemas.openxmlformats.org/drawingml/2006/picture">
            <wp:extent cx="5669280" cy="2703810"/>
            <wp:docPr id="3" name="Picture 3"/>
            <wp:cNvGraphicFramePr>
              <a:graphicFrameLocks noChangeAspect="1"/>
            </wp:cNvGraphicFramePr>
            <a:graphic>
              <a:graphicData uri="http://schemas.openxmlformats.org/drawingml/2006/picture">
                <pic:pic>
                  <pic:nvPicPr>
                    <pic:cNvPr id="0" name="component_ablation_effect.png"/>
                    <pic:cNvPicPr/>
                  </pic:nvPicPr>
                  <pic:blipFill>
                    <a:blip r:embed="rId11"/>
                    <a:stretch>
                      <a:fillRect/>
                    </a:stretch>
                  </pic:blipFill>
                  <pic:spPr>
                    <a:xfrm>
                      <a:off x="0" y="0"/>
                      <a:ext cx="5669280" cy="2703810"/>
                    </a:xfrm>
                    <a:prstGeom prst="rect"/>
                  </pic:spPr>
                </pic:pic>
              </a:graphicData>
            </a:graphic>
          </wp:inline>
        </w:drawing>
      </w:r>
    </w:p>
    <w:p>
      <w:pPr>
        <w:spacing w:after="160"/>
        <w:jc w:val="center"/>
      </w:pPr>
      <w:r>
        <w:rPr>
          <w:i/>
          <w:color w:val="555555"/>
          <w:sz w:val="18"/>
        </w:rPr>
        <w:t>Hình 3. Ảnh hưởng của Optuna, adaptive dark-map loss và teacher KD.</w:t>
      </w:r>
    </w:p>
    <w:tbl>
      <w:tblPr>
        <w:tblW w:type="auto" w:w="0"/>
        <w:jc w:val="center"/>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9792"/>
      </w:tblGrid>
      <w:tr>
        <w:tc>
          <w:tcPr>
            <w:tcW w:type="dxa" w:w="9792"/>
            <w:shd w:fill="F4F6F9"/>
          </w:tcPr>
          <w:p>
            <w:pPr>
              <w:spacing w:after="40"/>
            </w:pPr>
            <w:r>
              <w:rPr>
                <w:b/>
                <w:color w:val="1F3A5F"/>
              </w:rPr>
              <w:t xml:space="preserve">Diễn giải đúng: </w:t>
            </w:r>
            <w:r>
              <w:t>Hai dòng 'No adaptive dark-map loss' và 'No teacher KD' là ablation CUDA 30 epoch để nhận diện đóng góp thành phần. Chúng không cùng budget với best checkpoint plateau/refine, nên dùng như bằng chứng xu hướng chứ không tuyên bố là so sánh hội tụ tuyệt đối.</w:t>
            </w:r>
          </w:p>
        </w:tc>
      </w:tr>
    </w:tbl>
    <w:p/>
    <w:p>
      <w:pPr>
        <w:pStyle w:val="Heading1"/>
      </w:pPr>
      <w:r>
        <w:t>5. Optuna và đường cong train/validation</w:t>
      </w:r>
    </w:p>
    <w:p>
      <w:r>
        <w:t>Optuna thực tế trong project có 20 complete trials. Các figure bên dưới dùng log thật hiện có để minh họa quá trình tối ưu và đường cong train/validation; không nội suy thành 500 trials.</w:t>
      </w:r>
    </w:p>
    <w:p>
      <w:pPr>
        <w:keepNext/>
        <w:jc w:val="center"/>
      </w:pPr>
      <w:r>
        <w:drawing>
          <wp:inline xmlns:a="http://schemas.openxmlformats.org/drawingml/2006/main" xmlns:pic="http://schemas.openxmlformats.org/drawingml/2006/picture">
            <wp:extent cx="5577840" cy="2762359"/>
            <wp:docPr id="4" name="Picture 4"/>
            <wp:cNvGraphicFramePr>
              <a:graphicFrameLocks noChangeAspect="1"/>
            </wp:cNvGraphicFramePr>
            <a:graphic>
              <a:graphicData uri="http://schemas.openxmlformats.org/drawingml/2006/picture">
                <pic:pic>
                  <pic:nvPicPr>
                    <pic:cNvPr id="0" name="optuna_optimization_progress.png"/>
                    <pic:cNvPicPr/>
                  </pic:nvPicPr>
                  <pic:blipFill>
                    <a:blip r:embed="rId12"/>
                    <a:stretch>
                      <a:fillRect/>
                    </a:stretch>
                  </pic:blipFill>
                  <pic:spPr>
                    <a:xfrm>
                      <a:off x="0" y="0"/>
                      <a:ext cx="5577840" cy="2762359"/>
                    </a:xfrm>
                    <a:prstGeom prst="rect"/>
                  </pic:spPr>
                </pic:pic>
              </a:graphicData>
            </a:graphic>
          </wp:inline>
        </w:drawing>
      </w:r>
    </w:p>
    <w:p>
      <w:pPr>
        <w:spacing w:after="160"/>
        <w:jc w:val="center"/>
      </w:pPr>
      <w:r>
        <w:rPr>
          <w:i/>
          <w:color w:val="555555"/>
          <w:sz w:val="18"/>
        </w:rPr>
        <w:t>Hình 4. Tiến trình Optuna theo trial thực tế.</w:t>
      </w:r>
    </w:p>
    <w:p>
      <w:pPr>
        <w:keepNext/>
        <w:jc w:val="center"/>
      </w:pPr>
      <w:r>
        <w:drawing>
          <wp:inline xmlns:a="http://schemas.openxmlformats.org/drawingml/2006/main" xmlns:pic="http://schemas.openxmlformats.org/drawingml/2006/picture">
            <wp:extent cx="5577840" cy="2549870"/>
            <wp:docPr id="5" name="Picture 5"/>
            <wp:cNvGraphicFramePr>
              <a:graphicFrameLocks noChangeAspect="1"/>
            </wp:cNvGraphicFramePr>
            <a:graphic>
              <a:graphicData uri="http://schemas.openxmlformats.org/drawingml/2006/picture">
                <pic:pic>
                  <pic:nvPicPr>
                    <pic:cNvPr id="0" name="optuna_best_loss_weights.png"/>
                    <pic:cNvPicPr/>
                  </pic:nvPicPr>
                  <pic:blipFill>
                    <a:blip r:embed="rId13"/>
                    <a:stretch>
                      <a:fillRect/>
                    </a:stretch>
                  </pic:blipFill>
                  <pic:spPr>
                    <a:xfrm>
                      <a:off x="0" y="0"/>
                      <a:ext cx="5577840" cy="2549870"/>
                    </a:xfrm>
                    <a:prstGeom prst="rect"/>
                  </pic:spPr>
                </pic:pic>
              </a:graphicData>
            </a:graphic>
          </wp:inline>
        </w:drawing>
      </w:r>
    </w:p>
    <w:p>
      <w:pPr>
        <w:spacing w:after="160"/>
        <w:jc w:val="center"/>
      </w:pPr>
      <w:r>
        <w:rPr>
          <w:i/>
          <w:color w:val="555555"/>
          <w:sz w:val="18"/>
        </w:rPr>
        <w:t>Hình 5. Bộ trọng số loss tốt nhất từ Optuna.</w:t>
      </w:r>
    </w:p>
    <w:p>
      <w:pPr>
        <w:keepNext/>
        <w:jc w:val="center"/>
      </w:pPr>
      <w:r>
        <w:drawing>
          <wp:inline xmlns:a="http://schemas.openxmlformats.org/drawingml/2006/main" xmlns:pic="http://schemas.openxmlformats.org/drawingml/2006/picture">
            <wp:extent cx="5669280" cy="3996378"/>
            <wp:docPr id="6" name="Picture 6"/>
            <wp:cNvGraphicFramePr>
              <a:graphicFrameLocks noChangeAspect="1"/>
            </wp:cNvGraphicFramePr>
            <a:graphic>
              <a:graphicData uri="http://schemas.openxmlformats.org/drawingml/2006/picture">
                <pic:pic>
                  <pic:nvPicPr>
                    <pic:cNvPr id="0" name="training_validation_curves_project.png"/>
                    <pic:cNvPicPr/>
                  </pic:nvPicPr>
                  <pic:blipFill>
                    <a:blip r:embed="rId14"/>
                    <a:stretch>
                      <a:fillRect/>
                    </a:stretch>
                  </pic:blipFill>
                  <pic:spPr>
                    <a:xfrm>
                      <a:off x="0" y="0"/>
                      <a:ext cx="5669280" cy="3996378"/>
                    </a:xfrm>
                    <a:prstGeom prst="rect"/>
                  </pic:spPr>
                </pic:pic>
              </a:graphicData>
            </a:graphic>
          </wp:inline>
        </w:drawing>
      </w:r>
    </w:p>
    <w:p>
      <w:pPr>
        <w:spacing w:after="160"/>
        <w:jc w:val="center"/>
      </w:pPr>
      <w:r>
        <w:rPr>
          <w:i/>
          <w:color w:val="555555"/>
          <w:sz w:val="18"/>
        </w:rPr>
        <w:t>Hình 6. Đường cong train/validation từ log project.</w:t>
      </w:r>
    </w:p>
    <w:p>
      <w:pPr>
        <w:keepNext/>
        <w:jc w:val="center"/>
      </w:pPr>
      <w:r>
        <w:drawing>
          <wp:inline xmlns:a="http://schemas.openxmlformats.org/drawingml/2006/main" xmlns:pic="http://schemas.openxmlformats.org/drawingml/2006/picture">
            <wp:extent cx="5669280" cy="1846811"/>
            <wp:docPr id="7" name="Picture 7"/>
            <wp:cNvGraphicFramePr>
              <a:graphicFrameLocks noChangeAspect="1"/>
            </wp:cNvGraphicFramePr>
            <a:graphic>
              <a:graphicData uri="http://schemas.openxmlformats.org/drawingml/2006/picture">
                <pic:pic>
                  <pic:nvPicPr>
                    <pic:cNvPr id="0" name="component_ablation_training_curves.png"/>
                    <pic:cNvPicPr/>
                  </pic:nvPicPr>
                  <pic:blipFill>
                    <a:blip r:embed="rId15"/>
                    <a:stretch>
                      <a:fillRect/>
                    </a:stretch>
                  </pic:blipFill>
                  <pic:spPr>
                    <a:xfrm>
                      <a:off x="0" y="0"/>
                      <a:ext cx="5669280" cy="1846811"/>
                    </a:xfrm>
                    <a:prstGeom prst="rect"/>
                  </pic:spPr>
                </pic:pic>
              </a:graphicData>
            </a:graphic>
          </wp:inline>
        </w:drawing>
      </w:r>
    </w:p>
    <w:p>
      <w:pPr>
        <w:spacing w:after="160"/>
        <w:jc w:val="center"/>
      </w:pPr>
      <w:r>
        <w:rPr>
          <w:i/>
          <w:color w:val="555555"/>
          <w:sz w:val="18"/>
        </w:rPr>
        <w:t>Hình 7. Đường cong train của các ablation thành phần.</w:t>
      </w:r>
    </w:p>
    <w:p>
      <w:pPr>
        <w:pStyle w:val="Heading1"/>
      </w:pPr>
      <w:r>
        <w:t>6. Benchmark kiến trúc mô hình</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088"/>
        <w:gridCol w:w="1088"/>
        <w:gridCol w:w="1088"/>
        <w:gridCol w:w="1088"/>
        <w:gridCol w:w="1088"/>
        <w:gridCol w:w="1088"/>
        <w:gridCol w:w="1088"/>
        <w:gridCol w:w="1088"/>
        <w:gridCol w:w="1088"/>
      </w:tblGrid>
      <w:tr>
        <w:tc>
          <w:tcPr>
            <w:tcW w:type="dxa" w:w="1296"/>
            <w:shd w:fill="E8EEF5"/>
          </w:tcPr>
          <w:p>
            <w:pPr>
              <w:spacing w:after="0"/>
              <w:jc w:val="center"/>
            </w:pPr>
            <w:r/>
            <w:r>
              <w:rPr>
                <w:rFonts w:ascii="Calibri" w:hAnsi="Calibri"/>
                <w:b/>
                <w:sz w:val="16"/>
              </w:rPr>
              <w:t>Architecture</w:t>
            </w:r>
          </w:p>
        </w:tc>
        <w:tc>
          <w:tcPr>
            <w:tcW w:type="dxa" w:w="792"/>
            <w:shd w:fill="E8EEF5"/>
          </w:tcPr>
          <w:p>
            <w:pPr>
              <w:spacing w:after="0"/>
              <w:jc w:val="center"/>
            </w:pPr>
            <w:r/>
            <w:r>
              <w:rPr>
                <w:rFonts w:ascii="Calibri" w:hAnsi="Calibri"/>
                <w:b/>
                <w:sz w:val="16"/>
              </w:rPr>
              <w:t>Params</w:t>
            </w:r>
          </w:p>
        </w:tc>
        <w:tc>
          <w:tcPr>
            <w:tcW w:type="dxa" w:w="792"/>
            <w:shd w:fill="E8EEF5"/>
          </w:tcPr>
          <w:p>
            <w:pPr>
              <w:spacing w:after="0"/>
              <w:jc w:val="center"/>
            </w:pPr>
            <w:r/>
            <w:r>
              <w:rPr>
                <w:rFonts w:ascii="Calibri" w:hAnsi="Calibri"/>
                <w:b/>
                <w:sz w:val="16"/>
              </w:rPr>
              <w:t>FP32 KiB</w:t>
            </w:r>
          </w:p>
        </w:tc>
        <w:tc>
          <w:tcPr>
            <w:tcW w:type="dxa" w:w="936"/>
            <w:shd w:fill="E8EEF5"/>
          </w:tcPr>
          <w:p>
            <w:pPr>
              <w:spacing w:after="0"/>
              <w:jc w:val="center"/>
            </w:pPr>
            <w:r/>
            <w:r>
              <w:rPr>
                <w:rFonts w:ascii="Calibri" w:hAnsi="Calibri"/>
                <w:b/>
                <w:sz w:val="16"/>
              </w:rPr>
              <w:t>INT8 est KiB</w:t>
            </w:r>
          </w:p>
        </w:tc>
        <w:tc>
          <w:tcPr>
            <w:tcW w:type="dxa" w:w="1224"/>
            <w:shd w:fill="E8EEF5"/>
          </w:tcPr>
          <w:p>
            <w:pPr>
              <w:spacing w:after="0"/>
              <w:jc w:val="center"/>
            </w:pPr>
            <w:r/>
            <w:r>
              <w:rPr>
                <w:rFonts w:ascii="Calibri" w:hAnsi="Calibri"/>
                <w:b/>
                <w:sz w:val="16"/>
              </w:rPr>
              <w:t>MACs</w:t>
            </w:r>
          </w:p>
        </w:tc>
        <w:tc>
          <w:tcPr>
            <w:tcW w:type="dxa" w:w="648"/>
            <w:shd w:fill="E8EEF5"/>
          </w:tcPr>
          <w:p>
            <w:pPr>
              <w:spacing w:after="0"/>
              <w:jc w:val="center"/>
            </w:pPr>
            <w:r/>
            <w:r>
              <w:rPr>
                <w:rFonts w:ascii="Calibri" w:hAnsi="Calibri"/>
                <w:b/>
                <w:sz w:val="16"/>
              </w:rPr>
              <w:t>PC ms</w:t>
            </w:r>
          </w:p>
        </w:tc>
        <w:tc>
          <w:tcPr>
            <w:tcW w:type="dxa" w:w="648"/>
            <w:shd w:fill="E8EEF5"/>
          </w:tcPr>
          <w:p>
            <w:pPr>
              <w:spacing w:after="0"/>
              <w:jc w:val="center"/>
            </w:pPr>
            <w:r/>
            <w:r>
              <w:rPr>
                <w:rFonts w:ascii="Calibri" w:hAnsi="Calibri"/>
                <w:b/>
                <w:sz w:val="16"/>
              </w:rPr>
              <w:t>PSNR</w:t>
            </w:r>
          </w:p>
        </w:tc>
        <w:tc>
          <w:tcPr>
            <w:tcW w:type="dxa" w:w="648"/>
            <w:shd w:fill="E8EEF5"/>
          </w:tcPr>
          <w:p>
            <w:pPr>
              <w:spacing w:after="0"/>
              <w:jc w:val="center"/>
            </w:pPr>
            <w:r/>
            <w:r>
              <w:rPr>
                <w:rFonts w:ascii="Calibri" w:hAnsi="Calibri"/>
                <w:b/>
                <w:sz w:val="16"/>
              </w:rPr>
              <w:t>SSIM</w:t>
            </w:r>
          </w:p>
        </w:tc>
        <w:tc>
          <w:tcPr>
            <w:tcW w:type="dxa" w:w="3312"/>
            <w:shd w:fill="E8EEF5"/>
          </w:tcPr>
          <w:p>
            <w:pPr>
              <w:spacing w:after="0"/>
              <w:jc w:val="center"/>
            </w:pPr>
            <w:r/>
            <w:r>
              <w:rPr>
                <w:rFonts w:ascii="Calibri" w:hAnsi="Calibri"/>
                <w:b/>
                <w:sz w:val="16"/>
              </w:rPr>
              <w:t>Ghi chú</w:t>
            </w:r>
          </w:p>
        </w:tc>
      </w:tr>
      <w:tr>
        <w:tc>
          <w:tcPr>
            <w:tcW w:type="dxa" w:w="1296"/>
            <w:vAlign w:val="center"/>
          </w:tcPr>
          <w:p>
            <w:pPr>
              <w:spacing w:after="0"/>
              <w:jc w:val="center"/>
            </w:pPr>
            <w:r/>
            <w:r>
              <w:rPr>
                <w:rFonts w:ascii="Calibri" w:hAnsi="Calibri"/>
                <w:b w:val="0"/>
                <w:sz w:val="16"/>
              </w:rPr>
              <w:t>Conv2D</w:t>
            </w:r>
          </w:p>
        </w:tc>
        <w:tc>
          <w:tcPr>
            <w:tcW w:type="dxa" w:w="792"/>
            <w:vAlign w:val="center"/>
          </w:tcPr>
          <w:p>
            <w:pPr>
              <w:spacing w:after="0"/>
              <w:jc w:val="center"/>
            </w:pPr>
            <w:r/>
            <w:r>
              <w:rPr>
                <w:rFonts w:ascii="Calibri" w:hAnsi="Calibri"/>
                <w:b w:val="0"/>
                <w:sz w:val="16"/>
              </w:rPr>
              <w:t>16182</w:t>
            </w:r>
          </w:p>
        </w:tc>
        <w:tc>
          <w:tcPr>
            <w:tcW w:type="dxa" w:w="792"/>
            <w:vAlign w:val="center"/>
          </w:tcPr>
          <w:p>
            <w:pPr>
              <w:spacing w:after="0"/>
              <w:jc w:val="center"/>
            </w:pPr>
            <w:r/>
            <w:r>
              <w:rPr>
                <w:rFonts w:ascii="Calibri" w:hAnsi="Calibri"/>
                <w:b w:val="0"/>
                <w:sz w:val="16"/>
              </w:rPr>
              <w:t>63.21</w:t>
            </w:r>
          </w:p>
        </w:tc>
        <w:tc>
          <w:tcPr>
            <w:tcW w:type="dxa" w:w="936"/>
            <w:vAlign w:val="center"/>
          </w:tcPr>
          <w:p>
            <w:pPr>
              <w:spacing w:after="0"/>
              <w:jc w:val="center"/>
            </w:pPr>
            <w:r/>
            <w:r>
              <w:rPr>
                <w:rFonts w:ascii="Calibri" w:hAnsi="Calibri"/>
                <w:b w:val="0"/>
                <w:sz w:val="16"/>
              </w:rPr>
              <w:t>15.80</w:t>
            </w:r>
          </w:p>
        </w:tc>
        <w:tc>
          <w:tcPr>
            <w:tcW w:type="dxa" w:w="1224"/>
            <w:vAlign w:val="center"/>
          </w:tcPr>
          <w:p>
            <w:pPr>
              <w:spacing w:after="0"/>
              <w:jc w:val="center"/>
            </w:pPr>
            <w:r/>
            <w:r>
              <w:rPr>
                <w:rFonts w:ascii="Calibri" w:hAnsi="Calibri"/>
                <w:b w:val="0"/>
                <w:sz w:val="16"/>
              </w:rPr>
              <w:t>46540800</w:t>
            </w:r>
          </w:p>
        </w:tc>
        <w:tc>
          <w:tcPr>
            <w:tcW w:type="dxa" w:w="648"/>
            <w:vAlign w:val="center"/>
          </w:tcPr>
          <w:p>
            <w:pPr>
              <w:spacing w:after="0"/>
              <w:jc w:val="center"/>
            </w:pPr>
            <w:r/>
            <w:r>
              <w:rPr>
                <w:rFonts w:ascii="Calibri" w:hAnsi="Calibri"/>
                <w:b w:val="0"/>
                <w:sz w:val="16"/>
              </w:rPr>
              <w:t>4.0202</w:t>
            </w:r>
          </w:p>
        </w:tc>
        <w:tc>
          <w:tcPr>
            <w:tcW w:type="dxa" w:w="648"/>
            <w:vAlign w:val="center"/>
          </w:tcPr>
          <w:p>
            <w:pPr>
              <w:spacing w:after="0"/>
              <w:jc w:val="center"/>
            </w:pPr>
            <w:r/>
            <w:r>
              <w:rPr>
                <w:rFonts w:ascii="Calibri" w:hAnsi="Calibri"/>
                <w:b w:val="0"/>
                <w:sz w:val="16"/>
              </w:rPr>
              <w:t>-</w:t>
            </w:r>
          </w:p>
        </w:tc>
        <w:tc>
          <w:tcPr>
            <w:tcW w:type="dxa" w:w="648"/>
            <w:vAlign w:val="center"/>
          </w:tcPr>
          <w:p>
            <w:pPr>
              <w:spacing w:after="0"/>
              <w:jc w:val="center"/>
            </w:pPr>
            <w:r/>
            <w:r>
              <w:rPr>
                <w:rFonts w:ascii="Calibri" w:hAnsi="Calibri"/>
                <w:b w:val="0"/>
                <w:sz w:val="16"/>
              </w:rPr>
              <w:t>-</w:t>
            </w:r>
          </w:p>
        </w:tc>
        <w:tc>
          <w:tcPr>
            <w:tcW w:type="dxa" w:w="3312"/>
            <w:vAlign w:val="center"/>
          </w:tcPr>
          <w:p>
            <w:pPr>
              <w:spacing w:after="0"/>
              <w:jc w:val="left"/>
            </w:pPr>
            <w:r/>
            <w:r>
              <w:rPr>
                <w:rFonts w:ascii="Calibri" w:hAnsi="Calibri"/>
                <w:b w:val="0"/>
                <w:sz w:val="16"/>
              </w:rPr>
              <w:t>Full 3x3 conv residual blocks; cost-only benchmark.</w:t>
            </w:r>
          </w:p>
        </w:tc>
      </w:tr>
      <w:tr>
        <w:tc>
          <w:tcPr>
            <w:tcW w:type="dxa" w:w="1296"/>
            <w:vAlign w:val="center"/>
          </w:tcPr>
          <w:p>
            <w:pPr>
              <w:spacing w:after="0"/>
              <w:jc w:val="center"/>
            </w:pPr>
            <w:r/>
            <w:r>
              <w:rPr>
                <w:rFonts w:ascii="Calibri" w:hAnsi="Calibri"/>
                <w:b w:val="0"/>
                <w:sz w:val="16"/>
              </w:rPr>
              <w:t>Separable</w:t>
            </w:r>
          </w:p>
        </w:tc>
        <w:tc>
          <w:tcPr>
            <w:tcW w:type="dxa" w:w="792"/>
            <w:vAlign w:val="center"/>
          </w:tcPr>
          <w:p>
            <w:pPr>
              <w:spacing w:after="0"/>
              <w:jc w:val="center"/>
            </w:pPr>
            <w:r/>
            <w:r>
              <w:rPr>
                <w:rFonts w:ascii="Calibri" w:hAnsi="Calibri"/>
                <w:b w:val="0"/>
                <w:sz w:val="16"/>
              </w:rPr>
              <w:t>3486</w:t>
            </w:r>
          </w:p>
        </w:tc>
        <w:tc>
          <w:tcPr>
            <w:tcW w:type="dxa" w:w="792"/>
            <w:vAlign w:val="center"/>
          </w:tcPr>
          <w:p>
            <w:pPr>
              <w:spacing w:after="0"/>
              <w:jc w:val="center"/>
            </w:pPr>
            <w:r/>
            <w:r>
              <w:rPr>
                <w:rFonts w:ascii="Calibri" w:hAnsi="Calibri"/>
                <w:b w:val="0"/>
                <w:sz w:val="16"/>
              </w:rPr>
              <w:t>13.62</w:t>
            </w:r>
          </w:p>
        </w:tc>
        <w:tc>
          <w:tcPr>
            <w:tcW w:type="dxa" w:w="936"/>
            <w:vAlign w:val="center"/>
          </w:tcPr>
          <w:p>
            <w:pPr>
              <w:spacing w:after="0"/>
              <w:jc w:val="center"/>
            </w:pPr>
            <w:r/>
            <w:r>
              <w:rPr>
                <w:rFonts w:ascii="Calibri" w:hAnsi="Calibri"/>
                <w:b w:val="0"/>
                <w:sz w:val="16"/>
              </w:rPr>
              <w:t>3.40</w:t>
            </w:r>
          </w:p>
        </w:tc>
        <w:tc>
          <w:tcPr>
            <w:tcW w:type="dxa" w:w="1224"/>
            <w:vAlign w:val="center"/>
          </w:tcPr>
          <w:p>
            <w:pPr>
              <w:spacing w:after="0"/>
              <w:jc w:val="center"/>
            </w:pPr>
            <w:r/>
            <w:r>
              <w:rPr>
                <w:rFonts w:ascii="Calibri" w:hAnsi="Calibri"/>
                <w:b w:val="0"/>
                <w:sz w:val="16"/>
              </w:rPr>
              <w:t>10450944</w:t>
            </w:r>
          </w:p>
        </w:tc>
        <w:tc>
          <w:tcPr>
            <w:tcW w:type="dxa" w:w="648"/>
            <w:vAlign w:val="center"/>
          </w:tcPr>
          <w:p>
            <w:pPr>
              <w:spacing w:after="0"/>
              <w:jc w:val="center"/>
            </w:pPr>
            <w:r/>
            <w:r>
              <w:rPr>
                <w:rFonts w:ascii="Calibri" w:hAnsi="Calibri"/>
                <w:b w:val="0"/>
                <w:sz w:val="16"/>
              </w:rPr>
              <w:t>3.3884</w:t>
            </w:r>
          </w:p>
        </w:tc>
        <w:tc>
          <w:tcPr>
            <w:tcW w:type="dxa" w:w="648"/>
            <w:vAlign w:val="center"/>
          </w:tcPr>
          <w:p>
            <w:pPr>
              <w:spacing w:after="0"/>
              <w:jc w:val="center"/>
            </w:pPr>
            <w:r/>
            <w:r>
              <w:rPr>
                <w:rFonts w:ascii="Calibri" w:hAnsi="Calibri"/>
                <w:b w:val="0"/>
                <w:sz w:val="16"/>
              </w:rPr>
              <w:t>-</w:t>
            </w:r>
          </w:p>
        </w:tc>
        <w:tc>
          <w:tcPr>
            <w:tcW w:type="dxa" w:w="648"/>
            <w:vAlign w:val="center"/>
          </w:tcPr>
          <w:p>
            <w:pPr>
              <w:spacing w:after="0"/>
              <w:jc w:val="center"/>
            </w:pPr>
            <w:r/>
            <w:r>
              <w:rPr>
                <w:rFonts w:ascii="Calibri" w:hAnsi="Calibri"/>
                <w:b w:val="0"/>
                <w:sz w:val="16"/>
              </w:rPr>
              <w:t>-</w:t>
            </w:r>
          </w:p>
        </w:tc>
        <w:tc>
          <w:tcPr>
            <w:tcW w:type="dxa" w:w="3312"/>
            <w:vAlign w:val="center"/>
          </w:tcPr>
          <w:p>
            <w:pPr>
              <w:spacing w:after="0"/>
              <w:jc w:val="left"/>
            </w:pPr>
            <w:r/>
            <w:r>
              <w:rPr>
                <w:rFonts w:ascii="Calibri" w:hAnsi="Calibri"/>
                <w:b w:val="0"/>
                <w:sz w:val="16"/>
              </w:rPr>
              <w:t>Depthwise separable residual blocks; cost-only benchmark.</w:t>
            </w:r>
          </w:p>
        </w:tc>
      </w:tr>
      <w:tr>
        <w:tc>
          <w:tcPr>
            <w:tcW w:type="dxa" w:w="1296"/>
            <w:vAlign w:val="center"/>
          </w:tcPr>
          <w:p>
            <w:pPr>
              <w:spacing w:after="0"/>
              <w:jc w:val="center"/>
            </w:pPr>
            <w:r/>
            <w:r>
              <w:rPr>
                <w:rFonts w:ascii="Calibri" w:hAnsi="Calibri"/>
                <w:b w:val="0"/>
                <w:sz w:val="16"/>
              </w:rPr>
              <w:t>GhostSep</w:t>
            </w:r>
          </w:p>
        </w:tc>
        <w:tc>
          <w:tcPr>
            <w:tcW w:type="dxa" w:w="792"/>
            <w:vAlign w:val="center"/>
          </w:tcPr>
          <w:p>
            <w:pPr>
              <w:spacing w:after="0"/>
              <w:jc w:val="center"/>
            </w:pPr>
            <w:r/>
            <w:r>
              <w:rPr>
                <w:rFonts w:ascii="Calibri" w:hAnsi="Calibri"/>
                <w:b w:val="0"/>
                <w:sz w:val="16"/>
              </w:rPr>
              <w:t>2594</w:t>
            </w:r>
          </w:p>
        </w:tc>
        <w:tc>
          <w:tcPr>
            <w:tcW w:type="dxa" w:w="792"/>
            <w:vAlign w:val="center"/>
          </w:tcPr>
          <w:p>
            <w:pPr>
              <w:spacing w:after="0"/>
              <w:jc w:val="center"/>
            </w:pPr>
            <w:r/>
            <w:r>
              <w:rPr>
                <w:rFonts w:ascii="Calibri" w:hAnsi="Calibri"/>
                <w:b w:val="0"/>
                <w:sz w:val="16"/>
              </w:rPr>
              <w:t>10.13</w:t>
            </w:r>
          </w:p>
        </w:tc>
        <w:tc>
          <w:tcPr>
            <w:tcW w:type="dxa" w:w="936"/>
            <w:vAlign w:val="center"/>
          </w:tcPr>
          <w:p>
            <w:pPr>
              <w:spacing w:after="0"/>
              <w:jc w:val="center"/>
            </w:pPr>
            <w:r/>
            <w:r>
              <w:rPr>
                <w:rFonts w:ascii="Calibri" w:hAnsi="Calibri"/>
                <w:b w:val="0"/>
                <w:sz w:val="16"/>
              </w:rPr>
              <w:t>2.53</w:t>
            </w:r>
          </w:p>
        </w:tc>
        <w:tc>
          <w:tcPr>
            <w:tcW w:type="dxa" w:w="1224"/>
            <w:vAlign w:val="center"/>
          </w:tcPr>
          <w:p>
            <w:pPr>
              <w:spacing w:after="0"/>
              <w:jc w:val="center"/>
            </w:pPr>
            <w:r/>
            <w:r>
              <w:rPr>
                <w:rFonts w:ascii="Calibri" w:hAnsi="Calibri"/>
                <w:b w:val="0"/>
                <w:sz w:val="16"/>
              </w:rPr>
              <w:t>8441856</w:t>
            </w:r>
          </w:p>
        </w:tc>
        <w:tc>
          <w:tcPr>
            <w:tcW w:type="dxa" w:w="648"/>
            <w:vAlign w:val="center"/>
          </w:tcPr>
          <w:p>
            <w:pPr>
              <w:spacing w:after="0"/>
              <w:jc w:val="center"/>
            </w:pPr>
            <w:r/>
            <w:r>
              <w:rPr>
                <w:rFonts w:ascii="Calibri" w:hAnsi="Calibri"/>
                <w:b w:val="0"/>
                <w:sz w:val="16"/>
              </w:rPr>
              <w:t>3.4890</w:t>
            </w:r>
          </w:p>
        </w:tc>
        <w:tc>
          <w:tcPr>
            <w:tcW w:type="dxa" w:w="648"/>
            <w:vAlign w:val="center"/>
          </w:tcPr>
          <w:p>
            <w:pPr>
              <w:spacing w:after="0"/>
              <w:jc w:val="center"/>
            </w:pPr>
            <w:r/>
            <w:r>
              <w:rPr>
                <w:rFonts w:ascii="Calibri" w:hAnsi="Calibri"/>
                <w:b w:val="0"/>
                <w:sz w:val="16"/>
              </w:rPr>
              <w:t>-</w:t>
            </w:r>
          </w:p>
        </w:tc>
        <w:tc>
          <w:tcPr>
            <w:tcW w:type="dxa" w:w="648"/>
            <w:vAlign w:val="center"/>
          </w:tcPr>
          <w:p>
            <w:pPr>
              <w:spacing w:after="0"/>
              <w:jc w:val="center"/>
            </w:pPr>
            <w:r/>
            <w:r>
              <w:rPr>
                <w:rFonts w:ascii="Calibri" w:hAnsi="Calibri"/>
                <w:b w:val="0"/>
                <w:sz w:val="16"/>
              </w:rPr>
              <w:t>-</w:t>
            </w:r>
          </w:p>
        </w:tc>
        <w:tc>
          <w:tcPr>
            <w:tcW w:type="dxa" w:w="3312"/>
            <w:vAlign w:val="center"/>
          </w:tcPr>
          <w:p>
            <w:pPr>
              <w:spacing w:after="0"/>
              <w:jc w:val="left"/>
            </w:pPr>
            <w:r/>
            <w:r>
              <w:rPr>
                <w:rFonts w:ascii="Calibri" w:hAnsi="Calibri"/>
                <w:b w:val="0"/>
                <w:sz w:val="16"/>
              </w:rPr>
              <w:t>Ghost-style separable block without dark-map guidance; cost-only benchmark.</w:t>
            </w:r>
          </w:p>
        </w:tc>
      </w:tr>
      <w:tr>
        <w:tc>
          <w:tcPr>
            <w:tcW w:type="dxa" w:w="1296"/>
            <w:vAlign w:val="center"/>
          </w:tcPr>
          <w:p>
            <w:pPr>
              <w:spacing w:after="0"/>
              <w:jc w:val="center"/>
            </w:pPr>
            <w:r/>
            <w:r>
              <w:rPr>
                <w:rFonts w:ascii="Calibri" w:hAnsi="Calibri"/>
                <w:b w:val="0"/>
                <w:sz w:val="16"/>
              </w:rPr>
              <w:t>Ghost-ESP</w:t>
            </w:r>
          </w:p>
        </w:tc>
        <w:tc>
          <w:tcPr>
            <w:tcW w:type="dxa" w:w="792"/>
            <w:vAlign w:val="center"/>
          </w:tcPr>
          <w:p>
            <w:pPr>
              <w:spacing w:after="0"/>
              <w:jc w:val="center"/>
            </w:pPr>
            <w:r/>
            <w:r>
              <w:rPr>
                <w:rFonts w:ascii="Calibri" w:hAnsi="Calibri"/>
                <w:b w:val="0"/>
                <w:sz w:val="16"/>
              </w:rPr>
              <w:t>2706</w:t>
            </w:r>
          </w:p>
        </w:tc>
        <w:tc>
          <w:tcPr>
            <w:tcW w:type="dxa" w:w="792"/>
            <w:vAlign w:val="center"/>
          </w:tcPr>
          <w:p>
            <w:pPr>
              <w:spacing w:after="0"/>
              <w:jc w:val="center"/>
            </w:pPr>
            <w:r/>
            <w:r>
              <w:rPr>
                <w:rFonts w:ascii="Calibri" w:hAnsi="Calibri"/>
                <w:b w:val="0"/>
                <w:sz w:val="16"/>
              </w:rPr>
              <w:t>10.57</w:t>
            </w:r>
          </w:p>
        </w:tc>
        <w:tc>
          <w:tcPr>
            <w:tcW w:type="dxa" w:w="936"/>
            <w:vAlign w:val="center"/>
          </w:tcPr>
          <w:p>
            <w:pPr>
              <w:spacing w:after="0"/>
              <w:jc w:val="center"/>
            </w:pPr>
            <w:r/>
            <w:r>
              <w:rPr>
                <w:rFonts w:ascii="Calibri" w:hAnsi="Calibri"/>
                <w:b w:val="0"/>
                <w:sz w:val="16"/>
              </w:rPr>
              <w:t>2.64</w:t>
            </w:r>
          </w:p>
        </w:tc>
        <w:tc>
          <w:tcPr>
            <w:tcW w:type="dxa" w:w="1224"/>
            <w:vAlign w:val="center"/>
          </w:tcPr>
          <w:p>
            <w:pPr>
              <w:spacing w:after="0"/>
              <w:jc w:val="center"/>
            </w:pPr>
            <w:r/>
            <w:r>
              <w:rPr>
                <w:rFonts w:ascii="Calibri" w:hAnsi="Calibri"/>
                <w:b w:val="0"/>
                <w:sz w:val="16"/>
              </w:rPr>
              <w:t>8441856</w:t>
            </w:r>
          </w:p>
        </w:tc>
        <w:tc>
          <w:tcPr>
            <w:tcW w:type="dxa" w:w="648"/>
            <w:vAlign w:val="center"/>
          </w:tcPr>
          <w:p>
            <w:pPr>
              <w:spacing w:after="0"/>
              <w:jc w:val="center"/>
            </w:pPr>
            <w:r/>
            <w:r>
              <w:rPr>
                <w:rFonts w:ascii="Calibri" w:hAnsi="Calibri"/>
                <w:b w:val="0"/>
                <w:sz w:val="16"/>
              </w:rPr>
              <w:t>3.6049</w:t>
            </w:r>
          </w:p>
        </w:tc>
        <w:tc>
          <w:tcPr>
            <w:tcW w:type="dxa" w:w="648"/>
            <w:vAlign w:val="center"/>
          </w:tcPr>
          <w:p>
            <w:pPr>
              <w:spacing w:after="0"/>
              <w:jc w:val="center"/>
            </w:pPr>
            <w:r/>
            <w:r>
              <w:rPr>
                <w:rFonts w:ascii="Calibri" w:hAnsi="Calibri"/>
                <w:b w:val="0"/>
                <w:sz w:val="16"/>
              </w:rPr>
              <w:t>-</w:t>
            </w:r>
          </w:p>
        </w:tc>
        <w:tc>
          <w:tcPr>
            <w:tcW w:type="dxa" w:w="648"/>
            <w:vAlign w:val="center"/>
          </w:tcPr>
          <w:p>
            <w:pPr>
              <w:spacing w:after="0"/>
              <w:jc w:val="center"/>
            </w:pPr>
            <w:r/>
            <w:r>
              <w:rPr>
                <w:rFonts w:ascii="Calibri" w:hAnsi="Calibri"/>
                <w:b w:val="0"/>
                <w:sz w:val="16"/>
              </w:rPr>
              <w:t>-</w:t>
            </w:r>
          </w:p>
        </w:tc>
        <w:tc>
          <w:tcPr>
            <w:tcW w:type="dxa" w:w="3312"/>
            <w:vAlign w:val="center"/>
          </w:tcPr>
          <w:p>
            <w:pPr>
              <w:spacing w:after="0"/>
              <w:jc w:val="left"/>
            </w:pPr>
            <w:r/>
            <w:r>
              <w:rPr>
                <w:rFonts w:ascii="Calibri" w:hAnsi="Calibri"/>
                <w:b w:val="0"/>
                <w:sz w:val="16"/>
              </w:rPr>
              <w:t>Ghost-ESP block without dark-map guidance; cost-only benchmark.</w:t>
            </w:r>
          </w:p>
        </w:tc>
      </w:tr>
      <w:tr>
        <w:tc>
          <w:tcPr>
            <w:tcW w:type="dxa" w:w="1296"/>
            <w:vAlign w:val="center"/>
          </w:tcPr>
          <w:p>
            <w:pPr>
              <w:spacing w:after="0"/>
              <w:jc w:val="left"/>
            </w:pPr>
            <w:r/>
            <w:r>
              <w:rPr>
                <w:rFonts w:ascii="Calibri" w:hAnsi="Calibri"/>
                <w:b w:val="0"/>
                <w:sz w:val="16"/>
              </w:rPr>
              <w:t>DarkGhost-ESPNet</w:t>
            </w:r>
          </w:p>
        </w:tc>
        <w:tc>
          <w:tcPr>
            <w:tcW w:type="dxa" w:w="792"/>
            <w:vAlign w:val="center"/>
          </w:tcPr>
          <w:p>
            <w:pPr>
              <w:spacing w:after="0"/>
              <w:jc w:val="center"/>
            </w:pPr>
            <w:r/>
            <w:r>
              <w:rPr>
                <w:rFonts w:ascii="Calibri" w:hAnsi="Calibri"/>
                <w:b w:val="0"/>
                <w:sz w:val="16"/>
              </w:rPr>
              <w:t>2706</w:t>
            </w:r>
          </w:p>
        </w:tc>
        <w:tc>
          <w:tcPr>
            <w:tcW w:type="dxa" w:w="792"/>
            <w:vAlign w:val="center"/>
          </w:tcPr>
          <w:p>
            <w:pPr>
              <w:spacing w:after="0"/>
              <w:jc w:val="center"/>
            </w:pPr>
            <w:r/>
            <w:r>
              <w:rPr>
                <w:rFonts w:ascii="Calibri" w:hAnsi="Calibri"/>
                <w:b w:val="0"/>
                <w:sz w:val="16"/>
              </w:rPr>
              <w:t>10.57</w:t>
            </w:r>
          </w:p>
        </w:tc>
        <w:tc>
          <w:tcPr>
            <w:tcW w:type="dxa" w:w="936"/>
            <w:vAlign w:val="center"/>
          </w:tcPr>
          <w:p>
            <w:pPr>
              <w:spacing w:after="0"/>
              <w:jc w:val="center"/>
            </w:pPr>
            <w:r/>
            <w:r>
              <w:rPr>
                <w:rFonts w:ascii="Calibri" w:hAnsi="Calibri"/>
                <w:b w:val="0"/>
                <w:sz w:val="16"/>
              </w:rPr>
              <w:t>2.64</w:t>
            </w:r>
          </w:p>
        </w:tc>
        <w:tc>
          <w:tcPr>
            <w:tcW w:type="dxa" w:w="1224"/>
            <w:vAlign w:val="center"/>
          </w:tcPr>
          <w:p>
            <w:pPr>
              <w:spacing w:after="0"/>
              <w:jc w:val="center"/>
            </w:pPr>
            <w:r/>
            <w:r>
              <w:rPr>
                <w:rFonts w:ascii="Calibri" w:hAnsi="Calibri"/>
                <w:b w:val="0"/>
                <w:sz w:val="16"/>
              </w:rPr>
              <w:t>9068544</w:t>
            </w:r>
          </w:p>
        </w:tc>
        <w:tc>
          <w:tcPr>
            <w:tcW w:type="dxa" w:w="648"/>
            <w:vAlign w:val="center"/>
          </w:tcPr>
          <w:p>
            <w:pPr>
              <w:spacing w:after="0"/>
              <w:jc w:val="center"/>
            </w:pPr>
            <w:r/>
            <w:r>
              <w:rPr>
                <w:rFonts w:ascii="Calibri" w:hAnsi="Calibri"/>
                <w:b w:val="0"/>
                <w:sz w:val="16"/>
              </w:rPr>
              <w:t>3.6676</w:t>
            </w:r>
          </w:p>
        </w:tc>
        <w:tc>
          <w:tcPr>
            <w:tcW w:type="dxa" w:w="648"/>
            <w:vAlign w:val="center"/>
          </w:tcPr>
          <w:p>
            <w:pPr>
              <w:spacing w:after="0"/>
              <w:jc w:val="center"/>
            </w:pPr>
            <w:r/>
            <w:r>
              <w:rPr>
                <w:rFonts w:ascii="Calibri" w:hAnsi="Calibri"/>
                <w:b w:val="0"/>
                <w:sz w:val="16"/>
              </w:rPr>
              <w:t>19.4780</w:t>
            </w:r>
          </w:p>
        </w:tc>
        <w:tc>
          <w:tcPr>
            <w:tcW w:type="dxa" w:w="648"/>
            <w:vAlign w:val="center"/>
          </w:tcPr>
          <w:p>
            <w:pPr>
              <w:spacing w:after="0"/>
              <w:jc w:val="center"/>
            </w:pPr>
            <w:r/>
            <w:r>
              <w:rPr>
                <w:rFonts w:ascii="Calibri" w:hAnsi="Calibri"/>
                <w:b w:val="0"/>
                <w:sz w:val="16"/>
              </w:rPr>
              <w:t>0.7858</w:t>
            </w:r>
          </w:p>
        </w:tc>
        <w:tc>
          <w:tcPr>
            <w:tcW w:type="dxa" w:w="3312"/>
            <w:vAlign w:val="center"/>
          </w:tcPr>
          <w:p>
            <w:pPr>
              <w:spacing w:after="0"/>
              <w:jc w:val="left"/>
            </w:pPr>
            <w:r/>
            <w:r>
              <w:rPr>
                <w:rFonts w:ascii="Calibri" w:hAnsi="Calibri"/>
                <w:b w:val="0"/>
                <w:sz w:val="16"/>
              </w:rPr>
              <w:t>Current project model family with dark-map guidance; quality from deployed ONNX benchmark.</w:t>
            </w:r>
          </w:p>
        </w:tc>
      </w:tr>
    </w:tbl>
    <w:p/>
    <w:p>
      <w:pPr>
        <w:keepNext/>
        <w:jc w:val="center"/>
      </w:pPr>
      <w:r>
        <w:drawing>
          <wp:inline xmlns:a="http://schemas.openxmlformats.org/drawingml/2006/main" xmlns:pic="http://schemas.openxmlformats.org/drawingml/2006/picture">
            <wp:extent cx="5669280" cy="2721254"/>
            <wp:docPr id="8" name="Picture 8"/>
            <wp:cNvGraphicFramePr>
              <a:graphicFrameLocks noChangeAspect="1"/>
            </wp:cNvGraphicFramePr>
            <a:graphic>
              <a:graphicData uri="http://schemas.openxmlformats.org/drawingml/2006/picture">
                <pic:pic>
                  <pic:nvPicPr>
                    <pic:cNvPr id="0" name="architecture_cost_comparison.png"/>
                    <pic:cNvPicPr/>
                  </pic:nvPicPr>
                  <pic:blipFill>
                    <a:blip r:embed="rId16"/>
                    <a:stretch>
                      <a:fillRect/>
                    </a:stretch>
                  </pic:blipFill>
                  <pic:spPr>
                    <a:xfrm>
                      <a:off x="0" y="0"/>
                      <a:ext cx="5669280" cy="2721254"/>
                    </a:xfrm>
                    <a:prstGeom prst="rect"/>
                  </pic:spPr>
                </pic:pic>
              </a:graphicData>
            </a:graphic>
          </wp:inline>
        </w:drawing>
      </w:r>
    </w:p>
    <w:p>
      <w:pPr>
        <w:spacing w:after="160"/>
        <w:jc w:val="center"/>
      </w:pPr>
      <w:r>
        <w:rPr>
          <w:i/>
          <w:color w:val="555555"/>
          <w:sz w:val="18"/>
        </w:rPr>
        <w:t>Hình 8. So sánh chi phí kiến trúc theo tham số, MACs và latency PC.</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399"/>
        <w:gridCol w:w="1399"/>
        <w:gridCol w:w="1399"/>
        <w:gridCol w:w="1399"/>
        <w:gridCol w:w="1399"/>
        <w:gridCol w:w="1399"/>
        <w:gridCol w:w="1399"/>
      </w:tblGrid>
      <w:tr>
        <w:tc>
          <w:tcPr>
            <w:tcW w:type="dxa" w:w="1440"/>
            <w:shd w:fill="E8EEF5"/>
          </w:tcPr>
          <w:p>
            <w:pPr>
              <w:spacing w:after="0"/>
              <w:jc w:val="center"/>
            </w:pPr>
            <w:r/>
            <w:r>
              <w:rPr>
                <w:rFonts w:ascii="Calibri" w:hAnsi="Calibri"/>
                <w:b/>
                <w:sz w:val="16"/>
              </w:rPr>
              <w:t>Architecture</w:t>
            </w:r>
          </w:p>
        </w:tc>
        <w:tc>
          <w:tcPr>
            <w:tcW w:type="dxa" w:w="1944"/>
            <w:shd w:fill="E8EEF5"/>
          </w:tcPr>
          <w:p>
            <w:pPr>
              <w:spacing w:after="0"/>
              <w:jc w:val="center"/>
            </w:pPr>
            <w:r/>
            <w:r>
              <w:rPr>
                <w:rFonts w:ascii="Calibri" w:hAnsi="Calibri"/>
                <w:b/>
                <w:sz w:val="16"/>
              </w:rPr>
              <w:t>Trạng thái</w:t>
            </w:r>
          </w:p>
        </w:tc>
        <w:tc>
          <w:tcPr>
            <w:tcW w:type="dxa" w:w="936"/>
            <w:shd w:fill="E8EEF5"/>
          </w:tcPr>
          <w:p>
            <w:pPr>
              <w:spacing w:after="0"/>
              <w:jc w:val="center"/>
            </w:pPr>
            <w:r/>
            <w:r>
              <w:rPr>
                <w:rFonts w:ascii="Calibri" w:hAnsi="Calibri"/>
                <w:b/>
                <w:sz w:val="16"/>
              </w:rPr>
              <w:t>Epoch chạy</w:t>
            </w:r>
          </w:p>
        </w:tc>
        <w:tc>
          <w:tcPr>
            <w:tcW w:type="dxa" w:w="936"/>
            <w:shd w:fill="E8EEF5"/>
          </w:tcPr>
          <w:p>
            <w:pPr>
              <w:spacing w:after="0"/>
              <w:jc w:val="center"/>
            </w:pPr>
            <w:r/>
            <w:r>
              <w:rPr>
                <w:rFonts w:ascii="Calibri" w:hAnsi="Calibri"/>
                <w:b/>
                <w:sz w:val="16"/>
              </w:rPr>
              <w:t>Best epoch</w:t>
            </w:r>
          </w:p>
        </w:tc>
        <w:tc>
          <w:tcPr>
            <w:tcW w:type="dxa" w:w="792"/>
            <w:shd w:fill="E8EEF5"/>
          </w:tcPr>
          <w:p>
            <w:pPr>
              <w:spacing w:after="0"/>
              <w:jc w:val="center"/>
            </w:pPr>
            <w:r/>
            <w:r>
              <w:rPr>
                <w:rFonts w:ascii="Calibri" w:hAnsi="Calibri"/>
                <w:b/>
                <w:sz w:val="16"/>
              </w:rPr>
              <w:t>PSNR</w:t>
            </w:r>
          </w:p>
        </w:tc>
        <w:tc>
          <w:tcPr>
            <w:tcW w:type="dxa" w:w="792"/>
            <w:shd w:fill="E8EEF5"/>
          </w:tcPr>
          <w:p>
            <w:pPr>
              <w:spacing w:after="0"/>
              <w:jc w:val="center"/>
            </w:pPr>
            <w:r/>
            <w:r>
              <w:rPr>
                <w:rFonts w:ascii="Calibri" w:hAnsi="Calibri"/>
                <w:b/>
                <w:sz w:val="16"/>
              </w:rPr>
              <w:t>SSIM</w:t>
            </w:r>
          </w:p>
        </w:tc>
        <w:tc>
          <w:tcPr>
            <w:tcW w:type="dxa" w:w="936"/>
            <w:shd w:fill="E8EEF5"/>
          </w:tcPr>
          <w:p>
            <w:pPr>
              <w:spacing w:after="0"/>
              <w:jc w:val="center"/>
            </w:pPr>
            <w:r/>
            <w:r>
              <w:rPr>
                <w:rFonts w:ascii="Calibri" w:hAnsi="Calibri"/>
                <w:b/>
                <w:sz w:val="16"/>
              </w:rPr>
              <w:t>MAE</w:t>
            </w:r>
          </w:p>
        </w:tc>
      </w:tr>
      <w:tr>
        <w:tc>
          <w:tcPr>
            <w:tcW w:type="dxa" w:w="1440"/>
            <w:vAlign w:val="center"/>
          </w:tcPr>
          <w:p>
            <w:pPr>
              <w:spacing w:after="0"/>
              <w:jc w:val="center"/>
            </w:pPr>
            <w:r/>
            <w:r>
              <w:rPr>
                <w:rFonts w:ascii="Calibri" w:hAnsi="Calibri"/>
                <w:b w:val="0"/>
                <w:sz w:val="16"/>
              </w:rPr>
              <w:t>GhostSep</w:t>
            </w:r>
          </w:p>
        </w:tc>
        <w:tc>
          <w:tcPr>
            <w:tcW w:type="dxa" w:w="1944"/>
            <w:vAlign w:val="center"/>
          </w:tcPr>
          <w:p>
            <w:pPr>
              <w:spacing w:after="0"/>
              <w:jc w:val="left"/>
            </w:pPr>
            <w:r/>
            <w:r>
              <w:rPr>
                <w:rFonts w:ascii="Calibri" w:hAnsi="Calibri"/>
                <w:b w:val="0"/>
                <w:sz w:val="16"/>
              </w:rPr>
              <w:t>complete_or_early_stop</w:t>
            </w:r>
          </w:p>
        </w:tc>
        <w:tc>
          <w:tcPr>
            <w:tcW w:type="dxa" w:w="936"/>
            <w:vAlign w:val="center"/>
          </w:tcPr>
          <w:p>
            <w:pPr>
              <w:spacing w:after="0"/>
              <w:jc w:val="center"/>
            </w:pPr>
            <w:r/>
            <w:r>
              <w:rPr>
                <w:rFonts w:ascii="Calibri" w:hAnsi="Calibri"/>
                <w:b w:val="0"/>
                <w:sz w:val="16"/>
              </w:rPr>
              <w:t>30</w:t>
            </w:r>
          </w:p>
        </w:tc>
        <w:tc>
          <w:tcPr>
            <w:tcW w:type="dxa" w:w="936"/>
            <w:vAlign w:val="center"/>
          </w:tcPr>
          <w:p>
            <w:pPr>
              <w:spacing w:after="0"/>
              <w:jc w:val="center"/>
            </w:pPr>
            <w:r/>
            <w:r>
              <w:rPr>
                <w:rFonts w:ascii="Calibri" w:hAnsi="Calibri"/>
                <w:b w:val="0"/>
                <w:sz w:val="16"/>
              </w:rPr>
              <w:t>27</w:t>
            </w:r>
          </w:p>
        </w:tc>
        <w:tc>
          <w:tcPr>
            <w:tcW w:type="dxa" w:w="792"/>
            <w:vAlign w:val="center"/>
          </w:tcPr>
          <w:p>
            <w:pPr>
              <w:spacing w:after="0"/>
              <w:jc w:val="center"/>
            </w:pPr>
            <w:r/>
            <w:r>
              <w:rPr>
                <w:rFonts w:ascii="Calibri" w:hAnsi="Calibri"/>
                <w:b w:val="0"/>
                <w:sz w:val="16"/>
              </w:rPr>
              <w:t>12.8525</w:t>
            </w:r>
          </w:p>
        </w:tc>
        <w:tc>
          <w:tcPr>
            <w:tcW w:type="dxa" w:w="792"/>
            <w:vAlign w:val="center"/>
          </w:tcPr>
          <w:p>
            <w:pPr>
              <w:spacing w:after="0"/>
              <w:jc w:val="center"/>
            </w:pPr>
            <w:r/>
            <w:r>
              <w:rPr>
                <w:rFonts w:ascii="Calibri" w:hAnsi="Calibri"/>
                <w:b w:val="0"/>
                <w:sz w:val="16"/>
              </w:rPr>
              <w:t>0.6163</w:t>
            </w:r>
          </w:p>
        </w:tc>
        <w:tc>
          <w:tcPr>
            <w:tcW w:type="dxa" w:w="936"/>
            <w:vAlign w:val="center"/>
          </w:tcPr>
          <w:p>
            <w:pPr>
              <w:spacing w:after="0"/>
              <w:jc w:val="center"/>
            </w:pPr>
            <w:r/>
            <w:r>
              <w:rPr>
                <w:rFonts w:ascii="Calibri" w:hAnsi="Calibri"/>
                <w:b w:val="0"/>
                <w:sz w:val="16"/>
              </w:rPr>
              <w:t>0.186618</w:t>
            </w:r>
          </w:p>
        </w:tc>
      </w:tr>
      <w:tr>
        <w:tc>
          <w:tcPr>
            <w:tcW w:type="dxa" w:w="1440"/>
            <w:vAlign w:val="center"/>
          </w:tcPr>
          <w:p>
            <w:pPr>
              <w:spacing w:after="0"/>
              <w:jc w:val="center"/>
            </w:pPr>
            <w:r/>
            <w:r>
              <w:rPr>
                <w:rFonts w:ascii="Calibri" w:hAnsi="Calibri"/>
                <w:b w:val="0"/>
                <w:sz w:val="16"/>
              </w:rPr>
              <w:t>Conv2D</w:t>
            </w:r>
          </w:p>
        </w:tc>
        <w:tc>
          <w:tcPr>
            <w:tcW w:type="dxa" w:w="1944"/>
            <w:vAlign w:val="center"/>
          </w:tcPr>
          <w:p>
            <w:pPr>
              <w:spacing w:after="0"/>
              <w:jc w:val="left"/>
            </w:pPr>
            <w:r/>
            <w:r>
              <w:rPr>
                <w:rFonts w:ascii="Calibri" w:hAnsi="Calibri"/>
                <w:b w:val="0"/>
                <w:sz w:val="16"/>
              </w:rPr>
              <w:t>complete_or_early_stop</w:t>
            </w:r>
          </w:p>
        </w:tc>
        <w:tc>
          <w:tcPr>
            <w:tcW w:type="dxa" w:w="936"/>
            <w:vAlign w:val="center"/>
          </w:tcPr>
          <w:p>
            <w:pPr>
              <w:spacing w:after="0"/>
              <w:jc w:val="center"/>
            </w:pPr>
            <w:r/>
            <w:r>
              <w:rPr>
                <w:rFonts w:ascii="Calibri" w:hAnsi="Calibri"/>
                <w:b w:val="0"/>
                <w:sz w:val="16"/>
              </w:rPr>
              <w:t>35</w:t>
            </w:r>
          </w:p>
        </w:tc>
        <w:tc>
          <w:tcPr>
            <w:tcW w:type="dxa" w:w="936"/>
            <w:vAlign w:val="center"/>
          </w:tcPr>
          <w:p>
            <w:pPr>
              <w:spacing w:after="0"/>
              <w:jc w:val="center"/>
            </w:pPr>
            <w:r/>
            <w:r>
              <w:rPr>
                <w:rFonts w:ascii="Calibri" w:hAnsi="Calibri"/>
                <w:b w:val="0"/>
                <w:sz w:val="16"/>
              </w:rPr>
              <w:t>20</w:t>
            </w:r>
          </w:p>
        </w:tc>
        <w:tc>
          <w:tcPr>
            <w:tcW w:type="dxa" w:w="792"/>
            <w:vAlign w:val="center"/>
          </w:tcPr>
          <w:p>
            <w:pPr>
              <w:spacing w:after="0"/>
              <w:jc w:val="center"/>
            </w:pPr>
            <w:r/>
            <w:r>
              <w:rPr>
                <w:rFonts w:ascii="Calibri" w:hAnsi="Calibri"/>
                <w:b w:val="0"/>
                <w:sz w:val="16"/>
              </w:rPr>
              <w:t>12.8487</w:t>
            </w:r>
          </w:p>
        </w:tc>
        <w:tc>
          <w:tcPr>
            <w:tcW w:type="dxa" w:w="792"/>
            <w:vAlign w:val="center"/>
          </w:tcPr>
          <w:p>
            <w:pPr>
              <w:spacing w:after="0"/>
              <w:jc w:val="center"/>
            </w:pPr>
            <w:r/>
            <w:r>
              <w:rPr>
                <w:rFonts w:ascii="Calibri" w:hAnsi="Calibri"/>
                <w:b w:val="0"/>
                <w:sz w:val="16"/>
              </w:rPr>
              <w:t>0.6021</w:t>
            </w:r>
          </w:p>
        </w:tc>
        <w:tc>
          <w:tcPr>
            <w:tcW w:type="dxa" w:w="936"/>
            <w:vAlign w:val="center"/>
          </w:tcPr>
          <w:p>
            <w:pPr>
              <w:spacing w:after="0"/>
              <w:jc w:val="center"/>
            </w:pPr>
            <w:r/>
            <w:r>
              <w:rPr>
                <w:rFonts w:ascii="Calibri" w:hAnsi="Calibri"/>
                <w:b w:val="0"/>
                <w:sz w:val="16"/>
              </w:rPr>
              <w:t>0.187448</w:t>
            </w:r>
          </w:p>
        </w:tc>
      </w:tr>
      <w:tr>
        <w:tc>
          <w:tcPr>
            <w:tcW w:type="dxa" w:w="1440"/>
            <w:vAlign w:val="center"/>
          </w:tcPr>
          <w:p>
            <w:pPr>
              <w:spacing w:after="0"/>
              <w:jc w:val="center"/>
            </w:pPr>
            <w:r/>
            <w:r>
              <w:rPr>
                <w:rFonts w:ascii="Calibri" w:hAnsi="Calibri"/>
                <w:b w:val="0"/>
                <w:sz w:val="16"/>
              </w:rPr>
              <w:t>Separable</w:t>
            </w:r>
          </w:p>
        </w:tc>
        <w:tc>
          <w:tcPr>
            <w:tcW w:type="dxa" w:w="1944"/>
            <w:vAlign w:val="center"/>
          </w:tcPr>
          <w:p>
            <w:pPr>
              <w:spacing w:after="0"/>
              <w:jc w:val="left"/>
            </w:pPr>
            <w:r/>
            <w:r>
              <w:rPr>
                <w:rFonts w:ascii="Calibri" w:hAnsi="Calibri"/>
                <w:b w:val="0"/>
                <w:sz w:val="16"/>
              </w:rPr>
              <w:t>complete_or_early_stop</w:t>
            </w:r>
          </w:p>
        </w:tc>
        <w:tc>
          <w:tcPr>
            <w:tcW w:type="dxa" w:w="936"/>
            <w:vAlign w:val="center"/>
          </w:tcPr>
          <w:p>
            <w:pPr>
              <w:spacing w:after="0"/>
              <w:jc w:val="center"/>
            </w:pPr>
            <w:r/>
            <w:r>
              <w:rPr>
                <w:rFonts w:ascii="Calibri" w:hAnsi="Calibri"/>
                <w:b w:val="0"/>
                <w:sz w:val="16"/>
              </w:rPr>
              <w:t>30</w:t>
            </w:r>
          </w:p>
        </w:tc>
        <w:tc>
          <w:tcPr>
            <w:tcW w:type="dxa" w:w="936"/>
            <w:vAlign w:val="center"/>
          </w:tcPr>
          <w:p>
            <w:pPr>
              <w:spacing w:after="0"/>
              <w:jc w:val="center"/>
            </w:pPr>
            <w:r/>
            <w:r>
              <w:rPr>
                <w:rFonts w:ascii="Calibri" w:hAnsi="Calibri"/>
                <w:b w:val="0"/>
                <w:sz w:val="16"/>
              </w:rPr>
              <w:t>24</w:t>
            </w:r>
          </w:p>
        </w:tc>
        <w:tc>
          <w:tcPr>
            <w:tcW w:type="dxa" w:w="792"/>
            <w:vAlign w:val="center"/>
          </w:tcPr>
          <w:p>
            <w:pPr>
              <w:spacing w:after="0"/>
              <w:jc w:val="center"/>
            </w:pPr>
            <w:r/>
            <w:r>
              <w:rPr>
                <w:rFonts w:ascii="Calibri" w:hAnsi="Calibri"/>
                <w:b w:val="0"/>
                <w:sz w:val="16"/>
              </w:rPr>
              <w:t>12.8478</w:t>
            </w:r>
          </w:p>
        </w:tc>
        <w:tc>
          <w:tcPr>
            <w:tcW w:type="dxa" w:w="792"/>
            <w:vAlign w:val="center"/>
          </w:tcPr>
          <w:p>
            <w:pPr>
              <w:spacing w:after="0"/>
              <w:jc w:val="center"/>
            </w:pPr>
            <w:r/>
            <w:r>
              <w:rPr>
                <w:rFonts w:ascii="Calibri" w:hAnsi="Calibri"/>
                <w:b w:val="0"/>
                <w:sz w:val="16"/>
              </w:rPr>
              <w:t>0.6209</w:t>
            </w:r>
          </w:p>
        </w:tc>
        <w:tc>
          <w:tcPr>
            <w:tcW w:type="dxa" w:w="936"/>
            <w:vAlign w:val="center"/>
          </w:tcPr>
          <w:p>
            <w:pPr>
              <w:spacing w:after="0"/>
              <w:jc w:val="center"/>
            </w:pPr>
            <w:r/>
            <w:r>
              <w:rPr>
                <w:rFonts w:ascii="Calibri" w:hAnsi="Calibri"/>
                <w:b w:val="0"/>
                <w:sz w:val="16"/>
              </w:rPr>
              <w:t>0.186680</w:t>
            </w:r>
          </w:p>
        </w:tc>
      </w:tr>
      <w:tr>
        <w:tc>
          <w:tcPr>
            <w:tcW w:type="dxa" w:w="1440"/>
            <w:vAlign w:val="center"/>
          </w:tcPr>
          <w:p>
            <w:pPr>
              <w:spacing w:after="0"/>
              <w:jc w:val="center"/>
            </w:pPr>
            <w:r/>
            <w:r>
              <w:rPr>
                <w:rFonts w:ascii="Calibri" w:hAnsi="Calibri"/>
                <w:b w:val="0"/>
                <w:sz w:val="16"/>
              </w:rPr>
              <w:t>Ghost-ESP</w:t>
            </w:r>
          </w:p>
        </w:tc>
        <w:tc>
          <w:tcPr>
            <w:tcW w:type="dxa" w:w="1944"/>
            <w:vAlign w:val="center"/>
          </w:tcPr>
          <w:p>
            <w:pPr>
              <w:spacing w:after="0"/>
              <w:jc w:val="left"/>
            </w:pPr>
            <w:r/>
            <w:r>
              <w:rPr>
                <w:rFonts w:ascii="Calibri" w:hAnsi="Calibri"/>
                <w:b w:val="0"/>
                <w:sz w:val="16"/>
              </w:rPr>
              <w:t>interrupted_partial</w:t>
            </w:r>
          </w:p>
        </w:tc>
        <w:tc>
          <w:tcPr>
            <w:tcW w:type="dxa" w:w="936"/>
            <w:vAlign w:val="center"/>
          </w:tcPr>
          <w:p>
            <w:pPr>
              <w:spacing w:after="0"/>
              <w:jc w:val="center"/>
            </w:pPr>
            <w:r/>
            <w:r>
              <w:rPr>
                <w:rFonts w:ascii="Calibri" w:hAnsi="Calibri"/>
                <w:b w:val="0"/>
                <w:sz w:val="16"/>
              </w:rPr>
              <w:t>4</w:t>
            </w:r>
          </w:p>
        </w:tc>
        <w:tc>
          <w:tcPr>
            <w:tcW w:type="dxa" w:w="936"/>
            <w:vAlign w:val="center"/>
          </w:tcPr>
          <w:p>
            <w:pPr>
              <w:spacing w:after="0"/>
              <w:jc w:val="center"/>
            </w:pPr>
            <w:r/>
            <w:r>
              <w:rPr>
                <w:rFonts w:ascii="Calibri" w:hAnsi="Calibri"/>
                <w:b w:val="0"/>
                <w:sz w:val="16"/>
              </w:rPr>
              <w:t>4</w:t>
            </w:r>
          </w:p>
        </w:tc>
        <w:tc>
          <w:tcPr>
            <w:tcW w:type="dxa" w:w="792"/>
            <w:vAlign w:val="center"/>
          </w:tcPr>
          <w:p>
            <w:pPr>
              <w:spacing w:after="0"/>
              <w:jc w:val="center"/>
            </w:pPr>
            <w:r/>
            <w:r>
              <w:rPr>
                <w:rFonts w:ascii="Calibri" w:hAnsi="Calibri"/>
                <w:b w:val="0"/>
                <w:sz w:val="16"/>
              </w:rPr>
              <w:t>10.9138</w:t>
            </w:r>
          </w:p>
        </w:tc>
        <w:tc>
          <w:tcPr>
            <w:tcW w:type="dxa" w:w="792"/>
            <w:vAlign w:val="center"/>
          </w:tcPr>
          <w:p>
            <w:pPr>
              <w:spacing w:after="0"/>
              <w:jc w:val="center"/>
            </w:pPr>
            <w:r/>
            <w:r>
              <w:rPr>
                <w:rFonts w:ascii="Calibri" w:hAnsi="Calibri"/>
                <w:b w:val="0"/>
                <w:sz w:val="16"/>
              </w:rPr>
              <w:t>0.5083</w:t>
            </w:r>
          </w:p>
        </w:tc>
        <w:tc>
          <w:tcPr>
            <w:tcW w:type="dxa" w:w="936"/>
            <w:vAlign w:val="center"/>
          </w:tcPr>
          <w:p>
            <w:pPr>
              <w:spacing w:after="0"/>
              <w:jc w:val="center"/>
            </w:pPr>
            <w:r/>
            <w:r>
              <w:rPr>
                <w:rFonts w:ascii="Calibri" w:hAnsi="Calibri"/>
                <w:b w:val="0"/>
                <w:sz w:val="16"/>
              </w:rPr>
              <w:t>0.238541</w:t>
            </w:r>
          </w:p>
        </w:tc>
      </w:tr>
    </w:tbl>
    <w:p/>
    <w:p>
      <w:pPr>
        <w:pStyle w:val="Heading1"/>
      </w:pPr>
      <w:r>
        <w:t>7. Current deployed ONNX trên PC</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632"/>
        <w:gridCol w:w="1632"/>
        <w:gridCol w:w="1632"/>
        <w:gridCol w:w="1632"/>
        <w:gridCol w:w="1632"/>
        <w:gridCol w:w="1632"/>
      </w:tblGrid>
      <w:tr>
        <w:tc>
          <w:tcPr>
            <w:tcW w:type="dxa" w:w="2016"/>
            <w:shd w:fill="E8EEF5"/>
          </w:tcPr>
          <w:p>
            <w:pPr>
              <w:spacing w:after="0"/>
              <w:jc w:val="center"/>
            </w:pPr>
            <w:r/>
            <w:r>
              <w:rPr>
                <w:rFonts w:ascii="Calibri" w:hAnsi="Calibri"/>
                <w:b/>
                <w:sz w:val="16"/>
              </w:rPr>
              <w:t>Dataset split</w:t>
            </w:r>
          </w:p>
        </w:tc>
        <w:tc>
          <w:tcPr>
            <w:tcW w:type="dxa" w:w="648"/>
            <w:shd w:fill="E8EEF5"/>
          </w:tcPr>
          <w:p>
            <w:pPr>
              <w:spacing w:after="0"/>
              <w:jc w:val="center"/>
            </w:pPr>
            <w:r/>
            <w:r>
              <w:rPr>
                <w:rFonts w:ascii="Calibri" w:hAnsi="Calibri"/>
                <w:b/>
                <w:sz w:val="16"/>
              </w:rPr>
              <w:t>N</w:t>
            </w:r>
          </w:p>
        </w:tc>
        <w:tc>
          <w:tcPr>
            <w:tcW w:type="dxa" w:w="792"/>
            <w:shd w:fill="E8EEF5"/>
          </w:tcPr>
          <w:p>
            <w:pPr>
              <w:spacing w:after="0"/>
              <w:jc w:val="center"/>
            </w:pPr>
            <w:r/>
            <w:r>
              <w:rPr>
                <w:rFonts w:ascii="Calibri" w:hAnsi="Calibri"/>
                <w:b/>
                <w:sz w:val="16"/>
              </w:rPr>
              <w:t>PSNR</w:t>
            </w:r>
          </w:p>
        </w:tc>
        <w:tc>
          <w:tcPr>
            <w:tcW w:type="dxa" w:w="792"/>
            <w:shd w:fill="E8EEF5"/>
          </w:tcPr>
          <w:p>
            <w:pPr>
              <w:spacing w:after="0"/>
              <w:jc w:val="center"/>
            </w:pPr>
            <w:r/>
            <w:r>
              <w:rPr>
                <w:rFonts w:ascii="Calibri" w:hAnsi="Calibri"/>
                <w:b/>
                <w:sz w:val="16"/>
              </w:rPr>
              <w:t>SSIM</w:t>
            </w:r>
          </w:p>
        </w:tc>
        <w:tc>
          <w:tcPr>
            <w:tcW w:type="dxa" w:w="936"/>
            <w:shd w:fill="E8EEF5"/>
          </w:tcPr>
          <w:p>
            <w:pPr>
              <w:spacing w:after="0"/>
              <w:jc w:val="center"/>
            </w:pPr>
            <w:r/>
            <w:r>
              <w:rPr>
                <w:rFonts w:ascii="Calibri" w:hAnsi="Calibri"/>
                <w:b/>
                <w:sz w:val="16"/>
              </w:rPr>
              <w:t>MAE</w:t>
            </w:r>
          </w:p>
        </w:tc>
        <w:tc>
          <w:tcPr>
            <w:tcW w:type="dxa" w:w="1296"/>
            <w:shd w:fill="E8EEF5"/>
          </w:tcPr>
          <w:p>
            <w:pPr>
              <w:spacing w:after="0"/>
              <w:jc w:val="center"/>
            </w:pPr>
            <w:r/>
            <w:r>
              <w:rPr>
                <w:rFonts w:ascii="Calibri" w:hAnsi="Calibri"/>
                <w:b/>
                <w:sz w:val="16"/>
              </w:rPr>
              <w:t>PC ONNX ms/frame</w:t>
            </w:r>
          </w:p>
        </w:tc>
      </w:tr>
      <w:tr>
        <w:tc>
          <w:tcPr>
            <w:tcW w:type="dxa" w:w="2016"/>
            <w:vAlign w:val="center"/>
          </w:tcPr>
          <w:p>
            <w:pPr>
              <w:spacing w:after="0"/>
              <w:jc w:val="center"/>
            </w:pPr>
            <w:r/>
            <w:r>
              <w:rPr>
                <w:rFonts w:ascii="Calibri" w:hAnsi="Calibri"/>
                <w:b w:val="0"/>
                <w:sz w:val="16"/>
              </w:rPr>
              <w:t>LOL_train</w:t>
            </w:r>
          </w:p>
        </w:tc>
        <w:tc>
          <w:tcPr>
            <w:tcW w:type="dxa" w:w="648"/>
            <w:vAlign w:val="center"/>
          </w:tcPr>
          <w:p>
            <w:pPr>
              <w:spacing w:after="0"/>
              <w:jc w:val="center"/>
            </w:pPr>
            <w:r/>
            <w:r>
              <w:rPr>
                <w:rFonts w:ascii="Calibri" w:hAnsi="Calibri"/>
                <w:b w:val="0"/>
                <w:sz w:val="16"/>
              </w:rPr>
              <w:t>485</w:t>
            </w:r>
          </w:p>
        </w:tc>
        <w:tc>
          <w:tcPr>
            <w:tcW w:type="dxa" w:w="792"/>
            <w:vAlign w:val="center"/>
          </w:tcPr>
          <w:p>
            <w:pPr>
              <w:spacing w:after="0"/>
              <w:jc w:val="center"/>
            </w:pPr>
            <w:r/>
            <w:r>
              <w:rPr>
                <w:rFonts w:ascii="Calibri" w:hAnsi="Calibri"/>
                <w:b w:val="0"/>
                <w:sz w:val="16"/>
              </w:rPr>
              <w:t>14.4088</w:t>
            </w:r>
          </w:p>
        </w:tc>
        <w:tc>
          <w:tcPr>
            <w:tcW w:type="dxa" w:w="792"/>
            <w:vAlign w:val="center"/>
          </w:tcPr>
          <w:p>
            <w:pPr>
              <w:spacing w:after="0"/>
              <w:jc w:val="center"/>
            </w:pPr>
            <w:r/>
            <w:r>
              <w:rPr>
                <w:rFonts w:ascii="Calibri" w:hAnsi="Calibri"/>
                <w:b w:val="0"/>
                <w:sz w:val="16"/>
              </w:rPr>
              <w:t>0.6654</w:t>
            </w:r>
          </w:p>
        </w:tc>
        <w:tc>
          <w:tcPr>
            <w:tcW w:type="dxa" w:w="936"/>
            <w:vAlign w:val="center"/>
          </w:tcPr>
          <w:p>
            <w:pPr>
              <w:spacing w:after="0"/>
              <w:jc w:val="center"/>
            </w:pPr>
            <w:r/>
            <w:r>
              <w:rPr>
                <w:rFonts w:ascii="Calibri" w:hAnsi="Calibri"/>
                <w:b w:val="0"/>
                <w:sz w:val="16"/>
              </w:rPr>
              <w:t>0.193308</w:t>
            </w:r>
          </w:p>
        </w:tc>
        <w:tc>
          <w:tcPr>
            <w:tcW w:type="dxa" w:w="1296"/>
            <w:vAlign w:val="center"/>
          </w:tcPr>
          <w:p>
            <w:pPr>
              <w:spacing w:after="0"/>
              <w:jc w:val="center"/>
            </w:pPr>
            <w:r/>
            <w:r>
              <w:rPr>
                <w:rFonts w:ascii="Calibri" w:hAnsi="Calibri"/>
                <w:b w:val="0"/>
                <w:sz w:val="16"/>
              </w:rPr>
              <w:t>1.8869</w:t>
            </w:r>
          </w:p>
        </w:tc>
      </w:tr>
      <w:tr>
        <w:tc>
          <w:tcPr>
            <w:tcW w:type="dxa" w:w="2016"/>
            <w:vAlign w:val="center"/>
          </w:tcPr>
          <w:p>
            <w:pPr>
              <w:spacing w:after="0"/>
              <w:jc w:val="center"/>
            </w:pPr>
            <w:r/>
            <w:r>
              <w:rPr>
                <w:rFonts w:ascii="Calibri" w:hAnsi="Calibri"/>
                <w:b w:val="0"/>
                <w:sz w:val="16"/>
              </w:rPr>
              <w:t>LOL_val</w:t>
            </w:r>
          </w:p>
        </w:tc>
        <w:tc>
          <w:tcPr>
            <w:tcW w:type="dxa" w:w="648"/>
            <w:vAlign w:val="center"/>
          </w:tcPr>
          <w:p>
            <w:pPr>
              <w:spacing w:after="0"/>
              <w:jc w:val="center"/>
            </w:pPr>
            <w:r/>
            <w:r>
              <w:rPr>
                <w:rFonts w:ascii="Calibri" w:hAnsi="Calibri"/>
                <w:b w:val="0"/>
                <w:sz w:val="16"/>
              </w:rPr>
              <w:t>15</w:t>
            </w:r>
          </w:p>
        </w:tc>
        <w:tc>
          <w:tcPr>
            <w:tcW w:type="dxa" w:w="792"/>
            <w:vAlign w:val="center"/>
          </w:tcPr>
          <w:p>
            <w:pPr>
              <w:spacing w:after="0"/>
              <w:jc w:val="center"/>
            </w:pPr>
            <w:r/>
            <w:r>
              <w:rPr>
                <w:rFonts w:ascii="Calibri" w:hAnsi="Calibri"/>
                <w:b w:val="0"/>
                <w:sz w:val="16"/>
              </w:rPr>
              <w:t>14.5200</w:t>
            </w:r>
          </w:p>
        </w:tc>
        <w:tc>
          <w:tcPr>
            <w:tcW w:type="dxa" w:w="792"/>
            <w:vAlign w:val="center"/>
          </w:tcPr>
          <w:p>
            <w:pPr>
              <w:spacing w:after="0"/>
              <w:jc w:val="center"/>
            </w:pPr>
            <w:r/>
            <w:r>
              <w:rPr>
                <w:rFonts w:ascii="Calibri" w:hAnsi="Calibri"/>
                <w:b w:val="0"/>
                <w:sz w:val="16"/>
              </w:rPr>
              <w:t>0.7170</w:t>
            </w:r>
          </w:p>
        </w:tc>
        <w:tc>
          <w:tcPr>
            <w:tcW w:type="dxa" w:w="936"/>
            <w:vAlign w:val="center"/>
          </w:tcPr>
          <w:p>
            <w:pPr>
              <w:spacing w:after="0"/>
              <w:jc w:val="center"/>
            </w:pPr>
            <w:r/>
            <w:r>
              <w:rPr>
                <w:rFonts w:ascii="Calibri" w:hAnsi="Calibri"/>
                <w:b w:val="0"/>
                <w:sz w:val="16"/>
              </w:rPr>
              <w:t>0.188023</w:t>
            </w:r>
          </w:p>
        </w:tc>
        <w:tc>
          <w:tcPr>
            <w:tcW w:type="dxa" w:w="1296"/>
            <w:vAlign w:val="center"/>
          </w:tcPr>
          <w:p>
            <w:pPr>
              <w:spacing w:after="0"/>
              <w:jc w:val="center"/>
            </w:pPr>
            <w:r/>
            <w:r>
              <w:rPr>
                <w:rFonts w:ascii="Calibri" w:hAnsi="Calibri"/>
                <w:b w:val="0"/>
                <w:sz w:val="16"/>
              </w:rPr>
              <w:t>1.9095</w:t>
            </w:r>
          </w:p>
        </w:tc>
      </w:tr>
      <w:tr>
        <w:tc>
          <w:tcPr>
            <w:tcW w:type="dxa" w:w="2016"/>
            <w:vAlign w:val="center"/>
          </w:tcPr>
          <w:p>
            <w:pPr>
              <w:spacing w:after="0"/>
              <w:jc w:val="left"/>
            </w:pPr>
            <w:r/>
            <w:r>
              <w:rPr>
                <w:rFonts w:ascii="Calibri" w:hAnsi="Calibri"/>
                <w:b w:val="0"/>
                <w:sz w:val="16"/>
              </w:rPr>
              <w:t>LOL_v2_Real_train</w:t>
            </w:r>
          </w:p>
        </w:tc>
        <w:tc>
          <w:tcPr>
            <w:tcW w:type="dxa" w:w="648"/>
            <w:vAlign w:val="center"/>
          </w:tcPr>
          <w:p>
            <w:pPr>
              <w:spacing w:after="0"/>
              <w:jc w:val="center"/>
            </w:pPr>
            <w:r/>
            <w:r>
              <w:rPr>
                <w:rFonts w:ascii="Calibri" w:hAnsi="Calibri"/>
                <w:b w:val="0"/>
                <w:sz w:val="16"/>
              </w:rPr>
              <w:t>689</w:t>
            </w:r>
          </w:p>
        </w:tc>
        <w:tc>
          <w:tcPr>
            <w:tcW w:type="dxa" w:w="792"/>
            <w:vAlign w:val="center"/>
          </w:tcPr>
          <w:p>
            <w:pPr>
              <w:spacing w:after="0"/>
              <w:jc w:val="center"/>
            </w:pPr>
            <w:r/>
            <w:r>
              <w:rPr>
                <w:rFonts w:ascii="Calibri" w:hAnsi="Calibri"/>
                <w:b w:val="0"/>
                <w:sz w:val="16"/>
              </w:rPr>
              <w:t>13.8221</w:t>
            </w:r>
          </w:p>
        </w:tc>
        <w:tc>
          <w:tcPr>
            <w:tcW w:type="dxa" w:w="792"/>
            <w:vAlign w:val="center"/>
          </w:tcPr>
          <w:p>
            <w:pPr>
              <w:spacing w:after="0"/>
              <w:jc w:val="center"/>
            </w:pPr>
            <w:r/>
            <w:r>
              <w:rPr>
                <w:rFonts w:ascii="Calibri" w:hAnsi="Calibri"/>
                <w:b w:val="0"/>
                <w:sz w:val="16"/>
              </w:rPr>
              <w:t>0.5969</w:t>
            </w:r>
          </w:p>
        </w:tc>
        <w:tc>
          <w:tcPr>
            <w:tcW w:type="dxa" w:w="936"/>
            <w:vAlign w:val="center"/>
          </w:tcPr>
          <w:p>
            <w:pPr>
              <w:spacing w:after="0"/>
              <w:jc w:val="center"/>
            </w:pPr>
            <w:r/>
            <w:r>
              <w:rPr>
                <w:rFonts w:ascii="Calibri" w:hAnsi="Calibri"/>
                <w:b w:val="0"/>
                <w:sz w:val="16"/>
              </w:rPr>
              <w:t>0.198049</w:t>
            </w:r>
          </w:p>
        </w:tc>
        <w:tc>
          <w:tcPr>
            <w:tcW w:type="dxa" w:w="1296"/>
            <w:vAlign w:val="center"/>
          </w:tcPr>
          <w:p>
            <w:pPr>
              <w:spacing w:after="0"/>
              <w:jc w:val="center"/>
            </w:pPr>
            <w:r/>
            <w:r>
              <w:rPr>
                <w:rFonts w:ascii="Calibri" w:hAnsi="Calibri"/>
                <w:b w:val="0"/>
                <w:sz w:val="16"/>
              </w:rPr>
              <w:t>1.8522</w:t>
            </w:r>
          </w:p>
        </w:tc>
      </w:tr>
      <w:tr>
        <w:tc>
          <w:tcPr>
            <w:tcW w:type="dxa" w:w="2016"/>
            <w:vAlign w:val="center"/>
          </w:tcPr>
          <w:p>
            <w:pPr>
              <w:spacing w:after="0"/>
              <w:jc w:val="left"/>
            </w:pPr>
            <w:r/>
            <w:r>
              <w:rPr>
                <w:rFonts w:ascii="Calibri" w:hAnsi="Calibri"/>
                <w:b w:val="0"/>
                <w:sz w:val="16"/>
              </w:rPr>
              <w:t>LOL_v2_Real_val</w:t>
            </w:r>
          </w:p>
        </w:tc>
        <w:tc>
          <w:tcPr>
            <w:tcW w:type="dxa" w:w="648"/>
            <w:vAlign w:val="center"/>
          </w:tcPr>
          <w:p>
            <w:pPr>
              <w:spacing w:after="0"/>
              <w:jc w:val="center"/>
            </w:pPr>
            <w:r/>
            <w:r>
              <w:rPr>
                <w:rFonts w:ascii="Calibri" w:hAnsi="Calibri"/>
                <w:b w:val="0"/>
                <w:sz w:val="16"/>
              </w:rPr>
              <w:t>100</w:t>
            </w:r>
          </w:p>
        </w:tc>
        <w:tc>
          <w:tcPr>
            <w:tcW w:type="dxa" w:w="792"/>
            <w:vAlign w:val="center"/>
          </w:tcPr>
          <w:p>
            <w:pPr>
              <w:spacing w:after="0"/>
              <w:jc w:val="center"/>
            </w:pPr>
            <w:r/>
            <w:r>
              <w:rPr>
                <w:rFonts w:ascii="Calibri" w:hAnsi="Calibri"/>
                <w:b w:val="0"/>
                <w:sz w:val="16"/>
              </w:rPr>
              <w:t>19.4780</w:t>
            </w:r>
          </w:p>
        </w:tc>
        <w:tc>
          <w:tcPr>
            <w:tcW w:type="dxa" w:w="792"/>
            <w:vAlign w:val="center"/>
          </w:tcPr>
          <w:p>
            <w:pPr>
              <w:spacing w:after="0"/>
              <w:jc w:val="center"/>
            </w:pPr>
            <w:r/>
            <w:r>
              <w:rPr>
                <w:rFonts w:ascii="Calibri" w:hAnsi="Calibri"/>
                <w:b w:val="0"/>
                <w:sz w:val="16"/>
              </w:rPr>
              <w:t>0.7858</w:t>
            </w:r>
          </w:p>
        </w:tc>
        <w:tc>
          <w:tcPr>
            <w:tcW w:type="dxa" w:w="936"/>
            <w:vAlign w:val="center"/>
          </w:tcPr>
          <w:p>
            <w:pPr>
              <w:spacing w:after="0"/>
              <w:jc w:val="center"/>
            </w:pPr>
            <w:r/>
            <w:r>
              <w:rPr>
                <w:rFonts w:ascii="Calibri" w:hAnsi="Calibri"/>
                <w:b w:val="0"/>
                <w:sz w:val="16"/>
              </w:rPr>
              <w:t>0.111396</w:t>
            </w:r>
          </w:p>
        </w:tc>
        <w:tc>
          <w:tcPr>
            <w:tcW w:type="dxa" w:w="1296"/>
            <w:vAlign w:val="center"/>
          </w:tcPr>
          <w:p>
            <w:pPr>
              <w:spacing w:after="0"/>
              <w:jc w:val="center"/>
            </w:pPr>
            <w:r/>
            <w:r>
              <w:rPr>
                <w:rFonts w:ascii="Calibri" w:hAnsi="Calibri"/>
                <w:b w:val="0"/>
                <w:sz w:val="16"/>
              </w:rPr>
              <w:t>1.9114</w:t>
            </w:r>
          </w:p>
        </w:tc>
      </w:tr>
    </w:tbl>
    <w:p/>
    <w:tbl>
      <w:tblPr>
        <w:tblW w:type="auto" w:w="0"/>
        <w:jc w:val="center"/>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9792"/>
      </w:tblGrid>
      <w:tr>
        <w:tc>
          <w:tcPr>
            <w:tcW w:type="dxa" w:w="9792"/>
            <w:shd w:fill="F4F6F9"/>
          </w:tcPr>
          <w:p>
            <w:pPr>
              <w:spacing w:after="40"/>
            </w:pPr>
            <w:r>
              <w:rPr>
                <w:b/>
                <w:color w:val="1F3A5F"/>
              </w:rPr>
              <w:t xml:space="preserve">Lưu ý quan trọng: </w:t>
            </w:r>
            <w:r>
              <w:t>ONNX đang deploy đạt tốt nhất trên LOL_v2_Real_val (PSNR 19.4780, SSIM 0.7858). Kết quả LOL_train/LOL_val thấp hơn do khác distribution/artifact deploy, nên không dùng để phủ nhận best research checkpoint mà dùng để đánh giá model deploy hiện tại.</w:t>
            </w:r>
          </w:p>
        </w:tc>
      </w:tr>
    </w:tbl>
    <w:p/>
    <w:p>
      <w:pPr>
        <w:pStyle w:val="Heading1"/>
      </w:pPr>
      <w:r>
        <w:t>8. Quantization và tương đương PC-board</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632"/>
        <w:gridCol w:w="1632"/>
        <w:gridCol w:w="1632"/>
        <w:gridCol w:w="1632"/>
        <w:gridCol w:w="1632"/>
        <w:gridCol w:w="1632"/>
      </w:tblGrid>
      <w:tr>
        <w:tc>
          <w:tcPr>
            <w:tcW w:type="dxa" w:w="792"/>
            <w:shd w:fill="E8EEF5"/>
          </w:tcPr>
          <w:p>
            <w:pPr>
              <w:spacing w:after="0"/>
              <w:jc w:val="center"/>
            </w:pPr>
            <w:r/>
            <w:r>
              <w:rPr>
                <w:rFonts w:ascii="Calibri" w:hAnsi="Calibri"/>
                <w:b/>
                <w:sz w:val="16"/>
              </w:rPr>
              <w:t>N ảnh</w:t>
            </w:r>
          </w:p>
        </w:tc>
        <w:tc>
          <w:tcPr>
            <w:tcW w:type="dxa" w:w="1224"/>
            <w:shd w:fill="E8EEF5"/>
          </w:tcPr>
          <w:p>
            <w:pPr>
              <w:spacing w:after="0"/>
              <w:jc w:val="center"/>
            </w:pPr>
            <w:r/>
            <w:r>
              <w:rPr>
                <w:rFonts w:ascii="Calibri" w:hAnsi="Calibri"/>
                <w:b/>
                <w:sz w:val="16"/>
              </w:rPr>
              <w:t>Mean abs</w:t>
            </w:r>
          </w:p>
        </w:tc>
        <w:tc>
          <w:tcPr>
            <w:tcW w:type="dxa" w:w="1440"/>
            <w:shd w:fill="E8EEF5"/>
          </w:tcPr>
          <w:p>
            <w:pPr>
              <w:spacing w:after="0"/>
              <w:jc w:val="center"/>
            </w:pPr>
            <w:r/>
            <w:r>
              <w:rPr>
                <w:rFonts w:ascii="Calibri" w:hAnsi="Calibri"/>
                <w:b/>
                <w:sz w:val="16"/>
              </w:rPr>
              <w:t>Max abs lớn nhất</w:t>
            </w:r>
          </w:p>
        </w:tc>
        <w:tc>
          <w:tcPr>
            <w:tcW w:type="dxa" w:w="1224"/>
            <w:shd w:fill="E8EEF5"/>
          </w:tcPr>
          <w:p>
            <w:pPr>
              <w:spacing w:after="0"/>
              <w:jc w:val="center"/>
            </w:pPr>
            <w:r/>
            <w:r>
              <w:rPr>
                <w:rFonts w:ascii="Calibri" w:hAnsi="Calibri"/>
                <w:b/>
                <w:sz w:val="16"/>
              </w:rPr>
              <w:t>RMSE mean</w:t>
            </w:r>
          </w:p>
        </w:tc>
        <w:tc>
          <w:tcPr>
            <w:tcW w:type="dxa" w:w="1728"/>
            <w:shd w:fill="E8EEF5"/>
          </w:tcPr>
          <w:p>
            <w:pPr>
              <w:spacing w:after="0"/>
              <w:jc w:val="center"/>
            </w:pPr>
            <w:r/>
            <w:r>
              <w:rPr>
                <w:rFonts w:ascii="Calibri" w:hAnsi="Calibri"/>
                <w:b/>
                <w:sz w:val="16"/>
              </w:rPr>
              <w:t>PSNR FP32-QDQ mean</w:t>
            </w:r>
          </w:p>
        </w:tc>
        <w:tc>
          <w:tcPr>
            <w:tcW w:type="dxa" w:w="1152"/>
            <w:shd w:fill="E8EEF5"/>
          </w:tcPr>
          <w:p>
            <w:pPr>
              <w:spacing w:after="0"/>
              <w:jc w:val="center"/>
            </w:pPr>
            <w:r/>
            <w:r>
              <w:rPr>
                <w:rFonts w:ascii="Calibri" w:hAnsi="Calibri"/>
                <w:b/>
                <w:sz w:val="16"/>
              </w:rPr>
              <w:t>PSNR min</w:t>
            </w:r>
          </w:p>
        </w:tc>
      </w:tr>
      <w:tr>
        <w:tc>
          <w:tcPr>
            <w:tcW w:type="dxa" w:w="792"/>
            <w:vAlign w:val="center"/>
          </w:tcPr>
          <w:p>
            <w:pPr>
              <w:spacing w:after="0"/>
              <w:jc w:val="center"/>
            </w:pPr>
            <w:r/>
            <w:r>
              <w:rPr>
                <w:rFonts w:ascii="Calibri" w:hAnsi="Calibri"/>
                <w:b w:val="0"/>
                <w:sz w:val="16"/>
              </w:rPr>
              <w:t>8</w:t>
            </w:r>
          </w:p>
        </w:tc>
        <w:tc>
          <w:tcPr>
            <w:tcW w:type="dxa" w:w="1224"/>
            <w:vAlign w:val="center"/>
          </w:tcPr>
          <w:p>
            <w:pPr>
              <w:spacing w:after="0"/>
              <w:jc w:val="center"/>
            </w:pPr>
            <w:r/>
            <w:r>
              <w:rPr>
                <w:rFonts w:ascii="Calibri" w:hAnsi="Calibri"/>
                <w:b w:val="0"/>
                <w:sz w:val="16"/>
              </w:rPr>
              <w:t>0.003067</w:t>
            </w:r>
          </w:p>
        </w:tc>
        <w:tc>
          <w:tcPr>
            <w:tcW w:type="dxa" w:w="1440"/>
            <w:vAlign w:val="center"/>
          </w:tcPr>
          <w:p>
            <w:pPr>
              <w:spacing w:after="0"/>
              <w:jc w:val="center"/>
            </w:pPr>
            <w:r/>
            <w:r>
              <w:rPr>
                <w:rFonts w:ascii="Calibri" w:hAnsi="Calibri"/>
                <w:b w:val="0"/>
                <w:sz w:val="16"/>
              </w:rPr>
              <w:t>0.034086</w:t>
            </w:r>
          </w:p>
        </w:tc>
        <w:tc>
          <w:tcPr>
            <w:tcW w:type="dxa" w:w="1224"/>
            <w:vAlign w:val="center"/>
          </w:tcPr>
          <w:p>
            <w:pPr>
              <w:spacing w:after="0"/>
              <w:jc w:val="center"/>
            </w:pPr>
            <w:r/>
            <w:r>
              <w:rPr>
                <w:rFonts w:ascii="Calibri" w:hAnsi="Calibri"/>
                <w:b w:val="0"/>
                <w:sz w:val="16"/>
              </w:rPr>
              <w:t>0.004029</w:t>
            </w:r>
          </w:p>
        </w:tc>
        <w:tc>
          <w:tcPr>
            <w:tcW w:type="dxa" w:w="1728"/>
            <w:vAlign w:val="center"/>
          </w:tcPr>
          <w:p>
            <w:pPr>
              <w:spacing w:after="0"/>
              <w:jc w:val="center"/>
            </w:pPr>
            <w:r/>
            <w:r>
              <w:rPr>
                <w:rFonts w:ascii="Calibri" w:hAnsi="Calibri"/>
                <w:b w:val="0"/>
                <w:sz w:val="16"/>
              </w:rPr>
              <w:t>47.9843</w:t>
            </w:r>
          </w:p>
        </w:tc>
        <w:tc>
          <w:tcPr>
            <w:tcW w:type="dxa" w:w="1152"/>
            <w:vAlign w:val="center"/>
          </w:tcPr>
          <w:p>
            <w:pPr>
              <w:spacing w:after="0"/>
              <w:jc w:val="center"/>
            </w:pPr>
            <w:r/>
            <w:r>
              <w:rPr>
                <w:rFonts w:ascii="Calibri" w:hAnsi="Calibri"/>
                <w:b w:val="0"/>
                <w:sz w:val="16"/>
              </w:rPr>
              <w:t>46.1444</w:t>
            </w:r>
          </w:p>
        </w:tc>
      </w:tr>
    </w:tbl>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4896"/>
        <w:gridCol w:w="4896"/>
      </w:tblGrid>
      <w:tr>
        <w:tc>
          <w:tcPr>
            <w:tcW w:type="dxa" w:w="2448"/>
            <w:shd w:fill="E8EEF5"/>
          </w:tcPr>
          <w:p>
            <w:pPr>
              <w:spacing w:after="0"/>
              <w:jc w:val="center"/>
            </w:pPr>
            <w:r/>
            <w:r>
              <w:rPr>
                <w:rFonts w:ascii="Calibri" w:hAnsi="Calibri"/>
                <w:b/>
                <w:sz w:val="16"/>
              </w:rPr>
              <w:t>Kiểm chứng</w:t>
            </w:r>
          </w:p>
        </w:tc>
        <w:tc>
          <w:tcPr>
            <w:tcW w:type="dxa" w:w="6336"/>
            <w:shd w:fill="E8EEF5"/>
          </w:tcPr>
          <w:p>
            <w:pPr>
              <w:spacing w:after="0"/>
              <w:jc w:val="center"/>
            </w:pPr>
            <w:r/>
            <w:r>
              <w:rPr>
                <w:rFonts w:ascii="Calibri" w:hAnsi="Calibri"/>
                <w:b/>
                <w:sz w:val="16"/>
              </w:rPr>
              <w:t>Kết quả</w:t>
            </w:r>
          </w:p>
        </w:tc>
      </w:tr>
      <w:tr>
        <w:tc>
          <w:tcPr>
            <w:tcW w:type="dxa" w:w="2448"/>
            <w:vAlign w:val="center"/>
          </w:tcPr>
          <w:p>
            <w:pPr>
              <w:spacing w:after="0"/>
              <w:jc w:val="left"/>
            </w:pPr>
            <w:r/>
            <w:r>
              <w:rPr>
                <w:rFonts w:ascii="Calibri" w:hAnsi="Calibri"/>
                <w:b w:val="0"/>
                <w:sz w:val="16"/>
              </w:rPr>
              <w:t>Input/output ONNX</w:t>
            </w:r>
          </w:p>
        </w:tc>
        <w:tc>
          <w:tcPr>
            <w:tcW w:type="dxa" w:w="6336"/>
            <w:vAlign w:val="center"/>
          </w:tcPr>
          <w:p>
            <w:pPr>
              <w:spacing w:after="0"/>
              <w:jc w:val="left"/>
            </w:pPr>
            <w:r/>
            <w:r>
              <w:rPr>
                <w:rFonts w:ascii="Calibri" w:hAnsi="Calibri"/>
                <w:b w:val="0"/>
                <w:sz w:val="16"/>
              </w:rPr>
              <w:t>input_rgb -&gt; enhanced_rgb_QuantizeLinear_Output, uint8, 1x3x96x96</w:t>
            </w:r>
          </w:p>
        </w:tc>
      </w:tr>
      <w:tr>
        <w:tc>
          <w:tcPr>
            <w:tcW w:type="dxa" w:w="2448"/>
            <w:vAlign w:val="center"/>
          </w:tcPr>
          <w:p>
            <w:pPr>
              <w:spacing w:after="0"/>
              <w:jc w:val="left"/>
            </w:pPr>
            <w:r/>
            <w:r>
              <w:rPr>
                <w:rFonts w:ascii="Calibri" w:hAnsi="Calibri"/>
                <w:b w:val="0"/>
                <w:sz w:val="16"/>
              </w:rPr>
              <w:t>Layout board tốt nhất</w:t>
            </w:r>
          </w:p>
        </w:tc>
        <w:tc>
          <w:tcPr>
            <w:tcW w:type="dxa" w:w="6336"/>
            <w:vAlign w:val="center"/>
          </w:tcPr>
          <w:p>
            <w:pPr>
              <w:spacing w:after="0"/>
              <w:jc w:val="center"/>
            </w:pPr>
            <w:r/>
            <w:r>
              <w:rPr>
                <w:rFonts w:ascii="Calibri" w:hAnsi="Calibri"/>
                <w:b w:val="0"/>
                <w:sz w:val="16"/>
              </w:rPr>
              <w:t>raw_nchw</w:t>
            </w:r>
          </w:p>
        </w:tc>
      </w:tr>
      <w:tr>
        <w:tc>
          <w:tcPr>
            <w:tcW w:type="dxa" w:w="2448"/>
            <w:vAlign w:val="center"/>
          </w:tcPr>
          <w:p>
            <w:pPr>
              <w:spacing w:after="0"/>
              <w:jc w:val="left"/>
            </w:pPr>
            <w:r/>
            <w:r>
              <w:rPr>
                <w:rFonts w:ascii="Calibri" w:hAnsi="Calibri"/>
                <w:b w:val="0"/>
                <w:sz w:val="16"/>
              </w:rPr>
              <w:t>Exact match lượng tử</w:t>
            </w:r>
          </w:p>
        </w:tc>
        <w:tc>
          <w:tcPr>
            <w:tcW w:type="dxa" w:w="6336"/>
            <w:vAlign w:val="center"/>
          </w:tcPr>
          <w:p>
            <w:pPr>
              <w:spacing w:after="0"/>
              <w:jc w:val="center"/>
            </w:pPr>
            <w:r/>
            <w:r>
              <w:rPr>
                <w:rFonts w:ascii="Calibri" w:hAnsi="Calibri"/>
                <w:b w:val="0"/>
                <w:sz w:val="16"/>
              </w:rPr>
              <w:t>98.09%</w:t>
            </w:r>
          </w:p>
        </w:tc>
      </w:tr>
      <w:tr>
        <w:tc>
          <w:tcPr>
            <w:tcW w:type="dxa" w:w="2448"/>
            <w:vAlign w:val="center"/>
          </w:tcPr>
          <w:p>
            <w:pPr>
              <w:spacing w:after="0"/>
              <w:jc w:val="center"/>
            </w:pPr>
            <w:r/>
            <w:r>
              <w:rPr>
                <w:rFonts w:ascii="Calibri" w:hAnsi="Calibri"/>
                <w:b w:val="0"/>
                <w:sz w:val="16"/>
              </w:rPr>
              <w:t>MAE lượng tử</w:t>
            </w:r>
          </w:p>
        </w:tc>
        <w:tc>
          <w:tcPr>
            <w:tcW w:type="dxa" w:w="6336"/>
            <w:vAlign w:val="center"/>
          </w:tcPr>
          <w:p>
            <w:pPr>
              <w:spacing w:after="0"/>
              <w:jc w:val="center"/>
            </w:pPr>
            <w:r/>
            <w:r>
              <w:rPr>
                <w:rFonts w:ascii="Calibri" w:hAnsi="Calibri"/>
                <w:b w:val="0"/>
                <w:sz w:val="16"/>
              </w:rPr>
              <w:t>0.022 / 255</w:t>
            </w:r>
          </w:p>
        </w:tc>
      </w:tr>
      <w:tr>
        <w:tc>
          <w:tcPr>
            <w:tcW w:type="dxa" w:w="2448"/>
            <w:vAlign w:val="center"/>
          </w:tcPr>
          <w:p>
            <w:pPr>
              <w:spacing w:after="0"/>
              <w:jc w:val="left"/>
            </w:pPr>
            <w:r/>
            <w:r>
              <w:rPr>
                <w:rFonts w:ascii="Calibri" w:hAnsi="Calibri"/>
                <w:b w:val="0"/>
                <w:sz w:val="16"/>
              </w:rPr>
              <w:t>Max abs lượng tử</w:t>
            </w:r>
          </w:p>
        </w:tc>
        <w:tc>
          <w:tcPr>
            <w:tcW w:type="dxa" w:w="6336"/>
            <w:vAlign w:val="center"/>
          </w:tcPr>
          <w:p>
            <w:pPr>
              <w:spacing w:after="0"/>
              <w:jc w:val="center"/>
            </w:pPr>
            <w:r/>
            <w:r>
              <w:rPr>
                <w:rFonts w:ascii="Calibri" w:hAnsi="Calibri"/>
                <w:b w:val="0"/>
                <w:sz w:val="16"/>
              </w:rPr>
              <w:t>3 / 255</w:t>
            </w:r>
          </w:p>
        </w:tc>
      </w:tr>
      <w:tr>
        <w:tc>
          <w:tcPr>
            <w:tcW w:type="dxa" w:w="2448"/>
            <w:vAlign w:val="center"/>
          </w:tcPr>
          <w:p>
            <w:pPr>
              <w:spacing w:after="0"/>
              <w:jc w:val="center"/>
            </w:pPr>
            <w:r/>
            <w:r>
              <w:rPr>
                <w:rFonts w:ascii="Calibri" w:hAnsi="Calibri"/>
                <w:b w:val="0"/>
                <w:sz w:val="16"/>
              </w:rPr>
              <w:t>Cosine</w:t>
            </w:r>
          </w:p>
        </w:tc>
        <w:tc>
          <w:tcPr>
            <w:tcW w:type="dxa" w:w="6336"/>
            <w:vAlign w:val="center"/>
          </w:tcPr>
          <w:p>
            <w:pPr>
              <w:spacing w:after="0"/>
              <w:jc w:val="center"/>
            </w:pPr>
            <w:r/>
            <w:r>
              <w:rPr>
                <w:rFonts w:ascii="Calibri" w:hAnsi="Calibri"/>
                <w:b w:val="0"/>
                <w:sz w:val="16"/>
              </w:rPr>
              <w:t>1.000000</w:t>
            </w:r>
          </w:p>
        </w:tc>
      </w:tr>
    </w:tbl>
    <w:p/>
    <w:p>
      <w:pPr>
        <w:pStyle w:val="Heading1"/>
      </w:pPr>
      <w:r>
        <w:t>9. Benchmark board: runtime và tài nguyên</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2448"/>
        <w:gridCol w:w="2448"/>
        <w:gridCol w:w="2448"/>
        <w:gridCol w:w="2448"/>
      </w:tblGrid>
      <w:tr>
        <w:tc>
          <w:tcPr>
            <w:tcW w:type="dxa" w:w="2448"/>
            <w:shd w:fill="E8EEF5"/>
          </w:tcPr>
          <w:p>
            <w:pPr>
              <w:spacing w:after="0"/>
              <w:jc w:val="center"/>
            </w:pPr>
            <w:r/>
            <w:r>
              <w:rPr>
                <w:rFonts w:ascii="Calibri" w:hAnsi="Calibri"/>
                <w:b/>
                <w:sz w:val="16"/>
              </w:rPr>
              <w:t>Stage</w:t>
            </w:r>
          </w:p>
        </w:tc>
        <w:tc>
          <w:tcPr>
            <w:tcW w:type="dxa" w:w="1152"/>
            <w:shd w:fill="E8EEF5"/>
          </w:tcPr>
          <w:p>
            <w:pPr>
              <w:spacing w:after="0"/>
              <w:jc w:val="center"/>
            </w:pPr>
            <w:r/>
            <w:r>
              <w:rPr>
                <w:rFonts w:ascii="Calibri" w:hAnsi="Calibri"/>
                <w:b/>
                <w:sz w:val="16"/>
              </w:rPr>
              <w:t>Mean</w:t>
            </w:r>
          </w:p>
        </w:tc>
        <w:tc>
          <w:tcPr>
            <w:tcW w:type="dxa" w:w="1152"/>
            <w:shd w:fill="E8EEF5"/>
          </w:tcPr>
          <w:p>
            <w:pPr>
              <w:spacing w:after="0"/>
              <w:jc w:val="center"/>
            </w:pPr>
            <w:r/>
            <w:r>
              <w:rPr>
                <w:rFonts w:ascii="Calibri" w:hAnsi="Calibri"/>
                <w:b/>
                <w:sz w:val="16"/>
              </w:rPr>
              <w:t>Min</w:t>
            </w:r>
          </w:p>
        </w:tc>
        <w:tc>
          <w:tcPr>
            <w:tcW w:type="dxa" w:w="1152"/>
            <w:shd w:fill="E8EEF5"/>
          </w:tcPr>
          <w:p>
            <w:pPr>
              <w:spacing w:after="0"/>
              <w:jc w:val="center"/>
            </w:pPr>
            <w:r/>
            <w:r>
              <w:rPr>
                <w:rFonts w:ascii="Calibri" w:hAnsi="Calibri"/>
                <w:b/>
                <w:sz w:val="16"/>
              </w:rPr>
              <w:t>Max</w:t>
            </w:r>
          </w:p>
        </w:tc>
      </w:tr>
      <w:tr>
        <w:tc>
          <w:tcPr>
            <w:tcW w:type="dxa" w:w="2448"/>
            <w:vAlign w:val="center"/>
          </w:tcPr>
          <w:p>
            <w:pPr>
              <w:spacing w:after="0"/>
              <w:jc w:val="left"/>
            </w:pPr>
            <w:r/>
            <w:r>
              <w:rPr>
                <w:rFonts w:ascii="Calibri" w:hAnsi="Calibri"/>
                <w:b w:val="0"/>
                <w:sz w:val="16"/>
              </w:rPr>
              <w:t>Camera/LCD display</w:t>
            </w:r>
          </w:p>
        </w:tc>
        <w:tc>
          <w:tcPr>
            <w:tcW w:type="dxa" w:w="1152"/>
            <w:vAlign w:val="center"/>
          </w:tcPr>
          <w:p>
            <w:pPr>
              <w:spacing w:after="0"/>
              <w:jc w:val="center"/>
            </w:pPr>
            <w:r/>
            <w:r>
              <w:rPr>
                <w:rFonts w:ascii="Calibri" w:hAnsi="Calibri"/>
                <w:b w:val="0"/>
                <w:sz w:val="16"/>
              </w:rPr>
              <w:t>16.0233</w:t>
            </w:r>
          </w:p>
        </w:tc>
        <w:tc>
          <w:tcPr>
            <w:tcW w:type="dxa" w:w="1152"/>
            <w:vAlign w:val="center"/>
          </w:tcPr>
          <w:p>
            <w:pPr>
              <w:spacing w:after="0"/>
              <w:jc w:val="center"/>
            </w:pPr>
            <w:r/>
            <w:r>
              <w:rPr>
                <w:rFonts w:ascii="Calibri" w:hAnsi="Calibri"/>
                <w:b w:val="0"/>
                <w:sz w:val="16"/>
              </w:rPr>
              <w:t>16.0233</w:t>
            </w:r>
          </w:p>
        </w:tc>
        <w:tc>
          <w:tcPr>
            <w:tcW w:type="dxa" w:w="1152"/>
            <w:vAlign w:val="center"/>
          </w:tcPr>
          <w:p>
            <w:pPr>
              <w:spacing w:after="0"/>
              <w:jc w:val="center"/>
            </w:pPr>
            <w:r/>
            <w:r>
              <w:rPr>
                <w:rFonts w:ascii="Calibri" w:hAnsi="Calibri"/>
                <w:b w:val="0"/>
                <w:sz w:val="16"/>
              </w:rPr>
              <w:t>16.0233</w:t>
            </w:r>
          </w:p>
        </w:tc>
      </w:tr>
      <w:tr>
        <w:tc>
          <w:tcPr>
            <w:tcW w:type="dxa" w:w="2448"/>
            <w:vAlign w:val="center"/>
          </w:tcPr>
          <w:p>
            <w:pPr>
              <w:spacing w:after="0"/>
              <w:jc w:val="center"/>
            </w:pPr>
            <w:r/>
            <w:r>
              <w:rPr>
                <w:rFonts w:ascii="Calibri" w:hAnsi="Calibri"/>
                <w:b w:val="0"/>
                <w:sz w:val="16"/>
              </w:rPr>
              <w:t>Preprocess</w:t>
            </w:r>
          </w:p>
        </w:tc>
        <w:tc>
          <w:tcPr>
            <w:tcW w:type="dxa" w:w="1152"/>
            <w:vAlign w:val="center"/>
          </w:tcPr>
          <w:p>
            <w:pPr>
              <w:spacing w:after="0"/>
              <w:jc w:val="center"/>
            </w:pPr>
            <w:r/>
            <w:r>
              <w:rPr>
                <w:rFonts w:ascii="Calibri" w:hAnsi="Calibri"/>
                <w:b w:val="0"/>
                <w:sz w:val="16"/>
              </w:rPr>
              <w:t>1.7442</w:t>
            </w:r>
          </w:p>
        </w:tc>
        <w:tc>
          <w:tcPr>
            <w:tcW w:type="dxa" w:w="1152"/>
            <w:vAlign w:val="center"/>
          </w:tcPr>
          <w:p>
            <w:pPr>
              <w:spacing w:after="0"/>
              <w:jc w:val="center"/>
            </w:pPr>
            <w:r/>
            <w:r>
              <w:rPr>
                <w:rFonts w:ascii="Calibri" w:hAnsi="Calibri"/>
                <w:b w:val="0"/>
                <w:sz w:val="16"/>
              </w:rPr>
              <w:t>1.7442</w:t>
            </w:r>
          </w:p>
        </w:tc>
        <w:tc>
          <w:tcPr>
            <w:tcW w:type="dxa" w:w="1152"/>
            <w:vAlign w:val="center"/>
          </w:tcPr>
          <w:p>
            <w:pPr>
              <w:spacing w:after="0"/>
              <w:jc w:val="center"/>
            </w:pPr>
            <w:r/>
            <w:r>
              <w:rPr>
                <w:rFonts w:ascii="Calibri" w:hAnsi="Calibri"/>
                <w:b w:val="0"/>
                <w:sz w:val="16"/>
              </w:rPr>
              <w:t>1.7442</w:t>
            </w:r>
          </w:p>
        </w:tc>
      </w:tr>
      <w:tr>
        <w:tc>
          <w:tcPr>
            <w:tcW w:type="dxa" w:w="2448"/>
            <w:vAlign w:val="center"/>
          </w:tcPr>
          <w:p>
            <w:pPr>
              <w:spacing w:after="0"/>
              <w:jc w:val="center"/>
            </w:pPr>
            <w:r/>
            <w:r>
              <w:rPr>
                <w:rFonts w:ascii="Calibri" w:hAnsi="Calibri"/>
                <w:b w:val="0"/>
                <w:sz w:val="16"/>
              </w:rPr>
              <w:t>Inference</w:t>
            </w:r>
          </w:p>
        </w:tc>
        <w:tc>
          <w:tcPr>
            <w:tcW w:type="dxa" w:w="1152"/>
            <w:vAlign w:val="center"/>
          </w:tcPr>
          <w:p>
            <w:pPr>
              <w:spacing w:after="0"/>
              <w:jc w:val="center"/>
            </w:pPr>
            <w:r/>
            <w:r>
              <w:rPr>
                <w:rFonts w:ascii="Calibri" w:hAnsi="Calibri"/>
                <w:b w:val="0"/>
                <w:sz w:val="16"/>
              </w:rPr>
              <w:t>170.3256</w:t>
            </w:r>
          </w:p>
        </w:tc>
        <w:tc>
          <w:tcPr>
            <w:tcW w:type="dxa" w:w="1152"/>
            <w:vAlign w:val="center"/>
          </w:tcPr>
          <w:p>
            <w:pPr>
              <w:spacing w:after="0"/>
              <w:jc w:val="center"/>
            </w:pPr>
            <w:r/>
            <w:r>
              <w:rPr>
                <w:rFonts w:ascii="Calibri" w:hAnsi="Calibri"/>
                <w:b w:val="0"/>
                <w:sz w:val="16"/>
              </w:rPr>
              <w:t>170.3256</w:t>
            </w:r>
          </w:p>
        </w:tc>
        <w:tc>
          <w:tcPr>
            <w:tcW w:type="dxa" w:w="1152"/>
            <w:vAlign w:val="center"/>
          </w:tcPr>
          <w:p>
            <w:pPr>
              <w:spacing w:after="0"/>
              <w:jc w:val="center"/>
            </w:pPr>
            <w:r/>
            <w:r>
              <w:rPr>
                <w:rFonts w:ascii="Calibri" w:hAnsi="Calibri"/>
                <w:b w:val="0"/>
                <w:sz w:val="16"/>
              </w:rPr>
              <w:t>170.3256</w:t>
            </w:r>
          </w:p>
        </w:tc>
      </w:tr>
      <w:tr>
        <w:tc>
          <w:tcPr>
            <w:tcW w:type="dxa" w:w="2448"/>
            <w:vAlign w:val="center"/>
          </w:tcPr>
          <w:p>
            <w:pPr>
              <w:spacing w:after="0"/>
              <w:jc w:val="center"/>
            </w:pPr>
            <w:r/>
            <w:r>
              <w:rPr>
                <w:rFonts w:ascii="Calibri" w:hAnsi="Calibri"/>
                <w:b w:val="0"/>
                <w:sz w:val="16"/>
              </w:rPr>
              <w:t>Postprocess</w:t>
            </w:r>
          </w:p>
        </w:tc>
        <w:tc>
          <w:tcPr>
            <w:tcW w:type="dxa" w:w="1152"/>
            <w:vAlign w:val="center"/>
          </w:tcPr>
          <w:p>
            <w:pPr>
              <w:spacing w:after="0"/>
              <w:jc w:val="center"/>
            </w:pPr>
            <w:r/>
            <w:r>
              <w:rPr>
                <w:rFonts w:ascii="Calibri" w:hAnsi="Calibri"/>
                <w:b w:val="0"/>
                <w:sz w:val="16"/>
              </w:rPr>
              <w:t>3.1628</w:t>
            </w:r>
          </w:p>
        </w:tc>
        <w:tc>
          <w:tcPr>
            <w:tcW w:type="dxa" w:w="1152"/>
            <w:vAlign w:val="center"/>
          </w:tcPr>
          <w:p>
            <w:pPr>
              <w:spacing w:after="0"/>
              <w:jc w:val="center"/>
            </w:pPr>
            <w:r/>
            <w:r>
              <w:rPr>
                <w:rFonts w:ascii="Calibri" w:hAnsi="Calibri"/>
                <w:b w:val="0"/>
                <w:sz w:val="16"/>
              </w:rPr>
              <w:t>3.1628</w:t>
            </w:r>
          </w:p>
        </w:tc>
        <w:tc>
          <w:tcPr>
            <w:tcW w:type="dxa" w:w="1152"/>
            <w:vAlign w:val="center"/>
          </w:tcPr>
          <w:p>
            <w:pPr>
              <w:spacing w:after="0"/>
              <w:jc w:val="center"/>
            </w:pPr>
            <w:r/>
            <w:r>
              <w:rPr>
                <w:rFonts w:ascii="Calibri" w:hAnsi="Calibri"/>
                <w:b w:val="0"/>
                <w:sz w:val="16"/>
              </w:rPr>
              <w:t>3.1628</w:t>
            </w:r>
          </w:p>
        </w:tc>
      </w:tr>
      <w:tr>
        <w:tc>
          <w:tcPr>
            <w:tcW w:type="dxa" w:w="2448"/>
            <w:vAlign w:val="center"/>
          </w:tcPr>
          <w:p>
            <w:pPr>
              <w:spacing w:after="0"/>
              <w:jc w:val="center"/>
            </w:pPr>
            <w:r/>
            <w:r>
              <w:rPr>
                <w:rFonts w:ascii="Calibri" w:hAnsi="Calibri"/>
                <w:b w:val="0"/>
                <w:sz w:val="16"/>
              </w:rPr>
              <w:t>Total pipeline</w:t>
            </w:r>
          </w:p>
        </w:tc>
        <w:tc>
          <w:tcPr>
            <w:tcW w:type="dxa" w:w="1152"/>
            <w:vAlign w:val="center"/>
          </w:tcPr>
          <w:p>
            <w:pPr>
              <w:spacing w:after="0"/>
              <w:jc w:val="center"/>
            </w:pPr>
            <w:r/>
            <w:r>
              <w:rPr>
                <w:rFonts w:ascii="Calibri" w:hAnsi="Calibri"/>
                <w:b w:val="0"/>
                <w:sz w:val="16"/>
              </w:rPr>
              <w:t>191.5581</w:t>
            </w:r>
          </w:p>
        </w:tc>
        <w:tc>
          <w:tcPr>
            <w:tcW w:type="dxa" w:w="1152"/>
            <w:vAlign w:val="center"/>
          </w:tcPr>
          <w:p>
            <w:pPr>
              <w:spacing w:after="0"/>
              <w:jc w:val="center"/>
            </w:pPr>
            <w:r/>
            <w:r>
              <w:rPr>
                <w:rFonts w:ascii="Calibri" w:hAnsi="Calibri"/>
                <w:b w:val="0"/>
                <w:sz w:val="16"/>
              </w:rPr>
              <w:t>191.5581</w:t>
            </w:r>
          </w:p>
        </w:tc>
        <w:tc>
          <w:tcPr>
            <w:tcW w:type="dxa" w:w="1152"/>
            <w:vAlign w:val="center"/>
          </w:tcPr>
          <w:p>
            <w:pPr>
              <w:spacing w:after="0"/>
              <w:jc w:val="center"/>
            </w:pPr>
            <w:r/>
            <w:r>
              <w:rPr>
                <w:rFonts w:ascii="Calibri" w:hAnsi="Calibri"/>
                <w:b w:val="0"/>
                <w:sz w:val="16"/>
              </w:rPr>
              <w:t>191.5581</w:t>
            </w:r>
          </w:p>
        </w:tc>
      </w:tr>
      <w:tr>
        <w:tc>
          <w:tcPr>
            <w:tcW w:type="dxa" w:w="2448"/>
            <w:vAlign w:val="center"/>
          </w:tcPr>
          <w:p>
            <w:pPr>
              <w:spacing w:after="0"/>
              <w:jc w:val="center"/>
            </w:pPr>
            <w:r/>
            <w:r>
              <w:rPr>
                <w:rFonts w:ascii="Calibri" w:hAnsi="Calibri"/>
                <w:b w:val="0"/>
                <w:sz w:val="16"/>
              </w:rPr>
              <w:t>FPS</w:t>
            </w:r>
          </w:p>
        </w:tc>
        <w:tc>
          <w:tcPr>
            <w:tcW w:type="dxa" w:w="1152"/>
            <w:vAlign w:val="center"/>
          </w:tcPr>
          <w:p>
            <w:pPr>
              <w:spacing w:after="0"/>
              <w:jc w:val="center"/>
            </w:pPr>
            <w:r/>
            <w:r>
              <w:rPr>
                <w:rFonts w:ascii="Calibri" w:hAnsi="Calibri"/>
                <w:b w:val="0"/>
                <w:sz w:val="16"/>
              </w:rPr>
              <w:t>4.9070</w:t>
            </w:r>
          </w:p>
        </w:tc>
        <w:tc>
          <w:tcPr>
            <w:tcW w:type="dxa" w:w="1152"/>
            <w:vAlign w:val="center"/>
          </w:tcPr>
          <w:p>
            <w:pPr>
              <w:spacing w:after="0"/>
              <w:jc w:val="center"/>
            </w:pPr>
            <w:r/>
            <w:r>
              <w:rPr>
                <w:rFonts w:ascii="Calibri" w:hAnsi="Calibri"/>
                <w:b w:val="0"/>
                <w:sz w:val="16"/>
              </w:rPr>
              <w:t>4.9070</w:t>
            </w:r>
          </w:p>
        </w:tc>
        <w:tc>
          <w:tcPr>
            <w:tcW w:type="dxa" w:w="1152"/>
            <w:vAlign w:val="center"/>
          </w:tcPr>
          <w:p>
            <w:pPr>
              <w:spacing w:after="0"/>
              <w:jc w:val="center"/>
            </w:pPr>
            <w:r/>
            <w:r>
              <w:rPr>
                <w:rFonts w:ascii="Calibri" w:hAnsi="Calibri"/>
                <w:b w:val="0"/>
                <w:sz w:val="16"/>
              </w:rPr>
              <w:t>4.9070</w:t>
            </w:r>
          </w:p>
        </w:tc>
      </w:tr>
    </w:tbl>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4896"/>
        <w:gridCol w:w="4896"/>
      </w:tblGrid>
      <w:tr>
        <w:tc>
          <w:tcPr>
            <w:tcW w:type="dxa" w:w="2448"/>
            <w:shd w:fill="E8EEF5"/>
          </w:tcPr>
          <w:p>
            <w:pPr>
              <w:spacing w:after="0"/>
              <w:jc w:val="center"/>
            </w:pPr>
            <w:r/>
            <w:r>
              <w:rPr>
                <w:rFonts w:ascii="Calibri" w:hAnsi="Calibri"/>
                <w:b/>
                <w:sz w:val="16"/>
              </w:rPr>
              <w:t>Artifact</w:t>
            </w:r>
          </w:p>
        </w:tc>
        <w:tc>
          <w:tcPr>
            <w:tcW w:type="dxa" w:w="6336"/>
            <w:shd w:fill="E8EEF5"/>
          </w:tcPr>
          <w:p>
            <w:pPr>
              <w:spacing w:after="0"/>
              <w:jc w:val="center"/>
            </w:pPr>
            <w:r/>
            <w:r>
              <w:rPr>
                <w:rFonts w:ascii="Calibri" w:hAnsi="Calibri"/>
                <w:b/>
                <w:sz w:val="16"/>
              </w:rPr>
              <w:t>Số liệu</w:t>
            </w:r>
          </w:p>
        </w:tc>
      </w:tr>
      <w:tr>
        <w:tc>
          <w:tcPr>
            <w:tcW w:type="dxa" w:w="2448"/>
            <w:vAlign w:val="center"/>
          </w:tcPr>
          <w:p>
            <w:pPr>
              <w:spacing w:after="0"/>
              <w:jc w:val="left"/>
            </w:pPr>
            <w:r/>
            <w:r>
              <w:rPr>
                <w:rFonts w:ascii="Calibri" w:hAnsi="Calibri"/>
                <w:b w:val="0"/>
                <w:sz w:val="16"/>
              </w:rPr>
              <w:t>Best research QDQ Cube.AI</w:t>
            </w:r>
          </w:p>
        </w:tc>
        <w:tc>
          <w:tcPr>
            <w:tcW w:type="dxa" w:w="6336"/>
            <w:vAlign w:val="center"/>
          </w:tcPr>
          <w:p>
            <w:pPr>
              <w:spacing w:after="0"/>
              <w:jc w:val="left"/>
            </w:pPr>
            <w:r/>
            <w:r>
              <w:rPr>
                <w:rFonts w:ascii="Calibri" w:hAnsi="Calibri"/>
                <w:b w:val="0"/>
                <w:sz w:val="16"/>
              </w:rPr>
              <w:t>Flash 55,464 B; weights 5,944 B; total RAM 441,820 B; activations 425,260 B</w:t>
            </w:r>
          </w:p>
        </w:tc>
      </w:tr>
      <w:tr>
        <w:tc>
          <w:tcPr>
            <w:tcW w:type="dxa" w:w="2448"/>
            <w:vAlign w:val="center"/>
          </w:tcPr>
          <w:p>
            <w:pPr>
              <w:spacing w:after="0"/>
              <w:jc w:val="left"/>
            </w:pPr>
            <w:r/>
            <w:r>
              <w:rPr>
                <w:rFonts w:ascii="Calibri" w:hAnsi="Calibri"/>
                <w:b w:val="0"/>
                <w:sz w:val="16"/>
              </w:rPr>
              <w:t>Current deployed ONNX</w:t>
            </w:r>
          </w:p>
        </w:tc>
        <w:tc>
          <w:tcPr>
            <w:tcW w:type="dxa" w:w="6336"/>
            <w:vAlign w:val="center"/>
          </w:tcPr>
          <w:p>
            <w:pPr>
              <w:spacing w:after="0"/>
              <w:jc w:val="left"/>
            </w:pPr>
            <w:r/>
            <w:r>
              <w:rPr>
                <w:rFonts w:ascii="Calibri" w:hAnsi="Calibri"/>
                <w:b w:val="0"/>
                <w:sz w:val="16"/>
              </w:rPr>
              <w:t>70.79 KiB; khoảng 5,130 params; input/output uint8 NCHW 96x96</w:t>
            </w:r>
          </w:p>
        </w:tc>
      </w:tr>
      <w:tr>
        <w:tc>
          <w:tcPr>
            <w:tcW w:type="dxa" w:w="2448"/>
            <w:vAlign w:val="center"/>
          </w:tcPr>
          <w:p>
            <w:pPr>
              <w:spacing w:after="0"/>
              <w:jc w:val="left"/>
            </w:pPr>
            <w:r/>
            <w:r>
              <w:rPr>
                <w:rFonts w:ascii="Calibri" w:hAnsi="Calibri"/>
                <w:b w:val="0"/>
                <w:sz w:val="16"/>
              </w:rPr>
              <w:t>Current firmware report</w:t>
            </w:r>
          </w:p>
        </w:tc>
        <w:tc>
          <w:tcPr>
            <w:tcW w:type="dxa" w:w="6336"/>
            <w:vAlign w:val="center"/>
          </w:tcPr>
          <w:p>
            <w:pPr>
              <w:spacing w:after="0"/>
              <w:jc w:val="left"/>
            </w:pPr>
            <w:r/>
            <w:r>
              <w:rPr>
                <w:rFonts w:ascii="Calibri" w:hAnsi="Calibri"/>
                <w:b w:val="0"/>
                <w:sz w:val="16"/>
              </w:rPr>
              <w:t>MACC khoảng 19.386M; weights 5.79 KiB; activations khoảng 518.96 KiB</w:t>
            </w:r>
          </w:p>
        </w:tc>
      </w:tr>
    </w:tbl>
    <w:p/>
    <w:p>
      <w:pPr>
        <w:pStyle w:val="Heading1"/>
      </w:pPr>
      <w:r>
        <w:t>10. Benchmark thị giác thực tế trên board</w:t>
      </w:r>
    </w:p>
    <w:tbl>
      <w:tblPr>
        <w:tblW w:type="auto" w:w="0"/>
        <w:jc w:val="center"/>
        <w:tblLayout w:type="autofit"/>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1399"/>
        <w:gridCol w:w="1399"/>
        <w:gridCol w:w="1399"/>
        <w:gridCol w:w="1399"/>
        <w:gridCol w:w="1399"/>
        <w:gridCol w:w="1399"/>
        <w:gridCol w:w="1399"/>
      </w:tblGrid>
      <w:tr>
        <w:tc>
          <w:tcPr>
            <w:tcW w:type="dxa" w:w="1152"/>
            <w:shd w:fill="E8EEF5"/>
          </w:tcPr>
          <w:p>
            <w:pPr>
              <w:spacing w:after="0"/>
              <w:jc w:val="center"/>
            </w:pPr>
            <w:r/>
            <w:r>
              <w:rPr>
                <w:rFonts w:ascii="Calibri" w:hAnsi="Calibri"/>
                <w:b/>
                <w:sz w:val="16"/>
              </w:rPr>
              <w:t>Ảnh</w:t>
            </w:r>
          </w:p>
        </w:tc>
        <w:tc>
          <w:tcPr>
            <w:tcW w:type="dxa" w:w="1152"/>
            <w:shd w:fill="E8EEF5"/>
          </w:tcPr>
          <w:p>
            <w:pPr>
              <w:spacing w:after="0"/>
              <w:jc w:val="center"/>
            </w:pPr>
            <w:r/>
            <w:r>
              <w:rPr>
                <w:rFonts w:ascii="Calibri" w:hAnsi="Calibri"/>
                <w:b/>
                <w:sz w:val="16"/>
              </w:rPr>
              <w:t>Brightness</w:t>
            </w:r>
          </w:p>
        </w:tc>
        <w:tc>
          <w:tcPr>
            <w:tcW w:type="dxa" w:w="1152"/>
            <w:shd w:fill="E8EEF5"/>
          </w:tcPr>
          <w:p>
            <w:pPr>
              <w:spacing w:after="0"/>
              <w:jc w:val="center"/>
            </w:pPr>
            <w:r/>
            <w:r>
              <w:rPr>
                <w:rFonts w:ascii="Calibri" w:hAnsi="Calibri"/>
                <w:b/>
                <w:sz w:val="16"/>
              </w:rPr>
              <w:t>Contrast</w:t>
            </w:r>
          </w:p>
        </w:tc>
        <w:tc>
          <w:tcPr>
            <w:tcW w:type="dxa" w:w="1152"/>
            <w:shd w:fill="E8EEF5"/>
          </w:tcPr>
          <w:p>
            <w:pPr>
              <w:spacing w:after="0"/>
              <w:jc w:val="center"/>
            </w:pPr>
            <w:r/>
            <w:r>
              <w:rPr>
                <w:rFonts w:ascii="Calibri" w:hAnsi="Calibri"/>
                <w:b/>
                <w:sz w:val="16"/>
              </w:rPr>
              <w:t>Saturation</w:t>
            </w:r>
          </w:p>
        </w:tc>
        <w:tc>
          <w:tcPr>
            <w:tcW w:type="dxa" w:w="1224"/>
            <w:shd w:fill="E8EEF5"/>
          </w:tcPr>
          <w:p>
            <w:pPr>
              <w:spacing w:after="0"/>
              <w:jc w:val="center"/>
            </w:pPr>
            <w:r/>
            <w:r>
              <w:rPr>
                <w:rFonts w:ascii="Calibri" w:hAnsi="Calibri"/>
                <w:b/>
                <w:sz w:val="16"/>
              </w:rPr>
              <w:t>Sharpness</w:t>
            </w:r>
          </w:p>
        </w:tc>
        <w:tc>
          <w:tcPr>
            <w:tcW w:type="dxa" w:w="936"/>
            <w:shd w:fill="E8EEF5"/>
          </w:tcPr>
          <w:p>
            <w:pPr>
              <w:spacing w:after="0"/>
              <w:jc w:val="center"/>
            </w:pPr>
            <w:r/>
            <w:r>
              <w:rPr>
                <w:rFonts w:ascii="Calibri" w:hAnsi="Calibri"/>
                <w:b/>
                <w:sz w:val="16"/>
              </w:rPr>
              <w:t>Clip 0</w:t>
            </w:r>
          </w:p>
        </w:tc>
        <w:tc>
          <w:tcPr>
            <w:tcW w:type="dxa" w:w="936"/>
            <w:shd w:fill="E8EEF5"/>
          </w:tcPr>
          <w:p>
            <w:pPr>
              <w:spacing w:after="0"/>
              <w:jc w:val="center"/>
            </w:pPr>
            <w:r/>
            <w:r>
              <w:rPr>
                <w:rFonts w:ascii="Calibri" w:hAnsi="Calibri"/>
                <w:b/>
                <w:sz w:val="16"/>
              </w:rPr>
              <w:t>Clip 255</w:t>
            </w:r>
          </w:p>
        </w:tc>
      </w:tr>
      <w:tr>
        <w:tc>
          <w:tcPr>
            <w:tcW w:type="dxa" w:w="1152"/>
            <w:vAlign w:val="center"/>
          </w:tcPr>
          <w:p>
            <w:pPr>
              <w:spacing w:after="0"/>
              <w:jc w:val="left"/>
            </w:pPr>
            <w:r/>
            <w:r>
              <w:rPr>
                <w:rFonts w:ascii="Calibri" w:hAnsi="Calibri"/>
                <w:b w:val="0"/>
                <w:sz w:val="16"/>
              </w:rPr>
              <w:t>input_preprocess</w:t>
            </w:r>
          </w:p>
        </w:tc>
        <w:tc>
          <w:tcPr>
            <w:tcW w:type="dxa" w:w="1152"/>
            <w:vAlign w:val="center"/>
          </w:tcPr>
          <w:p>
            <w:pPr>
              <w:spacing w:after="0"/>
              <w:jc w:val="center"/>
            </w:pPr>
            <w:r/>
            <w:r>
              <w:rPr>
                <w:rFonts w:ascii="Calibri" w:hAnsi="Calibri"/>
                <w:b w:val="0"/>
                <w:sz w:val="16"/>
              </w:rPr>
              <w:t>38.8530</w:t>
            </w:r>
          </w:p>
        </w:tc>
        <w:tc>
          <w:tcPr>
            <w:tcW w:type="dxa" w:w="1152"/>
            <w:vAlign w:val="center"/>
          </w:tcPr>
          <w:p>
            <w:pPr>
              <w:spacing w:after="0"/>
              <w:jc w:val="center"/>
            </w:pPr>
            <w:r/>
            <w:r>
              <w:rPr>
                <w:rFonts w:ascii="Calibri" w:hAnsi="Calibri"/>
                <w:b w:val="0"/>
                <w:sz w:val="16"/>
              </w:rPr>
              <w:t>31.2182</w:t>
            </w:r>
          </w:p>
        </w:tc>
        <w:tc>
          <w:tcPr>
            <w:tcW w:type="dxa" w:w="1152"/>
            <w:vAlign w:val="center"/>
          </w:tcPr>
          <w:p>
            <w:pPr>
              <w:spacing w:after="0"/>
              <w:jc w:val="center"/>
            </w:pPr>
            <w:r/>
            <w:r>
              <w:rPr>
                <w:rFonts w:ascii="Calibri" w:hAnsi="Calibri"/>
                <w:b w:val="0"/>
                <w:sz w:val="16"/>
              </w:rPr>
              <w:t>0.5018</w:t>
            </w:r>
          </w:p>
        </w:tc>
        <w:tc>
          <w:tcPr>
            <w:tcW w:type="dxa" w:w="1224"/>
            <w:vAlign w:val="center"/>
          </w:tcPr>
          <w:p>
            <w:pPr>
              <w:spacing w:after="0"/>
              <w:jc w:val="center"/>
            </w:pPr>
            <w:r/>
            <w:r>
              <w:rPr>
                <w:rFonts w:ascii="Calibri" w:hAnsi="Calibri"/>
                <w:b w:val="0"/>
                <w:sz w:val="16"/>
              </w:rPr>
              <w:t>13.8072</w:t>
            </w:r>
          </w:p>
        </w:tc>
        <w:tc>
          <w:tcPr>
            <w:tcW w:type="dxa" w:w="936"/>
            <w:vAlign w:val="center"/>
          </w:tcPr>
          <w:p>
            <w:pPr>
              <w:spacing w:after="0"/>
              <w:jc w:val="center"/>
            </w:pPr>
            <w:r/>
            <w:r>
              <w:rPr>
                <w:rFonts w:ascii="Calibri" w:hAnsi="Calibri"/>
                <w:b w:val="0"/>
                <w:sz w:val="16"/>
              </w:rPr>
              <w:t>0.119936</w:t>
            </w:r>
          </w:p>
        </w:tc>
        <w:tc>
          <w:tcPr>
            <w:tcW w:type="dxa" w:w="936"/>
            <w:vAlign w:val="center"/>
          </w:tcPr>
          <w:p>
            <w:pPr>
              <w:spacing w:after="0"/>
              <w:jc w:val="center"/>
            </w:pPr>
            <w:r/>
            <w:r>
              <w:rPr>
                <w:rFonts w:ascii="Calibri" w:hAnsi="Calibri"/>
                <w:b w:val="0"/>
                <w:sz w:val="16"/>
              </w:rPr>
              <w:t>0.000000</w:t>
            </w:r>
          </w:p>
        </w:tc>
      </w:tr>
      <w:tr>
        <w:tc>
          <w:tcPr>
            <w:tcW w:type="dxa" w:w="1152"/>
            <w:vAlign w:val="center"/>
          </w:tcPr>
          <w:p>
            <w:pPr>
              <w:spacing w:after="0"/>
              <w:jc w:val="center"/>
            </w:pPr>
            <w:r/>
            <w:r>
              <w:rPr>
                <w:rFonts w:ascii="Calibri" w:hAnsi="Calibri"/>
                <w:b w:val="0"/>
                <w:sz w:val="16"/>
              </w:rPr>
              <w:t>ai_output</w:t>
            </w:r>
          </w:p>
        </w:tc>
        <w:tc>
          <w:tcPr>
            <w:tcW w:type="dxa" w:w="1152"/>
            <w:vAlign w:val="center"/>
          </w:tcPr>
          <w:p>
            <w:pPr>
              <w:spacing w:after="0"/>
              <w:jc w:val="center"/>
            </w:pPr>
            <w:r/>
            <w:r>
              <w:rPr>
                <w:rFonts w:ascii="Calibri" w:hAnsi="Calibri"/>
                <w:b w:val="0"/>
                <w:sz w:val="16"/>
              </w:rPr>
              <w:t>101.9518</w:t>
            </w:r>
          </w:p>
        </w:tc>
        <w:tc>
          <w:tcPr>
            <w:tcW w:type="dxa" w:w="1152"/>
            <w:vAlign w:val="center"/>
          </w:tcPr>
          <w:p>
            <w:pPr>
              <w:spacing w:after="0"/>
              <w:jc w:val="center"/>
            </w:pPr>
            <w:r/>
            <w:r>
              <w:rPr>
                <w:rFonts w:ascii="Calibri" w:hAnsi="Calibri"/>
                <w:b w:val="0"/>
                <w:sz w:val="16"/>
              </w:rPr>
              <w:t>48.1441</w:t>
            </w:r>
          </w:p>
        </w:tc>
        <w:tc>
          <w:tcPr>
            <w:tcW w:type="dxa" w:w="1152"/>
            <w:vAlign w:val="center"/>
          </w:tcPr>
          <w:p>
            <w:pPr>
              <w:spacing w:after="0"/>
              <w:jc w:val="center"/>
            </w:pPr>
            <w:r/>
            <w:r>
              <w:rPr>
                <w:rFonts w:ascii="Calibri" w:hAnsi="Calibri"/>
                <w:b w:val="0"/>
                <w:sz w:val="16"/>
              </w:rPr>
              <w:t>0.2610</w:t>
            </w:r>
          </w:p>
        </w:tc>
        <w:tc>
          <w:tcPr>
            <w:tcW w:type="dxa" w:w="1224"/>
            <w:vAlign w:val="center"/>
          </w:tcPr>
          <w:p>
            <w:pPr>
              <w:spacing w:after="0"/>
              <w:jc w:val="center"/>
            </w:pPr>
            <w:r/>
            <w:r>
              <w:rPr>
                <w:rFonts w:ascii="Calibri" w:hAnsi="Calibri"/>
                <w:b w:val="0"/>
                <w:sz w:val="16"/>
              </w:rPr>
              <w:t>22.0063</w:t>
            </w:r>
          </w:p>
        </w:tc>
        <w:tc>
          <w:tcPr>
            <w:tcW w:type="dxa" w:w="936"/>
            <w:vAlign w:val="center"/>
          </w:tcPr>
          <w:p>
            <w:pPr>
              <w:spacing w:after="0"/>
              <w:jc w:val="center"/>
            </w:pPr>
            <w:r/>
            <w:r>
              <w:rPr>
                <w:rFonts w:ascii="Calibri" w:hAnsi="Calibri"/>
                <w:b w:val="0"/>
                <w:sz w:val="16"/>
              </w:rPr>
              <w:t>0.000000</w:t>
            </w:r>
          </w:p>
        </w:tc>
        <w:tc>
          <w:tcPr>
            <w:tcW w:type="dxa" w:w="936"/>
            <w:vAlign w:val="center"/>
          </w:tcPr>
          <w:p>
            <w:pPr>
              <w:spacing w:after="0"/>
              <w:jc w:val="center"/>
            </w:pPr>
            <w:r/>
            <w:r>
              <w:rPr>
                <w:rFonts w:ascii="Calibri" w:hAnsi="Calibri"/>
                <w:b w:val="0"/>
                <w:sz w:val="16"/>
              </w:rPr>
              <w:t>0.003906</w:t>
            </w:r>
          </w:p>
        </w:tc>
      </w:tr>
    </w:tbl>
    <w:p/>
    <w:p>
      <w:pPr>
        <w:keepNext/>
        <w:jc w:val="center"/>
      </w:pPr>
      <w:r>
        <w:drawing>
          <wp:inline xmlns:a="http://schemas.openxmlformats.org/drawingml/2006/main" xmlns:pic="http://schemas.openxmlformats.org/drawingml/2006/picture">
            <wp:extent cx="5669280" cy="2950933"/>
            <wp:docPr id="9" name="Picture 9"/>
            <wp:cNvGraphicFramePr>
              <a:graphicFrameLocks noChangeAspect="1"/>
            </wp:cNvGraphicFramePr>
            <a:graphic>
              <a:graphicData uri="http://schemas.openxmlformats.org/drawingml/2006/picture">
                <pic:pic>
                  <pic:nvPicPr>
                    <pic:cNvPr id="0" name="board_input_vs_ai_output_contact_x4.png"/>
                    <pic:cNvPicPr/>
                  </pic:nvPicPr>
                  <pic:blipFill>
                    <a:blip r:embed="rId17"/>
                    <a:stretch>
                      <a:fillRect/>
                    </a:stretch>
                  </pic:blipFill>
                  <pic:spPr>
                    <a:xfrm>
                      <a:off x="0" y="0"/>
                      <a:ext cx="5669280" cy="2950933"/>
                    </a:xfrm>
                    <a:prstGeom prst="rect"/>
                  </pic:spPr>
                </pic:pic>
              </a:graphicData>
            </a:graphic>
          </wp:inline>
        </w:drawing>
      </w:r>
    </w:p>
    <w:p>
      <w:pPr>
        <w:spacing w:after="160"/>
        <w:jc w:val="center"/>
      </w:pPr>
      <w:r>
        <w:rPr>
          <w:i/>
          <w:color w:val="555555"/>
          <w:sz w:val="18"/>
        </w:rPr>
        <w:t>Hình 9. So sánh thị giác thực tế trên board: input preprocess và AI output.</w:t>
      </w:r>
    </w:p>
    <w:p>
      <w:pPr>
        <w:keepNext/>
        <w:jc w:val="center"/>
      </w:pPr>
      <w:r>
        <w:drawing>
          <wp:inline xmlns:a="http://schemas.openxmlformats.org/drawingml/2006/main" xmlns:pic="http://schemas.openxmlformats.org/drawingml/2006/picture">
            <wp:extent cx="5669280" cy="2657475"/>
            <wp:docPr id="10" name="Picture 10"/>
            <wp:cNvGraphicFramePr>
              <a:graphicFrameLocks noChangeAspect="1"/>
            </wp:cNvGraphicFramePr>
            <a:graphic>
              <a:graphicData uri="http://schemas.openxmlformats.org/drawingml/2006/picture">
                <pic:pic>
                  <pic:nvPicPr>
                    <pic:cNvPr id="0" name="luma_histogram_input_vs_ai_output.png"/>
                    <pic:cNvPicPr/>
                  </pic:nvPicPr>
                  <pic:blipFill>
                    <a:blip r:embed="rId18"/>
                    <a:stretch>
                      <a:fillRect/>
                    </a:stretch>
                  </pic:blipFill>
                  <pic:spPr>
                    <a:xfrm>
                      <a:off x="0" y="0"/>
                      <a:ext cx="5669280" cy="2657475"/>
                    </a:xfrm>
                    <a:prstGeom prst="rect"/>
                  </pic:spPr>
                </pic:pic>
              </a:graphicData>
            </a:graphic>
          </wp:inline>
        </w:drawing>
      </w:r>
    </w:p>
    <w:p>
      <w:pPr>
        <w:spacing w:after="160"/>
        <w:jc w:val="center"/>
      </w:pPr>
      <w:r>
        <w:rPr>
          <w:i/>
          <w:color w:val="555555"/>
          <w:sz w:val="18"/>
        </w:rPr>
        <w:t>Hình 10. Histogram độ sáng trước/sau trên frame board thực tế.</w:t>
      </w:r>
    </w:p>
    <w:p>
      <w:pPr>
        <w:pStyle w:val="Heading1"/>
      </w:pPr>
      <w:r>
        <w:t>11. Kết luận và cách dùng trong paper</w:t>
      </w:r>
    </w:p>
    <w:p>
      <w:r>
        <w:t>Kết quả mạnh nhất của project hiện tại là chuỗi bằng chứng: DarkGhost-ESPNet đạt PSNR/SSIM tốt trên checkpoint nghiên cứu đã khôi phục; ONNX deploy hiện tại chạy được trên PC với dataset split và tương đương rất sát với board dump; board đo được latency end-to-end và có visual metric thực tế. Khi viết paper, nên báo cáo best research checkpoint cho phần chất lượng mô hình, còn phần embedded nên báo cáo current deployed ONNX và board timing như một artifact triển khai riêng.</w:t>
      </w:r>
    </w:p>
    <w:tbl>
      <w:tblPr>
        <w:tblW w:type="auto" w:w="0"/>
        <w:jc w:val="center"/>
        <w:tblLook w:firstColumn="1" w:firstRow="1" w:lastColumn="0" w:lastRow="0" w:noHBand="0" w:noVBand="1" w:val="04A0"/>
        <w:tblBorders>
          <w:top w:val="single" w:sz="4" w:color="CDD6E1"/>
          <w:left w:val="single" w:sz="4" w:color="CDD6E1"/>
          <w:bottom w:val="single" w:sz="4" w:color="CDD6E1"/>
          <w:right w:val="single" w:sz="4" w:color="CDD6E1"/>
          <w:insideH w:val="single" w:sz="4" w:color="CDD6E1"/>
          <w:insideV w:val="single" w:sz="4" w:color="CDD6E1"/>
        </w:tblBorders>
      </w:tblPr>
      <w:tblGrid>
        <w:gridCol w:w="9792"/>
      </w:tblGrid>
      <w:tr>
        <w:tc>
          <w:tcPr>
            <w:tcW w:type="dxa" w:w="9792"/>
            <w:shd w:fill="F4F6F9"/>
          </w:tcPr>
          <w:p>
            <w:pPr>
              <w:spacing w:after="40"/>
            </w:pPr>
            <w:r>
              <w:rPr>
                <w:b/>
                <w:color w:val="1F3A5F"/>
              </w:rPr>
              <w:t xml:space="preserve">Giới hạn cần ghi rõ: </w:t>
            </w:r>
            <w:r>
              <w:t>Các architecture baseline chưa được train đồng nhất đến bão hòa đầy đủ. Một số baseline là cost-only hoặc controlled/pilot run. Optuna hiện có 20 trials thật, không phải 500 trials. Đây là cách trình bày trung thực nhất với artifact hiện có.</w:t>
            </w:r>
          </w:p>
        </w:tc>
      </w:tr>
    </w:tbl>
    <w:p/>
    <w:sectPr w:rsidR="00FC693F" w:rsidRPr="0006063C" w:rsidSect="00034616">
      <w:pgSz w:w="12240" w:h="15840"/>
      <w:pgMar w:top="1152" w:right="1224" w:bottom="1152" w:left="122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