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 w:line="64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48"/>
        </w:rPr>
        <w:t>儿童英语点读产品设计文档</w:t>
      </w:r>
    </w:p>
    <w:p>
      <w:pPr>
        <w:pStyle w:val="Subtitle"/>
        <w:spacing w:before="0" w:after="120" w:line="3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6"/>
        </w:rPr>
        <w:t>H5 首发与小程序演进方案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版本 1.0    日期 2026年10月13日    适用对象 产品 设计 开发 内容整理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1 产品结论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先做一个家庭使用的响应式 H5 点读工具：家长准备好内容，孩子在手机、平板或 PC 上选择一集，点一句听原声，重复模仿，再通过学习脑图复习。首版用第一季第一集验证完整流程，后续每集沿用同一内容包格式。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首版交付重点是逐句原声点读、明确的角色标签、重复播放、收藏和本机进度。PWA 离线能力放在第二阶段，小程序作为后续可选入口，不与首版同时开发。H5 在本文指可直接通过浏览器使用的响应式 Web 应用；PWA 指在支持的浏览器中增加安装和离线能力的 Web 应用。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设计基线与目标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设计基线：家庭自用，面向约 4–8 岁英语启蒙儿童，由家长选择学习内容。年龄、使用范围和外出使用需求在实施前确认。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孩子能从首页两次选择内进入点读页；进入后直接点句子播放，不需理解文件、时间码或内容版本。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家长能分清原片声音、学习示范、已核对内容和待核内容，不把播放次数当作学习掌握程度。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同一份内容在移动设备和 PC 上使用一致的句子 ID、角色和播放规则；首版本机进度不跨设备同步。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为什么先做 H5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552"/>
        <w:gridCol w:w="1944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形态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价值与代价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本方案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响应式 H5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手机和 PC 共用产品与内容；媒体权限和浏览器差异需真机测试。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P0 首发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PWA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可增加主屏入口与按集离线；安装入口、存储回收和 HTTPS 条件需处理。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P1 增强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微信小程序</w:t>
            </w:r>
          </w:p>
        </w:tc>
        <w:tc>
          <w:tcPr>
            <w:tcW w:type="dxa" w:w="65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适合作为微信内入口；需单独核验账号能力、审核、媒体域名及播放行为。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P2 再评估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小程序不默认是“把 H5 包一层就完成”。内容模型和业务规则可复用，登录、存储、生命周期与音频适配应单独验证。PC 浏览器始终保留独立入口。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2 首版范围与使用流程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是可验收的第一版；P1 在首版家庭试用后迭代；P2 需要明确的新需求或额外发布条件。首版不包含账号体系、付费、社交或自动发音评分。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80"/>
        <w:gridCol w:w="2088"/>
        <w:gridCol w:w="6912"/>
      </w:tblGrid>
      <w:tr>
        <w:trPr>
          <w:tblHeader/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范围与完成条件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01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分集内容库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按剧集和季筛选，只展示已发布的集；显示继续学习入口。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02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整句原声点读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逐句播放已试听的片段；默认单句一次；只有一个有声播放源。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03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角色与发声标签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按确认身份显示角色；旁白、报幕、合声、画外对白单独标注。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04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重复与跟读留白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1 次或 3 次，原速或 0.85 倍；跟读仅留静音时间，不录音。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05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学习脑图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原图缩放查看，五类结构化卡片；有原句来源的卡片跳转点读。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06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收藏与本机进度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保存句子收藏、上次位置、播放设置；支持家长导出与恢复进度。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P0 07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家长设置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内容开关、中文显示、时长提醒、数据备份和清空。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P1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离线与视频定位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按集缓存、主屏入口、看原片片段；逐词示范音频另设来源标签。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P2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扩展入口</w:t>
            </w:r>
          </w:p>
        </w:tc>
        <w:tc>
          <w:tcPr>
            <w:tcW w:type="dxa" w:w="69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小程序、多设备同步、多儿童档案、录音跟读另立需求。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孩子的主要路径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打开首页 → 继续上次或选择一集 → 点一句听声音 → 再听或留空跟读 → 收藏喜欢的句子 → 看学习脑图 → 主动结束。播放完本集不自动跳到下一集，不使用无限滚动推荐。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家长与内容维护者的主要路径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整理并核对台词 → 校准音频边界 → 补充必要释义和学习卡片 → 逐条试听并检查角色 → 生成版本化内容包 → 在手机与 PC 预览 → 发布到家庭内容库。P0 可用本地脚本完成内容导入和打包，不要求先建复杂后台编辑器。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第一集试点边界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现有 S01E01 结构化稿有 140 条发声记录，但“文档已核对”不等于“点读音频已发布”。第 20 条报幕身份待核；第 126 条歌词文字待核。儿童版默认不呈现待核文字；报幕在文字与片段通过检查后可用中性标签发布，不能强配角色。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3 页面结构与跨端布局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6264"/>
        <w:gridCol w:w="208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核心内容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主要入口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首页与内容库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继续学习、剧集封面、季集选择、已发布状态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本集点读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角色筛选、句子卡、播放控制、释义开关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集卡片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本集学习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五类学习卡、脑图原图、返回原句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点读页标签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我的收藏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按集展示收藏句子，点读与取消收藏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家长设置</w:t>
            </w:r>
          </w:p>
        </w:tc>
        <w:tc>
          <w:tcPr>
            <w:tcW w:type="dxa" w:w="62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内容、提醒、数据备份和清空</w:t>
            </w:r>
          </w:p>
        </w:tc>
        <w:tc>
          <w:tcPr>
            <w:tcW w:type="dxa" w:w="20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家长入口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240" w:lineRule="auto"/>
      </w:pPr>
      <w:r>
        <w:rPr>
          <w:rFonts w:ascii="Microsoft YaHei" w:hAnsi="Microsoft YaHei" w:eastAsia="Microsoft YaHei"/>
          <w:i w:val="0"/>
          <w:sz w:val="22"/>
        </w:rPr>
        <w:drawing>
          <wp:inline xmlns:a="http://schemas.openxmlformats.org/drawingml/2006/main" xmlns:pic="http://schemas.openxmlformats.org/drawingml/2006/picture">
            <wp:extent cx="6400800" cy="3520440"/>
            <wp:docPr id="1" name="Picture 1" descr="手机点读页与 PC 三栏点读页的结构示意，同一内容按屏幕宽度重新布局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onsive-lay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点读页结构示意    手机先看当前句子，PC 同屏查看列表与释义。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响应式规则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320–767 CSS px 用单列：句子列表自然滚动，播放栏固定于底部并留出安全区；768–1199 px 可用两列；1200 px 及以上用导航、点读列表、学习侧栏三栏。断点按内容宽度调整，不能通过缩小字体硬塞内容。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手机横屏不强制全屏，短高度时折叠封面。旋转屏幕保留当前句和播放状态。PC 支持鼠标与键盘，所有关键操作不依赖悬停；移动端与 PC 共享信息结构，触控屏 PC 也能直接点读。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4 点读交互与播放规则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句子卡的行为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句子卡显示角色名称、发声类型和英文原句；已核对中文可展开，缺少译文时不显示空按钮。点击卡片从该句开头播放，再次点击同一句重新播放；暂停只由明确的暂停按钮执行。收藏和释义按钮不触发卡片播放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切换到另一句立即停止旧声音并取消旧循环。快速点击多句时只执行最后一次请求，旧音频加载完成后也不得抢播。角色筛选只改变句子列表，不分离原片中的背景音乐、其他角色声音或重叠对白。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528"/>
        <w:gridCol w:w="5112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用户看见什么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切换规则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待播放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当前卡片与播放按钮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点击后加载目标片段。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加载中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目标句高亮并显示正在准备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可改点别句；仅最新请求能开始发声。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播放中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暂停按钮、句子级进度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句末停止，或进入已选择的重复流程。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跟读留白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轮到你说和倒计时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默认停留 3 秒，可跳过；不请求麦克风。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已暂停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继续播放按钮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继续保留位置；点句子则从头开始。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播放失败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这句暂时播不了和重试</w:t>
            </w:r>
          </w:p>
        </w:tc>
        <w:tc>
          <w:tcPr>
            <w:tcW w:type="dxa" w:w="51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不自动跳到下一句，不偷偷切换合成声音。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重复 连读与中断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默认单句播放 1 次。选 3 次时按“播放 → 留白 → 再播放”执行，显示当前次数；最后一次结束回到待播放。连读是显式开关，默认关闭；开启后仅在当前筛选列表内按原顺序播放，到末尾停止。任意模式只允许一个播放队列，切模式取消旧队列。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切到后台、锁屏、来电或音频焦点中断时保存当前句并暂停；返回后等待孩子点继续。P0 不承诺锁屏后台连播。切换页面先停止声音；内容版本更新不在当前句中途替换资源。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浏览器策略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首次发声由明确的点击动作触发；只在 play() 成功或真实播放事件发生后显示“播放中”。浏览器拒绝时提示“点一下开启声音”，不显示假播放状态。不能假定第一次授权后所有浏览器场景都允许自动续播。[1]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5 学习脑图与儿童体验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脑图图片与点读内容分开维护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原 PNG 用于保留每集总结的完整视觉风格，可缩放查看；手机默认先展示更易读的结构化学习卡片。五个板块沿用核心词汇、核心句型、语法重点、剧情小场景和词汇拓展。图片与卡片来自同版文案，但图片像素不作为点击坐标或内容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816"/>
        <w:gridCol w:w="4680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内容类型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孩子可执行的操作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声音与标签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原片句型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点读原句并回到句子列表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对应角色的原片声音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核心词汇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查看释义，听所在原句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按钮写“听所在句”，不冒充单词音频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语法例句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查看句型和自编例句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保留“练习例句”；P0 无原声则不设播放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剧情概括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查看剧情，定位证据句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说明是剧情整理，不伪装成旁白原话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拓展词汇</w:t>
            </w:r>
          </w:p>
        </w:tc>
        <w:tc>
          <w:tcPr>
            <w:tcW w:type="dxa" w:w="38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查看中英释义</w:t>
            </w:r>
          </w:p>
        </w:tc>
        <w:tc>
          <w:tcPr>
            <w:tcW w:type="dxa" w:w="46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教学拓展；后续示范发音需单独标记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后续若增加图片热点，热点必须绑定 image_hash、文案版本和稳定 item_id，坐标按原图比例保存，缩放后重新映射，并保留等价文本列表。更换图片后热点失效待复核，不能沿用旧坐标。此项不进入 P0。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角色对应与释义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角色头像由总表的已核对外观参考生成或选取；文字名称始终保留。画外对白仍显示原角色，身份未明时用中性图标。脑图第 4 句虽提到 Bingo，实际说话人是 Bluey，头像不能按句中提到的名字推断。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现有全量台词以英文为主，脑图仅有精选双语文案。首版允许句子译文为空，已核对译文逐步补齐；不能承诺全量双语已就绪。翻译作为独立字段维护，不改原句。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适合孩子操作的界面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核心触控目标至少 48 × 48 CSS px，主播放按钮建议 56 px；英文句子默认 22 px，可调到 28 px，辅助中文不小于 16 px。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白色或浅色底，重点状态使用一种强调色；角色颜色只作辅助，不能替代名字和图标。正文对比度目标至少 4.5 比 1。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保留清楚的键盘焦点，Tab 遍历、Enter 激活；空格仅在播放器区域控制暂停，不劫持输入框。读屏名称包含角色和播放动作。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不做排名、连续打卡惩罚或无限奖励动画。家长可设 10 分钟提醒或自定义，这是产品默认值，不代表医学建议。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6 内容生产与音频发布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衔接现有分集整理流程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现有 episode-dialogue-docs 继续负责台词、角色、Word 和脑图的整理。本产品增加独立的“点读发布”步骤，读取审核后的 JSON 与来源记录，导出面向浏览器的内容包；不从 Word 或 PNG 反向解析台词，不修改 input 中的原片，也不覆盖历史交付。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内容包状态为 draft → aligned → reviewed → published，可在发布后 retired。episode 文档状态、脑图状态与点读音频状态相互独立。每次修订生成新 release_id，旧版本保留到回退验证完成。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逐句音频的生成与审核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优先从已选定视频音轨派生音频。独立 MP3 只有在开头、中间、结尾同步核对通过后才可使用，并记录时轴偏移。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将字幕区间视为候选边界。使用语音对齐或人工试听修正句首句末，保存 playback_start、playback_end 与 alignment_review；不改原字幕时间。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导出独立、短小的句子音频文件，前端播放完整片段。对首尾静音、辅音切断、尾词残缺、串入下一句逐条试听，不只抽查首尾几条。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短感叹、多人重叠、音乐下对白、片名报幕重点复核。无法干净分割时保留必要上下文并标记“含相邻对白”，或暂不发布；不承诺自动人声分离。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音量处理不得造成削波或明显失真，音频编码、时长和设备解码通过检查后再发布。角色审核与边界审核分别记录。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儿童内容发布门槛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824"/>
        <w:gridCol w:w="352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检查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通过条件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未通过时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文字与译文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原文 reviewed；译文有独立核对状态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待核原文不发布；未核译文隐藏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音频与角色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片段已试听，身份与来源一致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无音频不显示假播放；未知身份用中性标签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脑图与卡片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引用存在，原句与说话人一致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修复绑定或移除该卡片的点读入口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版本与文件</w:t>
            </w:r>
          </w:p>
        </w:tc>
        <w:tc>
          <w:tcPr>
            <w:tcW w:type="dxa" w:w="48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文件可访问，SHA256 与 manifest 一致</w:t>
            </w:r>
          </w:p>
        </w:tc>
        <w:tc>
          <w:tcPr>
            <w:tcW w:type="dxa" w:w="35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拒绝发布，不替换正在使用的版本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第一集可先内部预览少量已校准句子，但必须明确标为精选版；全量版需对全部拟发布片段完成试听。第 126 条待核歌词不计入儿童版播放队列，第 20 条不强行贴角色头像。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7 内容包与数据约定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前端只消费发布包，不直接暴露工作目录。文件名、相对 URL 和哈希写在 manifest 中；客户端不可收到 E 盘路径、模型缓存或 OCR 工作文件。以下为拟议数据契约，不代表字段已经在现有台词文件中实现。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5400"/>
        <w:gridCol w:w="2952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关键字段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EpisodeManifest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series_id、episode_id、release_id、schema_version、assets、checksums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确定一集的资源、版本与兼容性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SourceRevision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transcript_hash、registry_revision/hash、mindmap_hash、media_hash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固定原稿与素材来源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Segment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segment_uid、source_segment_ids、text_en、translation、speaker_ids、delivery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保留稳定引用与独立的文字和身份状态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AudioClip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url、sha256、duration_ms、playback_start/end、alignment_review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记录已试听片段和原片定位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LearningItem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item_id、kind、en、zh、segment_uids、audio_source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区分原句、概括、例句、拓展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LocalProgress</w:t>
            </w:r>
          </w:p>
        </w:tc>
        <w:tc>
          <w:tcPr>
            <w:tcW w:type="dxa" w:w="54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release_id、last_segment_uid、favorites、settings、updated_at</w:t>
            </w:r>
          </w:p>
        </w:tc>
        <w:tc>
          <w:tcPr>
            <w:tcW w:type="dxa" w:w="295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记录本机使用位置与偏好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稳定 ID 与版本迁移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新建 segment_uid 不以当前列表下标作为唯一标识，例如 bluey-s01e01-seg-0013。发布包同时记录原 transcript 哈希和源条目 ID。原条目拆分或合并时创建新 UID，并提供 supersedes 映射；无法确定迁移关系的收藏保留为“旧版内容”，不得指向另一句。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新包完整校验后再切换，保持旧包可用。正在播放时提示更新，等本次播放结束或家长确认后应用。字体、标签或页面布局变化不应改变内容 UID。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第一集字段映射示例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源条目 13 为爸爸的 “Taking turns can be difficult.”，原字幕区间为 64.517–66.517 秒。发布时保留这组原始定位，同时另存经过试听的音频边界；不能把候选区间直接标成 aligned。中文可复用脑图中已核对的“轮流玩有时挺难的。”，并记录其来源。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读取与接口边界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可提供只读 catalog.json、每集 manifest.json、segments.json、learning.json 和 clips 资源目录。前端通过相对 HTTP URL 读取，收藏与进度保存在本机。内容打包使用本地工具，暂不提供浏览器上传、账号 API 或跨设备写入接口。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后续增加服务端同步时，单独设计家庭账号、权限、幂等写入和冲突合并。客户端时间只能用于显示，不能作为唯一的同步冲突判据。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8 技术结构与家庭部署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推荐结构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前端采用响应式 Web 技术与 TypeScript；具体 React 或 Vue 由实施团队确定。将音频控制器、内容读取、进度存储与页面组件分离。首版媒体播放采用浏览器原生音频能力；不因点读功能引入在线 AI 服务。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数据流为“现有整理产物 → 点读发布工具 → 版本化内容包 → 只读内容服务 → H5 界面”。内容服务只允许访问发布目录，不能把 E:\v2t 或 input 作为静态根目录。拟议发布目录为 E:\v2t\output\web-publish，首次实施时再创建。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家庭局域网首发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家长在 PC 启动内容服务，手机和平板连接同一家庭网络后通过页面地址或局域网二维码访问。PC 关机或服务停止后，新资源不可用，页面应清楚提示“内容设备暂时离线”。不要把这种方式描述成无需主机的独立应用。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局域网仅用于家庭试用，不做路由端口公开映射。儿童模式的家长 PIN 只是防误操作，不能替代服务端访问控制。若要出门使用，先选择经过配置的私有 HTTPS 服务或后续离线包，不默认上传整季素材。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缓存与离线策略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只预加载当前句及少量相邻片段，不预下载整季。P1 按集显式下载，显示实际大小、进度和可用状态；全部必需文件校验完成后才标“可离线”。下载失败保留已验证文件，不把不完整包当作可用。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Service Worker 需要安全上下文；localhost 的开发例外不能等同于手机访问局域网 HTTP IP。正式离线方案须单独解决 HTTPS 和设备信任配置。[2] 浏览器存储可能因配额或系统清理被移除，因此要能重新下载，进度提供家长备份，不能承诺永久离线保存。[3]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平台能力与降级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960"/>
        <w:gridCol w:w="4248"/>
      </w:tblGrid>
      <w:tr>
        <w:trPr>
          <w:tblHeader/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优先实现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不可用时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音频启动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用户点击后原声播放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解释原因并重试，保持真实状态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播放速率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原速及 0.85 倍，检查音质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隐藏慢速选项，原速仍可用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PWA 安装与缓存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支持时提供入口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继续使用普通 H5，不阻塞点读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微信环境</w:t>
            </w:r>
          </w:p>
        </w:tc>
        <w:tc>
          <w:tcPr>
            <w:tcW w:type="dxa" w:w="39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先验证普通 H5 核心播放</w:t>
            </w:r>
          </w:p>
        </w:tc>
        <w:tc>
          <w:tcPr>
            <w:tcW w:type="dxa" w:w="42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引导使用支持的浏览器；小程序另验收</w:t>
            </w:r>
          </w:p>
        </w:tc>
      </w:tr>
    </w:tbl>
    <w:p>
      <w:pPr>
        <w:spacing w:after="120" w:before="0" w:line="320" w:lineRule="exact"/>
      </w:pP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采用静态只读资源时尽量同源，正确配置 MIME、缓存头和资源版本。未来整集视频需要单独测试 Range 请求与定位行为，不能将音频片段测试结果代替视频兼容性测试。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9 家长控制与数据保护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儿童模式与家长模式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儿童界面只提供已开放内容、点读和收藏。内容上下架、修改设置、导出进度、清空数据和查看原始疑点放入家长模式，可采用长按入口加家长 PIN。连续试错限速，PIN 不写进页面文案；此机制只用于家庭场景防误触。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达到家长设置的时长时，在本句结束后显示休息提示并停止连读；“结束”和“请家长延长”清楚可见。计时只统计前台学习会话，不把后台停留算作学习，也不声称设备使用时长具有医学意义。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最小化收集与可恢复数据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P0 不要求孩子注册，不收集姓名、生日、手机号、位置或通讯录；不接入广告、社交分享或第三方行为追踪。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首版跟读只留出模仿时间，不录音、不上传声音。后续如增加录音，需家长明确启用，并单独定义保存位置、期限、删除和权限拒绝后的行为。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本机存储仅保留内容位置、收藏和设置。家长可导出 JSON 备份；导入时校验 schema 和内容 ID，导入不自动触发播放。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清空前区分“清进度”与“删缓存”；说明不可恢复部分，二次确认后执行。清进度不删除原始素材、正式文档或其他设备记录。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素材与分享边界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以家长有权使用的素材为前提，默认家庭私用，不提供公开片源库、公开下载或随意转发入口。原声、台词、角色形象和截图均需纳入内容使用范围核查。私用场景不自动等于允许公开传播；公众发布需单独完成授权与合规评估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如选择私有远程服务，必须先落实 HTTPS、家庭级授权、服务端媒体访问控制和退出登录后的缓存策略；不能仅靠隐藏链接或前端 PIN 保护内容。跨家庭隔离和删除流程属于该阶段的上线条件。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异常提示文案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4104"/>
        <w:gridCol w:w="439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儿童端提示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家长端处理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主机离线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内容设备暂时离线，请找家长帮忙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显示连接地址与服务检查步骤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片段失败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这句暂时播不了，点这里再试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记录集号、UID 和错误码，不上传音频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无可用内容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还没有准备好的故事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引导发布内容包，不展示空白播放页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旧收藏失效</w:t>
            </w:r>
          </w:p>
        </w:tc>
        <w:tc>
          <w:tcPr>
            <w:tcW w:type="dxa" w:w="41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这句话有新版本啦</w:t>
            </w:r>
          </w:p>
        </w:tc>
        <w:tc>
          <w:tcPr>
            <w:tcW w:type="dxa" w:w="43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尝试已确认迁移或保留旧记录</w:t>
            </w:r>
          </w:p>
        </w:tc>
      </w:tr>
    </w:tbl>
    <w:p>
      <w:pPr>
        <w:spacing w:after="120" w:before="0" w:line="320" w:lineRule="exact"/>
      </w:pP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10 验收标准与实施阶段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以下为首版验收目标，不是已经测得的产品成绩。先完成一集的端到端闭环，再扩展集数。功能测试与真实片段试听分别签收。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1872"/>
        <w:gridCol w:w="7272"/>
      </w:tblGrid>
      <w:tr>
        <w:trPr>
          <w:tblHeader/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验收场景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CEAF4"/>
          </w:tcPr>
          <w:p>
            <w:pPr>
              <w:snapToGrid w:val="0"/>
              <w:spacing w:after="20" w:line="280" w:lineRule="exact"/>
            </w:pPr>
            <w:r>
              <w:rPr>
                <w:b/>
                <w:sz w:val="20"/>
              </w:rPr>
              <w:t>通过标准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A01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手机与 PC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320、390、768、1280 px 宽度无横向溢出，底栏不遮挡最后一句；横竖屏保留当前句。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A02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点击与抢播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首次有声播放需点击；连续点 10 句只播最终选中句，无叠音或旧请求抢播。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A03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片段质量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拟发布片段全部试听，无可辨切字或错误串句；例外有标签并经家长审核。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A04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角色与疑点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第 13 条为爸爸；第 137 条为 Bluey；第 20 条不强认角色，第 126 条不进儿童队列。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A05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循环与中断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3 次循环准确结束；暂停、换句、切页、后台均能取消旧任务。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A06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脑图与译文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原句卡正确跳转，例句保留标签；无原声项没有误导性播放按钮，未核译文不显示。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A07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存储与版本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刷新保留进度；备份恢复可用；坏包拒绝切换；旧收藏不漂移到其他句。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  <w:jc w:val="center"/>
            </w:pPr>
            <w:r>
              <w:rPr>
                <w:b w:val="0"/>
                <w:sz w:val="20"/>
              </w:rPr>
              <w:t>A08</w:t>
            </w:r>
          </w:p>
        </w:tc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弱网与权限</w:t>
            </w:r>
          </w:p>
        </w:tc>
        <w:tc>
          <w:tcPr>
            <w:tcW w:type="dxa" w:w="72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5F8FA"/>
          </w:tcPr>
          <w:p>
            <w:pPr>
              <w:snapToGrid w:val="0"/>
              <w:spacing w:after="20" w:line="280" w:lineRule="exact"/>
            </w:pPr>
            <w:r>
              <w:rPr>
                <w:b w:val="0"/>
                <w:sz w:val="20"/>
              </w:rPr>
              <w:t>加载失败有重试；播放被阻止时不假高亮；缺少安装或缓存能力仍能普通点读。</w:t>
            </w:r>
          </w:p>
        </w:tc>
      </w:tr>
    </w:tbl>
    <w:p>
      <w:pPr>
        <w:spacing w:after="120" w:before="0" w:line="320" w:lineRule="exact"/>
      </w:pP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设备与性能验证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测试至少覆盖真实 iPhone Safari、Android Chrome、一台平板和 Windows Edge 或 Chrome；Mac Safari 及微信内浏览器作为兼容验证项。开始测试时记录设备、系统和浏览器版本，支持范围按实测发布，不写“支持所有设备”。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性能目标：家庭 Wi-Fi、服务已就绪的约定测试环境下，已缓存短片段点击至出声 P95 不超过 300 ms，未缓存不超过 1.5 s；点击反馈不超过 100 ms。记录网络、设备和样本数，弱网只要求明确加载状态与可恢复错误，不用目标值伪装实测结果。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实施里程碑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M0 确认使用范围与真机，完成第一集困难片段的校准试验；M1 完成内容包和 PC 点读；M2 完成手机布局、脑图卡片、家长设置和备份；M3 完成第一集全部拟发布片段试听与设备验收，进入家庭试用。P1 离线和 P2 小程序在试用后单独排期。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工作量拆分为界面、播放控制、发布工具、内容校准、兼容测试五项。先用 20 条长短不同的句子试做并记录校准耗时，再估算整集；未完成校准试验前不承诺整季上线日期。</w:t>
      </w:r>
    </w:p>
    <w:p>
      <w:pPr>
        <w:pStyle w:val="Heading1"/>
        <w:pageBreakBefore/>
        <w:spacing w:before="200" w:after="120" w:line="48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36"/>
        </w:rPr>
        <w:t>11 试用指标与参考依据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家庭试用观察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首轮观察孩子是否能找到故事、独立点读、主动重复和结束学习；记录误触、等待和家长介入原因。产品指标优先关注点读成功率、角色或音频错误数、恢复能力与操作负担，不以停留更久作为唯一目标。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点读成功率分母为有效播放请求，主动取消的旧请求单独统计；成功以真实开始播放事件计，不能仅以按钮点击计。句子听完、收藏和重复次数只作使用记录，不标成“已掌握”。家庭版诊断日志默认留在本机，家长主动导出时只包含 UID、错误码和必要环境信息。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实施前需要确认的产品参数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使用范围：仅本家庭、亲友小范围，还是公众产品；不同范围对应不同的访问控制和素材审核要求。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孩子年龄、识字与英语水平，首选手机还是平板；是否需要默认显示中文。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是否需要离开家庭网络使用，以及能否接受 PC 在使用时保持运行。</w:t>
      </w:r>
    </w:p>
    <w:p>
      <w:pPr>
        <w:pStyle w:val="ListBullet"/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第一版更偏全句点读还是词汇点读。当前方案以原声整句为核心，逐词能力另做音频定位或明确标识的示范发音。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现有项目依据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已核对当前项目索引、第一集结构化稿、脑图文案和流程约定。第一集台词有 140 条记录，时间说明为字幕显示区间约半秒误差；角色总表当前 revision 为 3，历史第一集交付保留 revision 2 来源。这些是点读发布前仍需单独校准音频的依据。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E:/v2t/series/bluey/episodes.json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E:/v2t/output/S01E01/transcript.v1.json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E:/v2t/output/S01E01/mindmap-v1/work/mindmap.content.json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E:/v2t/series/bluey/characters.json</w:t>
      </w:r>
    </w:p>
    <w:p>
      <w:pPr>
        <w:spacing w:after="120" w:before="0" w:line="320" w:lineRule="exact"/>
      </w:pPr>
      <w:r>
        <w:rPr>
          <w:rFonts w:ascii="Microsoft YaHei" w:hAnsi="Microsoft YaHei" w:eastAsia="Microsoft YaHei"/>
          <w:i w:val="0"/>
          <w:sz w:val="18"/>
        </w:rPr>
        <w:t>E:/v2t/skills/episode-dialogue-docs/SKILL.md</w:t>
      </w:r>
    </w:p>
    <w:p>
      <w:pPr>
        <w:pStyle w:val="Heading2"/>
        <w:spacing w:before="200" w:after="120" w:line="360" w:lineRule="exac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Microsoft YaHei" w:hAnsi="Microsoft YaHei" w:eastAsia="Microsoft YaHei"/>
          <w:i w:val="0"/>
          <w:color w:val="000000"/>
          <w:sz w:val="25"/>
        </w:rPr>
        <w:t>技术参考</w:t>
      </w:r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浏览器约束核验日期为 2026年10月13日。平台能力随环境变化；实施时以目标设备验证结果为准。</w:t>
      </w:r>
    </w:p>
    <w:p>
      <w:pPr>
        <w:spacing w:before="0" w:after="120" w:line="320" w:lineRule="exact"/>
      </w:pPr>
      <w:hyperlink r:id="rId11">
        <w:r>
          <w:rPr>
            <w:color w:val="185A87"/>
          </w:rPr>
          <w:t>[1] MDN  媒体自动播放与播放被阻止时的处理</w:t>
        </w:r>
      </w:hyperlink>
    </w:p>
    <w:p>
      <w:pPr>
        <w:spacing w:before="0" w:after="120" w:line="320" w:lineRule="exact"/>
      </w:pPr>
      <w:hyperlink r:id="rId12">
        <w:r>
          <w:rPr>
            <w:color w:val="185A87"/>
          </w:rPr>
          <w:t>[2] MDN  Service Worker 与安全上下文</w:t>
        </w:r>
      </w:hyperlink>
    </w:p>
    <w:p>
      <w:pPr>
        <w:spacing w:before="0" w:after="120" w:line="320" w:lineRule="exact"/>
      </w:pPr>
      <w:hyperlink r:id="rId13">
        <w:r>
          <w:rPr>
            <w:color w:val="185A87"/>
          </w:rPr>
          <w:t>[3] MDN  浏览器存储配额与回收</w:t>
        </w:r>
      </w:hyperlink>
    </w:p>
    <w:p>
      <w:pPr>
        <w:spacing w:before="0" w:after="120" w:line="320" w:lineRule="exact"/>
      </w:pPr>
      <w:r>
        <w:rPr>
          <w:rFonts w:ascii="Microsoft YaHei" w:hAnsi="Microsoft YaHei" w:eastAsia="Microsoft YaHei"/>
          <w:i w:val="0"/>
          <w:sz w:val="22"/>
        </w:rPr>
        <w:t>小程序在 P2 启动时另行核对官方账号能力、web-view 适用范围、媒体相关接口与发布流程；本方案不依赖尚未确认的小程序资格或接口能力。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3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3" w:lineRule="auto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3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3" w:lineRule="auto"/>
      <w:contextualSpacing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developer.mozilla.org/en-US/docs/Web/Media/Guides/Autoplay" TargetMode="External"/><Relationship Id="rId12" Type="http://schemas.openxmlformats.org/officeDocument/2006/relationships/hyperlink" Target="https://developer.mozilla.org/en-US/docs/Web/API/Service_Worker_API" TargetMode="External"/><Relationship Id="rId13" Type="http://schemas.openxmlformats.org/officeDocument/2006/relationships/hyperlink" Target="https://developer.mozilla.org/en-US/docs/Web/API/Storage_API/Storage_quotas_and_eviction_crite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儿童英语点读产品设计文档</dc:title>
  <dc:subject>响应式 H5 点读产品的首版范围 交互 数据和验收设计</dc:subject>
  <dc:creator>v2t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