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 w:after="100"/>
      </w:pPr>
      <w:r>
        <w:rPr>
          <w:rFonts w:ascii="Arial" w:cs="Arial" w:eastAsia="Arial" w:hAnsi="Arial"/>
          <w:color w:val="64748B"/>
          <w:sz w:val="19"/>
          <w:szCs w:val="19"/>
        </w:rPr>
        <w:t xml:space="preserve">Platform Modernization — MOD-6 / Transaction ISO Gateway</w:t>
      </w:r>
    </w:p>
    <w:p>
      <w:pPr>
        <w:spacing w:before="0" w:after="180"/>
      </w:pPr>
      <w:r>
        <w:rPr>
          <w:rFonts w:ascii="Arial" w:cs="Arial" w:eastAsia="Arial" w:hAnsi="Arial"/>
          <w:b/>
          <w:bCs/>
          <w:color w:val="1E3A5F"/>
          <w:sz w:val="44"/>
          <w:szCs w:val="44"/>
        </w:rPr>
        <w:t xml:space="preserve">MOD-71: Connection limits and timeouts</w:t>
      </w:r>
    </w:p>
    <w:p>
      <w:pPr>
        <w:spacing w:before="0" w:after="80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Go Implementation — Task Breakdown for Engineering Managers</w:t>
      </w:r>
    </w:p>
    <w:p>
      <w:pPr>
        <w:spacing w:before="0" w:after="60"/>
      </w:pPr>
      <w:r>
        <w:rPr>
          <w:rFonts w:ascii="Arial" w:cs="Arial" w:eastAsia="Arial" w:hAnsi="Arial"/>
          <w:b/>
          <w:bCs/>
          <w:color w:val="64748B"/>
          <w:sz w:val="21"/>
          <w:szCs w:val="21"/>
        </w:rPr>
        <w:t xml:space="preserve">Priority: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Critical</w:t>
      </w:r>
    </w:p>
    <w:p>
      <w:pPr>
        <w:spacing w:before="0" w:after="60"/>
      </w:pPr>
      <w:r>
        <w:rPr>
          <w:rFonts w:ascii="Arial" w:cs="Arial" w:eastAsia="Arial" w:hAnsi="Arial"/>
          <w:b/>
          <w:bCs/>
          <w:color w:val="64748B"/>
          <w:sz w:val="21"/>
          <w:szCs w:val="21"/>
        </w:rPr>
        <w:t xml:space="preserve">Labels: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Message-Framing, TCP-Server</w:t>
      </w:r>
    </w:p>
    <w:p>
      <w:pPr>
        <w:spacing w:before="0" w:after="60"/>
      </w:pPr>
      <w:r>
        <w:rPr>
          <w:rFonts w:ascii="Arial" w:cs="Arial" w:eastAsia="Arial" w:hAnsi="Arial"/>
          <w:b/>
          <w:bCs/>
          <w:color w:val="64748B"/>
          <w:sz w:val="21"/>
          <w:szCs w:val="21"/>
        </w:rPr>
        <w:t xml:space="preserve">Reporter: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mohammad.shishakly</w:t>
      </w:r>
    </w:p>
    <w:p>
      <w:pPr>
        <w:spacing w:before="0" w:after="60"/>
      </w:pPr>
      <w:r>
        <w:rPr>
          <w:rFonts w:ascii="Arial" w:cs="Arial" w:eastAsia="Arial" w:hAnsi="Arial"/>
          <w:b/>
          <w:bCs/>
          <w:color w:val="64748B"/>
          <w:sz w:val="21"/>
          <w:szCs w:val="21"/>
        </w:rPr>
        <w:t xml:space="preserve">Created: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02 Mar 2026</w:t>
      </w:r>
    </w:p>
    <w:p>
      <w:pPr>
        <w:pBdr>
          <w:bottom w:val="single" w:color="2563EB" w:sz="12" w:space="1"/>
        </w:pBdr>
        <w:spacing w:before="0" w:after="3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9C3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1"/>
                <w:szCs w:val="21"/>
              </w:rPr>
              <w:t xml:space="preserve">⚠ Overlap / Already built in MOD-69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TASK-2 (options.go) already defines MaxConnections, ReadTimeout, WriteTimeout in ServerOptions.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TASK-3 (server.go) already implements the semaphore for MaxConnections and closes excess connections.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TASK-4 (connection.go) already sets SetReadDeadline and SetWriteDeadline on every operation.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This story adds idle timeout (no data for N seconds) and hardens config validation — it does NOT rebuild what already exists.</w:t>
            </w:r>
          </w:p>
        </w:tc>
      </w:tr>
    </w:tbl>
    <w:p>
      <w:pPr>
        <w:spacing w:before="120" w:after="0"/>
      </w:pPr>
    </w:p>
    <w:p>
      <w:pPr>
        <w:pStyle w:val="Heading1"/>
        <w:pBdr>
          <w:bottom w:val="single" w:color="2563EB" w:sz="8" w:space="6"/>
        </w:pBdr>
        <w:spacing w:before="360" w:after="14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1. Overview</w:t>
      </w:r>
    </w:p>
    <w:p>
      <w:pPr>
        <w:spacing w:before="60" w:after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MOD-71 adds idle connection timeout enforcement (a connection that sends no data for IdleTimeoutMs is closed with a log entry) and hardens the existing limits. The MaxConnections semaphore and read/write deadlines are already implemented in MOD-69. Only the idle timeout is new.</w:t>
      </w:r>
    </w:p>
    <w:p>
      <w:pPr>
        <w:spacing w:before="120" w:after="0"/>
      </w:pPr>
    </w:p>
    <w:p>
      <w:pPr>
        <w:pStyle w:val="Heading1"/>
        <w:pBdr>
          <w:bottom w:val="single" w:color="2563EB" w:sz="8" w:space="6"/>
        </w:pBdr>
        <w:spacing w:before="360" w:after="14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2. Tasks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9360"/>
            <w:gridSpan w:val="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93C5FD"/>
                <w:sz w:val="22"/>
                <w:szCs w:val="22"/>
              </w:rPr>
              <w:t xml:space="preserve">TASK-1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Idle connection timeout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Owner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Backend Engineer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Priority</w:t>
            </w:r>
          </w:p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Critical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Estimate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1.5 days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Labels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TCP-Server</w:t>
            </w:r>
          </w:p>
        </w:tc>
      </w:tr>
      <w:tr>
        <w:tc>
          <w:tcPr>
            <w:tcW w:type="dxa" w:w="9360"/>
            <w:gridSpan w:val="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Description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Add IdleTimeoutMs to GatewayConfig and ServerOptions. Enforce it in processFrame() by resetting a deadline after each successfully processed message. If no complete message arrives within IdleTimeoutMs the connection is closed with a log entry.</w:t>
            </w:r>
          </w:p>
        </w:tc>
      </w:tr>
      <w:tr>
        <w:tc>
          <w:tcPr>
            <w:tcW w:type="dxa" w:w="9360"/>
            <w:gridSpan w:val="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Sub-tasks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Add IdleTimeoutMs int to GatewayConfig in internal/appbase/config.go with env:"GATEWAY_IDLE_TIMEOUT_MS" env-default:"30000"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Add IdleTimeout time.Duration to ServerOptions; convert in NewServerOptions(); add yaml:"idle_timeout_ms" tag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Add idle_timeout_ms: 30000 to internal/config/gateway.yaml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 processFrame(): after successfully writing response, call conn.SetReadDeadline(time.Now().Add(opts.IdleTimeout)) — this acts as the idle reset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 handle(): if readLoop returns a net timeout error → log zerolog.Info with msg "connection idle timeout" and remote_addr, then return (connection closes via defer)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Add validate() check: IdleTimeout must be &gt; ReadTimeout (idle must be longer than a single read deadline)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Write unit test: connect, do nothing for IdleTimeout+50ms, assert connection is closed by server</w:t>
            </w:r>
          </w:p>
        </w:tc>
      </w:tr>
      <w:tr>
        <w:tc>
          <w:tcPr>
            <w:tcW w:type="dxa" w:w="9360"/>
            <w:gridSpan w:val="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Acceptance Criteria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Connection idle for 30s (configurable) is closed with log entry 'connection idle timeout'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Active connections sending data are never timed out by idle timer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GATEWAY_IDLE_TIMEOUT_MS env var overrides yaml value</w:t>
            </w:r>
          </w:p>
        </w:tc>
      </w:tr>
      <w:tr>
        <w:tc>
          <w:tcPr>
            <w:tcW w:type="dxa" w:w="9360"/>
            <w:gridSpan w:val="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E9FE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19"/>
                <w:szCs w:val="19"/>
              </w:rPr>
              <w:t xml:space="preserve">Go Files to Create / Modify</w:t>
            </w:r>
          </w:p>
          <w:p>
            <w:pPr>
              <w:spacing w:before="28" w:after="28"/>
              <w:ind w:left="180"/>
            </w:pPr>
            <w:r>
              <w:rPr>
                <w:rFonts w:ascii="Courier New" w:cs="Courier New" w:eastAsia="Courier New" w:hAnsi="Courier New"/>
                <w:color w:val="4C1D95"/>
                <w:sz w:val="19"/>
                <w:szCs w:val="19"/>
              </w:rPr>
              <w:t xml:space="preserve">internal/appbase/config.go              — add IdleTimeoutMs</w:t>
            </w:r>
          </w:p>
          <w:p>
            <w:pPr>
              <w:spacing w:before="28" w:after="28"/>
              <w:ind w:left="180"/>
            </w:pPr>
            <w:r>
              <w:rPr>
                <w:rFonts w:ascii="Courier New" w:cs="Courier New" w:eastAsia="Courier New" w:hAnsi="Courier New"/>
                <w:color w:val="4C1D95"/>
                <w:sz w:val="19"/>
                <w:szCs w:val="19"/>
              </w:rPr>
              <w:t xml:space="preserve">internal/gateway/server/options.go      — add IdleTimeout, validate()</w:t>
            </w:r>
          </w:p>
          <w:p>
            <w:pPr>
              <w:spacing w:before="28" w:after="28"/>
              <w:ind w:left="180"/>
            </w:pPr>
            <w:r>
              <w:rPr>
                <w:rFonts w:ascii="Courier New" w:cs="Courier New" w:eastAsia="Courier New" w:hAnsi="Courier New"/>
                <w:color w:val="4C1D95"/>
                <w:sz w:val="19"/>
                <w:szCs w:val="19"/>
              </w:rPr>
              <w:t xml:space="preserve">internal/gateway/server/options_test.go — IdleTimeout tests</w:t>
            </w:r>
          </w:p>
          <w:p>
            <w:pPr>
              <w:spacing w:before="28" w:after="28"/>
              <w:ind w:left="180"/>
            </w:pPr>
            <w:r>
              <w:rPr>
                <w:rFonts w:ascii="Courier New" w:cs="Courier New" w:eastAsia="Courier New" w:hAnsi="Courier New"/>
                <w:color w:val="4C1D95"/>
                <w:sz w:val="19"/>
                <w:szCs w:val="19"/>
              </w:rPr>
              <w:t xml:space="preserve">internal/gateway/server/connection.go   — idle reset after each message</w:t>
            </w:r>
          </w:p>
          <w:p>
            <w:pPr>
              <w:spacing w:before="28" w:after="28"/>
              <w:ind w:left="180"/>
            </w:pPr>
            <w:r>
              <w:rPr>
                <w:rFonts w:ascii="Courier New" w:cs="Courier New" w:eastAsia="Courier New" w:hAnsi="Courier New"/>
                <w:color w:val="4C1D95"/>
                <w:sz w:val="19"/>
                <w:szCs w:val="19"/>
              </w:rPr>
              <w:t xml:space="preserve">internal/gateway/server/connection_test.go — idle timeout test</w:t>
            </w:r>
          </w:p>
          <w:p>
            <w:pPr>
              <w:spacing w:before="28" w:after="28"/>
              <w:ind w:left="180"/>
            </w:pPr>
            <w:r>
              <w:rPr>
                <w:rFonts w:ascii="Courier New" w:cs="Courier New" w:eastAsia="Courier New" w:hAnsi="Courier New"/>
                <w:color w:val="4C1D95"/>
                <w:sz w:val="19"/>
                <w:szCs w:val="19"/>
              </w:rPr>
              <w:t xml:space="preserve">internal/config/gateway.yaml            — add idle_timeout_ms</w:t>
            </w:r>
          </w:p>
        </w:tc>
      </w:tr>
    </w:tbl>
    <w:p>
      <w:pPr>
        <w:spacing w:before="1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9360"/>
            <w:gridSpan w:val="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93C5FD"/>
                <w:sz w:val="22"/>
                <w:szCs w:val="22"/>
              </w:rPr>
              <w:t xml:space="preserve">TASK-2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E2E tests for connection limits and timeouts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Owner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QA / Backend Engineer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9C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Priority</w:t>
            </w:r>
          </w:p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Estimate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 day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Labels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Testing, TCP-Server</w:t>
            </w:r>
          </w:p>
        </w:tc>
      </w:tr>
      <w:tr>
        <w:tc>
          <w:tcPr>
            <w:tcW w:type="dxa" w:w="9360"/>
            <w:gridSpan w:val="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Description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Extend the E2E harness to cover the three acceptance scenarios: connection limit enforcement, idle timeout closure, and slow client write timeout.</w:t>
            </w:r>
          </w:p>
        </w:tc>
      </w:tr>
      <w:tr>
        <w:tc>
          <w:tcPr>
            <w:tcW w:type="dxa" w:w="9360"/>
            <w:gridSpan w:val="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Sub-tasks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TestConnectionLimit — open MaxConnections+1 connections, assert last one is closed immediately, existing ones unaffected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TestIdleTimeout — open connection, send nothing for IdleTimeout+200ms, assert connection is closed by server (Read returns EOF or error)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TestSlowClientWriteTimeout — open connection, send valid 0800, do not read response; assert server closes connection after WriteTimeout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 tests use //go:build e2e and run against the real binary</w:t>
            </w:r>
          </w:p>
        </w:tc>
      </w:tr>
      <w:tr>
        <w:tc>
          <w:tcPr>
            <w:tcW w:type="dxa" w:w="9360"/>
            <w:gridSpan w:val="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Acceptance Criteria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make e2e-gateway: connection limit, idle timeout, slow client tests all green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Existing connections unaffected when limit is hit</w:t>
            </w:r>
          </w:p>
        </w:tc>
      </w:tr>
      <w:tr>
        <w:tc>
          <w:tcPr>
            <w:tcW w:type="dxa" w:w="9360"/>
            <w:gridSpan w:val="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E9FE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19"/>
                <w:szCs w:val="19"/>
              </w:rPr>
              <w:t xml:space="preserve">Go Files to Create / Modify</w:t>
            </w:r>
          </w:p>
          <w:p>
            <w:pPr>
              <w:spacing w:before="28" w:after="28"/>
              <w:ind w:left="180"/>
            </w:pPr>
            <w:r>
              <w:rPr>
                <w:rFonts w:ascii="Courier New" w:cs="Courier New" w:eastAsia="Courier New" w:hAnsi="Courier New"/>
                <w:color w:val="4C1D95"/>
                <w:sz w:val="19"/>
                <w:szCs w:val="19"/>
              </w:rPr>
              <w:t xml:space="preserve">api/gateway/echo_e2e_test.go  — 3 new limit/timeout E2E scenarios</w:t>
            </w:r>
          </w:p>
        </w:tc>
      </w:tr>
    </w:tbl>
    <w:p>
      <w:pPr>
        <w:spacing w:before="180" w:after="0"/>
      </w:pPr>
    </w:p>
    <w:p>
      <w:pPr>
        <w:pStyle w:val="Heading1"/>
        <w:pBdr>
          <w:bottom w:val="single" w:color="2563EB" w:sz="8" w:space="6"/>
        </w:pBdr>
        <w:spacing w:before="360" w:after="14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3. Delivery sequence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TASK-1 first — TASK-2 needs the running binary with idle timeout</w:t>
      </w:r>
    </w:p>
    <w:p>
      <w:pPr>
        <w:pStyle w:val="Heading1"/>
        <w:pBdr>
          <w:bottom w:val="single" w:color="2563EB" w:sz="8" w:space="6"/>
        </w:pBdr>
        <w:spacing w:before="360" w:after="14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4. Definition of done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go build ./... passes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go test -race ./internal/gateway/... — all green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golangci-lint run ./internal/gateway/... — zero issues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Idle timeout closes connection and logs entry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E2E: connection limit, idle, slow client all pass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40"/>
      <w:outlineLvl w:val="0"/>
    </w:pPr>
    <w:rPr>
      <w:rFonts w:ascii="Arial" w:cs="Arial" w:eastAsia="Arial" w:hAnsi="Arial"/>
      <w:b/>
      <w:bCs/>
      <w:color w:val="1E3A5F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60" w:after="100"/>
      <w:outlineLvl w:val="1"/>
    </w:pPr>
    <w:rPr>
      <w:rFonts w:ascii="Arial" w:cs="Arial" w:eastAsia="Arial" w:hAnsi="Arial"/>
      <w:b/>
      <w:bCs/>
      <w:color w:val="1E3A5F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1E3A5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2026-03-24T11:28:33.310Z</dcterms:created>
  <dcterms:modified xsi:type="dcterms:W3CDTF">2026-03-24T11:28:33.310Z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