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MEMO</w:t>
      </w:r>
    </w:p>
    <w:p>
      <w:pPr>
        <w:jc w:val="both"/>
      </w:pPr>
      <w:r/>
    </w:p>
    <w:p>
      <w:pPr>
        <w:jc w:val="both"/>
      </w:pPr>
      <w:r>
        <w:t>To Investment Team</w:t>
      </w:r>
    </w:p>
    <w:p>
      <w:pPr>
        <w:jc w:val="both"/>
      </w:pPr>
      <w:r>
        <w:t>From Your Name</w:t>
      </w:r>
    </w:p>
    <w:p>
      <w:pPr>
        <w:jc w:val="both"/>
      </w:pPr>
      <w:r>
        <w:t>Date July 19, 2024</w:t>
      </w:r>
    </w:p>
    <w:p>
      <w:pPr>
        <w:jc w:val="both"/>
      </w:pPr>
      <w:r>
        <w:t>Subject Impact of CrowdStrike Outage on Airlines and Financial Services</w:t>
      </w:r>
    </w:p>
    <w:p>
      <w:pPr>
        <w:jc w:val="both"/>
      </w:pPr>
      <w:r/>
    </w:p>
    <w:p>
      <w:pPr>
        <w:jc w:val="both"/>
      </w:pPr>
      <w:r>
        <w:t>---</w:t>
      </w:r>
    </w:p>
    <w:p>
      <w:pPr>
        <w:jc w:val="both"/>
      </w:pPr>
      <w:r/>
    </w:p>
    <w:p>
      <w:pPr>
        <w:pStyle w:val="Heading3"/>
      </w:pPr>
      <w:r>
        <w:t>Overview</w:t>
      </w:r>
    </w:p>
    <w:p>
      <w:pPr>
        <w:jc w:val="both"/>
      </w:pPr>
      <w:r/>
    </w:p>
    <w:p>
      <w:pPr>
        <w:jc w:val="both"/>
      </w:pPr>
      <w:r>
        <w:t>On July 19, 2024, a global IT outage caused by a software update from cybersecurity firm CrowdStrike (CRWD) severely impacted multiple industries, including airlines, financial services, healthcare, and government agencies. The outage was triggered by a defect in a content update for Windows hosts, affecting Microsofts customers. Despite a fix being deployed, the incident has highlighted the vulnerabilities inherent in our increasingly digital and interconnected world.</w:t>
      </w:r>
    </w:p>
    <w:p>
      <w:pPr>
        <w:jc w:val="both"/>
      </w:pPr>
      <w:r/>
    </w:p>
    <w:p>
      <w:pPr>
        <w:pStyle w:val="Heading3"/>
      </w:pPr>
      <w:r>
        <w:t>Key Events</w:t>
      </w:r>
    </w:p>
    <w:p>
      <w:pPr>
        <w:jc w:val="both"/>
      </w:pPr>
      <w:r/>
    </w:p>
    <w:p>
      <w:pPr>
        <w:pStyle w:val="Heading4"/>
      </w:pPr>
      <w:r>
        <w:t>Airlines</w:t>
      </w:r>
    </w:p>
    <w:p>
      <w:pPr>
        <w:jc w:val="both"/>
      </w:pPr>
      <w:r/>
    </w:p>
    <w:p>
      <w:pPr>
        <w:pStyle w:val="ListNumber"/>
      </w:pPr>
      <w:r>
        <w:t>Major U.S. airlines such as American Airlines (AAL), Delta (DAL), and United (UAL) grounded flights.</w:t>
      </w:r>
    </w:p>
    <w:p>
      <w:pPr>
        <w:pStyle w:val="ListNumber"/>
      </w:pPr>
      <w:r>
        <w:t>Airports worldwide, including Los Angeles, Singapore, Hong Kong, Amsterdam, and Berlin, reported delays and disruptions.</w:t>
      </w:r>
    </w:p>
    <w:p>
      <w:pPr>
        <w:pStyle w:val="ListNumber"/>
      </w:pPr>
      <w:r>
        <w:t>Manual check-ins were required at several airports, causing significant delays.</w:t>
      </w:r>
    </w:p>
    <w:p>
      <w:pPr>
        <w:jc w:val="both"/>
      </w:pPr>
      <w:r/>
    </w:p>
    <w:p>
      <w:pPr>
        <w:pStyle w:val="Heading4"/>
      </w:pPr>
      <w:r>
        <w:t>Financial Services</w:t>
      </w:r>
    </w:p>
    <w:p>
      <w:pPr>
        <w:jc w:val="both"/>
      </w:pPr>
      <w:r/>
    </w:p>
    <w:p>
      <w:pPr>
        <w:pStyle w:val="ListNumber"/>
      </w:pPr>
      <w:r>
        <w:t>Banks and financial services companies across Australia, India, and Germany experienced disruptions.</w:t>
      </w:r>
    </w:p>
    <w:p>
      <w:pPr>
        <w:pStyle w:val="ListNumber"/>
      </w:pPr>
      <w:r>
        <w:t>The London Stock Exchange Group (LSEG) faced data and service outages, affecting financial markets.</w:t>
      </w:r>
    </w:p>
    <w:p>
      <w:pPr>
        <w:jc w:val="both"/>
      </w:pPr>
      <w:r/>
    </w:p>
    <w:p>
      <w:pPr>
        <w:pStyle w:val="Heading4"/>
      </w:pPr>
      <w:r>
        <w:t>Healthcare and Government</w:t>
      </w:r>
    </w:p>
    <w:p>
      <w:pPr>
        <w:jc w:val="both"/>
      </w:pPr>
      <w:r/>
    </w:p>
    <w:p>
      <w:pPr>
        <w:pStyle w:val="ListNumber"/>
      </w:pPr>
      <w:r>
        <w:t>Booking systems for doctors in Britain were offline.</w:t>
      </w:r>
    </w:p>
    <w:p>
      <w:pPr>
        <w:pStyle w:val="ListNumber"/>
      </w:pPr>
      <w:r>
        <w:t>Sky News and other broadcasters were taken off air.</w:t>
      </w:r>
    </w:p>
    <w:p>
      <w:pPr>
        <w:pStyle w:val="ListNumber"/>
      </w:pPr>
      <w:r>
        <w:t>Government agencies, including the Dutch and UAE foreign ministries, reported disruptions.</w:t>
      </w:r>
    </w:p>
    <w:p>
      <w:pPr>
        <w:jc w:val="both"/>
      </w:pPr>
      <w:r/>
    </w:p>
    <w:p>
      <w:pPr>
        <w:pStyle w:val="Heading3"/>
      </w:pPr>
      <w:r>
        <w:t>Current Status</w:t>
      </w:r>
    </w:p>
    <w:p>
      <w:pPr>
        <w:jc w:val="both"/>
      </w:pPr>
      <w:r/>
    </w:p>
    <w:p>
      <w:pPr>
        <w:pStyle w:val="ListBullet"/>
      </w:pPr>
      <w:r>
        <w:t>Services are gradually being restored. Companies like American Airlines, Frontier, Spirit, Dubai International Airport, and Commonwealth Bank have reported a return to normal operations.</w:t>
      </w:r>
    </w:p>
    <w:p>
      <w:pPr>
        <w:pStyle w:val="ListBullet"/>
      </w:pPr>
      <w:r>
        <w:t>CrowdStrikes CEO, George Kurtz, has apologized and confirmed that the issue was due to a software bug, not a cyberattack. However, he warned that some companies might face ongoing issues.</w:t>
      </w:r>
    </w:p>
    <w:p>
      <w:pPr>
        <w:jc w:val="both"/>
      </w:pPr>
      <w:r/>
    </w:p>
    <w:p>
      <w:pPr>
        <w:pStyle w:val="Heading3"/>
      </w:pPr>
      <w:r>
        <w:t>Market Impact</w:t>
      </w:r>
    </w:p>
    <w:p>
      <w:pPr>
        <w:jc w:val="both"/>
      </w:pPr>
      <w:r/>
    </w:p>
    <w:p>
      <w:pPr>
        <w:pStyle w:val="ListBullet"/>
      </w:pPr>
      <w:r>
        <w:t>CrowdStrikes shares dropped by 14.5, wiping out approximately 12.2 billion in market value.</w:t>
      </w:r>
    </w:p>
    <w:p>
      <w:pPr>
        <w:pStyle w:val="ListBullet"/>
      </w:pPr>
      <w:r>
        <w:t>Competitors like SentinelOne and Palo Alto Networks saw their shares rise by 10 and 2.6, respectively.</w:t>
      </w:r>
    </w:p>
    <w:p>
      <w:pPr>
        <w:pStyle w:val="ListBullet"/>
      </w:pPr>
      <w:r>
        <w:t>Microsoft shares were down by 1.5.</w:t>
      </w:r>
    </w:p>
    <w:p>
      <w:pPr>
        <w:jc w:val="both"/>
      </w:pPr>
      <w:r/>
    </w:p>
    <w:p>
      <w:pPr>
        <w:pStyle w:val="Heading3"/>
      </w:pPr>
      <w:r>
        <w:t>Potential Conclusions</w:t>
      </w:r>
    </w:p>
    <w:p>
      <w:pPr>
        <w:jc w:val="both"/>
      </w:pPr>
      <w:r/>
    </w:p>
    <w:p>
      <w:pPr>
        <w:pStyle w:val="ListNumber"/>
      </w:pPr>
      <w:r>
        <w:t>Increased Scrutiny on Cybersecurity Firms</w:t>
      </w:r>
    </w:p>
    <w:p>
      <w:pPr>
        <w:pStyle w:val="ListBullet"/>
      </w:pPr>
      <w:r>
        <w:t>This incident will likely lead to increased scrutiny and regulatory oversight of cybersecurity firms.</w:t>
      </w:r>
    </w:p>
    <w:p>
      <w:pPr>
        <w:pStyle w:val="ListBullet"/>
      </w:pPr>
      <w:r>
        <w:t>Companies might diversify their cybersecurity solutions to mitigate risks associated with reliance on a single provider.</w:t>
      </w:r>
    </w:p>
    <w:p>
      <w:pPr>
        <w:jc w:val="both"/>
      </w:pPr>
      <w:r/>
    </w:p>
    <w:p>
      <w:pPr>
        <w:pStyle w:val="ListNumber"/>
      </w:pPr>
      <w:r>
        <w:t>Investment Opportunities</w:t>
      </w:r>
    </w:p>
    <w:p>
      <w:pPr>
        <w:pStyle w:val="ListBullet"/>
      </w:pPr>
      <w:r>
        <w:t>Competitors of CrowdStrike, such as SentinelOne and Palo Alto Networks, may see increased demand for their services.</w:t>
      </w:r>
    </w:p>
    <w:p>
      <w:pPr>
        <w:pStyle w:val="ListBullet"/>
      </w:pPr>
      <w:r>
        <w:t>There may be opportunities to invest in companies that provide diversified cybersecurity solutions.</w:t>
      </w:r>
    </w:p>
    <w:p>
      <w:pPr>
        <w:jc w:val="both"/>
      </w:pPr>
      <w:r/>
    </w:p>
    <w:p>
      <w:pPr>
        <w:pStyle w:val="ListNumber"/>
      </w:pPr>
      <w:r>
        <w:t>Sector Vulnerabilities</w:t>
      </w:r>
    </w:p>
    <w:p>
      <w:pPr>
        <w:pStyle w:val="ListBullet"/>
      </w:pPr>
      <w:r>
        <w:t>The incident underscores the vulnerabilities in sectors heavily reliant on digital infrastructure.</w:t>
      </w:r>
    </w:p>
    <w:p>
      <w:pPr>
        <w:pStyle w:val="ListBullet"/>
      </w:pPr>
      <w:r>
        <w:t>Companies in critical sectors like airlines, financial services, and healthcare may need to invest more in robust IT and cybersecurity measures.</w:t>
      </w:r>
    </w:p>
    <w:p>
      <w:pPr>
        <w:jc w:val="both"/>
      </w:pPr>
      <w:r/>
    </w:p>
    <w:p>
      <w:pPr>
        <w:pStyle w:val="Heading3"/>
      </w:pPr>
      <w:r>
        <w:t>Action Items</w:t>
      </w:r>
    </w:p>
    <w:p>
      <w:pPr>
        <w:jc w:val="both"/>
      </w:pPr>
      <w:r/>
    </w:p>
    <w:p>
      <w:pPr>
        <w:pStyle w:val="ListNumber"/>
      </w:pPr>
      <w:r>
        <w:t>Review Current Holdings</w:t>
      </w:r>
    </w:p>
    <w:p>
      <w:pPr>
        <w:pStyle w:val="ListBullet"/>
      </w:pPr>
      <w:r>
        <w:t>Assess the impact of the outage on our current investments in affected sectors, particularly in airlines and financial services.</w:t>
      </w:r>
    </w:p>
    <w:p>
      <w:pPr>
        <w:pStyle w:val="ListBullet"/>
      </w:pPr>
      <w:r>
        <w:t>Evaluate the performance and risk exposure of our investments in cybersecurity firms, including CrowdStrike.</w:t>
      </w:r>
    </w:p>
    <w:p>
      <w:pPr>
        <w:jc w:val="both"/>
      </w:pPr>
      <w:r/>
    </w:p>
    <w:p>
      <w:pPr>
        <w:pStyle w:val="ListNumber"/>
      </w:pPr>
      <w:r>
        <w:t>Explore New Investments</w:t>
      </w:r>
    </w:p>
    <w:p>
      <w:pPr>
        <w:pStyle w:val="ListBullet"/>
      </w:pPr>
      <w:r>
        <w:t>Consider increasing our positions in cybersecurity firms that have shown resilience or benefited from the incident, such as SentinelOne and Palo Alto Networks.</w:t>
      </w:r>
    </w:p>
    <w:p>
      <w:pPr>
        <w:pStyle w:val="ListBullet"/>
      </w:pPr>
      <w:r>
        <w:t>Look into companies that offer diversified cybersecurity solutions to mitigate single-provider risks.</w:t>
      </w:r>
    </w:p>
    <w:p>
      <w:pPr>
        <w:jc w:val="both"/>
      </w:pPr>
      <w:r/>
    </w:p>
    <w:p>
      <w:pPr>
        <w:pStyle w:val="ListNumber"/>
      </w:pPr>
      <w:r>
        <w:t>Engage with Portfolio Companies</w:t>
      </w:r>
    </w:p>
    <w:p>
      <w:pPr>
        <w:pStyle w:val="ListBullet"/>
      </w:pPr>
      <w:r>
        <w:t>Encourage portfolio companies to review and strengthen their IT and cybersecurity protocols.</w:t>
      </w:r>
    </w:p>
    <w:p>
      <w:pPr>
        <w:pStyle w:val="ListBullet"/>
      </w:pPr>
      <w:r>
        <w:t>Advise on the potential need for diversifying cybersecurity solutions to prevent similar disruptions in the future.</w:t>
      </w:r>
    </w:p>
    <w:p>
      <w:pPr>
        <w:jc w:val="both"/>
      </w:pPr>
      <w:r/>
    </w:p>
    <w:p>
      <w:pPr>
        <w:jc w:val="both"/>
      </w:pPr>
      <w:r>
        <w:t>---</w:t>
      </w:r>
    </w:p>
    <w:p>
      <w:pPr>
        <w:jc w:val="both"/>
      </w:pPr>
      <w:r/>
    </w:p>
    <w:p>
      <w:pPr>
        <w:pStyle w:val="Heading3"/>
      </w:pPr>
      <w:r>
        <w:t>Conclusion</w:t>
      </w:r>
    </w:p>
    <w:p>
      <w:pPr>
        <w:jc w:val="both"/>
      </w:pPr>
      <w:r/>
    </w:p>
    <w:p>
      <w:pPr>
        <w:jc w:val="both"/>
      </w:pPr>
      <w:r>
        <w:t>The CrowdStrike outage has exposed significant vulnerabilities in our digital infrastructure, particularly in critical sectors like airlines and financial services. While the immediate impact is being mitigated, the long-term implications for cybersecurity practices and investment strategies are profound. We must proactively address these risks and explore new opportunities to strengthen our portfolio against future disruptions.</w:t>
      </w:r>
    </w:p>
    <w:p>
      <w:pPr>
        <w:jc w:val="both"/>
      </w:pPr>
      <w:r/>
    </w:p>
    <w:p>
      <w:pPr>
        <w:jc w:val="both"/>
      </w:pPr>
      <w:r>
        <w:t>---</w:t>
      </w:r>
    </w:p>
    <w:p>
      <w:pPr>
        <w:jc w:val="both"/>
      </w:pPr>
      <w:r/>
    </w:p>
    <w:p>
      <w:pPr>
        <w:jc w:val="both"/>
      </w:pPr>
      <w:r>
        <w:t>Your Name</w:t>
      </w:r>
    </w:p>
    <w:p>
      <w:pPr>
        <w:jc w:val="both"/>
      </w:pPr>
      <w:r>
        <w:t>Your Position</w:t>
      </w:r>
    </w:p>
    <w:p>
      <w:pPr>
        <w:jc w:val="both"/>
      </w:pPr>
      <w:r>
        <w:t>Your Contact Information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