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29" w:rsidRPr="00565032" w:rsidRDefault="00E64C29" w:rsidP="00C24F9E">
      <w:pPr>
        <w:pStyle w:val="Title"/>
        <w:jc w:val="both"/>
        <w:rPr>
          <w:rFonts w:ascii="Verdana" w:hAnsi="Verdana"/>
          <w:b/>
        </w:rPr>
      </w:pPr>
      <w:bookmarkStart w:id="0" w:name="_GoBack"/>
      <w:r w:rsidRPr="00565032">
        <w:rPr>
          <w:rFonts w:ascii="Verdana" w:hAnsi="Verdana"/>
          <w:b/>
        </w:rPr>
        <w:t>Packages and Crates</w:t>
      </w:r>
    </w:p>
    <w:p w:rsidR="00E64C29" w:rsidRPr="00565032" w:rsidRDefault="00E64C29" w:rsidP="00C24F9E">
      <w:pPr>
        <w:pStyle w:val="Heading1"/>
        <w:jc w:val="both"/>
        <w:rPr>
          <w:rFonts w:ascii="Verdana" w:hAnsi="Verdana"/>
        </w:rPr>
      </w:pPr>
      <w:r w:rsidRPr="00565032">
        <w:rPr>
          <w:rFonts w:ascii="Verdana" w:hAnsi="Verdana"/>
        </w:rPr>
        <w:t>Package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A package is one or more crates that provide a set of functionality. 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A package contains a </w:t>
      </w:r>
      <w:proofErr w:type="spellStart"/>
      <w:r w:rsidRPr="00565032">
        <w:rPr>
          <w:rFonts w:ascii="Verdana" w:hAnsi="Verdana"/>
        </w:rPr>
        <w:t>Cargo.toml</w:t>
      </w:r>
      <w:proofErr w:type="spellEnd"/>
      <w:r w:rsidRPr="00565032">
        <w:rPr>
          <w:rFonts w:ascii="Verdana" w:hAnsi="Verdana"/>
        </w:rPr>
        <w:t xml:space="preserve"> file that describes how to build those crates.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A package can contain at most one library crate. It can contain as many binary crates as </w:t>
      </w:r>
      <w:r w:rsidR="008952D1" w:rsidRPr="00565032">
        <w:rPr>
          <w:rFonts w:ascii="Verdana" w:hAnsi="Verdana"/>
        </w:rPr>
        <w:t>you would</w:t>
      </w:r>
      <w:r w:rsidRPr="00565032">
        <w:rPr>
          <w:rFonts w:ascii="Verdana" w:hAnsi="Verdana"/>
        </w:rPr>
        <w:t xml:space="preserve"> like, but it must contain at least one cr</w:t>
      </w:r>
      <w:r w:rsidR="008952D1" w:rsidRPr="00565032">
        <w:rPr>
          <w:rFonts w:ascii="Verdana" w:hAnsi="Verdana"/>
        </w:rPr>
        <w:t>ate (either library or binary).</w:t>
      </w:r>
    </w:p>
    <w:p w:rsidR="00E64C29" w:rsidRPr="00565032" w:rsidRDefault="00E64C29" w:rsidP="00C24F9E">
      <w:pPr>
        <w:pStyle w:val="Heading1"/>
        <w:jc w:val="both"/>
        <w:rPr>
          <w:rFonts w:ascii="Verdana" w:hAnsi="Verdana"/>
        </w:rPr>
      </w:pPr>
      <w:r w:rsidRPr="00565032">
        <w:rPr>
          <w:rFonts w:ascii="Verdana" w:hAnsi="Verdana"/>
        </w:rPr>
        <w:t>Crates</w:t>
      </w:r>
    </w:p>
    <w:p w:rsidR="00E64C29" w:rsidRPr="00565032" w:rsidRDefault="00E64C29" w:rsidP="00C24F9E">
      <w:pPr>
        <w:pStyle w:val="Heading2"/>
        <w:jc w:val="both"/>
        <w:rPr>
          <w:rFonts w:ascii="Verdana" w:hAnsi="Verdana"/>
        </w:rPr>
      </w:pPr>
      <w:r w:rsidRPr="00565032">
        <w:rPr>
          <w:rFonts w:ascii="Verdana" w:hAnsi="Verdana"/>
        </w:rPr>
        <w:t>1. Binary Crate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A crate can be a binary crate or a library crate. 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Binary crates are programs you can compile to an executable that you can run, such as a command-line program or a server. 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>They must have a function called main that defines what hap</w:t>
      </w:r>
      <w:r w:rsidR="008952D1" w:rsidRPr="00565032">
        <w:rPr>
          <w:rFonts w:ascii="Verdana" w:hAnsi="Verdana"/>
        </w:rPr>
        <w:t>pens when the executable runs.</w:t>
      </w:r>
    </w:p>
    <w:p w:rsidR="00E64C29" w:rsidRPr="00565032" w:rsidRDefault="00E64C29" w:rsidP="00C24F9E">
      <w:pPr>
        <w:pStyle w:val="Heading2"/>
        <w:jc w:val="both"/>
        <w:rPr>
          <w:rFonts w:ascii="Verdana" w:hAnsi="Verdana"/>
        </w:rPr>
      </w:pPr>
      <w:r w:rsidRPr="00565032">
        <w:rPr>
          <w:rFonts w:ascii="Verdana" w:hAnsi="Verdana"/>
        </w:rPr>
        <w:t>2. Library Crate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Library crates </w:t>
      </w:r>
      <w:proofErr w:type="gramStart"/>
      <w:r w:rsidRPr="00565032">
        <w:rPr>
          <w:rFonts w:ascii="Verdana" w:hAnsi="Verdana"/>
        </w:rPr>
        <w:t>don’t</w:t>
      </w:r>
      <w:proofErr w:type="gramEnd"/>
      <w:r w:rsidRPr="00565032">
        <w:rPr>
          <w:rFonts w:ascii="Verdana" w:hAnsi="Verdana"/>
        </w:rPr>
        <w:t xml:space="preserve"> have a main function, and they don’t compile to an executable. 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They define functionality </w:t>
      </w:r>
      <w:proofErr w:type="gramStart"/>
      <w:r w:rsidRPr="00565032">
        <w:rPr>
          <w:rFonts w:ascii="Verdana" w:hAnsi="Verdana"/>
        </w:rPr>
        <w:t>intended to be</w:t>
      </w:r>
      <w:r w:rsidR="008952D1" w:rsidRPr="00565032">
        <w:rPr>
          <w:rFonts w:ascii="Verdana" w:hAnsi="Verdana"/>
        </w:rPr>
        <w:t xml:space="preserve"> shared</w:t>
      </w:r>
      <w:proofErr w:type="gramEnd"/>
      <w:r w:rsidR="008952D1" w:rsidRPr="00565032">
        <w:rPr>
          <w:rFonts w:ascii="Verdana" w:hAnsi="Verdana"/>
        </w:rPr>
        <w:t xml:space="preserve"> with multiple projects.</w:t>
      </w:r>
    </w:p>
    <w:p w:rsidR="00E64C29" w:rsidRPr="00565032" w:rsidRDefault="00E64C29" w:rsidP="00C24F9E">
      <w:pPr>
        <w:pStyle w:val="Heading1"/>
        <w:jc w:val="both"/>
        <w:rPr>
          <w:rFonts w:ascii="Verdana" w:hAnsi="Verdana"/>
        </w:rPr>
      </w:pPr>
      <w:r w:rsidRPr="00565032">
        <w:rPr>
          <w:rFonts w:ascii="Verdana" w:hAnsi="Verdana"/>
        </w:rPr>
        <w:t>Crate Root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>The crate root is a source file that the Rust compiler starts from and makes up the root module of your crate.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>Cargo follows a convention that src/main.rs is the crate root of a binary crate with the same name as the package.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If the package directory contains </w:t>
      </w:r>
      <w:proofErr w:type="spellStart"/>
      <w:r w:rsidRPr="00565032">
        <w:rPr>
          <w:rFonts w:ascii="Verdana" w:hAnsi="Verdana"/>
        </w:rPr>
        <w:t>src</w:t>
      </w:r>
      <w:proofErr w:type="spellEnd"/>
      <w:r w:rsidRPr="00565032">
        <w:rPr>
          <w:rFonts w:ascii="Verdana" w:hAnsi="Verdana"/>
        </w:rPr>
        <w:t xml:space="preserve">/lib.rs, the package contains a library crate with the same name as the package, and src/lib.rs is its crate root. 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Cargo passes the crate root files to </w:t>
      </w:r>
      <w:proofErr w:type="spellStart"/>
      <w:r w:rsidRPr="00565032">
        <w:rPr>
          <w:rFonts w:ascii="Verdana" w:hAnsi="Verdana"/>
        </w:rPr>
        <w:t>rustc</w:t>
      </w:r>
      <w:proofErr w:type="spellEnd"/>
      <w:r w:rsidRPr="00565032">
        <w:rPr>
          <w:rFonts w:ascii="Verdana" w:hAnsi="Verdana"/>
        </w:rPr>
        <w:t xml:space="preserve"> to build the library or binary.</w:t>
      </w:r>
    </w:p>
    <w:p w:rsidR="00E64C29" w:rsidRPr="00565032" w:rsidRDefault="00E64C29" w:rsidP="00C24F9E">
      <w:pPr>
        <w:jc w:val="both"/>
        <w:rPr>
          <w:rFonts w:ascii="Verdana" w:hAnsi="Verdana"/>
        </w:rPr>
      </w:pP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If a package contains src/main.rs and </w:t>
      </w:r>
      <w:proofErr w:type="spellStart"/>
      <w:r w:rsidRPr="00565032">
        <w:rPr>
          <w:rFonts w:ascii="Verdana" w:hAnsi="Verdana"/>
        </w:rPr>
        <w:t>src</w:t>
      </w:r>
      <w:proofErr w:type="spellEnd"/>
      <w:r w:rsidRPr="00565032">
        <w:rPr>
          <w:rFonts w:ascii="Verdana" w:hAnsi="Verdana"/>
        </w:rPr>
        <w:t xml:space="preserve">/lib.rs, it has two crates: a binary and a library, both with the same name as the package. 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lastRenderedPageBreak/>
        <w:t xml:space="preserve">A package can have multiple binary crates by placing files in the </w:t>
      </w:r>
      <w:proofErr w:type="spellStart"/>
      <w:r w:rsidRPr="00565032">
        <w:rPr>
          <w:rFonts w:ascii="Verdana" w:hAnsi="Verdana"/>
        </w:rPr>
        <w:t>src</w:t>
      </w:r>
      <w:proofErr w:type="spellEnd"/>
      <w:r w:rsidRPr="00565032">
        <w:rPr>
          <w:rFonts w:ascii="Verdana" w:hAnsi="Verdana"/>
        </w:rPr>
        <w:t xml:space="preserve">/bin directory: each file </w:t>
      </w:r>
      <w:r w:rsidR="008952D1" w:rsidRPr="00565032">
        <w:rPr>
          <w:rFonts w:ascii="Verdana" w:hAnsi="Verdana"/>
        </w:rPr>
        <w:t>will be a separate binary crate</w:t>
      </w:r>
    </w:p>
    <w:p w:rsidR="00C013C5" w:rsidRPr="00565032" w:rsidRDefault="00C013C5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492125</wp:posOffset>
                </wp:positionV>
                <wp:extent cx="1670050" cy="1339850"/>
                <wp:effectExtent l="0" t="0" r="254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339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3C5" w:rsidRPr="00C013C5" w:rsidRDefault="00C013C5" w:rsidP="00C01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 crate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root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  <w:t>src/lib.rs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4pt;margin-top:38.75pt;width:131.5pt;height:10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" fillcolor="#393737 [814]" strokecolor="#1f4d78 [1604]" strokeweight="1pt">
                <v:stroke joinstyle="miter"/>
                <v:textbox>
                  <w:txbxContent>
                    <w:p w:rsidR="00C013C5" w:rsidRPr="00C013C5" w:rsidRDefault="00C013C5" w:rsidP="00C013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 crate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root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  <w:t>src/lib.rs</w:t>
                      </w:r>
                    </w:p>
                  </w:txbxContent>
                </v:textbox>
              </v:roundrect>
            </w:pict>
          </mc:Fallback>
        </mc:AlternateContent>
      </w:r>
      <w:r w:rsidRPr="00565032">
        <w:rPr>
          <w:rFonts w:ascii="Verdana" w:hAnsi="Verdan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2A0A7" wp14:editId="7149FC4F">
                <wp:simplePos x="0" y="0"/>
                <wp:positionH relativeFrom="column">
                  <wp:posOffset>1917700</wp:posOffset>
                </wp:positionH>
                <wp:positionV relativeFrom="paragraph">
                  <wp:posOffset>504825</wp:posOffset>
                </wp:positionV>
                <wp:extent cx="1670050" cy="1339850"/>
                <wp:effectExtent l="0" t="0" r="254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339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3C5" w:rsidRPr="00C013C5" w:rsidRDefault="00C013C5" w:rsidP="00C01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bin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crate - 1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root: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src/main</w:t>
                            </w:r>
                            <w:r>
                              <w:rPr>
                                <w:lang w:val="en-US"/>
                              </w:rPr>
                              <w:t>.rs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2A0A7" id="Rounded Rectangle 4" o:spid="_x0000_s1027" style="position:absolute;left:0;text-align:left;margin-left:151pt;margin-top:39.75pt;width:131.5pt;height:10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" fillcolor="#5a5a5a [2109]" strokecolor="#1f4d78 [1604]" strokeweight="1pt">
                <v:stroke joinstyle="miter"/>
                <v:textbox>
                  <w:txbxContent>
                    <w:p w:rsidR="00C013C5" w:rsidRPr="00C013C5" w:rsidRDefault="00C013C5" w:rsidP="00C013C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bin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crate - 1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root:</w:t>
                      </w:r>
                      <w:r>
                        <w:rPr>
                          <w:lang w:val="en-US"/>
                        </w:rPr>
                        <w:br/>
                        <w:t>src/main</w:t>
                      </w:r>
                      <w:r>
                        <w:rPr>
                          <w:lang w:val="en-US"/>
                        </w:rPr>
                        <w:t>.rs</w:t>
                      </w:r>
                    </w:p>
                  </w:txbxContent>
                </v:textbox>
              </v:roundrect>
            </w:pict>
          </mc:Fallback>
        </mc:AlternateContent>
      </w:r>
      <w:r w:rsidRPr="00565032">
        <w:rPr>
          <w:rFonts w:ascii="Verdana" w:hAnsi="Verdan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ABE29" wp14:editId="311E063C">
                <wp:simplePos x="0" y="0"/>
                <wp:positionH relativeFrom="column">
                  <wp:posOffset>4343400</wp:posOffset>
                </wp:positionH>
                <wp:positionV relativeFrom="paragraph">
                  <wp:posOffset>504825</wp:posOffset>
                </wp:positionV>
                <wp:extent cx="1670050" cy="133985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339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3C5" w:rsidRPr="00C013C5" w:rsidRDefault="00C013C5" w:rsidP="00C013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bin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crate</w:t>
                            </w:r>
                            <w:r>
                              <w:rPr>
                                <w:lang w:val="en-US"/>
                              </w:rPr>
                              <w:t xml:space="preserve"> - n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root: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src/main.rs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ABE29" id="Rounded Rectangle 5" o:spid="_x0000_s1028" style="position:absolute;left:0;text-align:left;margin-left:342pt;margin-top:39.75pt;width:131.5pt;height:10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" fillcolor="#5a5a5a [2109]" strokecolor="#1f4d78 [1604]" strokeweight="1pt">
                <v:stroke joinstyle="miter"/>
                <v:textbox>
                  <w:txbxContent>
                    <w:p w:rsidR="00C013C5" w:rsidRPr="00C013C5" w:rsidRDefault="00C013C5" w:rsidP="00C013C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bin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crate</w:t>
                      </w:r>
                      <w:r>
                        <w:rPr>
                          <w:lang w:val="en-US"/>
                        </w:rPr>
                        <w:t xml:space="preserve"> - n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root:</w:t>
                      </w:r>
                      <w:r>
                        <w:rPr>
                          <w:lang w:val="en-US"/>
                        </w:rPr>
                        <w:br/>
                        <w:t>src/main.rs</w:t>
                      </w:r>
                    </w:p>
                  </w:txbxContent>
                </v:textbox>
              </v:roundrect>
            </w:pict>
          </mc:Fallback>
        </mc:AlternateContent>
      </w:r>
      <w:r w:rsidRPr="00565032">
        <w:rPr>
          <w:rFonts w:ascii="Verdana" w:hAnsi="Verdana"/>
          <w:noProof/>
          <w:lang w:eastAsia="en-IN"/>
        </w:rPr>
        <mc:AlternateContent>
          <mc:Choice Requires="wps">
            <w:drawing>
              <wp:inline distT="0" distB="0" distL="0" distR="0">
                <wp:extent cx="6057900" cy="1892300"/>
                <wp:effectExtent l="0" t="0" r="19050" b="1270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92300"/>
                        </a:xfrm>
                        <a:prstGeom prst="roundRect">
                          <a:avLst>
                            <a:gd name="adj" fmla="val 1412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3C5" w:rsidRPr="00C013C5" w:rsidRDefault="00C013C5" w:rsidP="00C013C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9" style="width:477pt;height:1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92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" fillcolor="#aeaaaa [2414]" strokecolor="#1f4d78 [1604]" strokeweight="1pt">
                <v:stroke joinstyle="miter"/>
                <v:textbox>
                  <w:txbxContent>
                    <w:p w:rsidR="00C013C5" w:rsidRPr="00C013C5" w:rsidRDefault="00C013C5" w:rsidP="00C013C5">
                      <w:pPr>
                        <w:jc w:val="center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n-US"/>
                        </w:rPr>
                        <w:t>Package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64C29" w:rsidRPr="00565032" w:rsidRDefault="00E64C29" w:rsidP="00C24F9E">
      <w:pPr>
        <w:pStyle w:val="Heading1"/>
        <w:jc w:val="both"/>
        <w:rPr>
          <w:rFonts w:ascii="Verdana" w:hAnsi="Verdana"/>
        </w:rPr>
      </w:pPr>
      <w:r w:rsidRPr="00565032">
        <w:rPr>
          <w:rFonts w:ascii="Verdana" w:hAnsi="Verdana"/>
        </w:rPr>
        <w:t>Example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$ </w:t>
      </w:r>
      <w:proofErr w:type="gramStart"/>
      <w:r w:rsidRPr="00565032">
        <w:rPr>
          <w:rFonts w:ascii="Verdana" w:hAnsi="Verdana"/>
        </w:rPr>
        <w:t>cargo</w:t>
      </w:r>
      <w:proofErr w:type="gramEnd"/>
      <w:r w:rsidRPr="00565032">
        <w:rPr>
          <w:rFonts w:ascii="Verdana" w:hAnsi="Verdana"/>
        </w:rPr>
        <w:t xml:space="preserve"> new my-project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     Created binary (application) `my-project` package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$ </w:t>
      </w:r>
      <w:proofErr w:type="gramStart"/>
      <w:r w:rsidRPr="00565032">
        <w:rPr>
          <w:rFonts w:ascii="Verdana" w:hAnsi="Verdana"/>
        </w:rPr>
        <w:t>ls</w:t>
      </w:r>
      <w:proofErr w:type="gramEnd"/>
      <w:r w:rsidRPr="00565032">
        <w:rPr>
          <w:rFonts w:ascii="Verdana" w:hAnsi="Verdana"/>
        </w:rPr>
        <w:t xml:space="preserve"> my-project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proofErr w:type="spellStart"/>
      <w:r w:rsidRPr="00565032">
        <w:rPr>
          <w:rFonts w:ascii="Verdana" w:hAnsi="Verdana"/>
        </w:rPr>
        <w:t>Cargo.toml</w:t>
      </w:r>
      <w:proofErr w:type="spellEnd"/>
    </w:p>
    <w:p w:rsidR="00E64C29" w:rsidRPr="00565032" w:rsidRDefault="00E64C29" w:rsidP="00C24F9E">
      <w:pPr>
        <w:jc w:val="both"/>
        <w:rPr>
          <w:rFonts w:ascii="Verdana" w:hAnsi="Verdana"/>
        </w:rPr>
      </w:pPr>
      <w:proofErr w:type="spellStart"/>
      <w:proofErr w:type="gramStart"/>
      <w:r w:rsidRPr="00565032">
        <w:rPr>
          <w:rFonts w:ascii="Verdana" w:hAnsi="Verdana"/>
        </w:rPr>
        <w:t>src</w:t>
      </w:r>
      <w:proofErr w:type="spellEnd"/>
      <w:proofErr w:type="gramEnd"/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$ </w:t>
      </w:r>
      <w:proofErr w:type="gramStart"/>
      <w:r w:rsidRPr="00565032">
        <w:rPr>
          <w:rFonts w:ascii="Verdana" w:hAnsi="Verdana"/>
        </w:rPr>
        <w:t>ls</w:t>
      </w:r>
      <w:proofErr w:type="gramEnd"/>
      <w:r w:rsidRPr="00565032">
        <w:rPr>
          <w:rFonts w:ascii="Verdana" w:hAnsi="Verdana"/>
        </w:rPr>
        <w:t xml:space="preserve"> my-project/</w:t>
      </w:r>
      <w:proofErr w:type="spellStart"/>
      <w:r w:rsidRPr="00565032">
        <w:rPr>
          <w:rFonts w:ascii="Verdana" w:hAnsi="Verdana"/>
        </w:rPr>
        <w:t>src</w:t>
      </w:r>
      <w:proofErr w:type="spellEnd"/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>main.rs</w:t>
      </w:r>
    </w:p>
    <w:p w:rsidR="00E64C29" w:rsidRPr="00565032" w:rsidRDefault="00E64C29" w:rsidP="00C24F9E">
      <w:pPr>
        <w:jc w:val="both"/>
        <w:rPr>
          <w:rFonts w:ascii="Verdana" w:hAnsi="Verdana"/>
        </w:rPr>
      </w:pP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Cargo created a </w:t>
      </w:r>
      <w:proofErr w:type="spellStart"/>
      <w:r w:rsidRPr="00565032">
        <w:rPr>
          <w:rFonts w:ascii="Verdana" w:hAnsi="Verdana"/>
        </w:rPr>
        <w:t>Cargo.toml</w:t>
      </w:r>
      <w:proofErr w:type="spellEnd"/>
      <w:r w:rsidRPr="00565032">
        <w:rPr>
          <w:rFonts w:ascii="Verdana" w:hAnsi="Verdana"/>
        </w:rPr>
        <w:t xml:space="preserve"> file, giving us a package.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r w:rsidRPr="00565032">
        <w:rPr>
          <w:rFonts w:ascii="Verdana" w:hAnsi="Verdana"/>
        </w:rPr>
        <w:t xml:space="preserve">Package only contains </w:t>
      </w:r>
      <w:proofErr w:type="spellStart"/>
      <w:r w:rsidRPr="00565032">
        <w:rPr>
          <w:rFonts w:ascii="Verdana" w:hAnsi="Verdana"/>
        </w:rPr>
        <w:t>src</w:t>
      </w:r>
      <w:proofErr w:type="spellEnd"/>
      <w:r w:rsidRPr="00565032">
        <w:rPr>
          <w:rFonts w:ascii="Verdana" w:hAnsi="Verdana"/>
        </w:rPr>
        <w:t>/main.rs, meaning it only contains a binary crate named my-project.</w:t>
      </w:r>
    </w:p>
    <w:p w:rsidR="00E64C29" w:rsidRPr="00565032" w:rsidRDefault="00E64C29" w:rsidP="00C24F9E">
      <w:pPr>
        <w:jc w:val="both"/>
        <w:rPr>
          <w:rFonts w:ascii="Verdana" w:hAnsi="Verdana"/>
        </w:rPr>
      </w:pPr>
      <w:proofErr w:type="gramStart"/>
      <w:r w:rsidRPr="00565032">
        <w:rPr>
          <w:rFonts w:ascii="Verdana" w:hAnsi="Verdana"/>
        </w:rPr>
        <w:t>src/main.rs</w:t>
      </w:r>
      <w:proofErr w:type="gramEnd"/>
      <w:r w:rsidRPr="00565032">
        <w:rPr>
          <w:rFonts w:ascii="Verdana" w:hAnsi="Verdana"/>
        </w:rPr>
        <w:t xml:space="preserve"> is the crate root of binary crate.</w:t>
      </w:r>
    </w:p>
    <w:p w:rsidR="009E0846" w:rsidRPr="00565032" w:rsidRDefault="009E0846" w:rsidP="00565032">
      <w:pPr>
        <w:pStyle w:val="Heading1"/>
        <w:rPr>
          <w:rFonts w:ascii="Verdana" w:hAnsi="Verdana"/>
        </w:rPr>
      </w:pPr>
      <w:r w:rsidRPr="00565032">
        <w:rPr>
          <w:rFonts w:ascii="Verdana" w:hAnsi="Verdana"/>
        </w:rPr>
        <w:t>References</w:t>
      </w:r>
    </w:p>
    <w:p w:rsidR="009E0846" w:rsidRPr="00565032" w:rsidRDefault="009E0846" w:rsidP="00C24F9E">
      <w:pPr>
        <w:jc w:val="both"/>
        <w:rPr>
          <w:rFonts w:ascii="Verdana" w:hAnsi="Verdana"/>
        </w:rPr>
      </w:pPr>
      <w:hyperlink r:id="rId4" w:history="1">
        <w:r w:rsidRPr="00565032">
          <w:rPr>
            <w:rStyle w:val="Hyperlink"/>
            <w:rFonts w:ascii="Verdana" w:hAnsi="Verdana"/>
          </w:rPr>
          <w:t>https://doc.rust-lang.org/book/ch07-01-packages-and-crates.html</w:t>
        </w:r>
      </w:hyperlink>
    </w:p>
    <w:p w:rsidR="005611D4" w:rsidRPr="00565032" w:rsidRDefault="00E64C29" w:rsidP="00044CED">
      <w:pPr>
        <w:pStyle w:val="Heading1"/>
        <w:jc w:val="both"/>
        <w:rPr>
          <w:rFonts w:ascii="Verdana" w:hAnsi="Verdana"/>
        </w:rPr>
      </w:pPr>
      <w:r w:rsidRPr="00565032">
        <w:rPr>
          <w:rFonts w:ascii="Verdana" w:hAnsi="Verdana"/>
        </w:rPr>
        <w:t>END OF FILE</w:t>
      </w:r>
      <w:bookmarkEnd w:id="0"/>
    </w:p>
    <w:sectPr w:rsidR="005611D4" w:rsidRPr="0056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B9"/>
    <w:rsid w:val="00044CED"/>
    <w:rsid w:val="005611D4"/>
    <w:rsid w:val="00565032"/>
    <w:rsid w:val="00606D89"/>
    <w:rsid w:val="006B0997"/>
    <w:rsid w:val="008952D1"/>
    <w:rsid w:val="008A551B"/>
    <w:rsid w:val="00903A31"/>
    <w:rsid w:val="009E0846"/>
    <w:rsid w:val="00B273EC"/>
    <w:rsid w:val="00C013C5"/>
    <w:rsid w:val="00C24F9E"/>
    <w:rsid w:val="00E64C29"/>
    <w:rsid w:val="00F423B9"/>
    <w:rsid w:val="00F4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114F"/>
  <w15:chartTrackingRefBased/>
  <w15:docId w15:val="{C90644CC-4541-474A-AEE9-1D0FF2DD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C29"/>
  </w:style>
  <w:style w:type="paragraph" w:styleId="Heading1">
    <w:name w:val="heading 1"/>
    <w:basedOn w:val="Normal"/>
    <w:next w:val="Normal"/>
    <w:link w:val="Heading1Char"/>
    <w:uiPriority w:val="9"/>
    <w:qFormat/>
    <w:rsid w:val="00E64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C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C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C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C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C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C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2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C2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C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C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C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C2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C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C2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4C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C2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2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C2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4C29"/>
    <w:rPr>
      <w:b/>
      <w:bCs/>
    </w:rPr>
  </w:style>
  <w:style w:type="character" w:styleId="Emphasis">
    <w:name w:val="Emphasis"/>
    <w:basedOn w:val="DefaultParagraphFont"/>
    <w:uiPriority w:val="20"/>
    <w:qFormat/>
    <w:rsid w:val="00E64C29"/>
    <w:rPr>
      <w:i/>
      <w:iCs/>
    </w:rPr>
  </w:style>
  <w:style w:type="paragraph" w:styleId="NoSpacing">
    <w:name w:val="No Spacing"/>
    <w:uiPriority w:val="1"/>
    <w:qFormat/>
    <w:rsid w:val="00E64C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4C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4C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C2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C2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4C2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4C2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64C2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4C2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4C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C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0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.rust-lang.org/book/ch07-01-packages-and-cr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Ratnesh1 Tiwari</cp:lastModifiedBy>
  <cp:revision>35</cp:revision>
  <dcterms:created xsi:type="dcterms:W3CDTF">2022-08-16T03:02:00Z</dcterms:created>
  <dcterms:modified xsi:type="dcterms:W3CDTF">2022-08-16T06:16:00Z</dcterms:modified>
</cp:coreProperties>
</file>