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39E" w14:textId="0BD03949" w:rsidR="00197D7E" w:rsidRPr="0048712C" w:rsidRDefault="00485CDF" w:rsidP="00B151F6">
      <w:pPr>
        <w:spacing w:line="240" w:lineRule="auto"/>
        <w:jc w:val="center"/>
        <w:rPr>
          <w:b/>
          <w:bCs/>
          <w:sz w:val="22"/>
        </w:rPr>
      </w:pPr>
      <w:bookmarkStart w:id="0" w:name="_Hlk97559267"/>
      <w:bookmarkEnd w:id="0"/>
      <w:r>
        <w:rPr>
          <w:b/>
          <w:bCs/>
          <w:sz w:val="22"/>
        </w:rPr>
        <w:t>DATA ANALYTICS – HOMEWORK 1</w:t>
      </w:r>
    </w:p>
    <w:p w14:paraId="2B40E8A1" w14:textId="44BD1556" w:rsidR="00904D58" w:rsidRPr="0012564C" w:rsidRDefault="00485CDF" w:rsidP="0012564C">
      <w:pPr>
        <w:spacing w:line="240" w:lineRule="auto"/>
        <w:jc w:val="center"/>
        <w:rPr>
          <w:b/>
          <w:bCs/>
          <w:sz w:val="22"/>
        </w:rPr>
      </w:pPr>
      <w:r>
        <w:rPr>
          <w:b/>
          <w:bCs/>
          <w:sz w:val="22"/>
        </w:rPr>
        <w:t xml:space="preserve">DATA QUALITY </w:t>
      </w:r>
      <w:r w:rsidR="00EB54E0">
        <w:rPr>
          <w:b/>
          <w:bCs/>
          <w:sz w:val="22"/>
        </w:rPr>
        <w:t>PLAN</w:t>
      </w:r>
    </w:p>
    <w:p w14:paraId="011D75A5" w14:textId="3C63AE80" w:rsidR="00212AD7" w:rsidRPr="00212AD7" w:rsidRDefault="00212AD7" w:rsidP="00212AD7">
      <w:r>
        <w:rPr>
          <w:noProof/>
        </w:rPr>
        <w:drawing>
          <wp:inline distT="0" distB="0" distL="0" distR="0" wp14:anchorId="3AA34762" wp14:editId="20962DB1">
            <wp:extent cx="6188710" cy="1824990"/>
            <wp:effectExtent l="19050" t="19050" r="21590" b="2286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6188710" cy="1824990"/>
                    </a:xfrm>
                    <a:prstGeom prst="rect">
                      <a:avLst/>
                    </a:prstGeom>
                    <a:ln w="15875">
                      <a:solidFill>
                        <a:schemeClr val="tx1"/>
                      </a:solidFill>
                    </a:ln>
                  </pic:spPr>
                </pic:pic>
              </a:graphicData>
            </a:graphic>
          </wp:inline>
        </w:drawing>
      </w:r>
    </w:p>
    <w:p w14:paraId="26E9D4AD" w14:textId="2921D196" w:rsidR="009123E7" w:rsidRPr="005E1A23" w:rsidRDefault="00CE49C7" w:rsidP="002F374B">
      <w:pPr>
        <w:pStyle w:val="Heading1"/>
        <w:rPr>
          <w:sz w:val="19"/>
          <w:szCs w:val="19"/>
        </w:rPr>
      </w:pPr>
      <w:r w:rsidRPr="005E1A23">
        <w:rPr>
          <w:sz w:val="19"/>
          <w:szCs w:val="19"/>
        </w:rPr>
        <w:t>OVERVIEW</w:t>
      </w:r>
    </w:p>
    <w:p w14:paraId="5E122DF6" w14:textId="74ED97FD" w:rsidR="00D1764E" w:rsidRPr="0072365C" w:rsidRDefault="00FC3DAD" w:rsidP="00781F35">
      <w:pPr>
        <w:pStyle w:val="Heading2"/>
        <w:numPr>
          <w:ilvl w:val="0"/>
          <w:numId w:val="0"/>
        </w:numPr>
        <w:ind w:left="431"/>
      </w:pPr>
      <w:r w:rsidRPr="0072365C">
        <w:t>Th</w:t>
      </w:r>
      <w:r w:rsidR="002F374B" w:rsidRPr="0072365C">
        <w:t xml:space="preserve">is </w:t>
      </w:r>
      <w:r w:rsidR="00212AD7">
        <w:t xml:space="preserve">data quality plan (the </w:t>
      </w:r>
      <w:r w:rsidR="00212AD7" w:rsidRPr="00212AD7">
        <w:rPr>
          <w:b/>
          <w:bCs/>
        </w:rPr>
        <w:t>Plan</w:t>
      </w:r>
      <w:r w:rsidR="00212AD7">
        <w:t>) is a summary of why specific handling strategies for data quality issues were chosen</w:t>
      </w:r>
      <w:r w:rsidR="00C570EC" w:rsidRPr="0072365C">
        <w:t>.</w:t>
      </w:r>
      <w:r w:rsidR="00212AD7">
        <w:t xml:space="preserve"> It should be noted that the content in this PDF is largely very similar to what is contained in the corresponding section of the notebook. </w:t>
      </w:r>
      <w:r w:rsidR="00C570EC" w:rsidRPr="0072365C">
        <w:t xml:space="preserve"> </w:t>
      </w:r>
    </w:p>
    <w:p w14:paraId="22EA1070" w14:textId="62C03FDF" w:rsidR="00FC5A3D" w:rsidRDefault="00DD1FA6" w:rsidP="00393C6B">
      <w:pPr>
        <w:pStyle w:val="Heading1"/>
        <w:rPr>
          <w:sz w:val="19"/>
          <w:szCs w:val="19"/>
        </w:rPr>
      </w:pPr>
      <w:r>
        <w:rPr>
          <w:sz w:val="19"/>
          <w:szCs w:val="19"/>
        </w:rPr>
        <w:t>PRICE</w:t>
      </w:r>
    </w:p>
    <w:p w14:paraId="4E45DB16" w14:textId="1584BF6D" w:rsidR="00707128" w:rsidRPr="00AF47FB" w:rsidRDefault="00707128" w:rsidP="00781F35">
      <w:pPr>
        <w:pStyle w:val="Heading2"/>
      </w:pPr>
      <w:r>
        <w:t xml:space="preserve">It was decided that splitting out entries that refer to a single property purchase would have the dual effect of representing the true intent of the entry within the context of our dataset (i.e., one property per row) and would help reduce some of the high outliers contained within the dataset. The fact that our assumption that each property within the group purchase cost the same amount may not be correct was deemed to be a small sacrifice when weighed against fixing logical integrity of the data and removing outliers. </w:t>
      </w:r>
    </w:p>
    <w:p w14:paraId="41B42530" w14:textId="65093E80" w:rsidR="00707128" w:rsidRDefault="00707128" w:rsidP="00781F35">
      <w:pPr>
        <w:pStyle w:val="Heading2"/>
      </w:pPr>
      <w:r>
        <w:t xml:space="preserve">For the rest of the outliers, it was decided to clamp these at the first and ninety-nineth percentiles. When tested against some of the other options – such as clamping using inter-quartile range, as we did for our histogram, or replacing all values above </w:t>
      </w:r>
      <w:r w:rsidR="00AF47FB">
        <w:t>and</w:t>
      </w:r>
      <w:r>
        <w:t xml:space="preserve"> below a particular threshold with the median – this led to the least </w:t>
      </w:r>
      <w:r w:rsidR="003C6301">
        <w:t>number</w:t>
      </w:r>
      <w:r>
        <w:t xml:space="preserve"> of rows being affected, while still maintaining our expected histogram tendency.</w:t>
      </w:r>
    </w:p>
    <w:p w14:paraId="1E362546" w14:textId="0DE1BDE7" w:rsidR="00707128" w:rsidRPr="00AF47FB" w:rsidRDefault="00AF47FB" w:rsidP="00AF47FB">
      <w:pPr>
        <w:pStyle w:val="Heading1"/>
        <w:rPr>
          <w:sz w:val="19"/>
          <w:szCs w:val="19"/>
        </w:rPr>
      </w:pPr>
      <w:r>
        <w:rPr>
          <w:sz w:val="19"/>
          <w:szCs w:val="19"/>
        </w:rPr>
        <w:t>ADDRESS</w:t>
      </w:r>
    </w:p>
    <w:p w14:paraId="11C21ACD" w14:textId="7CC7DF7F" w:rsidR="00AF47FB" w:rsidRPr="00DE0ABA" w:rsidRDefault="00AF47FB" w:rsidP="00781F35">
      <w:pPr>
        <w:pStyle w:val="Heading2"/>
      </w:pPr>
      <w:r>
        <w:t xml:space="preserve">Ultimately, it was decided to do nothing with this feature. </w:t>
      </w:r>
      <w:r w:rsidRPr="00AF47FB">
        <w:t xml:space="preserve">An attempt was made to use the Folium library </w:t>
      </w:r>
      <w:r w:rsidRPr="00AF47FB">
        <w:t>to</w:t>
      </w:r>
      <w:r w:rsidRPr="00AF47FB">
        <w:t xml:space="preserve"> transform the address field - however, the library seemed to have had quite a lot of issues with parsing some of the address strings. At the end of the process, only 15%-20% of strings were successfully parsed - this was decided to be too low a value to be considered satisfactory as a replacement for the "Address" feature. Any attempts to manipulate the address data to see if this would allow </w:t>
      </w:r>
      <w:proofErr w:type="spellStart"/>
      <w:r w:rsidRPr="00AF47FB">
        <w:t>Geopy</w:t>
      </w:r>
      <w:proofErr w:type="spellEnd"/>
      <w:r w:rsidRPr="00AF47FB">
        <w:t xml:space="preserve"> to parse successfully - such as changing the case of the </w:t>
      </w:r>
      <w:r w:rsidRPr="00AF47FB">
        <w:t>address or</w:t>
      </w:r>
      <w:r w:rsidRPr="00AF47FB">
        <w:t xml:space="preserve"> adding "Ireland" to the end of the string, proved to be unsuccessful.</w:t>
      </w:r>
    </w:p>
    <w:p w14:paraId="33D76D31" w14:textId="72813A0D" w:rsidR="00707128" w:rsidRDefault="00AF47FB" w:rsidP="00781F35">
      <w:pPr>
        <w:pStyle w:val="Heading2"/>
      </w:pPr>
      <w:r w:rsidRPr="00AF47FB">
        <w:t xml:space="preserve">As such, the Address feature was left the way it was. The reason that it was not dropped altogether is that perhaps at a later stage a new library will be released, or even a new update for Folium, that will be able to successfully parse the data in this dataset, in which case we </w:t>
      </w:r>
      <w:r w:rsidR="00DE0ABA" w:rsidRPr="00AF47FB">
        <w:t>will</w:t>
      </w:r>
      <w:r w:rsidRPr="00AF47FB">
        <w:t xml:space="preserve"> make use of this feature.</w:t>
      </w:r>
    </w:p>
    <w:p w14:paraId="3932538B" w14:textId="3D7C32D6" w:rsidR="00B160F3" w:rsidRDefault="00B160F3" w:rsidP="00B160F3">
      <w:pPr>
        <w:pStyle w:val="Heading1"/>
        <w:rPr>
          <w:sz w:val="19"/>
          <w:szCs w:val="19"/>
        </w:rPr>
      </w:pPr>
      <w:r>
        <w:rPr>
          <w:sz w:val="19"/>
          <w:szCs w:val="19"/>
        </w:rPr>
        <w:lastRenderedPageBreak/>
        <w:t>POSTAL CODE</w:t>
      </w:r>
    </w:p>
    <w:p w14:paraId="57526AA3" w14:textId="7DA051A5" w:rsidR="00B160F3" w:rsidRPr="00B160F3" w:rsidRDefault="00B160F3" w:rsidP="00781F35">
      <w:pPr>
        <w:pStyle w:val="Heading2"/>
        <w:numPr>
          <w:ilvl w:val="0"/>
          <w:numId w:val="0"/>
        </w:numPr>
        <w:ind w:left="431"/>
      </w:pPr>
      <w:r w:rsidRPr="00B160F3">
        <w:t>It does not make sense to drop the entire Postal Code feature, as the missing values just represent the fact that the property is not located in Dublin. For this reason, the feature</w:t>
      </w:r>
      <w:r>
        <w:t xml:space="preserve"> </w:t>
      </w:r>
      <w:r w:rsidR="00090BE7">
        <w:t>was renamed</w:t>
      </w:r>
      <w:r w:rsidRPr="00B160F3">
        <w:t xml:space="preserve"> to ensure that it more accurately describes the data contained therein. </w:t>
      </w:r>
      <w:r w:rsidR="007C1FA9">
        <w:t>T</w:t>
      </w:r>
      <w:r w:rsidRPr="00B160F3">
        <w:t>he non-Dublin entries a</w:t>
      </w:r>
      <w:r w:rsidR="007C1FA9">
        <w:t>re left as</w:t>
      </w:r>
      <w:r w:rsidRPr="00B160F3">
        <w:t xml:space="preserve"> "</w:t>
      </w:r>
      <w:proofErr w:type="spellStart"/>
      <w:r w:rsidRPr="00B160F3">
        <w:t>NaN</w:t>
      </w:r>
      <w:proofErr w:type="spellEnd"/>
      <w:r w:rsidRPr="00B160F3">
        <w:t xml:space="preserve">", </w:t>
      </w:r>
      <w:r w:rsidR="007C1FA9">
        <w:t xml:space="preserve">as these will represent the </w:t>
      </w:r>
      <w:r w:rsidRPr="00B160F3">
        <w:t>non-Dublin properties</w:t>
      </w:r>
      <w:r w:rsidR="00520F95">
        <w:t>.</w:t>
      </w:r>
    </w:p>
    <w:p w14:paraId="74CF4D15" w14:textId="52D88A9F" w:rsidR="00D903F8" w:rsidRPr="00AF47FB" w:rsidRDefault="00D903F8" w:rsidP="00D903F8">
      <w:pPr>
        <w:pStyle w:val="Heading1"/>
        <w:rPr>
          <w:sz w:val="19"/>
          <w:szCs w:val="19"/>
        </w:rPr>
      </w:pPr>
      <w:r>
        <w:rPr>
          <w:sz w:val="19"/>
          <w:szCs w:val="19"/>
        </w:rPr>
        <w:t>NOT FULL MARKET PRICE</w:t>
      </w:r>
      <w:r w:rsidR="00E52068">
        <w:rPr>
          <w:sz w:val="19"/>
          <w:szCs w:val="19"/>
        </w:rPr>
        <w:t xml:space="preserve"> /</w:t>
      </w:r>
      <w:r w:rsidR="007B6123">
        <w:rPr>
          <w:sz w:val="19"/>
          <w:szCs w:val="19"/>
        </w:rPr>
        <w:t xml:space="preserve"> VAT EXCLUSIVE</w:t>
      </w:r>
    </w:p>
    <w:p w14:paraId="4FCD0B46" w14:textId="02B6C93F" w:rsidR="00D903F8" w:rsidRDefault="003567E6" w:rsidP="00781F35">
      <w:pPr>
        <w:pStyle w:val="Heading2"/>
        <w:numPr>
          <w:ilvl w:val="0"/>
          <w:numId w:val="0"/>
        </w:numPr>
        <w:ind w:left="431"/>
      </w:pPr>
      <w:r w:rsidRPr="00EA072C">
        <w:t>To</w:t>
      </w:r>
      <w:r w:rsidR="00EA072C" w:rsidRPr="00EA072C">
        <w:t xml:space="preserve"> make the information easier to work with and to understand, </w:t>
      </w:r>
      <w:r>
        <w:t>the “Not Full Market Price”</w:t>
      </w:r>
      <w:r w:rsidR="00EA072C" w:rsidRPr="00EA072C">
        <w:t xml:space="preserve"> feature </w:t>
      </w:r>
      <w:r w:rsidR="00DE2F38">
        <w:t xml:space="preserve">was reframed </w:t>
      </w:r>
      <w:r w:rsidR="00EA072C" w:rsidRPr="00EA072C">
        <w:t xml:space="preserve">as a positive as opposed to a negative (as saying "Not Full Market Price" is less intuitive than just saying "Full Market Price". For </w:t>
      </w:r>
      <w:r w:rsidR="00DE2F38">
        <w:t>similar simplification purposes</w:t>
      </w:r>
      <w:r w:rsidR="00EA072C" w:rsidRPr="00EA072C">
        <w:t xml:space="preserve"> </w:t>
      </w:r>
      <w:r w:rsidR="00DE2F38">
        <w:t>t</w:t>
      </w:r>
      <w:r w:rsidR="00EA072C" w:rsidRPr="00EA072C">
        <w:t xml:space="preserve">he values </w:t>
      </w:r>
      <w:r w:rsidR="00DE2F38">
        <w:t>were mapped</w:t>
      </w:r>
      <w:r w:rsidR="00EA072C" w:rsidRPr="00EA072C">
        <w:t xml:space="preserve"> </w:t>
      </w:r>
      <w:r w:rsidR="00DE2F38">
        <w:t xml:space="preserve">to </w:t>
      </w:r>
      <w:r w:rsidR="00E52068" w:rsidRPr="00EA072C">
        <w:t>Boolean</w:t>
      </w:r>
      <w:r w:rsidR="00EA072C" w:rsidRPr="00EA072C">
        <w:t xml:space="preserve"> values</w:t>
      </w:r>
      <w:r w:rsidR="00DE2F38">
        <w:t xml:space="preserve">, and a similar Boolean conversion was carried out in respect of the </w:t>
      </w:r>
      <w:r w:rsidR="00E52068">
        <w:t>“</w:t>
      </w:r>
      <w:r w:rsidR="00DE2F38">
        <w:t xml:space="preserve">VAT </w:t>
      </w:r>
      <w:r w:rsidR="00E52068">
        <w:t>E</w:t>
      </w:r>
      <w:r w:rsidR="00DE2F38">
        <w:t>xclusive</w:t>
      </w:r>
      <w:r w:rsidR="00E52068">
        <w:t>” feature</w:t>
      </w:r>
      <w:r w:rsidR="00DE2F38">
        <w:t xml:space="preserve">. </w:t>
      </w:r>
    </w:p>
    <w:p w14:paraId="4888CDE3" w14:textId="3453BD75" w:rsidR="00E52068" w:rsidRDefault="00E52068" w:rsidP="00E52068">
      <w:pPr>
        <w:pStyle w:val="Heading1"/>
        <w:rPr>
          <w:sz w:val="19"/>
          <w:szCs w:val="19"/>
        </w:rPr>
      </w:pPr>
      <w:r>
        <w:rPr>
          <w:sz w:val="19"/>
          <w:szCs w:val="19"/>
        </w:rPr>
        <w:t>DESCRIPTION OF PROPERTY</w:t>
      </w:r>
    </w:p>
    <w:p w14:paraId="0D692F5A" w14:textId="40F17314" w:rsidR="003C6301" w:rsidRPr="00DB1994" w:rsidRDefault="003C6301" w:rsidP="00DB1994">
      <w:pPr>
        <w:pStyle w:val="Heading2"/>
      </w:pPr>
      <w:r w:rsidRPr="003C6301">
        <w:t xml:space="preserve">As mentioned </w:t>
      </w:r>
      <w:r w:rsidRPr="00A60259">
        <w:rPr>
          <w:bCs/>
        </w:rPr>
        <w:t>in the main notebook</w:t>
      </w:r>
      <w:r w:rsidRPr="003C6301">
        <w:t xml:space="preserve">, the "Description of Property" feature currently contains only three values, one of which is in Irish. These values ultimately state if a property is either new or second-hand. We should flag that the value that is in Irish does not seem to specify </w:t>
      </w:r>
      <w:proofErr w:type="gramStart"/>
      <w:r w:rsidRPr="003C6301">
        <w:t>whether or not</w:t>
      </w:r>
      <w:proofErr w:type="gramEnd"/>
      <w:r w:rsidRPr="003C6301">
        <w:t xml:space="preserve"> the property is second-hand or not, so we will make the assumption that it is referring to a new property. In any event this assumption relates to one entry only, so even if it turns out to be incorrect, it should not cause any significant distortion of the data.</w:t>
      </w:r>
    </w:p>
    <w:p w14:paraId="1980C3D2" w14:textId="4354243A" w:rsidR="003C6301" w:rsidRPr="00DB1994" w:rsidRDefault="003C6301" w:rsidP="00DB1994">
      <w:pPr>
        <w:pStyle w:val="Heading2"/>
      </w:pPr>
      <w:r w:rsidRPr="003C6301">
        <w:t xml:space="preserve">For these reasons, we can clean the "Description of Property" feature by transforming it into a simple </w:t>
      </w:r>
      <w:r w:rsidR="00A60259" w:rsidRPr="003C6301">
        <w:t>Boolean</w:t>
      </w:r>
      <w:r w:rsidRPr="003C6301">
        <w:t xml:space="preserve"> "Second-Hand" column which will indicate </w:t>
      </w:r>
      <w:proofErr w:type="gramStart"/>
      <w:r w:rsidRPr="003C6301">
        <w:t>whether or not</w:t>
      </w:r>
      <w:proofErr w:type="gramEnd"/>
      <w:r w:rsidRPr="003C6301">
        <w:t xml:space="preserve"> the purchase is of a second-hand property. The reason we are using "Second-Hand" as opposed to "New" as our feature name is because there are more second-hand properties being sold in our </w:t>
      </w:r>
      <w:proofErr w:type="spellStart"/>
      <w:r w:rsidRPr="003C6301">
        <w:t>dataframe</w:t>
      </w:r>
      <w:proofErr w:type="spellEnd"/>
      <w:r w:rsidRPr="003C6301">
        <w:t xml:space="preserve"> than new ones, and as such it makes sense to frame the feature using the majority value. </w:t>
      </w:r>
    </w:p>
    <w:p w14:paraId="1DD74051" w14:textId="77777777" w:rsidR="00DB1994" w:rsidRPr="00DB1994" w:rsidRDefault="003C6301" w:rsidP="00DB1994">
      <w:pPr>
        <w:pStyle w:val="Heading2"/>
        <w:rPr>
          <w:b/>
        </w:rPr>
      </w:pPr>
      <w:r w:rsidRPr="003C6301">
        <w:t>We will be replacing the current "Description of Property Feature" when we transform it. This is because it is very difficult to glean any information from the feature as it currently stands, and it requires the user to review the actual text values of the entries, which is unintuitive. For these reasons, there is no point in keeping the original feature - we can replace it with our new one.</w:t>
      </w:r>
    </w:p>
    <w:p w14:paraId="5125865F" w14:textId="02AF658B" w:rsidR="00E52068" w:rsidRDefault="00E52068" w:rsidP="003C6301">
      <w:pPr>
        <w:pStyle w:val="Heading1"/>
        <w:rPr>
          <w:sz w:val="19"/>
          <w:szCs w:val="19"/>
        </w:rPr>
      </w:pPr>
      <w:r>
        <w:rPr>
          <w:sz w:val="19"/>
          <w:szCs w:val="19"/>
        </w:rPr>
        <w:t>PROPERTY SIZE</w:t>
      </w:r>
    </w:p>
    <w:p w14:paraId="34D7DD37" w14:textId="08615006" w:rsidR="00E52068" w:rsidRDefault="009576CB" w:rsidP="00781F35">
      <w:pPr>
        <w:pStyle w:val="Heading2"/>
        <w:numPr>
          <w:ilvl w:val="0"/>
          <w:numId w:val="0"/>
        </w:numPr>
        <w:ind w:left="431"/>
      </w:pPr>
      <w:r w:rsidRPr="009576CB">
        <w:t xml:space="preserve">After careful consideration, </w:t>
      </w:r>
      <w:r>
        <w:t>it was decided</w:t>
      </w:r>
      <w:r w:rsidRPr="009576CB">
        <w:t xml:space="preserve"> that keeping this data would not be beneficial to glean any new information for the data set. While there are a few entries from which potentially specific property sizes</w:t>
      </w:r>
      <w:r>
        <w:t xml:space="preserve"> could be learned about</w:t>
      </w:r>
      <w:r w:rsidRPr="009576CB">
        <w:t>, there are so few of these that it would be impossible to make any general statement about the relationship of the property size to any other feature in the data set.</w:t>
      </w:r>
      <w:r>
        <w:t xml:space="preserve"> </w:t>
      </w:r>
      <w:r w:rsidRPr="009576CB">
        <w:t xml:space="preserve">For these reasons, </w:t>
      </w:r>
      <w:r>
        <w:t>this feature was dropped</w:t>
      </w:r>
      <w:r w:rsidRPr="009576CB">
        <w:t>.</w:t>
      </w:r>
    </w:p>
    <w:p w14:paraId="0E393B3E" w14:textId="1860B22E" w:rsidR="00781F35" w:rsidRDefault="00781F35" w:rsidP="00781F35">
      <w:pPr>
        <w:pStyle w:val="Heading1"/>
        <w:rPr>
          <w:sz w:val="19"/>
          <w:szCs w:val="19"/>
        </w:rPr>
      </w:pPr>
      <w:r>
        <w:rPr>
          <w:sz w:val="19"/>
          <w:szCs w:val="19"/>
        </w:rPr>
        <w:t>VAT EXCLUSIVE / DESCRIPTION OF PROPERTY</w:t>
      </w:r>
    </w:p>
    <w:p w14:paraId="1697BF2F" w14:textId="56CA31E7" w:rsidR="00781F35" w:rsidRPr="00781F35" w:rsidRDefault="00781F35" w:rsidP="00781F35">
      <w:pPr>
        <w:pStyle w:val="Heading2"/>
      </w:pPr>
      <w:r w:rsidRPr="00781F35">
        <w:t xml:space="preserve">As mentioned in the Data Quality Report, there is a possibility that both VAT Exclusive and Description of Property features are merely referring to the same facet of the data, namely because VAT is payable mostly on new homes, not second-hand ones. If the Description of Property merely refers to </w:t>
      </w:r>
      <w:r w:rsidRPr="00781F35">
        <w:t>whether</w:t>
      </w:r>
      <w:r w:rsidRPr="00781F35">
        <w:t xml:space="preserve"> the property is second hand, then we can potentially drop this feature for redundancy. </w:t>
      </w:r>
    </w:p>
    <w:p w14:paraId="69BA725C" w14:textId="784A801B" w:rsidR="00781F35" w:rsidRPr="00781F35" w:rsidRDefault="00781F35" w:rsidP="00781F35">
      <w:pPr>
        <w:pStyle w:val="Heading2"/>
      </w:pPr>
      <w:r>
        <w:t xml:space="preserve">However, upon further review, it was discovered that there are, in fact certain circumstances in which VAT could be payable on second-hand homes. For example, guidance from the Irish Revenue Commissioners </w:t>
      </w:r>
      <w:r>
        <w:t xml:space="preserve">(please see </w:t>
      </w:r>
      <w:r>
        <w:lastRenderedPageBreak/>
        <w:t>notebook for link reference)</w:t>
      </w:r>
      <w:r>
        <w:t xml:space="preserve"> states that a vendor and purchaser may, for instance, decide to include VAT in a second-hand property purchase to avoid clawback.</w:t>
      </w:r>
    </w:p>
    <w:p w14:paraId="301D9158" w14:textId="3381A808" w:rsidR="00781F35" w:rsidRDefault="007B40E6" w:rsidP="00781F35">
      <w:pPr>
        <w:pStyle w:val="Heading2"/>
      </w:pPr>
      <w:r>
        <w:t xml:space="preserve">After a review of the rows where the VAT Exclusive and Description of Property do not match, it was discovered that there are 26 such instances. </w:t>
      </w:r>
    </w:p>
    <w:p w14:paraId="5C3ED04B" w14:textId="1225F8FB" w:rsidR="009502E5" w:rsidRDefault="009502E5" w:rsidP="009502E5">
      <w:pPr>
        <w:pStyle w:val="Heading2"/>
      </w:pPr>
      <w:r>
        <w:t>It</w:t>
      </w:r>
      <w:r>
        <w:t xml:space="preserve"> should </w:t>
      </w:r>
      <w:r>
        <w:t xml:space="preserve">be </w:t>
      </w:r>
      <w:r>
        <w:t>note</w:t>
      </w:r>
      <w:r>
        <w:t>d</w:t>
      </w:r>
      <w:r>
        <w:t xml:space="preserve"> that:</w:t>
      </w:r>
    </w:p>
    <w:p w14:paraId="70C9A68F" w14:textId="443AACCF" w:rsidR="009502E5" w:rsidRPr="00A60259" w:rsidRDefault="009502E5" w:rsidP="009502E5">
      <w:pPr>
        <w:pStyle w:val="Heading3"/>
        <w:rPr>
          <w:i w:val="0"/>
          <w:iCs w:val="0"/>
          <w:u w:val="none"/>
        </w:rPr>
      </w:pPr>
      <w:r w:rsidRPr="00A60259">
        <w:rPr>
          <w:i w:val="0"/>
          <w:iCs w:val="0"/>
          <w:u w:val="none"/>
        </w:rPr>
        <w:t>Irish tax law is not our area of expertise;</w:t>
      </w:r>
    </w:p>
    <w:p w14:paraId="0307A993" w14:textId="32D7EF4F" w:rsidR="009502E5" w:rsidRPr="00A60259" w:rsidRDefault="009502E5" w:rsidP="009502E5">
      <w:pPr>
        <w:pStyle w:val="Heading3"/>
        <w:rPr>
          <w:i w:val="0"/>
          <w:iCs w:val="0"/>
          <w:u w:val="none"/>
        </w:rPr>
      </w:pPr>
      <w:r w:rsidRPr="00A60259">
        <w:rPr>
          <w:i w:val="0"/>
          <w:iCs w:val="0"/>
          <w:u w:val="none"/>
        </w:rPr>
        <w:t xml:space="preserve">it is not possible to contact the domain expert to clarify </w:t>
      </w:r>
      <w:proofErr w:type="gramStart"/>
      <w:r w:rsidRPr="00A60259">
        <w:rPr>
          <w:i w:val="0"/>
          <w:iCs w:val="0"/>
          <w:u w:val="none"/>
        </w:rPr>
        <w:t>whether or not</w:t>
      </w:r>
      <w:proofErr w:type="gramEnd"/>
      <w:r w:rsidRPr="00A60259">
        <w:rPr>
          <w:i w:val="0"/>
          <w:iCs w:val="0"/>
          <w:u w:val="none"/>
        </w:rPr>
        <w:t xml:space="preserve"> the mismatched entries are errors; and</w:t>
      </w:r>
    </w:p>
    <w:p w14:paraId="3CB55D7C" w14:textId="02CE30B3" w:rsidR="009502E5" w:rsidRPr="00A60259" w:rsidRDefault="009502E5" w:rsidP="009502E5">
      <w:pPr>
        <w:pStyle w:val="Heading3"/>
        <w:rPr>
          <w:i w:val="0"/>
          <w:iCs w:val="0"/>
          <w:u w:val="none"/>
        </w:rPr>
      </w:pPr>
      <w:r w:rsidRPr="00A60259">
        <w:rPr>
          <w:i w:val="0"/>
          <w:iCs w:val="0"/>
          <w:u w:val="none"/>
        </w:rPr>
        <w:t>we have discovered reliable guidance from Revenue to suggest at least one reason as to why there might be a mismatch between Second-Hand and VAT Exclusive features.</w:t>
      </w:r>
    </w:p>
    <w:p w14:paraId="1017F9DA" w14:textId="40D43834" w:rsidR="009502E5" w:rsidRDefault="009502E5" w:rsidP="009502E5">
      <w:pPr>
        <w:pStyle w:val="Heading2"/>
      </w:pPr>
      <w:r>
        <w:t xml:space="preserve">For these reasons, it was decided to keep both features in, as </w:t>
      </w:r>
      <w:proofErr w:type="gramStart"/>
      <w:r>
        <w:t>it would seem that there</w:t>
      </w:r>
      <w:proofErr w:type="gramEnd"/>
      <w:r>
        <w:t xml:space="preserve"> is ambiguity as to whether or not these two features are one and the same, and we wish to minimise loss of data where possible.</w:t>
      </w:r>
    </w:p>
    <w:p w14:paraId="6CDD4E9D" w14:textId="714A0D71" w:rsidR="00B160F3" w:rsidRPr="00F24D9B" w:rsidRDefault="009502E5" w:rsidP="00F24D9B">
      <w:pPr>
        <w:rPr>
          <w:b/>
          <w:bCs/>
        </w:rPr>
      </w:pPr>
      <w:r>
        <w:rPr>
          <w:b/>
          <w:bCs/>
        </w:rPr>
        <w:t>END</w:t>
      </w:r>
    </w:p>
    <w:sectPr w:rsidR="00B160F3" w:rsidRPr="00F24D9B" w:rsidSect="00197D7E">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912AA" w14:textId="77777777" w:rsidR="00D13F2D" w:rsidRDefault="00D13F2D" w:rsidP="00197D7E">
      <w:pPr>
        <w:spacing w:after="0" w:line="240" w:lineRule="auto"/>
      </w:pPr>
      <w:r>
        <w:separator/>
      </w:r>
    </w:p>
  </w:endnote>
  <w:endnote w:type="continuationSeparator" w:id="0">
    <w:p w14:paraId="78D95D34" w14:textId="77777777" w:rsidR="00D13F2D" w:rsidRDefault="00D13F2D" w:rsidP="0019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82001"/>
      <w:docPartObj>
        <w:docPartGallery w:val="Page Numbers (Bottom of Page)"/>
        <w:docPartUnique/>
      </w:docPartObj>
    </w:sdtPr>
    <w:sdtEndPr>
      <w:rPr>
        <w:noProof/>
      </w:rPr>
    </w:sdtEndPr>
    <w:sdtContent>
      <w:p w14:paraId="62C4DAD9" w14:textId="40390F96" w:rsidR="00557E51" w:rsidRDefault="00557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3CD52" w14:textId="77777777" w:rsidR="00557E51" w:rsidRDefault="0055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4F6C" w14:textId="77777777" w:rsidR="00D13F2D" w:rsidRDefault="00D13F2D" w:rsidP="00197D7E">
      <w:pPr>
        <w:spacing w:after="0" w:line="240" w:lineRule="auto"/>
      </w:pPr>
      <w:r>
        <w:separator/>
      </w:r>
    </w:p>
  </w:footnote>
  <w:footnote w:type="continuationSeparator" w:id="0">
    <w:p w14:paraId="64D4963E" w14:textId="77777777" w:rsidR="00D13F2D" w:rsidRDefault="00D13F2D" w:rsidP="0019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BA68" w14:textId="4841BCC9" w:rsidR="00197D7E" w:rsidRPr="0012564C" w:rsidRDefault="00197D7E" w:rsidP="0012564C">
    <w:pPr>
      <w:pStyle w:val="NoSpacing"/>
      <w:rPr>
        <w:b/>
        <w:bCs/>
      </w:rPr>
    </w:pPr>
    <w:r w:rsidRPr="0012564C">
      <w:rPr>
        <w:b/>
        <w:bCs/>
      </w:rPr>
      <w:t>COMP</w:t>
    </w:r>
    <w:r w:rsidR="00485CDF" w:rsidRPr="0012564C">
      <w:rPr>
        <w:b/>
        <w:bCs/>
      </w:rPr>
      <w:t>47350</w:t>
    </w:r>
    <w:r w:rsidRPr="0012564C">
      <w:rPr>
        <w:b/>
        <w:bCs/>
      </w:rPr>
      <w:t xml:space="preserve">: </w:t>
    </w:r>
    <w:r w:rsidR="00485CDF" w:rsidRPr="0012564C">
      <w:rPr>
        <w:b/>
        <w:bCs/>
      </w:rPr>
      <w:t>Homework 1</w:t>
    </w:r>
  </w:p>
  <w:p w14:paraId="278CC7DB" w14:textId="716D4E28" w:rsidR="00197D7E" w:rsidRPr="0012564C" w:rsidRDefault="00197D7E" w:rsidP="0012564C">
    <w:pPr>
      <w:pStyle w:val="NoSpacing"/>
      <w:rPr>
        <w:b/>
        <w:bCs/>
      </w:rPr>
    </w:pPr>
    <w:r w:rsidRPr="0012564C">
      <w:rPr>
        <w:b/>
        <w:bCs/>
      </w:rPr>
      <w:t>Student ID: 21200122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22B"/>
    <w:multiLevelType w:val="hybridMultilevel"/>
    <w:tmpl w:val="5434A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5F50CF"/>
    <w:multiLevelType w:val="multilevel"/>
    <w:tmpl w:val="A636FF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ED09D4"/>
    <w:multiLevelType w:val="hybridMultilevel"/>
    <w:tmpl w:val="76F655D8"/>
    <w:lvl w:ilvl="0" w:tplc="34529BF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4B311D"/>
    <w:multiLevelType w:val="hybridMultilevel"/>
    <w:tmpl w:val="C9DA41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6E1B60"/>
    <w:multiLevelType w:val="hybridMultilevel"/>
    <w:tmpl w:val="B5CCC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3E35EF"/>
    <w:multiLevelType w:val="multilevel"/>
    <w:tmpl w:val="110A23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rPr>
        <w:rFonts w:ascii="Arial" w:hAnsi="Arial" w:cs="Arial" w:hint="default"/>
        <w:i w:val="0"/>
        <w:iCs w:val="0"/>
        <w:sz w:val="19"/>
        <w:szCs w:val="19"/>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2014EA"/>
    <w:multiLevelType w:val="hybridMultilevel"/>
    <w:tmpl w:val="117E6F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2D6765C"/>
    <w:multiLevelType w:val="hybridMultilevel"/>
    <w:tmpl w:val="E77622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4D6A8A"/>
    <w:multiLevelType w:val="hybridMultilevel"/>
    <w:tmpl w:val="01825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0B80A28"/>
    <w:multiLevelType w:val="hybridMultilevel"/>
    <w:tmpl w:val="8E06E4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8B33416"/>
    <w:multiLevelType w:val="hybridMultilevel"/>
    <w:tmpl w:val="D54AFE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5"/>
  </w:num>
  <w:num w:numId="5">
    <w:abstractNumId w:val="1"/>
  </w:num>
  <w:num w:numId="6">
    <w:abstractNumId w:val="6"/>
  </w:num>
  <w:num w:numId="7">
    <w:abstractNumId w:val="3"/>
  </w:num>
  <w:num w:numId="8">
    <w:abstractNumId w:val="8"/>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7E"/>
    <w:rsid w:val="00002FE3"/>
    <w:rsid w:val="00007E9A"/>
    <w:rsid w:val="00011376"/>
    <w:rsid w:val="00013E23"/>
    <w:rsid w:val="0002045F"/>
    <w:rsid w:val="00021FF0"/>
    <w:rsid w:val="0002759D"/>
    <w:rsid w:val="00032945"/>
    <w:rsid w:val="00033A08"/>
    <w:rsid w:val="00035E6B"/>
    <w:rsid w:val="00037B8C"/>
    <w:rsid w:val="000419EC"/>
    <w:rsid w:val="000453C4"/>
    <w:rsid w:val="0005104F"/>
    <w:rsid w:val="000514D8"/>
    <w:rsid w:val="00052DCD"/>
    <w:rsid w:val="00060700"/>
    <w:rsid w:val="00060E75"/>
    <w:rsid w:val="00070502"/>
    <w:rsid w:val="00071E8F"/>
    <w:rsid w:val="00073A4A"/>
    <w:rsid w:val="00075079"/>
    <w:rsid w:val="00077FB8"/>
    <w:rsid w:val="0009025E"/>
    <w:rsid w:val="00090BE7"/>
    <w:rsid w:val="000915F2"/>
    <w:rsid w:val="000927D1"/>
    <w:rsid w:val="00097448"/>
    <w:rsid w:val="000A0507"/>
    <w:rsid w:val="000A0907"/>
    <w:rsid w:val="000A6435"/>
    <w:rsid w:val="000C377D"/>
    <w:rsid w:val="000C65C3"/>
    <w:rsid w:val="000D39D7"/>
    <w:rsid w:val="000D6B40"/>
    <w:rsid w:val="000E0AC7"/>
    <w:rsid w:val="000E204A"/>
    <w:rsid w:val="000E6146"/>
    <w:rsid w:val="0010784F"/>
    <w:rsid w:val="0012227E"/>
    <w:rsid w:val="0012564C"/>
    <w:rsid w:val="001340C9"/>
    <w:rsid w:val="00135F38"/>
    <w:rsid w:val="0013783B"/>
    <w:rsid w:val="001406E3"/>
    <w:rsid w:val="00141A4A"/>
    <w:rsid w:val="00142165"/>
    <w:rsid w:val="00144535"/>
    <w:rsid w:val="00150B34"/>
    <w:rsid w:val="00152EB8"/>
    <w:rsid w:val="0015484C"/>
    <w:rsid w:val="00154D23"/>
    <w:rsid w:val="001601E8"/>
    <w:rsid w:val="001602C6"/>
    <w:rsid w:val="001662D9"/>
    <w:rsid w:val="00176FA3"/>
    <w:rsid w:val="00180A5C"/>
    <w:rsid w:val="00182D63"/>
    <w:rsid w:val="00190C41"/>
    <w:rsid w:val="001928E7"/>
    <w:rsid w:val="00193571"/>
    <w:rsid w:val="0019403A"/>
    <w:rsid w:val="00197D7E"/>
    <w:rsid w:val="001A2972"/>
    <w:rsid w:val="001B68AC"/>
    <w:rsid w:val="001C32C6"/>
    <w:rsid w:val="001C54D3"/>
    <w:rsid w:val="001C7AF2"/>
    <w:rsid w:val="001D0F5A"/>
    <w:rsid w:val="001D40B3"/>
    <w:rsid w:val="001D40C3"/>
    <w:rsid w:val="001D4D11"/>
    <w:rsid w:val="001E1411"/>
    <w:rsid w:val="001F6FFB"/>
    <w:rsid w:val="00201263"/>
    <w:rsid w:val="0020285F"/>
    <w:rsid w:val="00203E75"/>
    <w:rsid w:val="00212AD7"/>
    <w:rsid w:val="00213DA7"/>
    <w:rsid w:val="00214B93"/>
    <w:rsid w:val="002202B2"/>
    <w:rsid w:val="0022290D"/>
    <w:rsid w:val="00233900"/>
    <w:rsid w:val="0023687D"/>
    <w:rsid w:val="0024038E"/>
    <w:rsid w:val="00241103"/>
    <w:rsid w:val="0024129D"/>
    <w:rsid w:val="00245DD8"/>
    <w:rsid w:val="00257337"/>
    <w:rsid w:val="00262296"/>
    <w:rsid w:val="00263A91"/>
    <w:rsid w:val="00264EE6"/>
    <w:rsid w:val="00270293"/>
    <w:rsid w:val="002706B1"/>
    <w:rsid w:val="00272449"/>
    <w:rsid w:val="00272CA3"/>
    <w:rsid w:val="00273033"/>
    <w:rsid w:val="00273DF4"/>
    <w:rsid w:val="0028109D"/>
    <w:rsid w:val="00283F77"/>
    <w:rsid w:val="002871DD"/>
    <w:rsid w:val="002902A0"/>
    <w:rsid w:val="002A0832"/>
    <w:rsid w:val="002B58DF"/>
    <w:rsid w:val="002C2CA2"/>
    <w:rsid w:val="002C3C8D"/>
    <w:rsid w:val="002C464D"/>
    <w:rsid w:val="002D5E0A"/>
    <w:rsid w:val="002D6D10"/>
    <w:rsid w:val="002E58ED"/>
    <w:rsid w:val="002E71F7"/>
    <w:rsid w:val="002E7CCA"/>
    <w:rsid w:val="002F00EE"/>
    <w:rsid w:val="002F0A1F"/>
    <w:rsid w:val="002F10B0"/>
    <w:rsid w:val="002F225B"/>
    <w:rsid w:val="002F374B"/>
    <w:rsid w:val="002F45EC"/>
    <w:rsid w:val="003028C8"/>
    <w:rsid w:val="00303EF6"/>
    <w:rsid w:val="00306208"/>
    <w:rsid w:val="00313309"/>
    <w:rsid w:val="003171D3"/>
    <w:rsid w:val="00317DC7"/>
    <w:rsid w:val="00326645"/>
    <w:rsid w:val="00327D94"/>
    <w:rsid w:val="00335EAC"/>
    <w:rsid w:val="00336680"/>
    <w:rsid w:val="003372EB"/>
    <w:rsid w:val="00346A84"/>
    <w:rsid w:val="00351F31"/>
    <w:rsid w:val="00354DED"/>
    <w:rsid w:val="003561BB"/>
    <w:rsid w:val="003567E6"/>
    <w:rsid w:val="00360465"/>
    <w:rsid w:val="0036582D"/>
    <w:rsid w:val="00371920"/>
    <w:rsid w:val="00374C80"/>
    <w:rsid w:val="00376244"/>
    <w:rsid w:val="00376908"/>
    <w:rsid w:val="00381948"/>
    <w:rsid w:val="003867E7"/>
    <w:rsid w:val="00391E94"/>
    <w:rsid w:val="00393C6B"/>
    <w:rsid w:val="003944A4"/>
    <w:rsid w:val="003A2962"/>
    <w:rsid w:val="003A2BEA"/>
    <w:rsid w:val="003B1EAF"/>
    <w:rsid w:val="003B43D5"/>
    <w:rsid w:val="003C3639"/>
    <w:rsid w:val="003C6301"/>
    <w:rsid w:val="003D04A1"/>
    <w:rsid w:val="003D089B"/>
    <w:rsid w:val="003D0D3C"/>
    <w:rsid w:val="003D6281"/>
    <w:rsid w:val="003D72BA"/>
    <w:rsid w:val="003D7A0C"/>
    <w:rsid w:val="003E4FD3"/>
    <w:rsid w:val="003F6EDA"/>
    <w:rsid w:val="00402902"/>
    <w:rsid w:val="00411153"/>
    <w:rsid w:val="00411D99"/>
    <w:rsid w:val="00415F6C"/>
    <w:rsid w:val="00422D34"/>
    <w:rsid w:val="00424F03"/>
    <w:rsid w:val="00426553"/>
    <w:rsid w:val="00430346"/>
    <w:rsid w:val="00437FCC"/>
    <w:rsid w:val="0044004C"/>
    <w:rsid w:val="00451101"/>
    <w:rsid w:val="004538B8"/>
    <w:rsid w:val="004546D8"/>
    <w:rsid w:val="00460205"/>
    <w:rsid w:val="00466CE6"/>
    <w:rsid w:val="00484362"/>
    <w:rsid w:val="00485CDF"/>
    <w:rsid w:val="0048712C"/>
    <w:rsid w:val="00493254"/>
    <w:rsid w:val="00493E07"/>
    <w:rsid w:val="004A1355"/>
    <w:rsid w:val="004A605A"/>
    <w:rsid w:val="004A622B"/>
    <w:rsid w:val="004B2CAD"/>
    <w:rsid w:val="004B3CB8"/>
    <w:rsid w:val="004B6847"/>
    <w:rsid w:val="004B6BEB"/>
    <w:rsid w:val="004C17E7"/>
    <w:rsid w:val="004C25DC"/>
    <w:rsid w:val="004C2CC1"/>
    <w:rsid w:val="004C4ED2"/>
    <w:rsid w:val="004C725D"/>
    <w:rsid w:val="004D3255"/>
    <w:rsid w:val="004D3846"/>
    <w:rsid w:val="004D70FD"/>
    <w:rsid w:val="004E1719"/>
    <w:rsid w:val="004E70C7"/>
    <w:rsid w:val="004F1B71"/>
    <w:rsid w:val="004F4B35"/>
    <w:rsid w:val="00503169"/>
    <w:rsid w:val="00503550"/>
    <w:rsid w:val="005115E8"/>
    <w:rsid w:val="00512957"/>
    <w:rsid w:val="00515F14"/>
    <w:rsid w:val="00520F95"/>
    <w:rsid w:val="00521BDD"/>
    <w:rsid w:val="00522056"/>
    <w:rsid w:val="00522657"/>
    <w:rsid w:val="005230CE"/>
    <w:rsid w:val="00526F25"/>
    <w:rsid w:val="005307F2"/>
    <w:rsid w:val="00530B12"/>
    <w:rsid w:val="00540512"/>
    <w:rsid w:val="00541A3A"/>
    <w:rsid w:val="005454C7"/>
    <w:rsid w:val="00554E66"/>
    <w:rsid w:val="00556437"/>
    <w:rsid w:val="00557E51"/>
    <w:rsid w:val="00560DEE"/>
    <w:rsid w:val="005613E2"/>
    <w:rsid w:val="005651DB"/>
    <w:rsid w:val="005723D0"/>
    <w:rsid w:val="00572609"/>
    <w:rsid w:val="0057287B"/>
    <w:rsid w:val="00574D06"/>
    <w:rsid w:val="0057554A"/>
    <w:rsid w:val="005808A4"/>
    <w:rsid w:val="00584F69"/>
    <w:rsid w:val="00586255"/>
    <w:rsid w:val="00587033"/>
    <w:rsid w:val="00587FE4"/>
    <w:rsid w:val="005A117F"/>
    <w:rsid w:val="005A2959"/>
    <w:rsid w:val="005A77DE"/>
    <w:rsid w:val="005A79BF"/>
    <w:rsid w:val="005B5B0C"/>
    <w:rsid w:val="005C4CDA"/>
    <w:rsid w:val="005D35FC"/>
    <w:rsid w:val="005E1A23"/>
    <w:rsid w:val="005E4AC9"/>
    <w:rsid w:val="005F2FBB"/>
    <w:rsid w:val="005F6230"/>
    <w:rsid w:val="005F696C"/>
    <w:rsid w:val="00603831"/>
    <w:rsid w:val="00604A0E"/>
    <w:rsid w:val="0061034F"/>
    <w:rsid w:val="00612076"/>
    <w:rsid w:val="006129BA"/>
    <w:rsid w:val="00612EAF"/>
    <w:rsid w:val="006166E2"/>
    <w:rsid w:val="00633AA8"/>
    <w:rsid w:val="00633E7D"/>
    <w:rsid w:val="00634331"/>
    <w:rsid w:val="006361F9"/>
    <w:rsid w:val="00643C21"/>
    <w:rsid w:val="0064473E"/>
    <w:rsid w:val="0065355D"/>
    <w:rsid w:val="00660900"/>
    <w:rsid w:val="006614AE"/>
    <w:rsid w:val="00665D55"/>
    <w:rsid w:val="0066601B"/>
    <w:rsid w:val="0068023B"/>
    <w:rsid w:val="00682143"/>
    <w:rsid w:val="00682DFD"/>
    <w:rsid w:val="00687D71"/>
    <w:rsid w:val="006934DE"/>
    <w:rsid w:val="00693A0C"/>
    <w:rsid w:val="00695E3D"/>
    <w:rsid w:val="006A0AD3"/>
    <w:rsid w:val="006A15F5"/>
    <w:rsid w:val="006B1028"/>
    <w:rsid w:val="006B4C85"/>
    <w:rsid w:val="006B5752"/>
    <w:rsid w:val="006B6051"/>
    <w:rsid w:val="006B68B4"/>
    <w:rsid w:val="006C2400"/>
    <w:rsid w:val="006C4B0B"/>
    <w:rsid w:val="006C7456"/>
    <w:rsid w:val="006E2925"/>
    <w:rsid w:val="006E742A"/>
    <w:rsid w:val="006F0B78"/>
    <w:rsid w:val="006F26C3"/>
    <w:rsid w:val="006F2BB3"/>
    <w:rsid w:val="006F32FB"/>
    <w:rsid w:val="007015F6"/>
    <w:rsid w:val="007016EC"/>
    <w:rsid w:val="00703242"/>
    <w:rsid w:val="00707128"/>
    <w:rsid w:val="00715DA5"/>
    <w:rsid w:val="007177DF"/>
    <w:rsid w:val="0072365C"/>
    <w:rsid w:val="00725BAC"/>
    <w:rsid w:val="00733CFF"/>
    <w:rsid w:val="0074074B"/>
    <w:rsid w:val="00741DA3"/>
    <w:rsid w:val="00742290"/>
    <w:rsid w:val="007436A3"/>
    <w:rsid w:val="007454BE"/>
    <w:rsid w:val="0074702F"/>
    <w:rsid w:val="007479E1"/>
    <w:rsid w:val="00764BE7"/>
    <w:rsid w:val="00765B80"/>
    <w:rsid w:val="007702EC"/>
    <w:rsid w:val="00774E26"/>
    <w:rsid w:val="00776FDC"/>
    <w:rsid w:val="00777515"/>
    <w:rsid w:val="00781F35"/>
    <w:rsid w:val="007821D0"/>
    <w:rsid w:val="00783CBE"/>
    <w:rsid w:val="0078430E"/>
    <w:rsid w:val="00793042"/>
    <w:rsid w:val="00794801"/>
    <w:rsid w:val="007950D3"/>
    <w:rsid w:val="007971DF"/>
    <w:rsid w:val="00797448"/>
    <w:rsid w:val="007A054B"/>
    <w:rsid w:val="007A19FA"/>
    <w:rsid w:val="007A5F23"/>
    <w:rsid w:val="007B3B20"/>
    <w:rsid w:val="007B40E6"/>
    <w:rsid w:val="007B6123"/>
    <w:rsid w:val="007B78DF"/>
    <w:rsid w:val="007C1FA9"/>
    <w:rsid w:val="007C43A0"/>
    <w:rsid w:val="007D14A7"/>
    <w:rsid w:val="007D46AA"/>
    <w:rsid w:val="007E1EB4"/>
    <w:rsid w:val="007E2BAA"/>
    <w:rsid w:val="007E406D"/>
    <w:rsid w:val="007E6475"/>
    <w:rsid w:val="007E705B"/>
    <w:rsid w:val="007E7203"/>
    <w:rsid w:val="007E74B5"/>
    <w:rsid w:val="007F3042"/>
    <w:rsid w:val="007F7B40"/>
    <w:rsid w:val="00803094"/>
    <w:rsid w:val="008032B3"/>
    <w:rsid w:val="008058F5"/>
    <w:rsid w:val="00807290"/>
    <w:rsid w:val="0081237F"/>
    <w:rsid w:val="00814DB7"/>
    <w:rsid w:val="00822166"/>
    <w:rsid w:val="00825D46"/>
    <w:rsid w:val="0082737F"/>
    <w:rsid w:val="00831966"/>
    <w:rsid w:val="008341B9"/>
    <w:rsid w:val="0083493E"/>
    <w:rsid w:val="0084341A"/>
    <w:rsid w:val="00844497"/>
    <w:rsid w:val="008472F2"/>
    <w:rsid w:val="008479FE"/>
    <w:rsid w:val="00863545"/>
    <w:rsid w:val="00864E15"/>
    <w:rsid w:val="0086614D"/>
    <w:rsid w:val="00866864"/>
    <w:rsid w:val="0087503C"/>
    <w:rsid w:val="00875842"/>
    <w:rsid w:val="008763DB"/>
    <w:rsid w:val="00885937"/>
    <w:rsid w:val="00885F6F"/>
    <w:rsid w:val="00886159"/>
    <w:rsid w:val="008905E2"/>
    <w:rsid w:val="008A0FE2"/>
    <w:rsid w:val="008A1DB4"/>
    <w:rsid w:val="008A5787"/>
    <w:rsid w:val="008B0F0A"/>
    <w:rsid w:val="008C59D9"/>
    <w:rsid w:val="008C7E32"/>
    <w:rsid w:val="008D1F88"/>
    <w:rsid w:val="008D3C80"/>
    <w:rsid w:val="008E078B"/>
    <w:rsid w:val="008E4914"/>
    <w:rsid w:val="009006CC"/>
    <w:rsid w:val="00902DFB"/>
    <w:rsid w:val="00904D58"/>
    <w:rsid w:val="00910733"/>
    <w:rsid w:val="00911D85"/>
    <w:rsid w:val="009123E7"/>
    <w:rsid w:val="0091445D"/>
    <w:rsid w:val="009207EB"/>
    <w:rsid w:val="00924C4A"/>
    <w:rsid w:val="00927EE9"/>
    <w:rsid w:val="00935A41"/>
    <w:rsid w:val="00935FCA"/>
    <w:rsid w:val="00946716"/>
    <w:rsid w:val="009502E5"/>
    <w:rsid w:val="00954B62"/>
    <w:rsid w:val="00954DAB"/>
    <w:rsid w:val="00955445"/>
    <w:rsid w:val="009576CB"/>
    <w:rsid w:val="009630DC"/>
    <w:rsid w:val="0096310A"/>
    <w:rsid w:val="00965597"/>
    <w:rsid w:val="009818B1"/>
    <w:rsid w:val="0099045F"/>
    <w:rsid w:val="009934BA"/>
    <w:rsid w:val="009956BE"/>
    <w:rsid w:val="00995E01"/>
    <w:rsid w:val="0099675C"/>
    <w:rsid w:val="009A170E"/>
    <w:rsid w:val="009A2B47"/>
    <w:rsid w:val="009A3BF0"/>
    <w:rsid w:val="009B09F4"/>
    <w:rsid w:val="009C55E4"/>
    <w:rsid w:val="009D7FE6"/>
    <w:rsid w:val="009E0FE5"/>
    <w:rsid w:val="009E4C52"/>
    <w:rsid w:val="009E6D76"/>
    <w:rsid w:val="009F310F"/>
    <w:rsid w:val="009F41E2"/>
    <w:rsid w:val="00A00F41"/>
    <w:rsid w:val="00A03899"/>
    <w:rsid w:val="00A060E3"/>
    <w:rsid w:val="00A207EA"/>
    <w:rsid w:val="00A24D9A"/>
    <w:rsid w:val="00A27FC2"/>
    <w:rsid w:val="00A30CFC"/>
    <w:rsid w:val="00A35849"/>
    <w:rsid w:val="00A378C0"/>
    <w:rsid w:val="00A401C5"/>
    <w:rsid w:val="00A4043A"/>
    <w:rsid w:val="00A51C47"/>
    <w:rsid w:val="00A55E73"/>
    <w:rsid w:val="00A60259"/>
    <w:rsid w:val="00A65612"/>
    <w:rsid w:val="00A77A58"/>
    <w:rsid w:val="00A815CB"/>
    <w:rsid w:val="00A81DAF"/>
    <w:rsid w:val="00A82CD4"/>
    <w:rsid w:val="00A85BBA"/>
    <w:rsid w:val="00A9016B"/>
    <w:rsid w:val="00A92354"/>
    <w:rsid w:val="00A97EE0"/>
    <w:rsid w:val="00AA372E"/>
    <w:rsid w:val="00AB0ED1"/>
    <w:rsid w:val="00AB45E2"/>
    <w:rsid w:val="00AB4D6A"/>
    <w:rsid w:val="00AC2B0A"/>
    <w:rsid w:val="00AC4628"/>
    <w:rsid w:val="00AC5210"/>
    <w:rsid w:val="00AC637C"/>
    <w:rsid w:val="00AD614C"/>
    <w:rsid w:val="00AE2967"/>
    <w:rsid w:val="00AF21A1"/>
    <w:rsid w:val="00AF474B"/>
    <w:rsid w:val="00AF47FB"/>
    <w:rsid w:val="00B03AA3"/>
    <w:rsid w:val="00B06B81"/>
    <w:rsid w:val="00B10DBF"/>
    <w:rsid w:val="00B11D50"/>
    <w:rsid w:val="00B1214B"/>
    <w:rsid w:val="00B151F6"/>
    <w:rsid w:val="00B160F3"/>
    <w:rsid w:val="00B2047E"/>
    <w:rsid w:val="00B24BEE"/>
    <w:rsid w:val="00B26F94"/>
    <w:rsid w:val="00B321B6"/>
    <w:rsid w:val="00B3469E"/>
    <w:rsid w:val="00B3579D"/>
    <w:rsid w:val="00B44C3E"/>
    <w:rsid w:val="00B4530E"/>
    <w:rsid w:val="00B517DB"/>
    <w:rsid w:val="00B52E34"/>
    <w:rsid w:val="00B5453F"/>
    <w:rsid w:val="00B6381F"/>
    <w:rsid w:val="00B63F40"/>
    <w:rsid w:val="00B66BAD"/>
    <w:rsid w:val="00B71C87"/>
    <w:rsid w:val="00B758BF"/>
    <w:rsid w:val="00B83E7A"/>
    <w:rsid w:val="00B92D95"/>
    <w:rsid w:val="00B96673"/>
    <w:rsid w:val="00BA3301"/>
    <w:rsid w:val="00BA4AF5"/>
    <w:rsid w:val="00BB113B"/>
    <w:rsid w:val="00BC015F"/>
    <w:rsid w:val="00BC7EAD"/>
    <w:rsid w:val="00BC7FAB"/>
    <w:rsid w:val="00BD409B"/>
    <w:rsid w:val="00BD4389"/>
    <w:rsid w:val="00BD5EB3"/>
    <w:rsid w:val="00BE3E1E"/>
    <w:rsid w:val="00BE660B"/>
    <w:rsid w:val="00BF5779"/>
    <w:rsid w:val="00BF5D3C"/>
    <w:rsid w:val="00BF5F76"/>
    <w:rsid w:val="00C02101"/>
    <w:rsid w:val="00C0484C"/>
    <w:rsid w:val="00C05F10"/>
    <w:rsid w:val="00C11C9A"/>
    <w:rsid w:val="00C13188"/>
    <w:rsid w:val="00C174E9"/>
    <w:rsid w:val="00C20320"/>
    <w:rsid w:val="00C23DEA"/>
    <w:rsid w:val="00C3377B"/>
    <w:rsid w:val="00C33D24"/>
    <w:rsid w:val="00C40528"/>
    <w:rsid w:val="00C41119"/>
    <w:rsid w:val="00C42064"/>
    <w:rsid w:val="00C541BD"/>
    <w:rsid w:val="00C570EC"/>
    <w:rsid w:val="00C64B37"/>
    <w:rsid w:val="00C6572E"/>
    <w:rsid w:val="00C73282"/>
    <w:rsid w:val="00C773FA"/>
    <w:rsid w:val="00C80611"/>
    <w:rsid w:val="00C92AEF"/>
    <w:rsid w:val="00CA2BA2"/>
    <w:rsid w:val="00CA5B4B"/>
    <w:rsid w:val="00CB0C3D"/>
    <w:rsid w:val="00CB19EF"/>
    <w:rsid w:val="00CB3745"/>
    <w:rsid w:val="00CB5027"/>
    <w:rsid w:val="00CC40ED"/>
    <w:rsid w:val="00CC5F7F"/>
    <w:rsid w:val="00CC66DF"/>
    <w:rsid w:val="00CC7866"/>
    <w:rsid w:val="00CC7DC9"/>
    <w:rsid w:val="00CD1728"/>
    <w:rsid w:val="00CE43D0"/>
    <w:rsid w:val="00CE49C7"/>
    <w:rsid w:val="00CE51A9"/>
    <w:rsid w:val="00CF53FA"/>
    <w:rsid w:val="00CF6618"/>
    <w:rsid w:val="00CF7F2F"/>
    <w:rsid w:val="00D00CAB"/>
    <w:rsid w:val="00D01030"/>
    <w:rsid w:val="00D03A75"/>
    <w:rsid w:val="00D03DB7"/>
    <w:rsid w:val="00D0414E"/>
    <w:rsid w:val="00D046B8"/>
    <w:rsid w:val="00D066F9"/>
    <w:rsid w:val="00D06A27"/>
    <w:rsid w:val="00D108EA"/>
    <w:rsid w:val="00D11717"/>
    <w:rsid w:val="00D1293A"/>
    <w:rsid w:val="00D13F2D"/>
    <w:rsid w:val="00D1764E"/>
    <w:rsid w:val="00D17E42"/>
    <w:rsid w:val="00D20F24"/>
    <w:rsid w:val="00D21031"/>
    <w:rsid w:val="00D26D11"/>
    <w:rsid w:val="00D32D3A"/>
    <w:rsid w:val="00D33CCE"/>
    <w:rsid w:val="00D4009D"/>
    <w:rsid w:val="00D407CD"/>
    <w:rsid w:val="00D40F22"/>
    <w:rsid w:val="00D41CB0"/>
    <w:rsid w:val="00D44766"/>
    <w:rsid w:val="00D472FC"/>
    <w:rsid w:val="00D47665"/>
    <w:rsid w:val="00D477ED"/>
    <w:rsid w:val="00D55FC4"/>
    <w:rsid w:val="00D7582F"/>
    <w:rsid w:val="00D86C4F"/>
    <w:rsid w:val="00D903F8"/>
    <w:rsid w:val="00DA171A"/>
    <w:rsid w:val="00DA614F"/>
    <w:rsid w:val="00DB1994"/>
    <w:rsid w:val="00DB6C71"/>
    <w:rsid w:val="00DC1ECF"/>
    <w:rsid w:val="00DC2050"/>
    <w:rsid w:val="00DC7721"/>
    <w:rsid w:val="00DD1F38"/>
    <w:rsid w:val="00DD1FA6"/>
    <w:rsid w:val="00DE0ABA"/>
    <w:rsid w:val="00DE2F38"/>
    <w:rsid w:val="00DE3E29"/>
    <w:rsid w:val="00DE5039"/>
    <w:rsid w:val="00DE5850"/>
    <w:rsid w:val="00DF0383"/>
    <w:rsid w:val="00DF4B49"/>
    <w:rsid w:val="00E054BB"/>
    <w:rsid w:val="00E06C6E"/>
    <w:rsid w:val="00E10C5D"/>
    <w:rsid w:val="00E10E9A"/>
    <w:rsid w:val="00E12D00"/>
    <w:rsid w:val="00E17A8B"/>
    <w:rsid w:val="00E17EA6"/>
    <w:rsid w:val="00E2536D"/>
    <w:rsid w:val="00E31024"/>
    <w:rsid w:val="00E31321"/>
    <w:rsid w:val="00E31B40"/>
    <w:rsid w:val="00E34BD1"/>
    <w:rsid w:val="00E376A5"/>
    <w:rsid w:val="00E40E8A"/>
    <w:rsid w:val="00E43397"/>
    <w:rsid w:val="00E442CC"/>
    <w:rsid w:val="00E52068"/>
    <w:rsid w:val="00E549F3"/>
    <w:rsid w:val="00E56633"/>
    <w:rsid w:val="00E57A09"/>
    <w:rsid w:val="00E721B5"/>
    <w:rsid w:val="00E74805"/>
    <w:rsid w:val="00E7672D"/>
    <w:rsid w:val="00E8361E"/>
    <w:rsid w:val="00E844AE"/>
    <w:rsid w:val="00E94D10"/>
    <w:rsid w:val="00EA072C"/>
    <w:rsid w:val="00EA37FA"/>
    <w:rsid w:val="00EB21E7"/>
    <w:rsid w:val="00EB54E0"/>
    <w:rsid w:val="00EB55FE"/>
    <w:rsid w:val="00EC06AF"/>
    <w:rsid w:val="00ED0020"/>
    <w:rsid w:val="00ED1681"/>
    <w:rsid w:val="00ED40F3"/>
    <w:rsid w:val="00ED4B73"/>
    <w:rsid w:val="00ED5610"/>
    <w:rsid w:val="00ED62A5"/>
    <w:rsid w:val="00EE19CB"/>
    <w:rsid w:val="00EE487A"/>
    <w:rsid w:val="00EE7B01"/>
    <w:rsid w:val="00EF4074"/>
    <w:rsid w:val="00EF42A7"/>
    <w:rsid w:val="00EF48F9"/>
    <w:rsid w:val="00F03131"/>
    <w:rsid w:val="00F16F62"/>
    <w:rsid w:val="00F17A93"/>
    <w:rsid w:val="00F20D3F"/>
    <w:rsid w:val="00F237B1"/>
    <w:rsid w:val="00F24D9B"/>
    <w:rsid w:val="00F3495F"/>
    <w:rsid w:val="00F4111D"/>
    <w:rsid w:val="00F427A8"/>
    <w:rsid w:val="00F42C11"/>
    <w:rsid w:val="00F4337E"/>
    <w:rsid w:val="00F449B2"/>
    <w:rsid w:val="00F47247"/>
    <w:rsid w:val="00F47BC8"/>
    <w:rsid w:val="00F56428"/>
    <w:rsid w:val="00F6132F"/>
    <w:rsid w:val="00F62188"/>
    <w:rsid w:val="00F63B6C"/>
    <w:rsid w:val="00F7201A"/>
    <w:rsid w:val="00F724E8"/>
    <w:rsid w:val="00F73FCD"/>
    <w:rsid w:val="00F837F1"/>
    <w:rsid w:val="00F8390C"/>
    <w:rsid w:val="00F915C1"/>
    <w:rsid w:val="00F93A52"/>
    <w:rsid w:val="00F97A49"/>
    <w:rsid w:val="00FA179C"/>
    <w:rsid w:val="00FA2269"/>
    <w:rsid w:val="00FA4032"/>
    <w:rsid w:val="00FB72D7"/>
    <w:rsid w:val="00FB74DF"/>
    <w:rsid w:val="00FC1328"/>
    <w:rsid w:val="00FC3DAD"/>
    <w:rsid w:val="00FC5A3D"/>
    <w:rsid w:val="00FD308D"/>
    <w:rsid w:val="00FD3D92"/>
    <w:rsid w:val="00FD412E"/>
    <w:rsid w:val="00FD5180"/>
    <w:rsid w:val="00FD62AA"/>
    <w:rsid w:val="00FE11B7"/>
    <w:rsid w:val="00FE7F3D"/>
    <w:rsid w:val="00FF0F40"/>
    <w:rsid w:val="00FF460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6131"/>
  <w15:chartTrackingRefBased/>
  <w15:docId w15:val="{E90248FE-B4AC-4E31-99C4-3782920D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D1"/>
    <w:pPr>
      <w:spacing w:before="240" w:after="240" w:line="288" w:lineRule="auto"/>
      <w:jc w:val="both"/>
    </w:pPr>
    <w:rPr>
      <w:rFonts w:ascii="Arial" w:hAnsi="Arial"/>
      <w:sz w:val="19"/>
    </w:rPr>
  </w:style>
  <w:style w:type="paragraph" w:styleId="Heading1">
    <w:name w:val="heading 1"/>
    <w:basedOn w:val="Normal"/>
    <w:next w:val="Normal"/>
    <w:link w:val="Heading1Char"/>
    <w:uiPriority w:val="9"/>
    <w:qFormat/>
    <w:rsid w:val="002F374B"/>
    <w:pPr>
      <w:keepNext/>
      <w:keepLines/>
      <w:numPr>
        <w:numId w:val="4"/>
      </w:numPr>
      <w:spacing w:before="120" w:after="0" w:line="360" w:lineRule="auto"/>
      <w:ind w:left="431" w:hanging="431"/>
      <w:outlineLvl w:val="0"/>
    </w:pPr>
    <w:rPr>
      <w:rFonts w:eastAsiaTheme="majorEastAsia" w:cstheme="majorBidi"/>
      <w:b/>
      <w:sz w:val="20"/>
      <w:szCs w:val="32"/>
    </w:rPr>
  </w:style>
  <w:style w:type="paragraph" w:styleId="Heading2">
    <w:name w:val="heading 2"/>
    <w:basedOn w:val="Normal"/>
    <w:next w:val="Normal"/>
    <w:link w:val="Heading2Char"/>
    <w:autoRedefine/>
    <w:uiPriority w:val="9"/>
    <w:unhideWhenUsed/>
    <w:qFormat/>
    <w:rsid w:val="00781F35"/>
    <w:pPr>
      <w:widowControl w:val="0"/>
      <w:numPr>
        <w:ilvl w:val="1"/>
        <w:numId w:val="4"/>
      </w:numPr>
      <w:spacing w:before="120" w:after="0" w:line="360" w:lineRule="auto"/>
      <w:ind w:left="431" w:hanging="431"/>
      <w:outlineLvl w:val="1"/>
    </w:pPr>
    <w:rPr>
      <w:rFonts w:eastAsiaTheme="majorEastAsia" w:cstheme="majorBidi"/>
      <w:szCs w:val="19"/>
    </w:rPr>
  </w:style>
  <w:style w:type="paragraph" w:styleId="Heading3">
    <w:name w:val="heading 3"/>
    <w:basedOn w:val="Normal"/>
    <w:next w:val="Normal"/>
    <w:link w:val="Heading3Char"/>
    <w:autoRedefine/>
    <w:uiPriority w:val="9"/>
    <w:unhideWhenUsed/>
    <w:qFormat/>
    <w:rsid w:val="00460205"/>
    <w:pPr>
      <w:widowControl w:val="0"/>
      <w:numPr>
        <w:ilvl w:val="2"/>
        <w:numId w:val="4"/>
      </w:numPr>
      <w:spacing w:before="120" w:after="0" w:line="360" w:lineRule="auto"/>
      <w:ind w:left="1440"/>
      <w:outlineLvl w:val="2"/>
    </w:pPr>
    <w:rPr>
      <w:rFonts w:eastAsiaTheme="majorEastAsia" w:cstheme="majorBidi"/>
      <w:i/>
      <w:iCs/>
      <w:szCs w:val="19"/>
      <w:u w:val="single"/>
    </w:rPr>
  </w:style>
  <w:style w:type="paragraph" w:styleId="Heading4">
    <w:name w:val="heading 4"/>
    <w:basedOn w:val="Normal"/>
    <w:next w:val="Normal"/>
    <w:link w:val="Heading4Char"/>
    <w:uiPriority w:val="9"/>
    <w:unhideWhenUsed/>
    <w:qFormat/>
    <w:rsid w:val="00ED0020"/>
    <w:pPr>
      <w:keepNext/>
      <w:keepLines/>
      <w:numPr>
        <w:ilvl w:val="3"/>
        <w:numId w:val="4"/>
      </w:numPr>
      <w:spacing w:before="120" w:after="0" w:line="360" w:lineRule="auto"/>
      <w:ind w:left="1429" w:hanging="709"/>
      <w:outlineLvl w:val="3"/>
    </w:pPr>
    <w:rPr>
      <w:rFonts w:eastAsiaTheme="majorEastAsia" w:cstheme="majorBidi"/>
      <w:iCs/>
    </w:rPr>
  </w:style>
  <w:style w:type="paragraph" w:styleId="Heading5">
    <w:name w:val="heading 5"/>
    <w:basedOn w:val="Normal"/>
    <w:next w:val="Normal"/>
    <w:link w:val="Heading5Char"/>
    <w:uiPriority w:val="9"/>
    <w:unhideWhenUsed/>
    <w:qFormat/>
    <w:rsid w:val="00B6381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381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381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38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8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D7E"/>
  </w:style>
  <w:style w:type="paragraph" w:styleId="Footer">
    <w:name w:val="footer"/>
    <w:basedOn w:val="Normal"/>
    <w:link w:val="FooterChar"/>
    <w:uiPriority w:val="99"/>
    <w:unhideWhenUsed/>
    <w:rsid w:val="00197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D7E"/>
  </w:style>
  <w:style w:type="paragraph" w:styleId="ListParagraph">
    <w:name w:val="List Paragraph"/>
    <w:basedOn w:val="Normal"/>
    <w:uiPriority w:val="34"/>
    <w:qFormat/>
    <w:rsid w:val="00B6381F"/>
    <w:pPr>
      <w:ind w:left="720"/>
      <w:contextualSpacing/>
    </w:pPr>
  </w:style>
  <w:style w:type="character" w:customStyle="1" w:styleId="Heading1Char">
    <w:name w:val="Heading 1 Char"/>
    <w:basedOn w:val="DefaultParagraphFont"/>
    <w:link w:val="Heading1"/>
    <w:uiPriority w:val="9"/>
    <w:rsid w:val="002F374B"/>
    <w:rPr>
      <w:rFonts w:ascii="Arial" w:eastAsiaTheme="majorEastAsia" w:hAnsi="Arial" w:cstheme="majorBidi"/>
      <w:b/>
      <w:sz w:val="20"/>
      <w:szCs w:val="32"/>
    </w:rPr>
  </w:style>
  <w:style w:type="character" w:customStyle="1" w:styleId="Heading2Char">
    <w:name w:val="Heading 2 Char"/>
    <w:basedOn w:val="DefaultParagraphFont"/>
    <w:link w:val="Heading2"/>
    <w:uiPriority w:val="9"/>
    <w:rsid w:val="00781F35"/>
    <w:rPr>
      <w:rFonts w:ascii="Arial" w:eastAsiaTheme="majorEastAsia" w:hAnsi="Arial" w:cstheme="majorBidi"/>
      <w:sz w:val="19"/>
      <w:szCs w:val="19"/>
    </w:rPr>
  </w:style>
  <w:style w:type="character" w:customStyle="1" w:styleId="Heading3Char">
    <w:name w:val="Heading 3 Char"/>
    <w:basedOn w:val="DefaultParagraphFont"/>
    <w:link w:val="Heading3"/>
    <w:uiPriority w:val="9"/>
    <w:rsid w:val="00460205"/>
    <w:rPr>
      <w:rFonts w:ascii="Arial" w:eastAsiaTheme="majorEastAsia" w:hAnsi="Arial" w:cstheme="majorBidi"/>
      <w:i/>
      <w:iCs/>
      <w:sz w:val="19"/>
      <w:szCs w:val="19"/>
      <w:u w:val="single"/>
    </w:rPr>
  </w:style>
  <w:style w:type="character" w:customStyle="1" w:styleId="Heading4Char">
    <w:name w:val="Heading 4 Char"/>
    <w:basedOn w:val="DefaultParagraphFont"/>
    <w:link w:val="Heading4"/>
    <w:uiPriority w:val="9"/>
    <w:rsid w:val="00ED0020"/>
    <w:rPr>
      <w:rFonts w:ascii="Arial" w:eastAsiaTheme="majorEastAsia" w:hAnsi="Arial" w:cstheme="majorBidi"/>
      <w:iCs/>
      <w:sz w:val="19"/>
    </w:rPr>
  </w:style>
  <w:style w:type="character" w:customStyle="1" w:styleId="Heading5Char">
    <w:name w:val="Heading 5 Char"/>
    <w:basedOn w:val="DefaultParagraphFont"/>
    <w:link w:val="Heading5"/>
    <w:uiPriority w:val="9"/>
    <w:rsid w:val="00B6381F"/>
    <w:rPr>
      <w:rFonts w:asciiTheme="majorHAnsi" w:eastAsiaTheme="majorEastAsia" w:hAnsiTheme="majorHAnsi" w:cstheme="majorBidi"/>
      <w:color w:val="2F5496" w:themeColor="accent1" w:themeShade="BF"/>
      <w:sz w:val="19"/>
    </w:rPr>
  </w:style>
  <w:style w:type="character" w:customStyle="1" w:styleId="Heading6Char">
    <w:name w:val="Heading 6 Char"/>
    <w:basedOn w:val="DefaultParagraphFont"/>
    <w:link w:val="Heading6"/>
    <w:uiPriority w:val="9"/>
    <w:semiHidden/>
    <w:rsid w:val="00B6381F"/>
    <w:rPr>
      <w:rFonts w:asciiTheme="majorHAnsi" w:eastAsiaTheme="majorEastAsia" w:hAnsiTheme="majorHAnsi" w:cstheme="majorBidi"/>
      <w:color w:val="1F3763" w:themeColor="accent1" w:themeShade="7F"/>
      <w:sz w:val="19"/>
    </w:rPr>
  </w:style>
  <w:style w:type="character" w:customStyle="1" w:styleId="Heading7Char">
    <w:name w:val="Heading 7 Char"/>
    <w:basedOn w:val="DefaultParagraphFont"/>
    <w:link w:val="Heading7"/>
    <w:uiPriority w:val="9"/>
    <w:semiHidden/>
    <w:rsid w:val="00B6381F"/>
    <w:rPr>
      <w:rFonts w:asciiTheme="majorHAnsi" w:eastAsiaTheme="majorEastAsia" w:hAnsiTheme="majorHAnsi" w:cstheme="majorBidi"/>
      <w:i/>
      <w:iCs/>
      <w:color w:val="1F3763" w:themeColor="accent1" w:themeShade="7F"/>
      <w:sz w:val="19"/>
    </w:rPr>
  </w:style>
  <w:style w:type="character" w:customStyle="1" w:styleId="Heading8Char">
    <w:name w:val="Heading 8 Char"/>
    <w:basedOn w:val="DefaultParagraphFont"/>
    <w:link w:val="Heading8"/>
    <w:uiPriority w:val="9"/>
    <w:semiHidden/>
    <w:rsid w:val="00B638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81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6381F"/>
    <w:pPr>
      <w:spacing w:after="0" w:line="240" w:lineRule="auto"/>
    </w:pPr>
    <w:rPr>
      <w:rFonts w:ascii="Arial" w:hAnsi="Arial"/>
      <w:sz w:val="19"/>
    </w:rPr>
  </w:style>
  <w:style w:type="table" w:styleId="TableGrid">
    <w:name w:val="Table Grid"/>
    <w:basedOn w:val="TableNormal"/>
    <w:uiPriority w:val="39"/>
    <w:rsid w:val="00AB4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D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B4D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87FE4"/>
    <w:pPr>
      <w:numPr>
        <w:numId w:val="0"/>
      </w:numPr>
      <w:outlineLvl w:val="9"/>
    </w:pPr>
    <w:rPr>
      <w:rFonts w:asciiTheme="majorHAnsi" w:hAnsiTheme="majorHAnsi"/>
      <w:color w:val="2F5496" w:themeColor="accent1" w:themeShade="BF"/>
      <w:sz w:val="32"/>
      <w:lang w:val="en-US" w:eastAsia="en-US"/>
    </w:rPr>
  </w:style>
  <w:style w:type="paragraph" w:styleId="TOC1">
    <w:name w:val="toc 1"/>
    <w:basedOn w:val="Normal"/>
    <w:next w:val="Normal"/>
    <w:autoRedefine/>
    <w:uiPriority w:val="39"/>
    <w:unhideWhenUsed/>
    <w:rsid w:val="00587FE4"/>
    <w:pPr>
      <w:spacing w:after="100"/>
    </w:pPr>
  </w:style>
  <w:style w:type="paragraph" w:styleId="TOC2">
    <w:name w:val="toc 2"/>
    <w:basedOn w:val="Normal"/>
    <w:next w:val="Normal"/>
    <w:autoRedefine/>
    <w:uiPriority w:val="39"/>
    <w:unhideWhenUsed/>
    <w:rsid w:val="00587FE4"/>
    <w:pPr>
      <w:spacing w:after="100"/>
      <w:ind w:left="190"/>
    </w:pPr>
  </w:style>
  <w:style w:type="paragraph" w:styleId="TOC3">
    <w:name w:val="toc 3"/>
    <w:basedOn w:val="Normal"/>
    <w:next w:val="Normal"/>
    <w:autoRedefine/>
    <w:uiPriority w:val="39"/>
    <w:unhideWhenUsed/>
    <w:rsid w:val="00587FE4"/>
    <w:pPr>
      <w:spacing w:after="100"/>
      <w:ind w:left="380"/>
    </w:pPr>
  </w:style>
  <w:style w:type="character" w:styleId="Hyperlink">
    <w:name w:val="Hyperlink"/>
    <w:basedOn w:val="DefaultParagraphFont"/>
    <w:uiPriority w:val="99"/>
    <w:unhideWhenUsed/>
    <w:rsid w:val="00587FE4"/>
    <w:rPr>
      <w:color w:val="0563C1" w:themeColor="hyperlink"/>
      <w:u w:val="single"/>
    </w:rPr>
  </w:style>
  <w:style w:type="paragraph" w:styleId="FootnoteText">
    <w:name w:val="footnote text"/>
    <w:basedOn w:val="Normal"/>
    <w:link w:val="FootnoteTextChar"/>
    <w:uiPriority w:val="99"/>
    <w:semiHidden/>
    <w:unhideWhenUsed/>
    <w:rsid w:val="007A5F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F23"/>
    <w:rPr>
      <w:rFonts w:ascii="Arial" w:hAnsi="Arial"/>
      <w:sz w:val="20"/>
      <w:szCs w:val="20"/>
    </w:rPr>
  </w:style>
  <w:style w:type="character" w:styleId="FootnoteReference">
    <w:name w:val="footnote reference"/>
    <w:basedOn w:val="DefaultParagraphFont"/>
    <w:uiPriority w:val="99"/>
    <w:semiHidden/>
    <w:unhideWhenUsed/>
    <w:rsid w:val="007A5F23"/>
    <w:rPr>
      <w:vertAlign w:val="superscript"/>
    </w:rPr>
  </w:style>
  <w:style w:type="paragraph" w:styleId="NormalWeb">
    <w:name w:val="Normal (Web)"/>
    <w:basedOn w:val="Normal"/>
    <w:uiPriority w:val="99"/>
    <w:semiHidden/>
    <w:unhideWhenUsed/>
    <w:rsid w:val="00391E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391E94"/>
    <w:pPr>
      <w:widowControl w:val="0"/>
      <w:suppressLineNumbers/>
      <w:suppressAutoHyphens/>
      <w:spacing w:after="0" w:line="240" w:lineRule="auto"/>
    </w:pPr>
    <w:rPr>
      <w:rFonts w:ascii="Liberation Serif" w:eastAsia="Droid Sans Fallback" w:hAnsi="Liberation Serif" w:cs="Droid Sans Devanagari"/>
      <w:kern w:val="2"/>
      <w:sz w:val="24"/>
      <w:szCs w:val="24"/>
      <w:lang w:eastAsia="zh-CN" w:bidi="hi-IN"/>
    </w:rPr>
  </w:style>
  <w:style w:type="character" w:styleId="UnresolvedMention">
    <w:name w:val="Unresolved Mention"/>
    <w:basedOn w:val="DefaultParagraphFont"/>
    <w:uiPriority w:val="99"/>
    <w:semiHidden/>
    <w:unhideWhenUsed/>
    <w:rsid w:val="004E1719"/>
    <w:rPr>
      <w:color w:val="605E5C"/>
      <w:shd w:val="clear" w:color="auto" w:fill="E1DFDD"/>
    </w:rPr>
  </w:style>
  <w:style w:type="character" w:styleId="Strong">
    <w:name w:val="Strong"/>
    <w:basedOn w:val="DefaultParagraphFont"/>
    <w:uiPriority w:val="22"/>
    <w:qFormat/>
    <w:rsid w:val="00A27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4178">
      <w:bodyDiv w:val="1"/>
      <w:marLeft w:val="0"/>
      <w:marRight w:val="0"/>
      <w:marTop w:val="0"/>
      <w:marBottom w:val="0"/>
      <w:divBdr>
        <w:top w:val="none" w:sz="0" w:space="0" w:color="auto"/>
        <w:left w:val="none" w:sz="0" w:space="0" w:color="auto"/>
        <w:bottom w:val="none" w:sz="0" w:space="0" w:color="auto"/>
        <w:right w:val="none" w:sz="0" w:space="0" w:color="auto"/>
      </w:divBdr>
    </w:div>
    <w:div w:id="179970076">
      <w:bodyDiv w:val="1"/>
      <w:marLeft w:val="0"/>
      <w:marRight w:val="0"/>
      <w:marTop w:val="0"/>
      <w:marBottom w:val="0"/>
      <w:divBdr>
        <w:top w:val="none" w:sz="0" w:space="0" w:color="auto"/>
        <w:left w:val="none" w:sz="0" w:space="0" w:color="auto"/>
        <w:bottom w:val="none" w:sz="0" w:space="0" w:color="auto"/>
        <w:right w:val="none" w:sz="0" w:space="0" w:color="auto"/>
      </w:divBdr>
    </w:div>
    <w:div w:id="283000686">
      <w:bodyDiv w:val="1"/>
      <w:marLeft w:val="0"/>
      <w:marRight w:val="0"/>
      <w:marTop w:val="0"/>
      <w:marBottom w:val="0"/>
      <w:divBdr>
        <w:top w:val="none" w:sz="0" w:space="0" w:color="auto"/>
        <w:left w:val="none" w:sz="0" w:space="0" w:color="auto"/>
        <w:bottom w:val="none" w:sz="0" w:space="0" w:color="auto"/>
        <w:right w:val="none" w:sz="0" w:space="0" w:color="auto"/>
      </w:divBdr>
    </w:div>
    <w:div w:id="354235604">
      <w:bodyDiv w:val="1"/>
      <w:marLeft w:val="0"/>
      <w:marRight w:val="0"/>
      <w:marTop w:val="0"/>
      <w:marBottom w:val="0"/>
      <w:divBdr>
        <w:top w:val="none" w:sz="0" w:space="0" w:color="auto"/>
        <w:left w:val="none" w:sz="0" w:space="0" w:color="auto"/>
        <w:bottom w:val="none" w:sz="0" w:space="0" w:color="auto"/>
        <w:right w:val="none" w:sz="0" w:space="0" w:color="auto"/>
      </w:divBdr>
    </w:div>
    <w:div w:id="408769727">
      <w:bodyDiv w:val="1"/>
      <w:marLeft w:val="0"/>
      <w:marRight w:val="0"/>
      <w:marTop w:val="0"/>
      <w:marBottom w:val="0"/>
      <w:divBdr>
        <w:top w:val="none" w:sz="0" w:space="0" w:color="auto"/>
        <w:left w:val="none" w:sz="0" w:space="0" w:color="auto"/>
        <w:bottom w:val="none" w:sz="0" w:space="0" w:color="auto"/>
        <w:right w:val="none" w:sz="0" w:space="0" w:color="auto"/>
      </w:divBdr>
    </w:div>
    <w:div w:id="426772264">
      <w:bodyDiv w:val="1"/>
      <w:marLeft w:val="0"/>
      <w:marRight w:val="0"/>
      <w:marTop w:val="0"/>
      <w:marBottom w:val="0"/>
      <w:divBdr>
        <w:top w:val="none" w:sz="0" w:space="0" w:color="auto"/>
        <w:left w:val="none" w:sz="0" w:space="0" w:color="auto"/>
        <w:bottom w:val="none" w:sz="0" w:space="0" w:color="auto"/>
        <w:right w:val="none" w:sz="0" w:space="0" w:color="auto"/>
      </w:divBdr>
    </w:div>
    <w:div w:id="649863938">
      <w:bodyDiv w:val="1"/>
      <w:marLeft w:val="0"/>
      <w:marRight w:val="0"/>
      <w:marTop w:val="0"/>
      <w:marBottom w:val="0"/>
      <w:divBdr>
        <w:top w:val="none" w:sz="0" w:space="0" w:color="auto"/>
        <w:left w:val="none" w:sz="0" w:space="0" w:color="auto"/>
        <w:bottom w:val="none" w:sz="0" w:space="0" w:color="auto"/>
        <w:right w:val="none" w:sz="0" w:space="0" w:color="auto"/>
      </w:divBdr>
    </w:div>
    <w:div w:id="658850690">
      <w:bodyDiv w:val="1"/>
      <w:marLeft w:val="0"/>
      <w:marRight w:val="0"/>
      <w:marTop w:val="0"/>
      <w:marBottom w:val="0"/>
      <w:divBdr>
        <w:top w:val="none" w:sz="0" w:space="0" w:color="auto"/>
        <w:left w:val="none" w:sz="0" w:space="0" w:color="auto"/>
        <w:bottom w:val="none" w:sz="0" w:space="0" w:color="auto"/>
        <w:right w:val="none" w:sz="0" w:space="0" w:color="auto"/>
      </w:divBdr>
    </w:div>
    <w:div w:id="789594327">
      <w:bodyDiv w:val="1"/>
      <w:marLeft w:val="0"/>
      <w:marRight w:val="0"/>
      <w:marTop w:val="0"/>
      <w:marBottom w:val="0"/>
      <w:divBdr>
        <w:top w:val="none" w:sz="0" w:space="0" w:color="auto"/>
        <w:left w:val="none" w:sz="0" w:space="0" w:color="auto"/>
        <w:bottom w:val="none" w:sz="0" w:space="0" w:color="auto"/>
        <w:right w:val="none" w:sz="0" w:space="0" w:color="auto"/>
      </w:divBdr>
    </w:div>
    <w:div w:id="790784433">
      <w:bodyDiv w:val="1"/>
      <w:marLeft w:val="0"/>
      <w:marRight w:val="0"/>
      <w:marTop w:val="0"/>
      <w:marBottom w:val="0"/>
      <w:divBdr>
        <w:top w:val="none" w:sz="0" w:space="0" w:color="auto"/>
        <w:left w:val="none" w:sz="0" w:space="0" w:color="auto"/>
        <w:bottom w:val="none" w:sz="0" w:space="0" w:color="auto"/>
        <w:right w:val="none" w:sz="0" w:space="0" w:color="auto"/>
      </w:divBdr>
    </w:div>
    <w:div w:id="807553505">
      <w:bodyDiv w:val="1"/>
      <w:marLeft w:val="0"/>
      <w:marRight w:val="0"/>
      <w:marTop w:val="0"/>
      <w:marBottom w:val="0"/>
      <w:divBdr>
        <w:top w:val="none" w:sz="0" w:space="0" w:color="auto"/>
        <w:left w:val="none" w:sz="0" w:space="0" w:color="auto"/>
        <w:bottom w:val="none" w:sz="0" w:space="0" w:color="auto"/>
        <w:right w:val="none" w:sz="0" w:space="0" w:color="auto"/>
      </w:divBdr>
    </w:div>
    <w:div w:id="1060179597">
      <w:bodyDiv w:val="1"/>
      <w:marLeft w:val="0"/>
      <w:marRight w:val="0"/>
      <w:marTop w:val="0"/>
      <w:marBottom w:val="0"/>
      <w:divBdr>
        <w:top w:val="none" w:sz="0" w:space="0" w:color="auto"/>
        <w:left w:val="none" w:sz="0" w:space="0" w:color="auto"/>
        <w:bottom w:val="none" w:sz="0" w:space="0" w:color="auto"/>
        <w:right w:val="none" w:sz="0" w:space="0" w:color="auto"/>
      </w:divBdr>
    </w:div>
    <w:div w:id="1243375817">
      <w:bodyDiv w:val="1"/>
      <w:marLeft w:val="0"/>
      <w:marRight w:val="0"/>
      <w:marTop w:val="0"/>
      <w:marBottom w:val="0"/>
      <w:divBdr>
        <w:top w:val="none" w:sz="0" w:space="0" w:color="auto"/>
        <w:left w:val="none" w:sz="0" w:space="0" w:color="auto"/>
        <w:bottom w:val="none" w:sz="0" w:space="0" w:color="auto"/>
        <w:right w:val="none" w:sz="0" w:space="0" w:color="auto"/>
      </w:divBdr>
    </w:div>
    <w:div w:id="1536385704">
      <w:bodyDiv w:val="1"/>
      <w:marLeft w:val="0"/>
      <w:marRight w:val="0"/>
      <w:marTop w:val="0"/>
      <w:marBottom w:val="0"/>
      <w:divBdr>
        <w:top w:val="none" w:sz="0" w:space="0" w:color="auto"/>
        <w:left w:val="none" w:sz="0" w:space="0" w:color="auto"/>
        <w:bottom w:val="none" w:sz="0" w:space="0" w:color="auto"/>
        <w:right w:val="none" w:sz="0" w:space="0" w:color="auto"/>
      </w:divBdr>
    </w:div>
    <w:div w:id="1576359466">
      <w:bodyDiv w:val="1"/>
      <w:marLeft w:val="0"/>
      <w:marRight w:val="0"/>
      <w:marTop w:val="0"/>
      <w:marBottom w:val="0"/>
      <w:divBdr>
        <w:top w:val="none" w:sz="0" w:space="0" w:color="auto"/>
        <w:left w:val="none" w:sz="0" w:space="0" w:color="auto"/>
        <w:bottom w:val="none" w:sz="0" w:space="0" w:color="auto"/>
        <w:right w:val="none" w:sz="0" w:space="0" w:color="auto"/>
      </w:divBdr>
    </w:div>
    <w:div w:id="1814521281">
      <w:bodyDiv w:val="1"/>
      <w:marLeft w:val="0"/>
      <w:marRight w:val="0"/>
      <w:marTop w:val="0"/>
      <w:marBottom w:val="0"/>
      <w:divBdr>
        <w:top w:val="none" w:sz="0" w:space="0" w:color="auto"/>
        <w:left w:val="none" w:sz="0" w:space="0" w:color="auto"/>
        <w:bottom w:val="none" w:sz="0" w:space="0" w:color="auto"/>
        <w:right w:val="none" w:sz="0" w:space="0" w:color="auto"/>
      </w:divBdr>
    </w:div>
    <w:div w:id="1849632249">
      <w:bodyDiv w:val="1"/>
      <w:marLeft w:val="0"/>
      <w:marRight w:val="0"/>
      <w:marTop w:val="0"/>
      <w:marBottom w:val="0"/>
      <w:divBdr>
        <w:top w:val="none" w:sz="0" w:space="0" w:color="auto"/>
        <w:left w:val="none" w:sz="0" w:space="0" w:color="auto"/>
        <w:bottom w:val="none" w:sz="0" w:space="0" w:color="auto"/>
        <w:right w:val="none" w:sz="0" w:space="0" w:color="auto"/>
      </w:divBdr>
    </w:div>
    <w:div w:id="1952468875">
      <w:bodyDiv w:val="1"/>
      <w:marLeft w:val="0"/>
      <w:marRight w:val="0"/>
      <w:marTop w:val="0"/>
      <w:marBottom w:val="0"/>
      <w:divBdr>
        <w:top w:val="none" w:sz="0" w:space="0" w:color="auto"/>
        <w:left w:val="none" w:sz="0" w:space="0" w:color="auto"/>
        <w:bottom w:val="none" w:sz="0" w:space="0" w:color="auto"/>
        <w:right w:val="none" w:sz="0" w:space="0" w:color="auto"/>
      </w:divBdr>
    </w:div>
    <w:div w:id="20504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435E1-63F7-49DA-AEA7-42846CED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4594</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Vladimir Rakhmanin</cp:lastModifiedBy>
  <cp:revision>578</cp:revision>
  <cp:lastPrinted>2021-12-16T10:42:00Z</cp:lastPrinted>
  <dcterms:created xsi:type="dcterms:W3CDTF">2021-11-13T17:21:00Z</dcterms:created>
  <dcterms:modified xsi:type="dcterms:W3CDTF">2022-03-09T22:54:00Z</dcterms:modified>
</cp:coreProperties>
</file>