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rFonts w:ascii="Arial" w:hAnsi="Arial"/>
          <w:b/>
          <w:color w:val="57AEE0"/>
          <w:sz w:val="20"/>
        </w:rPr>
        <w:t>NOTE DE RECOMMANDATION — GENESIS</w:t>
      </w:r>
    </w:p>
    <w:p>
      <w:pPr>
        <w:spacing w:before="300"/>
        <w:jc w:val="center"/>
      </w:pPr>
      <w:r>
        <w:rPr>
          <w:rFonts w:ascii="Arial" w:hAnsi="Arial"/>
          <w:b/>
          <w:color w:val="051E3B"/>
          <w:sz w:val="36"/>
        </w:rPr>
        <w:t>MISE EN PLACE D'UN GITHUB ORGANISATION</w:t>
      </w:r>
    </w:p>
    <w:p>
      <w:pPr>
        <w:jc w:val="center"/>
      </w:pPr>
      <w:r>
        <w:rPr>
          <w:rFonts w:ascii="Arial" w:hAnsi="Arial"/>
          <w:color w:val="051E5B"/>
          <w:sz w:val="24"/>
        </w:rPr>
        <w:t>Guidelines pour l'expérimentation et le passage à l'échelle</w:t>
      </w:r>
    </w:p>
    <w:p/>
    <w:p/>
    <w:tbl>
      <w:tblPr>
        <w:tblStyle w:val="TableGrid"/>
        <w:tblW w:type="auto" w:w="0"/>
        <w:jc w:val="center"/>
        <w:tblLook w:firstColumn="1" w:firstRow="1" w:lastColumn="0" w:lastRow="0" w:noHBand="0" w:noVBand="1" w:val="04A0"/>
      </w:tblPr>
      <w:tblGrid>
        <w:gridCol w:w="4986"/>
        <w:gridCol w:w="4986"/>
      </w:tblGrid>
      <w:tr>
        <w:tc>
          <w:tcPr>
            <w:tcW w:type="dxa" w:w="2551"/>
            <w:shd w:fill="F0F4F8"/>
          </w:tcPr>
          <w:p>
            <w:r/>
            <w:r>
              <w:rPr>
                <w:rFonts w:ascii="Arial" w:hAnsi="Arial"/>
                <w:b/>
                <w:color w:val="051E3B"/>
                <w:sz w:val="20"/>
              </w:rPr>
              <w:t>Type de document</w:t>
            </w:r>
          </w:p>
        </w:tc>
        <w:tc>
          <w:tcPr>
            <w:tcW w:type="dxa" w:w="6520"/>
          </w:tcPr>
          <w:p>
            <w:r/>
            <w:r>
              <w:rPr>
                <w:rFonts w:ascii="Arial" w:hAnsi="Arial"/>
                <w:b w:val="0"/>
                <w:color w:val="2D3748"/>
                <w:sz w:val="20"/>
              </w:rPr>
              <w:t>Recommandation transverse — Guidelines de développement</w:t>
            </w:r>
          </w:p>
        </w:tc>
      </w:tr>
      <w:tr>
        <w:tc>
          <w:tcPr>
            <w:tcW w:type="dxa" w:w="2551"/>
            <w:shd w:fill="F0F4F8"/>
          </w:tcPr>
          <w:p>
            <w:r/>
            <w:r>
              <w:rPr>
                <w:rFonts w:ascii="Arial" w:hAnsi="Arial"/>
                <w:b/>
                <w:color w:val="051E3B"/>
                <w:sz w:val="20"/>
              </w:rPr>
              <w:t>Destinataires</w:t>
            </w:r>
          </w:p>
        </w:tc>
        <w:tc>
          <w:tcPr>
            <w:tcW w:type="dxa" w:w="6520"/>
          </w:tcPr>
          <w:p>
            <w:r/>
            <w:r>
              <w:rPr>
                <w:rFonts w:ascii="Arial" w:hAnsi="Arial"/>
                <w:b w:val="0"/>
                <w:color w:val="2D3748"/>
                <w:sz w:val="20"/>
              </w:rPr>
              <w:t>Direction, IT, Consultants seniors</w:t>
            </w:r>
          </w:p>
        </w:tc>
      </w:tr>
      <w:tr>
        <w:tc>
          <w:tcPr>
            <w:tcW w:type="dxa" w:w="2551"/>
            <w:shd w:fill="F0F4F8"/>
          </w:tcPr>
          <w:p>
            <w:r/>
            <w:r>
              <w:rPr>
                <w:rFonts w:ascii="Arial" w:hAnsi="Arial"/>
                <w:b/>
                <w:color w:val="051E3B"/>
                <w:sz w:val="20"/>
              </w:rPr>
              <w:t>Contexte</w:t>
            </w:r>
          </w:p>
        </w:tc>
        <w:tc>
          <w:tcPr>
            <w:tcW w:type="dxa" w:w="6520"/>
          </w:tcPr>
          <w:p>
            <w:r/>
            <w:r>
              <w:rPr>
                <w:rFonts w:ascii="Arial" w:hAnsi="Arial"/>
                <w:b w:val="0"/>
                <w:color w:val="2D3748"/>
                <w:sz w:val="20"/>
              </w:rPr>
              <w:t>Structurer les pratiques de développement d'agents IA au sein du cabinet</w:t>
            </w:r>
          </w:p>
        </w:tc>
      </w:tr>
      <w:tr>
        <w:tc>
          <w:tcPr>
            <w:tcW w:type="dxa" w:w="2551"/>
            <w:shd w:fill="F0F4F8"/>
          </w:tcPr>
          <w:p>
            <w:r/>
            <w:r>
              <w:rPr>
                <w:rFonts w:ascii="Arial" w:hAnsi="Arial"/>
                <w:b/>
                <w:color w:val="051E3B"/>
                <w:sz w:val="20"/>
              </w:rPr>
              <w:t>Principe clé</w:t>
            </w:r>
          </w:p>
        </w:tc>
        <w:tc>
          <w:tcPr>
            <w:tcW w:type="dxa" w:w="6520"/>
          </w:tcPr>
          <w:p>
            <w:r/>
            <w:r>
              <w:rPr>
                <w:rFonts w:ascii="Arial" w:hAnsi="Arial"/>
                <w:b w:val="0"/>
                <w:color w:val="2D3748"/>
                <w:sz w:val="20"/>
              </w:rPr>
              <w:t>Infrastructure agnostique du LLM — compatible Claude, GPT, Mistral, Llama, etc.</w:t>
            </w:r>
          </w:p>
        </w:tc>
      </w:tr>
      <w:tr>
        <w:tc>
          <w:tcPr>
            <w:tcW w:type="dxa" w:w="2551"/>
            <w:shd w:fill="F0F4F8"/>
          </w:tcPr>
          <w:p>
            <w:r/>
            <w:r>
              <w:rPr>
                <w:rFonts w:ascii="Arial" w:hAnsi="Arial"/>
                <w:b/>
                <w:color w:val="051E3B"/>
                <w:sz w:val="20"/>
              </w:rPr>
              <w:t>Effort de mise en place</w:t>
            </w:r>
          </w:p>
        </w:tc>
        <w:tc>
          <w:tcPr>
            <w:tcW w:type="dxa" w:w="6520"/>
          </w:tcPr>
          <w:p>
            <w:r/>
            <w:r>
              <w:rPr>
                <w:rFonts w:ascii="Arial" w:hAnsi="Arial"/>
                <w:b w:val="0"/>
                <w:color w:val="2D3748"/>
                <w:sz w:val="20"/>
              </w:rPr>
              <w:t>2-3 heures (création) + 30 min/consultant (onboarding)</w:t>
            </w:r>
          </w:p>
        </w:tc>
      </w:tr>
    </w:tbl>
    <w:p/>
    <w:p>
      <w:r>
        <w:rPr>
          <w:b/>
          <w:color w:val="051E3B"/>
          <w:sz w:val="22"/>
        </w:rPr>
        <w:t>Synthèse</w:t>
      </w:r>
    </w:p>
    <w:p>
      <w:pPr>
        <w:spacing w:after="120"/>
      </w:pPr>
      <w:r>
        <w:t>Ares &amp; Co initie une démarche de développement d'agents IA pour renforcer ses capacités internes (newsletter automatisée, outils d'analyse, automatisations). Il n'existe pas aujourd'hui de pratique formalisée de développement au sein du cabinet. Cette note propose les guidelines nécessaires pour structurer cette activité naissante : d'abord dans une logique d'expérimentation (quelques consultants, un premier projet pilote), puis dans une perspective de passage à l'échelle (multiplication des agents, collaboration entre équipes).</w:t>
      </w:r>
    </w:p>
    <w:p>
      <w:pPr>
        <w:spacing w:after="120"/>
      </w:pPr>
      <w:r>
        <w:t>La recommandation centrale est la mise en place d'une organisation GitHub comme socle technique commun. Cette infrastructure est volontairement agnostique du choix de LLM : elle fonctionne de la même manière que le code s'appuie sur Claude (Anthropic), GPT (OpenAI), Mistral, Llama (Meta), ou tout autre modèle. Le choix du LLM est une décision indépendante, qui peut évoluer dans le temps sans impacter l'infrastructure de versioning et de collaboration.</w:t>
      </w:r>
    </w:p>
    <w:p>
      <w:r>
        <w:br w:type="page"/>
      </w:r>
    </w:p>
    <w:p>
      <w:pPr>
        <w:pStyle w:val="Heading1"/>
      </w:pPr>
      <w:r>
        <w:t>1. Contexte : une activité de développement naissante</w:t>
      </w:r>
    </w:p>
    <w:p>
      <w:pPr>
        <w:spacing w:after="120"/>
      </w:pPr>
      <w:r>
        <w:t>Ares &amp; Co est un cabinet de conseil de Direction Générale. Le développement logiciel ne fait pas partie de son cœur de métier. Cependant, l'émergence des LLMs (Claude, GPT, Mistral, etc.) ouvre des opportunités concrètes pour créer des outils internes augmentés par l'IA : newsletters automatisées, agents d'analyse sectorielle, automatisations de reporting.</w:t>
      </w:r>
    </w:p>
    <w:p>
      <w:pPr>
        <w:spacing w:after="120"/>
      </w:pPr>
      <w:r>
        <w:t>Aujourd'hui, il n'existe pas de pratique formalisée de développement au sein du cabinet. Les premières expérimentations (projet newsletter) sont menées de façon individuelle, sur les postes des consultants. Cette situation est normale à ce stade, mais elle ne peut pas durer si l'ambition est de passer à l'échelle.</w:t>
      </w:r>
    </w:p>
    <w:p>
      <w:pPr>
        <w:pStyle w:val="Heading2"/>
      </w:pPr>
      <w:r>
        <w:t>1.1 Ce qui fonctionne en phase d'expérimentation</w:t>
      </w:r>
    </w:p>
    <w:p>
      <w:pPr>
        <w:pStyle w:val="ListBullet"/>
        <w:ind w:left="567"/>
      </w:pPr>
      <w:r>
        <w:t>Un consultant explore une idée seul, sur son PC</w:t>
      </w:r>
    </w:p>
    <w:p>
      <w:pPr>
        <w:pStyle w:val="ListBullet"/>
        <w:ind w:left="567"/>
      </w:pPr>
      <w:r>
        <w:t>Prototypage rapide avec Claude Code ou un autre assistant IA</w:t>
      </w:r>
    </w:p>
    <w:p>
      <w:pPr>
        <w:pStyle w:val="ListBullet"/>
        <w:ind w:left="567"/>
      </w:pPr>
      <w:r>
        <w:t>Résultat : un premier MVP qui valide le concept</w:t>
      </w:r>
    </w:p>
    <w:p>
      <w:pPr>
        <w:pStyle w:val="Heading2"/>
      </w:pPr>
      <w:r>
        <w:t>1.2 Ce qui bloque pour passer à l'échelle</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051E3B"/>
          </w:tcPr>
          <w:p>
            <w:r/>
            <w:r>
              <w:rPr>
                <w:rFonts w:ascii="Arial" w:hAnsi="Arial"/>
                <w:b/>
                <w:color w:val="FFFFFF"/>
                <w:sz w:val="18"/>
              </w:rPr>
              <w:t>Problème</w:t>
            </w:r>
          </w:p>
        </w:tc>
        <w:tc>
          <w:tcPr>
            <w:tcW w:type="dxa" w:w="3543"/>
            <w:shd w:fill="051E3B"/>
          </w:tcPr>
          <w:p>
            <w:r/>
            <w:r>
              <w:rPr>
                <w:rFonts w:ascii="Arial" w:hAnsi="Arial"/>
                <w:b/>
                <w:color w:val="FFFFFF"/>
                <w:sz w:val="18"/>
              </w:rPr>
              <w:t>Impact en phase d'expérimentation</w:t>
            </w:r>
          </w:p>
        </w:tc>
        <w:tc>
          <w:tcPr>
            <w:tcW w:type="dxa" w:w="3543"/>
            <w:shd w:fill="051E3B"/>
          </w:tcPr>
          <w:p>
            <w:r/>
            <w:r>
              <w:rPr>
                <w:rFonts w:ascii="Arial" w:hAnsi="Arial"/>
                <w:b/>
                <w:color w:val="FFFFFF"/>
                <w:sz w:val="18"/>
              </w:rPr>
              <w:t>Impact à l'échelle</w:t>
            </w:r>
          </w:p>
        </w:tc>
      </w:tr>
      <w:tr>
        <w:tc>
          <w:tcPr>
            <w:tcW w:type="dxa" w:w="1984"/>
          </w:tcPr>
          <w:p>
            <w:r/>
            <w:r>
              <w:rPr>
                <w:rFonts w:ascii="Arial" w:hAnsi="Arial"/>
                <w:b w:val="0"/>
                <w:color w:val="2D3748"/>
                <w:sz w:val="18"/>
              </w:rPr>
              <w:t>Code sur un seul PC</w:t>
            </w:r>
          </w:p>
        </w:tc>
        <w:tc>
          <w:tcPr>
            <w:tcW w:type="dxa" w:w="3543"/>
          </w:tcPr>
          <w:p>
            <w:r/>
            <w:r>
              <w:rPr>
                <w:rFonts w:ascii="Arial" w:hAnsi="Arial"/>
                <w:b w:val="0"/>
                <w:color w:val="2D3748"/>
                <w:sz w:val="18"/>
              </w:rPr>
              <w:t>Acceptable</w:t>
            </w:r>
          </w:p>
        </w:tc>
        <w:tc>
          <w:tcPr>
            <w:tcW w:type="dxa" w:w="3543"/>
          </w:tcPr>
          <w:p>
            <w:r/>
            <w:r>
              <w:rPr>
                <w:rFonts w:ascii="Arial" w:hAnsi="Arial"/>
                <w:b w:val="0"/>
                <w:color w:val="2D3748"/>
                <w:sz w:val="18"/>
              </w:rPr>
              <w:t>Risque de perte critique</w:t>
            </w:r>
          </w:p>
        </w:tc>
      </w:tr>
      <w:tr>
        <w:tc>
          <w:tcPr>
            <w:tcW w:type="dxa" w:w="1984"/>
            <w:shd w:fill="F0F4F8"/>
          </w:tcPr>
          <w:p>
            <w:r/>
            <w:r>
              <w:rPr>
                <w:rFonts w:ascii="Arial" w:hAnsi="Arial"/>
                <w:b w:val="0"/>
                <w:color w:val="2D3748"/>
                <w:sz w:val="18"/>
              </w:rPr>
              <w:t>Pas de partage</w:t>
            </w:r>
          </w:p>
        </w:tc>
        <w:tc>
          <w:tcPr>
            <w:tcW w:type="dxa" w:w="3543"/>
            <w:shd w:fill="F0F4F8"/>
          </w:tcPr>
          <w:p>
            <w:r/>
            <w:r>
              <w:rPr>
                <w:rFonts w:ascii="Arial" w:hAnsi="Arial"/>
                <w:b w:val="0"/>
                <w:color w:val="2D3748"/>
                <w:sz w:val="18"/>
              </w:rPr>
              <w:t>Non bloquant (1 personne)</w:t>
            </w:r>
          </w:p>
        </w:tc>
        <w:tc>
          <w:tcPr>
            <w:tcW w:type="dxa" w:w="3543"/>
            <w:shd w:fill="F0F4F8"/>
          </w:tcPr>
          <w:p>
            <w:r/>
            <w:r>
              <w:rPr>
                <w:rFonts w:ascii="Arial" w:hAnsi="Arial"/>
                <w:b w:val="0"/>
                <w:color w:val="2D3748"/>
                <w:sz w:val="18"/>
              </w:rPr>
              <w:t>Impossible de collaborer</w:t>
            </w:r>
          </w:p>
        </w:tc>
      </w:tr>
      <w:tr>
        <w:tc>
          <w:tcPr>
            <w:tcW w:type="dxa" w:w="1984"/>
          </w:tcPr>
          <w:p>
            <w:r/>
            <w:r>
              <w:rPr>
                <w:rFonts w:ascii="Arial" w:hAnsi="Arial"/>
                <w:b w:val="0"/>
                <w:color w:val="2D3748"/>
                <w:sz w:val="18"/>
              </w:rPr>
              <w:t>Pas d'historique</w:t>
            </w:r>
          </w:p>
        </w:tc>
        <w:tc>
          <w:tcPr>
            <w:tcW w:type="dxa" w:w="3543"/>
          </w:tcPr>
          <w:p>
            <w:r/>
            <w:r>
              <w:rPr>
                <w:rFonts w:ascii="Arial" w:hAnsi="Arial"/>
                <w:b w:val="0"/>
                <w:color w:val="2D3748"/>
                <w:sz w:val="18"/>
              </w:rPr>
              <w:t>Gérable manuellement</w:t>
            </w:r>
          </w:p>
        </w:tc>
        <w:tc>
          <w:tcPr>
            <w:tcW w:type="dxa" w:w="3543"/>
          </w:tcPr>
          <w:p>
            <w:r/>
            <w:r>
              <w:rPr>
                <w:rFonts w:ascii="Arial" w:hAnsi="Arial"/>
                <w:b w:val="0"/>
                <w:color w:val="2D3748"/>
                <w:sz w:val="18"/>
              </w:rPr>
              <w:t>Impossible de tracer les évolutions</w:t>
            </w:r>
          </w:p>
        </w:tc>
      </w:tr>
      <w:tr>
        <w:tc>
          <w:tcPr>
            <w:tcW w:type="dxa" w:w="1984"/>
            <w:shd w:fill="F0F4F8"/>
          </w:tcPr>
          <w:p>
            <w:r/>
            <w:r>
              <w:rPr>
                <w:rFonts w:ascii="Arial" w:hAnsi="Arial"/>
                <w:b w:val="0"/>
                <w:color w:val="2D3748"/>
                <w:sz w:val="18"/>
              </w:rPr>
              <w:t>Pas de revue qualité</w:t>
            </w:r>
          </w:p>
        </w:tc>
        <w:tc>
          <w:tcPr>
            <w:tcW w:type="dxa" w:w="3543"/>
            <w:shd w:fill="F0F4F8"/>
          </w:tcPr>
          <w:p>
            <w:r/>
            <w:r>
              <w:rPr>
                <w:rFonts w:ascii="Arial" w:hAnsi="Arial"/>
                <w:b w:val="0"/>
                <w:color w:val="2D3748"/>
                <w:sz w:val="18"/>
              </w:rPr>
              <w:t>Tolérable pour un prototype</w:t>
            </w:r>
          </w:p>
        </w:tc>
        <w:tc>
          <w:tcPr>
            <w:tcW w:type="dxa" w:w="3543"/>
            <w:shd w:fill="F0F4F8"/>
          </w:tcPr>
          <w:p>
            <w:r/>
            <w:r>
              <w:rPr>
                <w:rFonts w:ascii="Arial" w:hAnsi="Arial"/>
                <w:b w:val="0"/>
                <w:color w:val="2D3748"/>
                <w:sz w:val="18"/>
              </w:rPr>
              <w:t>Risque d'erreurs en production</w:t>
            </w:r>
          </w:p>
        </w:tc>
      </w:tr>
      <w:tr>
        <w:tc>
          <w:tcPr>
            <w:tcW w:type="dxa" w:w="1984"/>
          </w:tcPr>
          <w:p>
            <w:r/>
            <w:r>
              <w:rPr>
                <w:rFonts w:ascii="Arial" w:hAnsi="Arial"/>
                <w:b w:val="0"/>
                <w:color w:val="2D3748"/>
                <w:sz w:val="18"/>
              </w:rPr>
              <w:t>Secrets dans le code</w:t>
            </w:r>
          </w:p>
        </w:tc>
        <w:tc>
          <w:tcPr>
            <w:tcW w:type="dxa" w:w="3543"/>
          </w:tcPr>
          <w:p>
            <w:r/>
            <w:r>
              <w:rPr>
                <w:rFonts w:ascii="Arial" w:hAnsi="Arial"/>
                <w:b w:val="0"/>
                <w:color w:val="2D3748"/>
                <w:sz w:val="18"/>
              </w:rPr>
              <w:t>Risque limité</w:t>
            </w:r>
          </w:p>
        </w:tc>
        <w:tc>
          <w:tcPr>
            <w:tcW w:type="dxa" w:w="3543"/>
          </w:tcPr>
          <w:p>
            <w:r/>
            <w:r>
              <w:rPr>
                <w:rFonts w:ascii="Arial" w:hAnsi="Arial"/>
                <w:b w:val="0"/>
                <w:color w:val="2D3748"/>
                <w:sz w:val="18"/>
              </w:rPr>
              <w:t>Risque de fuite avec la multiplication des copies</w:t>
            </w:r>
          </w:p>
        </w:tc>
      </w:tr>
      <w:tr>
        <w:tc>
          <w:tcPr>
            <w:tcW w:type="dxa" w:w="1984"/>
            <w:shd w:fill="F0F4F8"/>
          </w:tcPr>
          <w:p>
            <w:r/>
            <w:r>
              <w:rPr>
                <w:rFonts w:ascii="Arial" w:hAnsi="Arial"/>
                <w:b w:val="0"/>
                <w:color w:val="2D3748"/>
                <w:sz w:val="18"/>
              </w:rPr>
              <w:t>Pas de standards</w:t>
            </w:r>
          </w:p>
        </w:tc>
        <w:tc>
          <w:tcPr>
            <w:tcW w:type="dxa" w:w="3543"/>
            <w:shd w:fill="F0F4F8"/>
          </w:tcPr>
          <w:p>
            <w:r/>
            <w:r>
              <w:rPr>
                <w:rFonts w:ascii="Arial" w:hAnsi="Arial"/>
                <w:b w:val="0"/>
                <w:color w:val="2D3748"/>
                <w:sz w:val="18"/>
              </w:rPr>
              <w:t>Non pertinent (1 projet)</w:t>
            </w:r>
          </w:p>
        </w:tc>
        <w:tc>
          <w:tcPr>
            <w:tcW w:type="dxa" w:w="3543"/>
            <w:shd w:fill="F0F4F8"/>
          </w:tcPr>
          <w:p>
            <w:r/>
            <w:r>
              <w:rPr>
                <w:rFonts w:ascii="Arial" w:hAnsi="Arial"/>
                <w:b w:val="0"/>
                <w:color w:val="2D3748"/>
                <w:sz w:val="18"/>
              </w:rPr>
              <w:t>Chaque consultant fait différemment</w:t>
            </w:r>
          </w:p>
        </w:tc>
      </w:tr>
    </w:tbl>
    <w:p/>
    <w:p>
      <w:pPr>
        <w:spacing w:after="120"/>
      </w:pPr>
      <w:r>
        <w:t>La mise en place d'une infrastructure GitHub permet de résoudre ces problèmes dès maintenant, de façon progressive et sans freiner les expérimentations en cours.</w:t>
      </w:r>
    </w:p>
    <w:p>
      <w:r>
        <w:br w:type="page"/>
      </w:r>
    </w:p>
    <w:p>
      <w:pPr>
        <w:pStyle w:val="Heading1"/>
      </w:pPr>
      <w:r>
        <w:t>2. Recommandation : créer une organisation GitHub</w:t>
      </w:r>
    </w:p>
    <w:p>
      <w:pPr>
        <w:pStyle w:val="Heading2"/>
      </w:pPr>
      <w:r>
        <w:t>2.1 Qu'est-ce qu'une organisation GitHub ?</w:t>
      </w:r>
    </w:p>
    <w:p>
      <w:pPr>
        <w:spacing w:after="120"/>
      </w:pPr>
      <w:r>
        <w:t>Une organisation GitHub est un espace partagé qui regroupe :</w:t>
      </w:r>
    </w:p>
    <w:p>
      <w:pPr>
        <w:pStyle w:val="ListBullet"/>
        <w:ind w:left="567"/>
      </w:pPr>
      <w:r>
        <w:rPr>
          <w:b/>
        </w:rPr>
        <w:t xml:space="preserve">Repositories : </w:t>
      </w:r>
      <w:r>
        <w:t>Les repositories (projets) de l'entreprise</w:t>
      </w:r>
    </w:p>
    <w:p>
      <w:pPr>
        <w:pStyle w:val="ListBullet"/>
        <w:ind w:left="567"/>
      </w:pPr>
      <w:r>
        <w:rPr>
          <w:b/>
        </w:rPr>
        <w:t xml:space="preserve">Équipes : </w:t>
      </w:r>
      <w:r>
        <w:t>Les membres avec leurs droits d'accès</w:t>
      </w:r>
    </w:p>
    <w:p>
      <w:pPr>
        <w:pStyle w:val="ListBullet"/>
        <w:ind w:left="567"/>
      </w:pPr>
      <w:r>
        <w:rPr>
          <w:b/>
        </w:rPr>
        <w:t xml:space="preserve">Gouvernance : </w:t>
      </w:r>
      <w:r>
        <w:t>Les paramètres de sécurité communs</w:t>
      </w:r>
    </w:p>
    <w:p>
      <w:pPr>
        <w:spacing w:after="120"/>
      </w:pPr>
      <w:r>
        <w:t>C'est l'équivalent d'un drive partagé, mais optimisé pour le code et avec un historique complet de toutes les modifications.</w:t>
      </w:r>
    </w:p>
    <w:p>
      <w:pPr>
        <w:pStyle w:val="Heading2"/>
      </w:pPr>
      <w:r>
        <w:t>2.2 Pourquoi GitHub plutôt qu'un autre outil ?</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051E3B"/>
          </w:tcPr>
          <w:p>
            <w:r/>
            <w:r>
              <w:rPr>
                <w:rFonts w:ascii="Arial" w:hAnsi="Arial"/>
                <w:b/>
                <w:color w:val="FFFFFF"/>
                <w:sz w:val="18"/>
              </w:rPr>
              <w:t>Critère</w:t>
            </w:r>
          </w:p>
        </w:tc>
        <w:tc>
          <w:tcPr>
            <w:tcW w:type="dxa" w:w="3543"/>
            <w:shd w:fill="051E3B"/>
          </w:tcPr>
          <w:p>
            <w:r/>
            <w:r>
              <w:rPr>
                <w:rFonts w:ascii="Arial" w:hAnsi="Arial"/>
                <w:b/>
                <w:color w:val="FFFFFF"/>
                <w:sz w:val="18"/>
              </w:rPr>
              <w:t>GitHub</w:t>
            </w:r>
          </w:p>
        </w:tc>
        <w:tc>
          <w:tcPr>
            <w:tcW w:type="dxa" w:w="3543"/>
            <w:shd w:fill="051E3B"/>
          </w:tcPr>
          <w:p>
            <w:r/>
            <w:r>
              <w:rPr>
                <w:rFonts w:ascii="Arial" w:hAnsi="Arial"/>
                <w:b/>
                <w:color w:val="FFFFFF"/>
                <w:sz w:val="18"/>
              </w:rPr>
              <w:t>Alternatives (GitLab, Bitbucket, Azure DevOps)</w:t>
            </w:r>
          </w:p>
        </w:tc>
      </w:tr>
      <w:tr>
        <w:tc>
          <w:tcPr>
            <w:tcW w:type="dxa" w:w="1984"/>
          </w:tcPr>
          <w:p>
            <w:r/>
            <w:r>
              <w:rPr>
                <w:rFonts w:ascii="Arial" w:hAnsi="Arial"/>
                <w:b w:val="0"/>
                <w:color w:val="2D3748"/>
                <w:sz w:val="18"/>
              </w:rPr>
              <w:t>Adoption mondiale</w:t>
            </w:r>
          </w:p>
        </w:tc>
        <w:tc>
          <w:tcPr>
            <w:tcW w:type="dxa" w:w="3543"/>
          </w:tcPr>
          <w:p>
            <w:r/>
            <w:r>
              <w:rPr>
                <w:rFonts w:ascii="Arial" w:hAnsi="Arial"/>
                <w:b w:val="0"/>
                <w:color w:val="2D3748"/>
                <w:sz w:val="18"/>
              </w:rPr>
              <w:t>Standard de facto, 100M+ utilisateurs</w:t>
            </w:r>
          </w:p>
        </w:tc>
        <w:tc>
          <w:tcPr>
            <w:tcW w:type="dxa" w:w="3543"/>
          </w:tcPr>
          <w:p>
            <w:r/>
            <w:r>
              <w:rPr>
                <w:rFonts w:ascii="Arial" w:hAnsi="Arial"/>
                <w:b w:val="0"/>
                <w:color w:val="2D3748"/>
                <w:sz w:val="18"/>
              </w:rPr>
              <w:t>Moins répandus</w:t>
            </w:r>
          </w:p>
        </w:tc>
      </w:tr>
      <w:tr>
        <w:tc>
          <w:tcPr>
            <w:tcW w:type="dxa" w:w="1984"/>
            <w:shd w:fill="F0F4F8"/>
          </w:tcPr>
          <w:p>
            <w:r/>
            <w:r>
              <w:rPr>
                <w:rFonts w:ascii="Arial" w:hAnsi="Arial"/>
                <w:b w:val="0"/>
                <w:color w:val="2D3748"/>
                <w:sz w:val="18"/>
              </w:rPr>
              <w:t>Intégration assistants IA</w:t>
            </w:r>
          </w:p>
        </w:tc>
        <w:tc>
          <w:tcPr>
            <w:tcW w:type="dxa" w:w="3543"/>
            <w:shd w:fill="F0F4F8"/>
          </w:tcPr>
          <w:p>
            <w:r/>
            <w:r>
              <w:rPr>
                <w:rFonts w:ascii="Arial" w:hAnsi="Arial"/>
                <w:b w:val="0"/>
                <w:color w:val="2D3748"/>
                <w:sz w:val="18"/>
              </w:rPr>
              <w:t>Claude Code, GitHub Copilot, Cursor, Continue</w:t>
            </w:r>
          </w:p>
        </w:tc>
        <w:tc>
          <w:tcPr>
            <w:tcW w:type="dxa" w:w="3543"/>
            <w:shd w:fill="F0F4F8"/>
          </w:tcPr>
          <w:p>
            <w:r/>
            <w:r>
              <w:rPr>
                <w:rFonts w:ascii="Arial" w:hAnsi="Arial"/>
                <w:b w:val="0"/>
                <w:color w:val="2D3748"/>
                <w:sz w:val="18"/>
              </w:rPr>
              <w:t>Compatibles mais intégration moins directe</w:t>
            </w:r>
          </w:p>
        </w:tc>
      </w:tr>
      <w:tr>
        <w:tc>
          <w:tcPr>
            <w:tcW w:type="dxa" w:w="1984"/>
          </w:tcPr>
          <w:p>
            <w:r/>
            <w:r>
              <w:rPr>
                <w:rFonts w:ascii="Arial" w:hAnsi="Arial"/>
                <w:b w:val="0"/>
                <w:color w:val="2D3748"/>
                <w:sz w:val="18"/>
              </w:rPr>
              <w:t>Courbe d'apprentissage</w:t>
            </w:r>
          </w:p>
        </w:tc>
        <w:tc>
          <w:tcPr>
            <w:tcW w:type="dxa" w:w="3543"/>
          </w:tcPr>
          <w:p>
            <w:r/>
            <w:r>
              <w:rPr>
                <w:rFonts w:ascii="Arial" w:hAnsi="Arial"/>
                <w:b w:val="0"/>
                <w:color w:val="2D3748"/>
                <w:sz w:val="18"/>
              </w:rPr>
              <w:t>Documentation abondante, tutoriels</w:t>
            </w:r>
          </w:p>
        </w:tc>
        <w:tc>
          <w:tcPr>
            <w:tcW w:type="dxa" w:w="3543"/>
          </w:tcPr>
          <w:p>
            <w:r/>
            <w:r>
              <w:rPr>
                <w:rFonts w:ascii="Arial" w:hAnsi="Arial"/>
                <w:b w:val="0"/>
                <w:color w:val="2D3748"/>
                <w:sz w:val="18"/>
              </w:rPr>
              <w:t>Similaire</w:t>
            </w:r>
          </w:p>
        </w:tc>
      </w:tr>
      <w:tr>
        <w:tc>
          <w:tcPr>
            <w:tcW w:type="dxa" w:w="1984"/>
            <w:shd w:fill="F0F4F8"/>
          </w:tcPr>
          <w:p>
            <w:r/>
            <w:r>
              <w:rPr>
                <w:rFonts w:ascii="Arial" w:hAnsi="Arial"/>
                <w:b w:val="0"/>
                <w:color w:val="2D3748"/>
                <w:sz w:val="18"/>
              </w:rPr>
              <w:t>Coût</w:t>
            </w:r>
          </w:p>
        </w:tc>
        <w:tc>
          <w:tcPr>
            <w:tcW w:type="dxa" w:w="3543"/>
            <w:shd w:fill="F0F4F8"/>
          </w:tcPr>
          <w:p>
            <w:r/>
            <w:r>
              <w:rPr>
                <w:rFonts w:ascii="Arial" w:hAnsi="Arial"/>
                <w:b w:val="0"/>
                <w:color w:val="2D3748"/>
                <w:sz w:val="18"/>
              </w:rPr>
              <w:t>Gratuit (repos privés illimités)</w:t>
            </w:r>
          </w:p>
        </w:tc>
        <w:tc>
          <w:tcPr>
            <w:tcW w:type="dxa" w:w="3543"/>
            <w:shd w:fill="F0F4F8"/>
          </w:tcPr>
          <w:p>
            <w:r/>
            <w:r>
              <w:rPr>
                <w:rFonts w:ascii="Arial" w:hAnsi="Arial"/>
                <w:b w:val="0"/>
                <w:color w:val="2D3748"/>
                <w:sz w:val="18"/>
              </w:rPr>
              <w:t>Gratuit aussi</w:t>
            </w:r>
          </w:p>
        </w:tc>
      </w:tr>
      <w:tr>
        <w:tc>
          <w:tcPr>
            <w:tcW w:type="dxa" w:w="1984"/>
          </w:tcPr>
          <w:p>
            <w:r/>
            <w:r>
              <w:rPr>
                <w:rFonts w:ascii="Arial" w:hAnsi="Arial"/>
                <w:b w:val="0"/>
                <w:color w:val="2D3748"/>
                <w:sz w:val="18"/>
              </w:rPr>
              <w:t>Interface</w:t>
            </w:r>
          </w:p>
        </w:tc>
        <w:tc>
          <w:tcPr>
            <w:tcW w:type="dxa" w:w="3543"/>
          </w:tcPr>
          <w:p>
            <w:r/>
            <w:r>
              <w:rPr>
                <w:rFonts w:ascii="Arial" w:hAnsi="Arial"/>
                <w:b w:val="0"/>
                <w:color w:val="2D3748"/>
                <w:sz w:val="18"/>
              </w:rPr>
              <w:t>Simple et intuitive</w:t>
            </w:r>
          </w:p>
        </w:tc>
        <w:tc>
          <w:tcPr>
            <w:tcW w:type="dxa" w:w="3543"/>
          </w:tcPr>
          <w:p>
            <w:r/>
            <w:r>
              <w:rPr>
                <w:rFonts w:ascii="Arial" w:hAnsi="Arial"/>
                <w:b w:val="0"/>
                <w:color w:val="2D3748"/>
                <w:sz w:val="18"/>
              </w:rPr>
              <w:t>Plus complexe (GitLab/Azure)</w:t>
            </w:r>
          </w:p>
        </w:tc>
      </w:tr>
      <w:tr>
        <w:tc>
          <w:tcPr>
            <w:tcW w:type="dxa" w:w="1984"/>
            <w:shd w:fill="F0F4F8"/>
          </w:tcPr>
          <w:p>
            <w:r/>
            <w:r>
              <w:rPr>
                <w:rFonts w:ascii="Arial" w:hAnsi="Arial"/>
                <w:b w:val="0"/>
                <w:color w:val="2D3748"/>
                <w:sz w:val="18"/>
              </w:rPr>
              <w:t>Communauté</w:t>
            </w:r>
          </w:p>
        </w:tc>
        <w:tc>
          <w:tcPr>
            <w:tcW w:type="dxa" w:w="3543"/>
            <w:shd w:fill="F0F4F8"/>
          </w:tcPr>
          <w:p>
            <w:r/>
            <w:r>
              <w:rPr>
                <w:rFonts w:ascii="Arial" w:hAnsi="Arial"/>
                <w:b w:val="0"/>
                <w:color w:val="2D3748"/>
                <w:sz w:val="18"/>
              </w:rPr>
              <w:t>Immense, réponses rapides</w:t>
            </w:r>
          </w:p>
        </w:tc>
        <w:tc>
          <w:tcPr>
            <w:tcW w:type="dxa" w:w="3543"/>
            <w:shd w:fill="F0F4F8"/>
          </w:tcPr>
          <w:p>
            <w:r/>
            <w:r>
              <w:rPr>
                <w:rFonts w:ascii="Arial" w:hAnsi="Arial"/>
                <w:b w:val="0"/>
                <w:color w:val="2D3748"/>
                <w:sz w:val="18"/>
              </w:rPr>
              <w:t>Plus restreinte</w:t>
            </w:r>
          </w:p>
        </w:tc>
      </w:tr>
    </w:tbl>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GitHub est le choix naturel pour des consultants qui débutent en développement. L'écosystème est le plus mature et compatible avec tous les assistants IA de code du marché.</w:t>
            </w:r>
          </w:p>
        </w:tc>
      </w:tr>
    </w:tbl>
    <w:p/>
    <w:p>
      <w:pPr>
        <w:pStyle w:val="Heading2"/>
      </w:pPr>
      <w:r>
        <w:t>2.3 Un socle agnostique du choix de LLM</w:t>
      </w:r>
    </w:p>
    <w:p>
      <w:pPr>
        <w:spacing w:after="120"/>
      </w:pPr>
      <w:r>
        <w:t>Un point fondamental : l'infrastructure GitHub est totalement indépendante du LLM utilisé. Le code versionné sur GitHub peut s'appuyer sur n'importe quel modèle d'IA :</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051E3B"/>
          </w:tcPr>
          <w:p>
            <w:r/>
            <w:r>
              <w:rPr>
                <w:rFonts w:ascii="Arial" w:hAnsi="Arial"/>
                <w:b/>
                <w:color w:val="FFFFFF"/>
                <w:sz w:val="18"/>
              </w:rPr>
              <w:t>Couche</w:t>
            </w:r>
          </w:p>
        </w:tc>
        <w:tc>
          <w:tcPr>
            <w:tcW w:type="dxa" w:w="2835"/>
            <w:shd w:fill="051E3B"/>
          </w:tcPr>
          <w:p>
            <w:r/>
            <w:r>
              <w:rPr>
                <w:rFonts w:ascii="Arial" w:hAnsi="Arial"/>
                <w:b/>
                <w:color w:val="FFFFFF"/>
                <w:sz w:val="18"/>
              </w:rPr>
              <w:t>Rôle</w:t>
            </w:r>
          </w:p>
        </w:tc>
        <w:tc>
          <w:tcPr>
            <w:tcW w:type="dxa" w:w="4252"/>
            <w:shd w:fill="051E3B"/>
          </w:tcPr>
          <w:p>
            <w:r/>
            <w:r>
              <w:rPr>
                <w:rFonts w:ascii="Arial" w:hAnsi="Arial"/>
                <w:b/>
                <w:color w:val="FFFFFF"/>
                <w:sz w:val="18"/>
              </w:rPr>
              <w:t>Exemples d'options</w:t>
            </w:r>
          </w:p>
        </w:tc>
      </w:tr>
      <w:tr>
        <w:tc>
          <w:tcPr>
            <w:tcW w:type="dxa" w:w="1984"/>
          </w:tcPr>
          <w:p>
            <w:r/>
            <w:r>
              <w:rPr>
                <w:rFonts w:ascii="Arial" w:hAnsi="Arial"/>
                <w:b w:val="0"/>
                <w:color w:val="2D3748"/>
                <w:sz w:val="18"/>
              </w:rPr>
              <w:t>Infrastructure de code</w:t>
            </w:r>
          </w:p>
        </w:tc>
        <w:tc>
          <w:tcPr>
            <w:tcW w:type="dxa" w:w="2835"/>
          </w:tcPr>
          <w:p>
            <w:r/>
            <w:r>
              <w:rPr>
                <w:rFonts w:ascii="Arial" w:hAnsi="Arial"/>
                <w:b w:val="0"/>
                <w:color w:val="2D3748"/>
                <w:sz w:val="18"/>
              </w:rPr>
              <w:t>Versionner, collaborer, sécuriser</w:t>
            </w:r>
          </w:p>
        </w:tc>
        <w:tc>
          <w:tcPr>
            <w:tcW w:type="dxa" w:w="4252"/>
          </w:tcPr>
          <w:p>
            <w:r/>
            <w:r>
              <w:rPr>
                <w:rFonts w:ascii="Arial" w:hAnsi="Arial"/>
                <w:b w:val="0"/>
                <w:color w:val="2D3748"/>
                <w:sz w:val="18"/>
              </w:rPr>
              <w:t>GitHub (recommandé) — choix unique, stable</w:t>
            </w:r>
          </w:p>
        </w:tc>
      </w:tr>
      <w:tr>
        <w:tc>
          <w:tcPr>
            <w:tcW w:type="dxa" w:w="1984"/>
            <w:shd w:fill="F0F4F8"/>
          </w:tcPr>
          <w:p>
            <w:r/>
            <w:r>
              <w:rPr>
                <w:rFonts w:ascii="Arial" w:hAnsi="Arial"/>
                <w:b w:val="0"/>
                <w:color w:val="2D3748"/>
                <w:sz w:val="18"/>
              </w:rPr>
              <w:t>Assistant de développement</w:t>
            </w:r>
          </w:p>
        </w:tc>
        <w:tc>
          <w:tcPr>
            <w:tcW w:type="dxa" w:w="2835"/>
            <w:shd w:fill="F0F4F8"/>
          </w:tcPr>
          <w:p>
            <w:r/>
            <w:r>
              <w:rPr>
                <w:rFonts w:ascii="Arial" w:hAnsi="Arial"/>
                <w:b w:val="0"/>
                <w:color w:val="2D3748"/>
                <w:sz w:val="18"/>
              </w:rPr>
              <w:t>Aider le consultant à coder</w:t>
            </w:r>
          </w:p>
        </w:tc>
        <w:tc>
          <w:tcPr>
            <w:tcW w:type="dxa" w:w="4252"/>
            <w:shd w:fill="F0F4F8"/>
          </w:tcPr>
          <w:p>
            <w:r/>
            <w:r>
              <w:rPr>
                <w:rFonts w:ascii="Arial" w:hAnsi="Arial"/>
                <w:b w:val="0"/>
                <w:color w:val="2D3748"/>
                <w:sz w:val="18"/>
              </w:rPr>
              <w:t>Claude Code, GitHub Copilot, Cursor, Continue + Ollama</w:t>
            </w:r>
          </w:p>
        </w:tc>
      </w:tr>
      <w:tr>
        <w:tc>
          <w:tcPr>
            <w:tcW w:type="dxa" w:w="1984"/>
          </w:tcPr>
          <w:p>
            <w:r/>
            <w:r>
              <w:rPr>
                <w:rFonts w:ascii="Arial" w:hAnsi="Arial"/>
                <w:b w:val="0"/>
                <w:color w:val="2D3748"/>
                <w:sz w:val="18"/>
              </w:rPr>
              <w:t>LLM dans le produit</w:t>
            </w:r>
          </w:p>
        </w:tc>
        <w:tc>
          <w:tcPr>
            <w:tcW w:type="dxa" w:w="2835"/>
          </w:tcPr>
          <w:p>
            <w:r/>
            <w:r>
              <w:rPr>
                <w:rFonts w:ascii="Arial" w:hAnsi="Arial"/>
                <w:b w:val="0"/>
                <w:color w:val="2D3748"/>
                <w:sz w:val="18"/>
              </w:rPr>
              <w:t>IA intégrée dans l'agent créé</w:t>
            </w:r>
          </w:p>
        </w:tc>
        <w:tc>
          <w:tcPr>
            <w:tcW w:type="dxa" w:w="4252"/>
          </w:tcPr>
          <w:p>
            <w:r/>
            <w:r>
              <w:rPr>
                <w:rFonts w:ascii="Arial" w:hAnsi="Arial"/>
                <w:b w:val="0"/>
                <w:color w:val="2D3748"/>
                <w:sz w:val="18"/>
              </w:rPr>
              <w:t>Claude API, GPT API, Mistral API, Ollama (local)</w:t>
            </w:r>
          </w:p>
        </w:tc>
      </w:tr>
    </w:tbl>
    <w:p/>
    <w:p>
      <w:pPr>
        <w:spacing w:after="120"/>
      </w:pPr>
      <w:r>
        <w:t>Ces trois couches sont indépendantes. On peut par exemple :</w:t>
      </w:r>
    </w:p>
    <w:p>
      <w:pPr>
        <w:pStyle w:val="ListBullet"/>
        <w:ind w:left="567"/>
      </w:pPr>
      <w:r>
        <w:t>utiliser Claude Code pour le développement, mais GPT dans le produit final</w:t>
      </w:r>
    </w:p>
    <w:p>
      <w:pPr>
        <w:pStyle w:val="ListBullet"/>
        <w:ind w:left="567"/>
      </w:pPr>
      <w:r>
        <w:t>commencer avec Claude API puis migrer vers un modèle local (Ollama)</w:t>
      </w:r>
    </w:p>
    <w:p>
      <w:pPr>
        <w:pStyle w:val="ListBullet"/>
        <w:ind w:left="567"/>
      </w:pPr>
      <w:r>
        <w:t>laisser chaque consultant choisir son assistant de développement préféré</w:t>
      </w:r>
    </w:p>
    <w:p>
      <w:pPr>
        <w:spacing w:after="120"/>
      </w:pPr>
      <w:r>
        <w:t>GitHub reste le socle commun quelle que soit la combinaison choisie. Le choix du LLM est une décision réversible qui peut évoluer au fil du temps (nouveaux modèles, évolution des prix, exigences de confidentialité) sans jamais remettre en cause l'infrastructure de collaboration.</w:t>
      </w:r>
    </w:p>
    <w:tbl>
      <w:tblPr>
        <w:tblStyle w:val="TableGrid"/>
        <w:tblW w:type="auto" w:w="0"/>
        <w:tblLook w:firstColumn="1" w:firstRow="1" w:lastColumn="0" w:lastRow="0" w:noHBand="0" w:noVBand="1" w:val="04A0"/>
      </w:tblPr>
      <w:tblGrid>
        <w:gridCol w:w="9972"/>
      </w:tblGrid>
      <w:tr>
        <w:tc>
          <w:tcPr>
            <w:tcW w:type="dxa" w:w="9972"/>
            <w:shd w:fill="FFF3E0"/>
          </w:tcPr>
          <w:p>
            <w:r/>
            <w:r>
              <w:rPr>
                <w:rFonts w:ascii="Arial" w:hAnsi="Arial"/>
                <w:color w:val="EA580C"/>
                <w:sz w:val="18"/>
              </w:rPr>
              <w:t>⚠️ En revanche, l'absence d'infrastructure Git rend difficile tout changement futur : si le code est dispersé sur les PC des consultants, migrer d'un LLM à un autre est un effort considérable projet par projet.</w:t>
            </w:r>
          </w:p>
        </w:tc>
      </w:tr>
    </w:tbl>
    <w:p/>
    <w:p>
      <w:r>
        <w:br w:type="page"/>
      </w:r>
    </w:p>
    <w:p>
      <w:pPr>
        <w:pStyle w:val="Heading1"/>
      </w:pPr>
      <w:r>
        <w:t>3. Bénéfices concrets</w:t>
      </w:r>
    </w:p>
    <w:p>
      <w:pPr>
        <w:pStyle w:val="Heading2"/>
      </w:pPr>
      <w:r>
        <w:t>3.1 Pour les consultants</w:t>
      </w:r>
    </w:p>
    <w:tbl>
      <w:tblPr>
        <w:tblStyle w:val="TableGrid"/>
        <w:tblW w:type="auto" w:w="0"/>
        <w:jc w:val="center"/>
        <w:tblLook w:firstColumn="1" w:firstRow="1" w:lastColumn="0" w:lastRow="0" w:noHBand="0" w:noVBand="1" w:val="04A0"/>
      </w:tblPr>
      <w:tblGrid>
        <w:gridCol w:w="4986"/>
        <w:gridCol w:w="4986"/>
      </w:tblGrid>
      <w:tr>
        <w:tc>
          <w:tcPr>
            <w:tcW w:type="dxa" w:w="4535"/>
            <w:shd w:fill="051E3B"/>
          </w:tcPr>
          <w:p>
            <w:r/>
            <w:r>
              <w:rPr>
                <w:rFonts w:ascii="Arial" w:hAnsi="Arial"/>
                <w:b/>
                <w:color w:val="FFFFFF"/>
                <w:sz w:val="18"/>
              </w:rPr>
              <w:t>Avant (local)</w:t>
            </w:r>
          </w:p>
        </w:tc>
        <w:tc>
          <w:tcPr>
            <w:tcW w:type="dxa" w:w="4535"/>
            <w:shd w:fill="051E3B"/>
          </w:tcPr>
          <w:p>
            <w:r/>
            <w:r>
              <w:rPr>
                <w:rFonts w:ascii="Arial" w:hAnsi="Arial"/>
                <w:b/>
                <w:color w:val="FFFFFF"/>
                <w:sz w:val="18"/>
              </w:rPr>
              <w:t>Après (GitHub Organisation)</w:t>
            </w:r>
          </w:p>
        </w:tc>
      </w:tr>
      <w:tr>
        <w:tc>
          <w:tcPr>
            <w:tcW w:type="dxa" w:w="4535"/>
          </w:tcPr>
          <w:p>
            <w:r/>
            <w:r>
              <w:rPr>
                <w:rFonts w:ascii="Arial" w:hAnsi="Arial"/>
                <w:b w:val="0"/>
                <w:color w:val="2D3748"/>
                <w:sz w:val="18"/>
              </w:rPr>
              <w:t>"Où est la dernière version ?"</w:t>
            </w:r>
          </w:p>
        </w:tc>
        <w:tc>
          <w:tcPr>
            <w:tcW w:type="dxa" w:w="4535"/>
          </w:tcPr>
          <w:p>
            <w:r/>
            <w:r>
              <w:rPr>
                <w:rFonts w:ascii="Arial" w:hAnsi="Arial"/>
                <w:b w:val="0"/>
                <w:color w:val="2D3748"/>
                <w:sz w:val="18"/>
              </w:rPr>
              <w:t>Toujours sur la branche main</w:t>
            </w:r>
          </w:p>
        </w:tc>
      </w:tr>
      <w:tr>
        <w:tc>
          <w:tcPr>
            <w:tcW w:type="dxa" w:w="4535"/>
            <w:shd w:fill="F0F4F8"/>
          </w:tcPr>
          <w:p>
            <w:r/>
            <w:r>
              <w:rPr>
                <w:rFonts w:ascii="Arial" w:hAnsi="Arial"/>
                <w:b w:val="0"/>
                <w:color w:val="2D3748"/>
                <w:sz w:val="18"/>
              </w:rPr>
              <w:t>"J'ai perdu mon code"</w:t>
            </w:r>
          </w:p>
        </w:tc>
        <w:tc>
          <w:tcPr>
            <w:tcW w:type="dxa" w:w="4535"/>
            <w:shd w:fill="F0F4F8"/>
          </w:tcPr>
          <w:p>
            <w:r/>
            <w:r>
              <w:rPr>
                <w:rFonts w:ascii="Arial" w:hAnsi="Arial"/>
                <w:b w:val="0"/>
                <w:color w:val="2D3748"/>
                <w:sz w:val="18"/>
              </w:rPr>
              <w:t>Récupérable en 1 commande (git clone)</w:t>
            </w:r>
          </w:p>
        </w:tc>
      </w:tr>
      <w:tr>
        <w:tc>
          <w:tcPr>
            <w:tcW w:type="dxa" w:w="4535"/>
          </w:tcPr>
          <w:p>
            <w:r/>
            <w:r>
              <w:rPr>
                <w:rFonts w:ascii="Arial" w:hAnsi="Arial"/>
                <w:b w:val="0"/>
                <w:color w:val="2D3748"/>
                <w:sz w:val="18"/>
              </w:rPr>
              <w:t>"Comment je récupère le projet de Paul ?"</w:t>
            </w:r>
          </w:p>
        </w:tc>
        <w:tc>
          <w:tcPr>
            <w:tcW w:type="dxa" w:w="4535"/>
          </w:tcPr>
          <w:p>
            <w:r/>
            <w:r>
              <w:rPr>
                <w:rFonts w:ascii="Arial" w:hAnsi="Arial"/>
                <w:b w:val="0"/>
                <w:color w:val="2D3748"/>
                <w:sz w:val="18"/>
              </w:rPr>
              <w:t>Accès immédiat à tous les repos</w:t>
            </w:r>
          </w:p>
        </w:tc>
      </w:tr>
      <w:tr>
        <w:tc>
          <w:tcPr>
            <w:tcW w:type="dxa" w:w="4535"/>
            <w:shd w:fill="F0F4F8"/>
          </w:tcPr>
          <w:p>
            <w:r/>
            <w:r>
              <w:rPr>
                <w:rFonts w:ascii="Arial" w:hAnsi="Arial"/>
                <w:b w:val="0"/>
                <w:color w:val="2D3748"/>
                <w:sz w:val="18"/>
              </w:rPr>
              <w:t>"Je ne comprends pas ce code"</w:t>
            </w:r>
          </w:p>
        </w:tc>
        <w:tc>
          <w:tcPr>
            <w:tcW w:type="dxa" w:w="4535"/>
            <w:shd w:fill="F0F4F8"/>
          </w:tcPr>
          <w:p>
            <w:r/>
            <w:r>
              <w:rPr>
                <w:rFonts w:ascii="Arial" w:hAnsi="Arial"/>
                <w:b w:val="0"/>
                <w:color w:val="2D3748"/>
                <w:sz w:val="18"/>
              </w:rPr>
              <w:t>Historique des commits explique le contexte</w:t>
            </w:r>
          </w:p>
        </w:tc>
      </w:tr>
      <w:tr>
        <w:tc>
          <w:tcPr>
            <w:tcW w:type="dxa" w:w="4535"/>
          </w:tcPr>
          <w:p>
            <w:r/>
            <w:r>
              <w:rPr>
                <w:rFonts w:ascii="Arial" w:hAnsi="Arial"/>
                <w:b w:val="0"/>
                <w:color w:val="2D3748"/>
                <w:sz w:val="18"/>
              </w:rPr>
              <w:t>"J'ai peur de casser quelque chose"</w:t>
            </w:r>
          </w:p>
        </w:tc>
        <w:tc>
          <w:tcPr>
            <w:tcW w:type="dxa" w:w="4535"/>
          </w:tcPr>
          <w:p>
            <w:r/>
            <w:r>
              <w:rPr>
                <w:rFonts w:ascii="Arial" w:hAnsi="Arial"/>
                <w:b w:val="0"/>
                <w:color w:val="2D3748"/>
                <w:sz w:val="18"/>
              </w:rPr>
              <w:t>Branches + Pull Requests = filet de sécurité</w:t>
            </w:r>
          </w:p>
        </w:tc>
      </w:tr>
      <w:tr>
        <w:tc>
          <w:tcPr>
            <w:tcW w:type="dxa" w:w="4535"/>
            <w:shd w:fill="F0F4F8"/>
          </w:tcPr>
          <w:p>
            <w:r/>
            <w:r>
              <w:rPr>
                <w:rFonts w:ascii="Arial" w:hAnsi="Arial"/>
                <w:b w:val="0"/>
                <w:color w:val="2D3748"/>
                <w:sz w:val="18"/>
              </w:rPr>
              <w:t>"Ma clé API est dans le .zip"</w:t>
            </w:r>
          </w:p>
        </w:tc>
        <w:tc>
          <w:tcPr>
            <w:tcW w:type="dxa" w:w="4535"/>
            <w:shd w:fill="F0F4F8"/>
          </w:tcPr>
          <w:p>
            <w:r/>
            <w:r>
              <w:rPr>
                <w:rFonts w:ascii="Arial" w:hAnsi="Arial"/>
                <w:b w:val="0"/>
                <w:color w:val="2D3748"/>
                <w:sz w:val="18"/>
              </w:rPr>
              <w:t>Secrets gérés séparément (.env ignoré)</w:t>
            </w:r>
          </w:p>
        </w:tc>
      </w:tr>
    </w:tbl>
    <w:p/>
    <w:p>
      <w:pPr>
        <w:pStyle w:val="Heading2"/>
      </w:pPr>
      <w:r>
        <w:t>3.2 Pour le cabinet</w:t>
      </w:r>
    </w:p>
    <w:p>
      <w:pPr>
        <w:pStyle w:val="ListBullet"/>
        <w:ind w:left="567"/>
      </w:pPr>
      <w:r>
        <w:rPr>
          <w:b/>
        </w:rPr>
        <w:t xml:space="preserve">Pérennité : </w:t>
      </w:r>
      <w:r>
        <w:t>Le code survit aux départs de consultants</w:t>
      </w:r>
    </w:p>
    <w:p>
      <w:pPr>
        <w:pStyle w:val="ListBullet"/>
        <w:ind w:left="567"/>
      </w:pPr>
      <w:r>
        <w:rPr>
          <w:b/>
        </w:rPr>
        <w:t xml:space="preserve">Capitalisation : </w:t>
      </w:r>
      <w:r>
        <w:t>Tous les projets au même endroit, accessibles à tous</w:t>
      </w:r>
    </w:p>
    <w:p>
      <w:pPr>
        <w:pStyle w:val="ListBullet"/>
        <w:ind w:left="567"/>
      </w:pPr>
      <w:r>
        <w:rPr>
          <w:b/>
        </w:rPr>
        <w:t xml:space="preserve">Qualité : </w:t>
      </w:r>
      <w:r>
        <w:t>Revue de code avant mise en production</w:t>
      </w:r>
    </w:p>
    <w:p>
      <w:pPr>
        <w:pStyle w:val="ListBullet"/>
        <w:ind w:left="567"/>
      </w:pPr>
      <w:r>
        <w:rPr>
          <w:b/>
        </w:rPr>
        <w:t xml:space="preserve">Sécurité : </w:t>
      </w:r>
      <w:r>
        <w:t>Secrets séparés du code, accès contrôlés</w:t>
      </w:r>
    </w:p>
    <w:p>
      <w:pPr>
        <w:pStyle w:val="ListBullet"/>
        <w:ind w:left="567"/>
      </w:pPr>
      <w:r>
        <w:rPr>
          <w:b/>
        </w:rPr>
        <w:t xml:space="preserve">Automatisation : </w:t>
      </w:r>
      <w:r>
        <w:t>Possibilité d'automatiser tests et déploiements</w:t>
      </w:r>
    </w:p>
    <w:p>
      <w:pPr>
        <w:pStyle w:val="Heading2"/>
      </w:pPr>
      <w:r>
        <w:t>3.3 Coûts</w:t>
      </w:r>
    </w:p>
    <w:tbl>
      <w:tblPr>
        <w:tblStyle w:val="TableGrid"/>
        <w:tblW w:type="auto" w:w="0"/>
        <w:jc w:val="center"/>
        <w:tblLook w:firstColumn="1" w:firstRow="1" w:lastColumn="0" w:lastRow="0" w:noHBand="0" w:noVBand="1" w:val="04A0"/>
      </w:tblPr>
      <w:tblGrid>
        <w:gridCol w:w="4986"/>
        <w:gridCol w:w="4986"/>
      </w:tblGrid>
      <w:tr>
        <w:tc>
          <w:tcPr>
            <w:tcW w:type="dxa" w:w="5669"/>
            <w:shd w:fill="051E3B"/>
          </w:tcPr>
          <w:p>
            <w:r/>
            <w:r>
              <w:rPr>
                <w:rFonts w:ascii="Arial" w:hAnsi="Arial"/>
                <w:b/>
                <w:color w:val="FFFFFF"/>
                <w:sz w:val="18"/>
              </w:rPr>
              <w:t>Élément</w:t>
            </w:r>
          </w:p>
        </w:tc>
        <w:tc>
          <w:tcPr>
            <w:tcW w:type="dxa" w:w="3402"/>
            <w:shd w:fill="051E3B"/>
          </w:tcPr>
          <w:p>
            <w:r/>
            <w:r>
              <w:rPr>
                <w:rFonts w:ascii="Arial" w:hAnsi="Arial"/>
                <w:b/>
                <w:color w:val="FFFFFF"/>
                <w:sz w:val="18"/>
              </w:rPr>
              <w:t>Coût</w:t>
            </w:r>
          </w:p>
        </w:tc>
      </w:tr>
      <w:tr>
        <w:tc>
          <w:tcPr>
            <w:tcW w:type="dxa" w:w="5669"/>
          </w:tcPr>
          <w:p>
            <w:r/>
            <w:r>
              <w:rPr>
                <w:rFonts w:ascii="Arial" w:hAnsi="Arial"/>
                <w:b w:val="0"/>
                <w:color w:val="2D3748"/>
                <w:sz w:val="18"/>
              </w:rPr>
              <w:t>Organisation GitHub (Team)</w:t>
            </w:r>
          </w:p>
        </w:tc>
        <w:tc>
          <w:tcPr>
            <w:tcW w:type="dxa" w:w="3402"/>
          </w:tcPr>
          <w:p>
            <w:r/>
            <w:r>
              <w:rPr>
                <w:rFonts w:ascii="Arial" w:hAnsi="Arial"/>
                <w:b w:val="0"/>
                <w:color w:val="2D3748"/>
                <w:sz w:val="18"/>
              </w:rPr>
              <w:t>Gratuit (repos privés illimités)</w:t>
            </w:r>
          </w:p>
        </w:tc>
      </w:tr>
      <w:tr>
        <w:tc>
          <w:tcPr>
            <w:tcW w:type="dxa" w:w="5669"/>
            <w:shd w:fill="F0F4F8"/>
          </w:tcPr>
          <w:p>
            <w:r/>
            <w:r>
              <w:rPr>
                <w:rFonts w:ascii="Arial" w:hAnsi="Arial"/>
                <w:b w:val="0"/>
                <w:color w:val="2D3748"/>
                <w:sz w:val="18"/>
              </w:rPr>
              <w:t>Option GitHub Team (fonctions avancées)</w:t>
            </w:r>
          </w:p>
        </w:tc>
        <w:tc>
          <w:tcPr>
            <w:tcW w:type="dxa" w:w="3402"/>
            <w:shd w:fill="F0F4F8"/>
          </w:tcPr>
          <w:p>
            <w:r/>
            <w:r>
              <w:rPr>
                <w:rFonts w:ascii="Arial" w:hAnsi="Arial"/>
                <w:b w:val="0"/>
                <w:color w:val="2D3748"/>
                <w:sz w:val="18"/>
              </w:rPr>
              <w:t>~4$/utilisateur/mois si nécessaire</w:t>
            </w:r>
          </w:p>
        </w:tc>
      </w:tr>
      <w:tr>
        <w:tc>
          <w:tcPr>
            <w:tcW w:type="dxa" w:w="5669"/>
          </w:tcPr>
          <w:p>
            <w:r/>
            <w:r>
              <w:rPr>
                <w:rFonts w:ascii="Arial" w:hAnsi="Arial"/>
                <w:b w:val="0"/>
                <w:color w:val="2D3748"/>
                <w:sz w:val="18"/>
              </w:rPr>
              <w:t>Temps de setup initial</w:t>
            </w:r>
          </w:p>
        </w:tc>
        <w:tc>
          <w:tcPr>
            <w:tcW w:type="dxa" w:w="3402"/>
          </w:tcPr>
          <w:p>
            <w:r/>
            <w:r>
              <w:rPr>
                <w:rFonts w:ascii="Arial" w:hAnsi="Arial"/>
                <w:b w:val="0"/>
                <w:color w:val="2D3748"/>
                <w:sz w:val="18"/>
              </w:rPr>
              <w:t>2-3 heures (une seule fois)</w:t>
            </w:r>
          </w:p>
        </w:tc>
      </w:tr>
      <w:tr>
        <w:tc>
          <w:tcPr>
            <w:tcW w:type="dxa" w:w="5669"/>
            <w:shd w:fill="F0F4F8"/>
          </w:tcPr>
          <w:p>
            <w:r/>
            <w:r>
              <w:rPr>
                <w:rFonts w:ascii="Arial" w:hAnsi="Arial"/>
                <w:b w:val="0"/>
                <w:color w:val="2D3748"/>
                <w:sz w:val="18"/>
              </w:rPr>
              <w:t>Onboarding par consultant</w:t>
            </w:r>
          </w:p>
        </w:tc>
        <w:tc>
          <w:tcPr>
            <w:tcW w:type="dxa" w:w="3402"/>
            <w:shd w:fill="F0F4F8"/>
          </w:tcPr>
          <w:p>
            <w:r/>
            <w:r>
              <w:rPr>
                <w:rFonts w:ascii="Arial" w:hAnsi="Arial"/>
                <w:b w:val="0"/>
                <w:color w:val="2D3748"/>
                <w:sz w:val="18"/>
              </w:rPr>
              <w:t>30 minutes (formation + premier clone)</w:t>
            </w:r>
          </w:p>
        </w:tc>
      </w:tr>
    </w:tbl>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w:t>
            </w:r>
            <w:r>
              <w:rPr>
                <w:rFonts w:ascii="Arial" w:hAnsi="Arial"/>
                <w:color w:val="2D3748"/>
                <w:sz w:val="18"/>
              </w:rPr>
              <w:t>Pour un usage standard (repos privés, équipe &lt; 50 personnes), le plan gratuit de GitHub suffit largement.</w:t>
            </w:r>
          </w:p>
        </w:tc>
      </w:tr>
    </w:tbl>
    <w:p/>
    <w:p>
      <w:r>
        <w:br w:type="page"/>
      </w:r>
    </w:p>
    <w:p>
      <w:pPr>
        <w:pStyle w:val="Heading1"/>
      </w:pPr>
      <w:r>
        <w:t>4. Guide de mise en place</w:t>
      </w:r>
    </w:p>
    <w:p>
      <w:pPr>
        <w:pStyle w:val="Heading2"/>
      </w:pPr>
      <w:r>
        <w:t>4.1 Étape 1 : Créer l'organisation</w:t>
      </w:r>
    </w:p>
    <w:p>
      <w:pPr>
        <w:spacing w:before="20" w:after="20"/>
        <w:ind w:left="283"/>
      </w:pPr>
      <w:r>
        <w:rPr>
          <w:rFonts w:ascii="Consolas" w:hAnsi="Consolas"/>
          <w:color w:val="051E5B"/>
          <w:sz w:val="18"/>
        </w:rPr>
        <w:t>1. Aller sur https://github.com/organizations/plan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Cliquer "Create a free organization"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Renseigner :</w:t>
      </w:r>
    </w:p>
    <w:p>
      <w:pPr>
        <w:spacing w:before="20" w:after="20"/>
        <w:ind w:left="283"/>
      </w:pPr>
      <w:r>
        <w:rPr>
          <w:rFonts w:ascii="Consolas" w:hAnsi="Consolas"/>
          <w:color w:val="051E5B"/>
          <w:sz w:val="18"/>
        </w:rPr>
        <w:t xml:space="preserve">   - Organization name : aresandco (ou ares-and-co)</w:t>
      </w:r>
    </w:p>
    <w:p>
      <w:pPr>
        <w:spacing w:before="20" w:after="20"/>
        <w:ind w:left="283"/>
      </w:pPr>
      <w:r>
        <w:rPr>
          <w:rFonts w:ascii="Consolas" w:hAnsi="Consolas"/>
          <w:color w:val="051E5B"/>
          <w:sz w:val="18"/>
        </w:rPr>
        <w:t xml:space="preserve">   - Contact email : it@aresandco.com</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Inviter les premiers membres (optionnel, peut se faire après)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5. Cliquer "Complete setup"</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w:t>
            </w:r>
            <w:r>
              <w:rPr>
                <w:rFonts w:ascii="Arial" w:hAnsi="Arial"/>
                <w:color w:val="2D3748"/>
                <w:sz w:val="18"/>
              </w:rPr>
              <w:t>L'organisation est créée. URL : github.com/aresandco</w:t>
            </w:r>
          </w:p>
        </w:tc>
      </w:tr>
    </w:tbl>
    <w:p/>
    <w:p>
      <w:pPr>
        <w:pStyle w:val="Heading2"/>
      </w:pPr>
      <w:r>
        <w:t>4.2 Étape 2 : Configurer les équipes</w:t>
      </w:r>
    </w:p>
    <w:p>
      <w:pPr>
        <w:spacing w:after="120"/>
      </w:pPr>
      <w:r>
        <w:t>Créer des équipes permet de gérer les accès par groupe plutôt qu'individuellement :</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fill="051E3B"/>
          </w:tcPr>
          <w:p>
            <w:r/>
            <w:r>
              <w:rPr>
                <w:rFonts w:ascii="Arial" w:hAnsi="Arial"/>
                <w:b/>
                <w:color w:val="FFFFFF"/>
                <w:sz w:val="18"/>
              </w:rPr>
              <w:t>Équipe</w:t>
            </w:r>
          </w:p>
        </w:tc>
        <w:tc>
          <w:tcPr>
            <w:tcW w:type="dxa" w:w="3118"/>
            <w:shd w:fill="051E3B"/>
          </w:tcPr>
          <w:p>
            <w:r/>
            <w:r>
              <w:rPr>
                <w:rFonts w:ascii="Arial" w:hAnsi="Arial"/>
                <w:b/>
                <w:color w:val="FFFFFF"/>
                <w:sz w:val="18"/>
              </w:rPr>
              <w:t>Membres</w:t>
            </w:r>
          </w:p>
        </w:tc>
        <w:tc>
          <w:tcPr>
            <w:tcW w:type="dxa" w:w="3402"/>
            <w:shd w:fill="051E3B"/>
          </w:tcPr>
          <w:p>
            <w:r/>
            <w:r>
              <w:rPr>
                <w:rFonts w:ascii="Arial" w:hAnsi="Arial"/>
                <w:b/>
                <w:color w:val="FFFFFF"/>
                <w:sz w:val="18"/>
              </w:rPr>
              <w:t>Droits suggérés</w:t>
            </w:r>
          </w:p>
        </w:tc>
      </w:tr>
      <w:tr>
        <w:tc>
          <w:tcPr>
            <w:tcW w:type="dxa" w:w="2551"/>
          </w:tcPr>
          <w:p>
            <w:r/>
            <w:r>
              <w:rPr>
                <w:rFonts w:ascii="Arial" w:hAnsi="Arial"/>
                <w:b w:val="0"/>
                <w:color w:val="2D3748"/>
                <w:sz w:val="18"/>
              </w:rPr>
              <w:t>@aresandco/admins</w:t>
            </w:r>
          </w:p>
        </w:tc>
        <w:tc>
          <w:tcPr>
            <w:tcW w:type="dxa" w:w="3118"/>
          </w:tcPr>
          <w:p>
            <w:r/>
            <w:r>
              <w:rPr>
                <w:rFonts w:ascii="Arial" w:hAnsi="Arial"/>
                <w:b w:val="0"/>
                <w:color w:val="2D3748"/>
                <w:sz w:val="18"/>
              </w:rPr>
              <w:t>IT + Partners</w:t>
            </w:r>
          </w:p>
        </w:tc>
        <w:tc>
          <w:tcPr>
            <w:tcW w:type="dxa" w:w="3402"/>
          </w:tcPr>
          <w:p>
            <w:r/>
            <w:r>
              <w:rPr>
                <w:rFonts w:ascii="Arial" w:hAnsi="Arial"/>
                <w:b w:val="0"/>
                <w:color w:val="2D3748"/>
                <w:sz w:val="18"/>
              </w:rPr>
              <w:t>Admin (tous les droits)</w:t>
            </w:r>
          </w:p>
        </w:tc>
      </w:tr>
      <w:tr>
        <w:tc>
          <w:tcPr>
            <w:tcW w:type="dxa" w:w="2551"/>
            <w:shd w:fill="F0F4F8"/>
          </w:tcPr>
          <w:p>
            <w:r/>
            <w:r>
              <w:rPr>
                <w:rFonts w:ascii="Arial" w:hAnsi="Arial"/>
                <w:b w:val="0"/>
                <w:color w:val="2D3748"/>
                <w:sz w:val="18"/>
              </w:rPr>
              <w:t>@aresandco/seniors</w:t>
            </w:r>
          </w:p>
        </w:tc>
        <w:tc>
          <w:tcPr>
            <w:tcW w:type="dxa" w:w="3118"/>
            <w:shd w:fill="F0F4F8"/>
          </w:tcPr>
          <w:p>
            <w:r/>
            <w:r>
              <w:rPr>
                <w:rFonts w:ascii="Arial" w:hAnsi="Arial"/>
                <w:b w:val="0"/>
                <w:color w:val="2D3748"/>
                <w:sz w:val="18"/>
              </w:rPr>
              <w:t>Consultants seniors</w:t>
            </w:r>
          </w:p>
        </w:tc>
        <w:tc>
          <w:tcPr>
            <w:tcW w:type="dxa" w:w="3402"/>
            <w:shd w:fill="F0F4F8"/>
          </w:tcPr>
          <w:p>
            <w:r/>
            <w:r>
              <w:rPr>
                <w:rFonts w:ascii="Arial" w:hAnsi="Arial"/>
                <w:b w:val="0"/>
                <w:color w:val="2D3748"/>
                <w:sz w:val="18"/>
              </w:rPr>
              <w:t>Maintain (merge les PR)</w:t>
            </w:r>
          </w:p>
        </w:tc>
      </w:tr>
      <w:tr>
        <w:tc>
          <w:tcPr>
            <w:tcW w:type="dxa" w:w="2551"/>
          </w:tcPr>
          <w:p>
            <w:r/>
            <w:r>
              <w:rPr>
                <w:rFonts w:ascii="Arial" w:hAnsi="Arial"/>
                <w:b w:val="0"/>
                <w:color w:val="2D3748"/>
                <w:sz w:val="18"/>
              </w:rPr>
              <w:t>@aresandco/consultants</w:t>
            </w:r>
          </w:p>
        </w:tc>
        <w:tc>
          <w:tcPr>
            <w:tcW w:type="dxa" w:w="3118"/>
          </w:tcPr>
          <w:p>
            <w:r/>
            <w:r>
              <w:rPr>
                <w:rFonts w:ascii="Arial" w:hAnsi="Arial"/>
                <w:b w:val="0"/>
                <w:color w:val="2D3748"/>
                <w:sz w:val="18"/>
              </w:rPr>
              <w:t>Tous les consultants</w:t>
            </w:r>
          </w:p>
        </w:tc>
        <w:tc>
          <w:tcPr>
            <w:tcW w:type="dxa" w:w="3402"/>
          </w:tcPr>
          <w:p>
            <w:r/>
            <w:r>
              <w:rPr>
                <w:rFonts w:ascii="Arial" w:hAnsi="Arial"/>
                <w:b w:val="0"/>
                <w:color w:val="2D3748"/>
                <w:sz w:val="18"/>
              </w:rPr>
              <w:t>Write (push sur branches)</w:t>
            </w:r>
          </w:p>
        </w:tc>
      </w:tr>
      <w:tr>
        <w:tc>
          <w:tcPr>
            <w:tcW w:type="dxa" w:w="2551"/>
            <w:shd w:fill="F0F4F8"/>
          </w:tcPr>
          <w:p>
            <w:r/>
            <w:r>
              <w:rPr>
                <w:rFonts w:ascii="Arial" w:hAnsi="Arial"/>
                <w:b w:val="0"/>
                <w:color w:val="2D3748"/>
                <w:sz w:val="18"/>
              </w:rPr>
              <w:t>@aresandco/stagiaires</w:t>
            </w:r>
          </w:p>
        </w:tc>
        <w:tc>
          <w:tcPr>
            <w:tcW w:type="dxa" w:w="3118"/>
            <w:shd w:fill="F0F4F8"/>
          </w:tcPr>
          <w:p>
            <w:r/>
            <w:r>
              <w:rPr>
                <w:rFonts w:ascii="Arial" w:hAnsi="Arial"/>
                <w:b w:val="0"/>
                <w:color w:val="2D3748"/>
                <w:sz w:val="18"/>
              </w:rPr>
              <w:t>Stagiaires</w:t>
            </w:r>
          </w:p>
        </w:tc>
        <w:tc>
          <w:tcPr>
            <w:tcW w:type="dxa" w:w="3402"/>
            <w:shd w:fill="F0F4F8"/>
          </w:tcPr>
          <w:p>
            <w:r/>
            <w:r>
              <w:rPr>
                <w:rFonts w:ascii="Arial" w:hAnsi="Arial"/>
                <w:b w:val="0"/>
                <w:color w:val="2D3748"/>
                <w:sz w:val="18"/>
              </w:rPr>
              <w:t>Read (lecture seule) ou Write</w:t>
            </w:r>
          </w:p>
        </w:tc>
      </w:tr>
    </w:tbl>
    <w:p/>
    <w:p>
      <w:pPr>
        <w:pStyle w:val="Heading2"/>
      </w:pPr>
      <w:r>
        <w:t>4.3 Étape 3 : Créer le premier repository</w:t>
      </w:r>
    </w:p>
    <w:p>
      <w:pPr>
        <w:spacing w:before="20" w:after="20"/>
        <w:ind w:left="283"/>
      </w:pPr>
      <w:r>
        <w:rPr>
          <w:rFonts w:ascii="Consolas" w:hAnsi="Consolas"/>
          <w:color w:val="051E5B"/>
          <w:sz w:val="18"/>
        </w:rPr>
        <w:t>1. Dans l'organisation, cliquer "New repository"</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Renseigner :</w:t>
      </w:r>
    </w:p>
    <w:p>
      <w:pPr>
        <w:spacing w:before="20" w:after="20"/>
        <w:ind w:left="283"/>
      </w:pPr>
      <w:r>
        <w:rPr>
          <w:rFonts w:ascii="Consolas" w:hAnsi="Consolas"/>
          <w:color w:val="051E5B"/>
          <w:sz w:val="18"/>
        </w:rPr>
        <w:t xml:space="preserve">   - Repository name : newsletter-banking</w:t>
      </w:r>
    </w:p>
    <w:p>
      <w:pPr>
        <w:spacing w:before="20" w:after="20"/>
        <w:ind w:left="283"/>
      </w:pPr>
      <w:r>
        <w:rPr>
          <w:rFonts w:ascii="Consolas" w:hAnsi="Consolas"/>
          <w:color w:val="051E5B"/>
          <w:sz w:val="18"/>
        </w:rPr>
        <w:t xml:space="preserve">   - Description : Agent de génération de newsletter bancaire</w:t>
      </w:r>
    </w:p>
    <w:p>
      <w:pPr>
        <w:spacing w:before="20" w:after="20"/>
        <w:ind w:left="283"/>
      </w:pPr>
      <w:r>
        <w:rPr>
          <w:rFonts w:ascii="Consolas" w:hAnsi="Consolas"/>
          <w:color w:val="051E5B"/>
          <w:sz w:val="18"/>
        </w:rPr>
        <w:t xml:space="preserve">   - Visibility : Private (visible uniquement par les membres)</w:t>
      </w:r>
    </w:p>
    <w:p>
      <w:pPr>
        <w:spacing w:before="20" w:after="20"/>
        <w:ind w:left="283"/>
      </w:pPr>
      <w:r>
        <w:rPr>
          <w:rFonts w:ascii="Consolas" w:hAnsi="Consolas"/>
          <w:color w:val="051E5B"/>
          <w:sz w:val="18"/>
        </w:rPr>
        <w:t xml:space="preserve">   - Initialize with README : Oui</w:t>
      </w:r>
    </w:p>
    <w:p>
      <w:pPr>
        <w:spacing w:before="20" w:after="20"/>
        <w:ind w:left="283"/>
      </w:pPr>
      <w:r>
        <w:rPr>
          <w:rFonts w:ascii="Consolas" w:hAnsi="Consolas"/>
          <w:color w:val="051E5B"/>
          <w:sz w:val="18"/>
        </w:rPr>
        <w:t xml:space="preserve">   - Add .gitignore : Python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Cliquer "Create repository"</w:t>
      </w:r>
    </w:p>
    <w:p>
      <w:pPr>
        <w:pStyle w:val="Heading2"/>
      </w:pPr>
      <w:r>
        <w:t>4.4 Étape 4 : Configurer les protections</w:t>
      </w:r>
    </w:p>
    <w:p>
      <w:pPr>
        <w:spacing w:after="120"/>
      </w:pPr>
      <w:r>
        <w:t>Protéger la branche principale empêche les erreurs accidentelles :</w:t>
      </w:r>
    </w:p>
    <w:p>
      <w:pPr>
        <w:spacing w:before="20" w:after="20"/>
        <w:ind w:left="283"/>
      </w:pPr>
      <w:r>
        <w:rPr>
          <w:rFonts w:ascii="Consolas" w:hAnsi="Consolas"/>
          <w:color w:val="051E5B"/>
          <w:sz w:val="18"/>
        </w:rPr>
        <w:t>1. Settings → Branches → Add branch protection rule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Branch name pattern : main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Cocher :</w:t>
      </w:r>
    </w:p>
    <w:p>
      <w:pPr>
        <w:spacing w:before="20" w:after="20"/>
        <w:ind w:left="283"/>
      </w:pPr>
      <w:r>
        <w:rPr>
          <w:rFonts w:ascii="Consolas" w:hAnsi="Consolas"/>
          <w:color w:val="051E5B"/>
          <w:sz w:val="18"/>
        </w:rPr>
        <w:t xml:space="preserve">   ☑ Require a pull request before merging</w:t>
      </w:r>
    </w:p>
    <w:p>
      <w:pPr>
        <w:spacing w:before="20" w:after="20"/>
        <w:ind w:left="283"/>
      </w:pPr>
      <w:r>
        <w:rPr>
          <w:rFonts w:ascii="Consolas" w:hAnsi="Consolas"/>
          <w:color w:val="051E5B"/>
          <w:sz w:val="18"/>
        </w:rPr>
        <w:t xml:space="preserve">   ☑ Require approvals (1 approbation minimum)</w:t>
      </w:r>
    </w:p>
    <w:p>
      <w:pPr>
        <w:spacing w:before="20" w:after="20"/>
        <w:ind w:left="283"/>
      </w:pPr>
      <w:r>
        <w:rPr>
          <w:rFonts w:ascii="Consolas" w:hAnsi="Consolas"/>
          <w:color w:val="051E5B"/>
          <w:sz w:val="18"/>
        </w:rPr>
        <w:t xml:space="preserve">   ☑ Dismiss stale approvals when new commits are pushed</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4. Cliquer "Create"</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Avec cette protection, personne ne peut modifier main directement. Toute modification passe par une Pull Request qui doit être approuvée.</w:t>
            </w:r>
          </w:p>
        </w:tc>
      </w:tr>
    </w:tbl>
    <w:p/>
    <w:p>
      <w:r>
        <w:br w:type="page"/>
      </w:r>
    </w:p>
    <w:p>
      <w:pPr>
        <w:pStyle w:val="Heading1"/>
      </w:pPr>
      <w:r>
        <w:t>5. Workflow quotidien recommandé</w:t>
      </w:r>
    </w:p>
    <w:p>
      <w:pPr>
        <w:jc w:val="center"/>
      </w:pPr>
      <w:r>
        <w:rPr>
          <w:rFonts w:ascii="Arial" w:hAnsi="Arial"/>
          <w:b/>
          <w:color w:val="051E5B"/>
          <w:sz w:val="20"/>
        </w:rPr>
        <w:t>📊 Cycle de développement Git</w:t>
      </w:r>
    </w:p>
    <w:tbl>
      <w:tblPr>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1417"/>
            <w:shd w:fill="051E3B"/>
          </w:tcPr>
          <w:p>
            <w:pPr>
              <w:jc w:val="center"/>
            </w:pPr>
            <w:r/>
            <w:r>
              <w:rPr>
                <w:rFonts w:ascii="Arial" w:hAnsi="Arial"/>
                <w:b/>
                <w:color w:val="FFFFFF"/>
                <w:sz w:val="16"/>
              </w:rPr>
              <w:t>Clone</w:t>
            </w:r>
          </w:p>
        </w:tc>
        <w:tc>
          <w:tcPr>
            <w:tcW w:type="dxa" w:w="454"/>
          </w:tcPr>
          <w:p>
            <w:pPr>
              <w:jc w:val="center"/>
            </w:pPr>
            <w:r/>
            <w:r>
              <w:rPr>
                <w:b/>
                <w:color w:val="57AEE0"/>
                <w:sz w:val="28"/>
              </w:rPr>
              <w:t xml:space="preserve"> → </w:t>
            </w:r>
          </w:p>
        </w:tc>
        <w:tc>
          <w:tcPr>
            <w:tcW w:type="dxa" w:w="1417"/>
            <w:shd w:fill="57AEE0"/>
          </w:tcPr>
          <w:p>
            <w:pPr>
              <w:jc w:val="center"/>
            </w:pPr>
            <w:r/>
            <w:r>
              <w:rPr>
                <w:rFonts w:ascii="Arial" w:hAnsi="Arial"/>
                <w:b/>
                <w:color w:val="FFFFFF"/>
                <w:sz w:val="16"/>
              </w:rPr>
              <w:t>Branch</w:t>
            </w:r>
          </w:p>
        </w:tc>
        <w:tc>
          <w:tcPr>
            <w:tcW w:type="dxa" w:w="454"/>
          </w:tcPr>
          <w:p>
            <w:pPr>
              <w:jc w:val="center"/>
            </w:pPr>
            <w:r/>
            <w:r>
              <w:rPr>
                <w:b/>
                <w:color w:val="57AEE0"/>
                <w:sz w:val="28"/>
              </w:rPr>
              <w:t xml:space="preserve"> → </w:t>
            </w:r>
          </w:p>
        </w:tc>
        <w:tc>
          <w:tcPr>
            <w:tcW w:type="dxa" w:w="1417"/>
            <w:shd w:fill="57AEE0"/>
          </w:tcPr>
          <w:p>
            <w:pPr>
              <w:jc w:val="center"/>
            </w:pPr>
            <w:r/>
            <w:r>
              <w:rPr>
                <w:rFonts w:ascii="Arial" w:hAnsi="Arial"/>
                <w:b/>
                <w:color w:val="FFFFFF"/>
                <w:sz w:val="16"/>
              </w:rPr>
              <w:t>Code</w:t>
            </w:r>
          </w:p>
        </w:tc>
        <w:tc>
          <w:tcPr>
            <w:tcW w:type="dxa" w:w="454"/>
          </w:tcPr>
          <w:p>
            <w:pPr>
              <w:jc w:val="center"/>
            </w:pPr>
            <w:r/>
            <w:r>
              <w:rPr>
                <w:b/>
                <w:color w:val="57AEE0"/>
                <w:sz w:val="28"/>
              </w:rPr>
              <w:t xml:space="preserve"> → </w:t>
            </w:r>
          </w:p>
        </w:tc>
        <w:tc>
          <w:tcPr>
            <w:tcW w:type="dxa" w:w="1417"/>
            <w:shd w:fill="57AEE0"/>
          </w:tcPr>
          <w:p>
            <w:pPr>
              <w:jc w:val="center"/>
            </w:pPr>
            <w:r/>
            <w:r>
              <w:rPr>
                <w:rFonts w:ascii="Arial" w:hAnsi="Arial"/>
                <w:b/>
                <w:color w:val="FFFFFF"/>
                <w:sz w:val="16"/>
              </w:rPr>
              <w:t>Push</w:t>
            </w:r>
          </w:p>
        </w:tc>
        <w:tc>
          <w:tcPr>
            <w:tcW w:type="dxa" w:w="454"/>
          </w:tcPr>
          <w:p>
            <w:pPr>
              <w:jc w:val="center"/>
            </w:pPr>
            <w:r/>
            <w:r>
              <w:rPr>
                <w:b/>
                <w:color w:val="57AEE0"/>
                <w:sz w:val="28"/>
              </w:rPr>
              <w:t xml:space="preserve"> → </w:t>
            </w:r>
          </w:p>
        </w:tc>
        <w:tc>
          <w:tcPr>
            <w:tcW w:type="dxa" w:w="1417"/>
            <w:shd w:fill="57AEE0"/>
          </w:tcPr>
          <w:p>
            <w:pPr>
              <w:jc w:val="center"/>
            </w:pPr>
            <w:r/>
            <w:r>
              <w:rPr>
                <w:rFonts w:ascii="Arial" w:hAnsi="Arial"/>
                <w:b/>
                <w:color w:val="FFFFFF"/>
                <w:sz w:val="16"/>
              </w:rPr>
              <w:t>PR</w:t>
            </w:r>
          </w:p>
        </w:tc>
        <w:tc>
          <w:tcPr>
            <w:tcW w:type="dxa" w:w="454"/>
          </w:tcPr>
          <w:p>
            <w:pPr>
              <w:jc w:val="center"/>
            </w:pPr>
            <w:r/>
            <w:r>
              <w:rPr>
                <w:b/>
                <w:color w:val="57AEE0"/>
                <w:sz w:val="28"/>
              </w:rPr>
              <w:t xml:space="preserve"> → </w:t>
            </w:r>
          </w:p>
        </w:tc>
        <w:tc>
          <w:tcPr>
            <w:tcW w:type="dxa" w:w="1417"/>
            <w:shd w:fill="051E3B"/>
          </w:tcPr>
          <w:p>
            <w:pPr>
              <w:jc w:val="center"/>
            </w:pPr>
            <w:r/>
            <w:r>
              <w:rPr>
                <w:rFonts w:ascii="Arial" w:hAnsi="Arial"/>
                <w:b/>
                <w:color w:val="FFFFFF"/>
                <w:sz w:val="16"/>
              </w:rPr>
              <w:t>Merge</w:t>
            </w:r>
          </w:p>
        </w:tc>
      </w:tr>
    </w:tbl>
    <w:p/>
    <w:p>
      <w:pPr>
        <w:pStyle w:val="Heading2"/>
      </w:pPr>
      <w:r>
        <w:t>5.1 Pour un nouveau consultant</w:t>
      </w:r>
    </w:p>
    <w:p>
      <w:pPr>
        <w:spacing w:before="20" w:after="20"/>
        <w:ind w:left="283"/>
      </w:pPr>
      <w:r>
        <w:rPr>
          <w:rFonts w:ascii="Consolas" w:hAnsi="Consolas"/>
          <w:color w:val="051E5B"/>
          <w:sz w:val="18"/>
        </w:rPr>
        <w:t># 1. Cloner le projet (une seule fois)</w:t>
      </w:r>
    </w:p>
    <w:p>
      <w:pPr>
        <w:spacing w:before="20" w:after="20"/>
        <w:ind w:left="283"/>
      </w:pPr>
      <w:r>
        <w:rPr>
          <w:rFonts w:ascii="Consolas" w:hAnsi="Consolas"/>
          <w:color w:val="051E5B"/>
          <w:sz w:val="18"/>
        </w:rPr>
        <w:t>git clone https://github.com/aresandco/newsletter-banking.git</w:t>
      </w:r>
    </w:p>
    <w:p>
      <w:pPr>
        <w:spacing w:before="20" w:after="20"/>
        <w:ind w:left="283"/>
      </w:pPr>
      <w:r>
        <w:rPr>
          <w:rFonts w:ascii="Consolas" w:hAnsi="Consolas"/>
          <w:color w:val="051E5B"/>
          <w:sz w:val="18"/>
        </w:rPr>
        <w:t>cd newsletter-banking</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2. Créer une branche pour ses modifications</w:t>
      </w:r>
    </w:p>
    <w:p>
      <w:pPr>
        <w:spacing w:before="20" w:after="20"/>
        <w:ind w:left="283"/>
      </w:pPr>
      <w:r>
        <w:rPr>
          <w:rFonts w:ascii="Consolas" w:hAnsi="Consolas"/>
          <w:color w:val="051E5B"/>
          <w:sz w:val="18"/>
        </w:rPr>
        <w:t>git checkout -b feature/ajout-source-lemonde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3. Travailler avec Claude Code</w:t>
      </w:r>
    </w:p>
    <w:p>
      <w:pPr>
        <w:spacing w:before="20" w:after="20"/>
        <w:ind w:left="283"/>
      </w:pPr>
      <w:r>
        <w:rPr>
          <w:rFonts w:ascii="Consolas" w:hAnsi="Consolas"/>
          <w:color w:val="051E5B"/>
          <w:sz w:val="18"/>
        </w:rPr>
        <w:t>claude</w:t>
      </w:r>
    </w:p>
    <w:p>
      <w:pPr>
        <w:spacing w:before="20" w:after="20"/>
        <w:ind w:left="283"/>
      </w:pPr>
      <w:r>
        <w:rPr>
          <w:rFonts w:ascii="Consolas" w:hAnsi="Consolas"/>
          <w:color w:val="051E5B"/>
          <w:sz w:val="18"/>
        </w:rPr>
        <w:t># ... faire les modifications ...</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4. Sauvegarder et pousser</w:t>
      </w:r>
    </w:p>
    <w:p>
      <w:pPr>
        <w:spacing w:before="20" w:after="20"/>
        <w:ind w:left="283"/>
      </w:pPr>
      <w:r>
        <w:rPr>
          <w:rFonts w:ascii="Consolas" w:hAnsi="Consolas"/>
          <w:color w:val="051E5B"/>
          <w:sz w:val="18"/>
        </w:rPr>
        <w:t>git add .</w:t>
      </w:r>
    </w:p>
    <w:p>
      <w:pPr>
        <w:spacing w:before="20" w:after="20"/>
        <w:ind w:left="283"/>
      </w:pPr>
      <w:r>
        <w:rPr>
          <w:rFonts w:ascii="Consolas" w:hAnsi="Consolas"/>
          <w:color w:val="051E5B"/>
          <w:sz w:val="18"/>
        </w:rPr>
        <w:t>git commit -m "Ajout de la source Le Monde Économie"</w:t>
      </w:r>
    </w:p>
    <w:p>
      <w:pPr>
        <w:spacing w:before="20" w:after="20"/>
        <w:ind w:left="283"/>
      </w:pPr>
      <w:r>
        <w:rPr>
          <w:rFonts w:ascii="Consolas" w:hAnsi="Consolas"/>
          <w:color w:val="051E5B"/>
          <w:sz w:val="18"/>
        </w:rPr>
        <w:t>git push -u origin feature/ajout-source-lemonde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5. Créer une Pull Request sur GitHub</w:t>
      </w:r>
    </w:p>
    <w:p>
      <w:pPr>
        <w:spacing w:before="20" w:after="20"/>
        <w:ind w:left="283"/>
      </w:pPr>
      <w:r>
        <w:rPr>
          <w:rFonts w:ascii="Consolas" w:hAnsi="Consolas"/>
          <w:color w:val="051E5B"/>
          <w:sz w:val="18"/>
        </w:rPr>
        <w:t># → Aller sur github.com/aresandco/newsletter-banking</w:t>
      </w:r>
    </w:p>
    <w:p>
      <w:pPr>
        <w:spacing w:before="20" w:after="20"/>
        <w:ind w:left="283"/>
      </w:pPr>
      <w:r>
        <w:rPr>
          <w:rFonts w:ascii="Consolas" w:hAnsi="Consolas"/>
          <w:color w:val="051E5B"/>
          <w:sz w:val="18"/>
        </w:rPr>
        <w:t># → Cliquer "Compare &amp; pull request"</w:t>
      </w:r>
    </w:p>
    <w:p>
      <w:pPr>
        <w:spacing w:before="20" w:after="20"/>
        <w:ind w:left="283"/>
      </w:pPr>
      <w:r>
        <w:rPr>
          <w:rFonts w:ascii="Consolas" w:hAnsi="Consolas"/>
          <w:color w:val="051E5B"/>
          <w:sz w:val="18"/>
        </w:rPr>
        <w:t># → Décrire les changements</w:t>
      </w:r>
    </w:p>
    <w:p>
      <w:pPr>
        <w:spacing w:before="20" w:after="20"/>
        <w:ind w:left="283"/>
      </w:pPr>
      <w:r>
        <w:rPr>
          <w:rFonts w:ascii="Consolas" w:hAnsi="Consolas"/>
          <w:color w:val="051E5B"/>
          <w:sz w:val="18"/>
        </w:rPr>
        <w:t># → Demander une review</w:t>
      </w:r>
    </w:p>
    <w:p>
      <w:pPr>
        <w:pStyle w:val="Heading2"/>
      </w:pPr>
      <w:r>
        <w:t>5.2 Pour un reviewer</w:t>
      </w:r>
    </w:p>
    <w:p>
      <w:pPr>
        <w:spacing w:before="20" w:after="20"/>
        <w:ind w:left="283"/>
      </w:pPr>
      <w:r>
        <w:rPr>
          <w:rFonts w:ascii="Consolas" w:hAnsi="Consolas"/>
          <w:color w:val="051E5B"/>
          <w:sz w:val="18"/>
        </w:rPr>
        <w:t># 1. Recevoir une notification de PR</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2. Aller sur la PR dans GitHub</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3. Examiner les changements (onglet "Files changed")</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4. Laisser des commentaires si nécessaire</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5. Approuver ou demander des modifications</w:t>
      </w:r>
    </w:p>
    <w:p>
      <w:pPr>
        <w:spacing w:before="20" w:after="20"/>
        <w:ind w:left="283"/>
      </w:pPr>
      <w:r>
        <w:rPr>
          <w:rFonts w:ascii="Consolas" w:hAnsi="Consolas"/>
          <w:color w:val="051E5B"/>
          <w:sz w:val="18"/>
        </w:rPr>
        <w:t># → "Approve" si c'est bon</w:t>
      </w:r>
    </w:p>
    <w:p>
      <w:pPr>
        <w:spacing w:before="20" w:after="20"/>
        <w:ind w:left="283"/>
      </w:pPr>
      <w:r>
        <w:rPr>
          <w:rFonts w:ascii="Consolas" w:hAnsi="Consolas"/>
          <w:color w:val="051E5B"/>
          <w:sz w:val="18"/>
        </w:rPr>
        <w:t># → "Request changes" si des corrections sont nécessaires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6. Merger une fois approuvé</w:t>
      </w:r>
    </w:p>
    <w:p>
      <w:pPr>
        <w:spacing w:before="20" w:after="20"/>
        <w:ind w:left="283"/>
      </w:pPr>
      <w:r>
        <w:rPr>
          <w:rFonts w:ascii="Consolas" w:hAnsi="Consolas"/>
          <w:color w:val="051E5B"/>
          <w:sz w:val="18"/>
        </w:rPr>
        <w:t># → Cliquer "Squash and merge" (recommandé)</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Le "Squash and merge" combine tous les commits de la branche en un seul commit propre sur main. Cela garde l'historique lisible.</w:t>
            </w:r>
          </w:p>
        </w:tc>
      </w:tr>
    </w:tbl>
    <w:p/>
    <w:p>
      <w:r>
        <w:br w:type="page"/>
      </w:r>
    </w:p>
    <w:p>
      <w:pPr>
        <w:pStyle w:val="Heading1"/>
      </w:pPr>
      <w:r>
        <w:t>6. Gestion des secrets (clés API)</w:t>
      </w:r>
    </w:p>
    <w:p>
      <w:pPr>
        <w:pStyle w:val="Heading2"/>
      </w:pPr>
      <w:r>
        <w:t>6.1 Règle d'or</w:t>
      </w:r>
    </w:p>
    <w:tbl>
      <w:tblPr>
        <w:tblStyle w:val="TableGrid"/>
        <w:tblW w:type="auto" w:w="0"/>
        <w:tblLook w:firstColumn="1" w:firstRow="1" w:lastColumn="0" w:lastRow="0" w:noHBand="0" w:noVBand="1" w:val="04A0"/>
      </w:tblPr>
      <w:tblGrid>
        <w:gridCol w:w="9972"/>
      </w:tblGrid>
      <w:tr>
        <w:tc>
          <w:tcPr>
            <w:tcW w:type="dxa" w:w="9972"/>
            <w:shd w:fill="FFF3E0"/>
          </w:tcPr>
          <w:p>
            <w:r/>
            <w:r>
              <w:rPr>
                <w:rFonts w:ascii="Arial" w:hAnsi="Arial"/>
                <w:color w:val="EA580C"/>
                <w:sz w:val="18"/>
              </w:rPr>
              <w:t>⚠️ JAMAIS de clé API dans le code ou dans Git. Les clés sont stockées localement dans un fichier .env qui n'est PAS versionné.</w:t>
            </w:r>
          </w:p>
        </w:tc>
      </w:tr>
    </w:tbl>
    <w:p/>
    <w:p>
      <w:pPr>
        <w:pStyle w:val="Heading2"/>
      </w:pPr>
      <w:r>
        <w:t>6.2 Configuration du .gitignore</w:t>
      </w:r>
    </w:p>
    <w:p>
      <w:pPr>
        <w:spacing w:after="120"/>
      </w:pPr>
      <w:r>
        <w:t>Le fichier .gitignore liste les fichiers à ne JAMAIS envoyer sur GitHub :</w:t>
      </w:r>
    </w:p>
    <w:p>
      <w:pPr>
        <w:spacing w:before="20" w:after="20"/>
        <w:ind w:left="283"/>
      </w:pPr>
      <w:r>
        <w:rPr>
          <w:rFonts w:ascii="Consolas" w:hAnsi="Consolas"/>
          <w:color w:val="051E5B"/>
          <w:sz w:val="18"/>
        </w:rPr>
        <w:t># Fichier .gitignore (à la racine du projet)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Secrets - CRITIQUE</w:t>
      </w:r>
    </w:p>
    <w:p>
      <w:pPr>
        <w:spacing w:before="20" w:after="20"/>
        <w:ind w:left="283"/>
      </w:pPr>
      <w:r>
        <w:rPr>
          <w:rFonts w:ascii="Consolas" w:hAnsi="Consolas"/>
          <w:color w:val="051E5B"/>
          <w:sz w:val="18"/>
        </w:rPr>
        <w:t>.env</w:t>
      </w:r>
    </w:p>
    <w:p>
      <w:pPr>
        <w:spacing w:before="20" w:after="20"/>
        <w:ind w:left="283"/>
      </w:pPr>
      <w:r>
        <w:rPr>
          <w:rFonts w:ascii="Consolas" w:hAnsi="Consolas"/>
          <w:color w:val="051E5B"/>
          <w:sz w:val="18"/>
        </w:rPr>
        <w:t>.env.local</w:t>
      </w:r>
    </w:p>
    <w:p>
      <w:pPr>
        <w:spacing w:before="20" w:after="20"/>
        <w:ind w:left="283"/>
      </w:pPr>
      <w:r>
        <w:rPr>
          <w:rFonts w:ascii="Consolas" w:hAnsi="Consolas"/>
          <w:color w:val="051E5B"/>
          <w:sz w:val="18"/>
        </w:rPr>
        <w:t>.env.*.local</w:t>
      </w:r>
    </w:p>
    <w:p>
      <w:pPr>
        <w:spacing w:before="20" w:after="20"/>
        <w:ind w:left="283"/>
      </w:pPr>
      <w:r>
        <w:rPr>
          <w:rFonts w:ascii="Consolas" w:hAnsi="Consolas"/>
          <w:color w:val="051E5B"/>
          <w:sz w:val="18"/>
        </w:rPr>
        <w:t>*.pem</w:t>
      </w:r>
    </w:p>
    <w:p>
      <w:pPr>
        <w:spacing w:before="20" w:after="20"/>
        <w:ind w:left="283"/>
      </w:pPr>
      <w:r>
        <w:rPr>
          <w:rFonts w:ascii="Consolas" w:hAnsi="Consolas"/>
          <w:color w:val="051E5B"/>
          <w:sz w:val="18"/>
        </w:rPr>
        <w:t>credentials.json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Environnement Python</w:t>
      </w:r>
    </w:p>
    <w:p>
      <w:pPr>
        <w:spacing w:before="20" w:after="20"/>
        <w:ind w:left="283"/>
      </w:pPr>
      <w:r>
        <w:rPr>
          <w:rFonts w:ascii="Consolas" w:hAnsi="Consolas"/>
          <w:color w:val="051E5B"/>
          <w:sz w:val="18"/>
        </w:rPr>
        <w:t>venv/</w:t>
      </w:r>
    </w:p>
    <w:p>
      <w:pPr>
        <w:spacing w:before="20" w:after="20"/>
        <w:ind w:left="283"/>
      </w:pPr>
      <w:r>
        <w:rPr>
          <w:rFonts w:ascii="Consolas" w:hAnsi="Consolas"/>
          <w:color w:val="051E5B"/>
          <w:sz w:val="18"/>
        </w:rPr>
        <w:t>__pycache__/</w:t>
      </w:r>
    </w:p>
    <w:p>
      <w:pPr>
        <w:spacing w:before="20" w:after="20"/>
        <w:ind w:left="283"/>
      </w:pPr>
      <w:r>
        <w:rPr>
          <w:rFonts w:ascii="Consolas" w:hAnsi="Consolas"/>
          <w:color w:val="051E5B"/>
          <w:sz w:val="18"/>
        </w:rPr>
        <w:t>*.pyc</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IDE</w:t>
      </w:r>
    </w:p>
    <w:p>
      <w:pPr>
        <w:spacing w:before="20" w:after="20"/>
        <w:ind w:left="283"/>
      </w:pPr>
      <w:r>
        <w:rPr>
          <w:rFonts w:ascii="Consolas" w:hAnsi="Consolas"/>
          <w:color w:val="051E5B"/>
          <w:sz w:val="18"/>
        </w:rPr>
        <w:t>.vscode/</w:t>
      </w:r>
    </w:p>
    <w:p>
      <w:pPr>
        <w:spacing w:before="20" w:after="20"/>
        <w:ind w:left="283"/>
      </w:pPr>
      <w:r>
        <w:rPr>
          <w:rFonts w:ascii="Consolas" w:hAnsi="Consolas"/>
          <w:color w:val="051E5B"/>
          <w:sz w:val="18"/>
        </w:rPr>
        <w:t>.idea/</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Outputs temporaires</w:t>
      </w:r>
    </w:p>
    <w:p>
      <w:pPr>
        <w:spacing w:before="20" w:after="20"/>
        <w:ind w:left="283"/>
      </w:pPr>
      <w:r>
        <w:rPr>
          <w:rFonts w:ascii="Consolas" w:hAnsi="Consolas"/>
          <w:color w:val="051E5B"/>
          <w:sz w:val="18"/>
        </w:rPr>
        <w:t>output/*.html</w:t>
      </w:r>
    </w:p>
    <w:p>
      <w:pPr>
        <w:spacing w:before="20" w:after="20"/>
        <w:ind w:left="283"/>
      </w:pPr>
      <w:r>
        <w:rPr>
          <w:rFonts w:ascii="Consolas" w:hAnsi="Consolas"/>
          <w:color w:val="051E5B"/>
          <w:sz w:val="18"/>
        </w:rPr>
        <w:t>*.log</w:t>
      </w:r>
    </w:p>
    <w:p>
      <w:pPr>
        <w:pStyle w:val="Heading2"/>
      </w:pPr>
      <w:r>
        <w:t>6.3 Vérification avant push</w:t>
      </w:r>
    </w:p>
    <w:p>
      <w:pPr>
        <w:spacing w:before="20" w:after="20"/>
        <w:ind w:left="283"/>
      </w:pPr>
      <w:r>
        <w:rPr>
          <w:rFonts w:ascii="Consolas" w:hAnsi="Consolas"/>
          <w:color w:val="051E5B"/>
          <w:sz w:val="18"/>
        </w:rPr>
        <w:t># Vérifier qu'aucun secret n'est staged</w:t>
      </w:r>
    </w:p>
    <w:p>
      <w:pPr>
        <w:spacing w:before="20" w:after="20"/>
        <w:ind w:left="283"/>
      </w:pPr>
      <w:r>
        <w:rPr>
          <w:rFonts w:ascii="Consolas" w:hAnsi="Consolas"/>
          <w:color w:val="051E5B"/>
          <w:sz w:val="18"/>
        </w:rPr>
        <w:t>git status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Si .env apparaît, c'est une erreur !</w:t>
      </w:r>
    </w:p>
    <w:p>
      <w:pPr>
        <w:spacing w:before="20" w:after="20"/>
        <w:ind w:left="283"/>
      </w:pPr>
      <w:r>
        <w:rPr>
          <w:rFonts w:ascii="Consolas" w:hAnsi="Consolas"/>
          <w:color w:val="051E5B"/>
          <w:sz w:val="18"/>
        </w:rPr>
        <w:t># Le retirer du staging :</w:t>
      </w:r>
    </w:p>
    <w:p>
      <w:pPr>
        <w:spacing w:before="20" w:after="20"/>
        <w:ind w:left="283"/>
      </w:pPr>
      <w:r>
        <w:rPr>
          <w:rFonts w:ascii="Consolas" w:hAnsi="Consolas"/>
          <w:color w:val="051E5B"/>
          <w:sz w:val="18"/>
        </w:rPr>
        <w:t>git reset .env</w:t>
      </w:r>
    </w:p>
    <w:p>
      <w:pPr>
        <w:pStyle w:val="Heading2"/>
      </w:pPr>
      <w:r>
        <w:t>6.4 Pour les secrets partagés (optionnel)</w:t>
      </w:r>
    </w:p>
    <w:p>
      <w:pPr>
        <w:spacing w:after="120"/>
      </w:pPr>
      <w:r>
        <w:t>Si plusieurs consultants ont besoin des mêmes clés API (ex: clé projet partagée), utiliser GitHub Secrets :</w:t>
      </w:r>
    </w:p>
    <w:p>
      <w:pPr>
        <w:spacing w:before="20" w:after="20"/>
        <w:ind w:left="283"/>
      </w:pPr>
      <w:r>
        <w:rPr>
          <w:rFonts w:ascii="Consolas" w:hAnsi="Consolas"/>
          <w:color w:val="051E5B"/>
          <w:sz w:val="18"/>
        </w:rPr>
        <w:t>1. Settings → Secrets and variables → Actions</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2. New repository secret</w:t>
      </w:r>
    </w:p>
    <w:p>
      <w:pPr>
        <w:spacing w:before="20" w:after="20"/>
        <w:ind w:left="283"/>
      </w:pPr>
      <w:r>
        <w:rPr>
          <w:rFonts w:ascii="Consolas" w:hAnsi="Consolas"/>
          <w:color w:val="051E5B"/>
          <w:sz w:val="18"/>
        </w:rPr>
        <w:t xml:space="preserve">   - Name : ANTHROPIC_API_KEY</w:t>
      </w:r>
    </w:p>
    <w:p>
      <w:pPr>
        <w:spacing w:before="20" w:after="20"/>
        <w:ind w:left="283"/>
      </w:pPr>
      <w:r>
        <w:rPr>
          <w:rFonts w:ascii="Consolas" w:hAnsi="Consolas"/>
          <w:color w:val="051E5B"/>
          <w:sz w:val="18"/>
        </w:rPr>
        <w:t xml:space="preserve">   - Value : sk-ant-xxx...</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3. Dans le code, accéder via variable d'environnement</w:t>
      </w:r>
    </w:p>
    <w:p>
      <w:pPr>
        <w:spacing w:before="20" w:after="20"/>
        <w:ind w:left="283"/>
      </w:pPr>
      <w:r>
        <w:rPr>
          <w:rFonts w:ascii="Consolas" w:hAnsi="Consolas"/>
          <w:color w:val="051E5B"/>
          <w:sz w:val="18"/>
        </w:rPr>
        <w:t xml:space="preserve">   (GitHub injecte automatiquement dans les workflows)</w:t>
      </w:r>
    </w:p>
    <w:tbl>
      <w:tblPr>
        <w:tblStyle w:val="TableGrid"/>
        <w:tblW w:type="auto" w:w="0"/>
        <w:tblLook w:firstColumn="1" w:firstRow="1" w:lastColumn="0" w:lastRow="0" w:noHBand="0" w:noVBand="1" w:val="04A0"/>
      </w:tblPr>
      <w:tblGrid>
        <w:gridCol w:w="9972"/>
      </w:tblGrid>
      <w:tr>
        <w:tc>
          <w:tcPr>
            <w:tcW w:type="dxa" w:w="9972"/>
            <w:shd w:fill="E8F5E9"/>
          </w:tcPr>
          <w:p>
            <w:r/>
            <w:r>
              <w:rPr>
                <w:rFonts w:ascii="Arial" w:hAnsi="Arial"/>
                <w:color w:val="059669"/>
                <w:sz w:val="18"/>
              </w:rPr>
              <w:t>💡 Pour un usage simple, chaque consultant peut utiliser sa propre clé API. Les secrets partagés sont utiles pour les automatisations (GitHub Actions).</w:t>
            </w:r>
          </w:p>
        </w:tc>
      </w:tr>
    </w:tbl>
    <w:p/>
    <w:p>
      <w:r>
        <w:br w:type="page"/>
      </w:r>
    </w:p>
    <w:p>
      <w:pPr>
        <w:pStyle w:val="Heading1"/>
      </w:pPr>
      <w:r>
        <w:t>7. Structure recommandée des repositories</w:t>
      </w:r>
    </w:p>
    <w:p>
      <w:pPr>
        <w:spacing w:after="120"/>
      </w:pPr>
      <w:r>
        <w:t>Organisation suggérée des repos pour Ares &amp; Co :</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fill="051E3B"/>
          </w:tcPr>
          <w:p>
            <w:r/>
            <w:r>
              <w:rPr>
                <w:rFonts w:ascii="Arial" w:hAnsi="Arial"/>
                <w:b/>
                <w:color w:val="FFFFFF"/>
                <w:sz w:val="18"/>
              </w:rPr>
              <w:t>Repository</w:t>
            </w:r>
          </w:p>
        </w:tc>
        <w:tc>
          <w:tcPr>
            <w:tcW w:type="dxa" w:w="4252"/>
            <w:shd w:fill="051E3B"/>
          </w:tcPr>
          <w:p>
            <w:r/>
            <w:r>
              <w:rPr>
                <w:rFonts w:ascii="Arial" w:hAnsi="Arial"/>
                <w:b/>
                <w:color w:val="FFFFFF"/>
                <w:sz w:val="18"/>
              </w:rPr>
              <w:t>Description</w:t>
            </w:r>
          </w:p>
        </w:tc>
        <w:tc>
          <w:tcPr>
            <w:tcW w:type="dxa" w:w="2268"/>
            <w:shd w:fill="051E3B"/>
          </w:tcPr>
          <w:p>
            <w:r/>
            <w:r>
              <w:rPr>
                <w:rFonts w:ascii="Arial" w:hAnsi="Arial"/>
                <w:b/>
                <w:color w:val="FFFFFF"/>
                <w:sz w:val="18"/>
              </w:rPr>
              <w:t>Accès</w:t>
            </w:r>
          </w:p>
        </w:tc>
      </w:tr>
      <w:tr>
        <w:tc>
          <w:tcPr>
            <w:tcW w:type="dxa" w:w="2551"/>
          </w:tcPr>
          <w:p>
            <w:r/>
            <w:r>
              <w:rPr>
                <w:rFonts w:ascii="Arial" w:hAnsi="Arial"/>
                <w:b w:val="0"/>
                <w:color w:val="2D3748"/>
                <w:sz w:val="18"/>
              </w:rPr>
              <w:t>newsletter-banking</w:t>
            </w:r>
          </w:p>
        </w:tc>
        <w:tc>
          <w:tcPr>
            <w:tcW w:type="dxa" w:w="4252"/>
          </w:tcPr>
          <w:p>
            <w:r/>
            <w:r>
              <w:rPr>
                <w:rFonts w:ascii="Arial" w:hAnsi="Arial"/>
                <w:b w:val="0"/>
                <w:color w:val="2D3748"/>
                <w:sz w:val="18"/>
              </w:rPr>
              <w:t>Agent de newsletter bancaire automatisée</w:t>
            </w:r>
          </w:p>
        </w:tc>
        <w:tc>
          <w:tcPr>
            <w:tcW w:type="dxa" w:w="2268"/>
          </w:tcPr>
          <w:p>
            <w:r/>
            <w:r>
              <w:rPr>
                <w:rFonts w:ascii="Arial" w:hAnsi="Arial"/>
                <w:b w:val="0"/>
                <w:color w:val="2D3748"/>
                <w:sz w:val="18"/>
              </w:rPr>
              <w:t>Tous</w:t>
            </w:r>
          </w:p>
        </w:tc>
      </w:tr>
      <w:tr>
        <w:tc>
          <w:tcPr>
            <w:tcW w:type="dxa" w:w="2551"/>
            <w:shd w:fill="F0F4F8"/>
          </w:tcPr>
          <w:p>
            <w:r/>
            <w:r>
              <w:rPr>
                <w:rFonts w:ascii="Arial" w:hAnsi="Arial"/>
                <w:b w:val="0"/>
                <w:color w:val="2D3748"/>
                <w:sz w:val="18"/>
              </w:rPr>
              <w:t>templates-genesis</w:t>
            </w:r>
          </w:p>
        </w:tc>
        <w:tc>
          <w:tcPr>
            <w:tcW w:type="dxa" w:w="4252"/>
            <w:shd w:fill="F0F4F8"/>
          </w:tcPr>
          <w:p>
            <w:r/>
            <w:r>
              <w:rPr>
                <w:rFonts w:ascii="Arial" w:hAnsi="Arial"/>
                <w:b w:val="0"/>
                <w:color w:val="2D3748"/>
                <w:sz w:val="18"/>
              </w:rPr>
              <w:t>Templates Word/PPT aux couleurs Ares</w:t>
            </w:r>
          </w:p>
        </w:tc>
        <w:tc>
          <w:tcPr>
            <w:tcW w:type="dxa" w:w="2268"/>
            <w:shd w:fill="F0F4F8"/>
          </w:tcPr>
          <w:p>
            <w:r/>
            <w:r>
              <w:rPr>
                <w:rFonts w:ascii="Arial" w:hAnsi="Arial"/>
                <w:b w:val="0"/>
                <w:color w:val="2D3748"/>
                <w:sz w:val="18"/>
              </w:rPr>
              <w:t>Tous</w:t>
            </w:r>
          </w:p>
        </w:tc>
      </w:tr>
      <w:tr>
        <w:tc>
          <w:tcPr>
            <w:tcW w:type="dxa" w:w="2551"/>
          </w:tcPr>
          <w:p>
            <w:r/>
            <w:r>
              <w:rPr>
                <w:rFonts w:ascii="Arial" w:hAnsi="Arial"/>
                <w:b w:val="0"/>
                <w:color w:val="2D3748"/>
                <w:sz w:val="18"/>
              </w:rPr>
              <w:t>outils-internes</w:t>
            </w:r>
          </w:p>
        </w:tc>
        <w:tc>
          <w:tcPr>
            <w:tcW w:type="dxa" w:w="4252"/>
          </w:tcPr>
          <w:p>
            <w:r/>
            <w:r>
              <w:rPr>
                <w:rFonts w:ascii="Arial" w:hAnsi="Arial"/>
                <w:b w:val="0"/>
                <w:color w:val="2D3748"/>
                <w:sz w:val="18"/>
              </w:rPr>
              <w:t>Scripts d'automatisation divers</w:t>
            </w:r>
          </w:p>
        </w:tc>
        <w:tc>
          <w:tcPr>
            <w:tcW w:type="dxa" w:w="2268"/>
          </w:tcPr>
          <w:p>
            <w:r/>
            <w:r>
              <w:rPr>
                <w:rFonts w:ascii="Arial" w:hAnsi="Arial"/>
                <w:b w:val="0"/>
                <w:color w:val="2D3748"/>
                <w:sz w:val="18"/>
              </w:rPr>
              <w:t>Tous</w:t>
            </w:r>
          </w:p>
        </w:tc>
      </w:tr>
      <w:tr>
        <w:tc>
          <w:tcPr>
            <w:tcW w:type="dxa" w:w="2551"/>
            <w:shd w:fill="F0F4F8"/>
          </w:tcPr>
          <w:p>
            <w:r/>
            <w:r>
              <w:rPr>
                <w:rFonts w:ascii="Arial" w:hAnsi="Arial"/>
                <w:b w:val="0"/>
                <w:color w:val="2D3748"/>
                <w:sz w:val="18"/>
              </w:rPr>
              <w:t>formation-claude-code</w:t>
            </w:r>
          </w:p>
        </w:tc>
        <w:tc>
          <w:tcPr>
            <w:tcW w:type="dxa" w:w="4252"/>
            <w:shd w:fill="F0F4F8"/>
          </w:tcPr>
          <w:p>
            <w:r/>
            <w:r>
              <w:rPr>
                <w:rFonts w:ascii="Arial" w:hAnsi="Arial"/>
                <w:b w:val="0"/>
                <w:color w:val="2D3748"/>
                <w:sz w:val="18"/>
              </w:rPr>
              <w:t>Supports de formation Claude Code</w:t>
            </w:r>
          </w:p>
        </w:tc>
        <w:tc>
          <w:tcPr>
            <w:tcW w:type="dxa" w:w="2268"/>
            <w:shd w:fill="F0F4F8"/>
          </w:tcPr>
          <w:p>
            <w:r/>
            <w:r>
              <w:rPr>
                <w:rFonts w:ascii="Arial" w:hAnsi="Arial"/>
                <w:b w:val="0"/>
                <w:color w:val="2D3748"/>
                <w:sz w:val="18"/>
              </w:rPr>
              <w:t>Tous</w:t>
            </w:r>
          </w:p>
        </w:tc>
      </w:tr>
      <w:tr>
        <w:tc>
          <w:tcPr>
            <w:tcW w:type="dxa" w:w="2551"/>
          </w:tcPr>
          <w:p>
            <w:r/>
            <w:r>
              <w:rPr>
                <w:rFonts w:ascii="Arial" w:hAnsi="Arial"/>
                <w:b w:val="0"/>
                <w:color w:val="2D3748"/>
                <w:sz w:val="18"/>
              </w:rPr>
              <w:t>infra-config</w:t>
            </w:r>
          </w:p>
        </w:tc>
        <w:tc>
          <w:tcPr>
            <w:tcW w:type="dxa" w:w="4252"/>
          </w:tcPr>
          <w:p>
            <w:r/>
            <w:r>
              <w:rPr>
                <w:rFonts w:ascii="Arial" w:hAnsi="Arial"/>
                <w:b w:val="0"/>
                <w:color w:val="2D3748"/>
                <w:sz w:val="18"/>
              </w:rPr>
              <w:t>Configuration IT (optionnel)</w:t>
            </w:r>
          </w:p>
        </w:tc>
        <w:tc>
          <w:tcPr>
            <w:tcW w:type="dxa" w:w="2268"/>
          </w:tcPr>
          <w:p>
            <w:r/>
            <w:r>
              <w:rPr>
                <w:rFonts w:ascii="Arial" w:hAnsi="Arial"/>
                <w:b w:val="0"/>
                <w:color w:val="2D3748"/>
                <w:sz w:val="18"/>
              </w:rPr>
              <w:t>Admins uniquement</w:t>
            </w:r>
          </w:p>
        </w:tc>
      </w:tr>
    </w:tbl>
    <w:p/>
    <w:p>
      <w:pPr>
        <w:pStyle w:val="Heading2"/>
      </w:pPr>
      <w:r>
        <w:t>7.1 Conventions de nommage</w:t>
      </w:r>
    </w:p>
    <w:p>
      <w:pPr>
        <w:pStyle w:val="ListBullet"/>
        <w:ind w:left="567"/>
      </w:pPr>
      <w:r>
        <w:rPr>
          <w:b/>
        </w:rPr>
        <w:t xml:space="preserve">Repositories : </w:t>
      </w:r>
      <w:r>
        <w:t>tout en minuscules, mots séparés par des tirets</w:t>
      </w:r>
    </w:p>
    <w:p>
      <w:pPr>
        <w:pStyle w:val="ListBullet"/>
        <w:ind w:left="567"/>
      </w:pPr>
      <w:r>
        <w:rPr>
          <w:b/>
        </w:rPr>
        <w:t xml:space="preserve">Branches : </w:t>
      </w:r>
      <w:r>
        <w:t>type/description-courte (ex: feature/ajout-rss, fix/erreur-parsing)</w:t>
      </w:r>
    </w:p>
    <w:p>
      <w:pPr>
        <w:pStyle w:val="ListBullet"/>
        <w:ind w:left="567"/>
      </w:pPr>
      <w:r>
        <w:rPr>
          <w:b/>
        </w:rPr>
        <w:t xml:space="preserve">Commits : </w:t>
      </w:r>
      <w:r>
        <w:t>verbe à l'impératif, &lt; 72 caractères (ex: "Ajoute la source Le Monde")</w:t>
      </w:r>
    </w:p>
    <w:p>
      <w:pPr>
        <w:pStyle w:val="Heading2"/>
      </w:pPr>
      <w:r>
        <w:t>7.2 Structure type d'un repository</w:t>
      </w:r>
    </w:p>
    <w:p>
      <w:pPr>
        <w:spacing w:before="20" w:after="20"/>
        <w:ind w:left="283"/>
      </w:pPr>
      <w:r>
        <w:rPr>
          <w:rFonts w:ascii="Consolas" w:hAnsi="Consolas"/>
          <w:color w:val="051E5B"/>
          <w:sz w:val="18"/>
        </w:rPr>
        <w:t>nom-du-projet/</w:t>
      </w:r>
    </w:p>
    <w:p>
      <w:pPr>
        <w:spacing w:before="20" w:after="20"/>
        <w:ind w:left="283"/>
      </w:pPr>
      <w:r>
        <w:rPr>
          <w:rFonts w:ascii="Consolas" w:hAnsi="Consolas"/>
          <w:color w:val="051E5B"/>
          <w:sz w:val="18"/>
        </w:rPr>
        <w:t>├── README.md              # Description, installation, usage</w:t>
      </w:r>
    </w:p>
    <w:p>
      <w:pPr>
        <w:spacing w:before="20" w:after="20"/>
        <w:ind w:left="283"/>
      </w:pPr>
      <w:r>
        <w:rPr>
          <w:rFonts w:ascii="Consolas" w:hAnsi="Consolas"/>
          <w:color w:val="051E5B"/>
          <w:sz w:val="18"/>
        </w:rPr>
        <w:t>├── .gitignore             # Fichiers à ignorer</w:t>
      </w:r>
    </w:p>
    <w:p>
      <w:pPr>
        <w:spacing w:before="20" w:after="20"/>
        <w:ind w:left="283"/>
      </w:pPr>
      <w:r>
        <w:rPr>
          <w:rFonts w:ascii="Consolas" w:hAnsi="Consolas"/>
          <w:color w:val="051E5B"/>
          <w:sz w:val="18"/>
        </w:rPr>
        <w:t>├── requirements.txt       # Dépendances Python</w:t>
      </w:r>
    </w:p>
    <w:p>
      <w:pPr>
        <w:spacing w:before="20" w:after="20"/>
        <w:ind w:left="283"/>
      </w:pPr>
      <w:r>
        <w:rPr>
          <w:rFonts w:ascii="Consolas" w:hAnsi="Consolas"/>
          <w:color w:val="051E5B"/>
          <w:sz w:val="18"/>
        </w:rPr>
        <w:t>├── src/                   # Code source</w:t>
      </w:r>
    </w:p>
    <w:p>
      <w:pPr>
        <w:spacing w:before="20" w:after="20"/>
        <w:ind w:left="283"/>
      </w:pPr>
      <w:r>
        <w:rPr>
          <w:rFonts w:ascii="Consolas" w:hAnsi="Consolas"/>
          <w:color w:val="051E5B"/>
          <w:sz w:val="18"/>
        </w:rPr>
        <w:t>├── config/                # Configuration (sans secrets)</w:t>
      </w:r>
    </w:p>
    <w:p>
      <w:pPr>
        <w:spacing w:before="20" w:after="20"/>
        <w:ind w:left="283"/>
      </w:pPr>
      <w:r>
        <w:rPr>
          <w:rFonts w:ascii="Consolas" w:hAnsi="Consolas"/>
          <w:color w:val="051E5B"/>
          <w:sz w:val="18"/>
        </w:rPr>
        <w:t>├── templates/             # Templates (HTML, etc.)</w:t>
      </w:r>
    </w:p>
    <w:p>
      <w:pPr>
        <w:spacing w:before="20" w:after="20"/>
        <w:ind w:left="283"/>
      </w:pPr>
      <w:r>
        <w:rPr>
          <w:rFonts w:ascii="Consolas" w:hAnsi="Consolas"/>
          <w:color w:val="051E5B"/>
          <w:sz w:val="18"/>
        </w:rPr>
        <w:t>├── tests/                 # Tests automatisés (optionnel)</w:t>
      </w:r>
    </w:p>
    <w:p>
      <w:pPr>
        <w:spacing w:before="20" w:after="20"/>
        <w:ind w:left="283"/>
      </w:pPr>
      <w:r>
        <w:rPr>
          <w:rFonts w:ascii="Consolas" w:hAnsi="Consolas"/>
          <w:color w:val="051E5B"/>
          <w:sz w:val="18"/>
        </w:rPr>
        <w:t>└── docs/                  # Documentation additionnelle</w:t>
      </w:r>
    </w:p>
    <w:p>
      <w:r>
        <w:br w:type="page"/>
      </w:r>
    </w:p>
    <w:p>
      <w:pPr>
        <w:pStyle w:val="Heading1"/>
      </w:pPr>
      <w:r>
        <w:t>8. Onboarding d'un nouveau consultant</w:t>
      </w:r>
    </w:p>
    <w:p>
      <w:pPr>
        <w:spacing w:after="120"/>
      </w:pPr>
      <w:r>
        <w:t>Checklist pour intégrer un nouveau consultant à l'organisation GitHub :</w:t>
      </w:r>
    </w:p>
    <w:p>
      <w:r>
        <w:rPr>
          <w:b/>
        </w:rPr>
        <w:t>Avant l'arrivée (IT/Admin) :</w:t>
      </w:r>
    </w:p>
    <w:p>
      <w:pPr>
        <w:pStyle w:val="ListBullet"/>
        <w:ind w:left="567"/>
      </w:pPr>
      <w:r>
        <w:t>Inviter sur l'organisation GitHub avec son email</w:t>
      </w:r>
    </w:p>
    <w:p>
      <w:pPr>
        <w:pStyle w:val="ListBullet"/>
        <w:ind w:left="567"/>
      </w:pPr>
      <w:r>
        <w:t>L'ajouter à l'équipe @aresandco/consultants</w:t>
      </w:r>
    </w:p>
    <w:p>
      <w:pPr>
        <w:pStyle w:val="ListBullet"/>
        <w:ind w:left="567"/>
      </w:pPr>
      <w:r>
        <w:t>Partager le lien vers la documentation</w:t>
      </w:r>
    </w:p>
    <w:p>
      <w:r>
        <w:rPr>
          <w:b/>
        </w:rPr>
        <w:t>Premier jour (consultant) :</w:t>
      </w:r>
    </w:p>
    <w:p>
      <w:pPr>
        <w:spacing w:before="20" w:after="20"/>
        <w:ind w:left="283"/>
      </w:pPr>
      <w:r>
        <w:rPr>
          <w:rFonts w:ascii="Consolas" w:hAnsi="Consolas"/>
          <w:color w:val="051E5B"/>
          <w:sz w:val="18"/>
        </w:rPr>
        <w:t># 1. Accepter l'invitation GitHub (email)</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2. Installer Git (si pas déjà fait)</w:t>
      </w:r>
    </w:p>
    <w:p>
      <w:pPr>
        <w:spacing w:before="20" w:after="20"/>
        <w:ind w:left="283"/>
      </w:pPr>
      <w:r>
        <w:rPr>
          <w:rFonts w:ascii="Consolas" w:hAnsi="Consolas"/>
          <w:color w:val="051E5B"/>
          <w:sz w:val="18"/>
        </w:rPr>
        <w:t>#    https://git-scm.com/download/win</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3. Configurer son identité Git</w:t>
      </w:r>
    </w:p>
    <w:p>
      <w:pPr>
        <w:spacing w:before="20" w:after="20"/>
        <w:ind w:left="283"/>
      </w:pPr>
      <w:r>
        <w:rPr>
          <w:rFonts w:ascii="Consolas" w:hAnsi="Consolas"/>
          <w:color w:val="051E5B"/>
          <w:sz w:val="18"/>
        </w:rPr>
        <w:t>git config --global user.name "Prénom Nom"</w:t>
      </w:r>
    </w:p>
    <w:p>
      <w:pPr>
        <w:spacing w:before="20" w:after="20"/>
        <w:ind w:left="283"/>
      </w:pPr>
      <w:r>
        <w:rPr>
          <w:rFonts w:ascii="Consolas" w:hAnsi="Consolas"/>
          <w:color w:val="051E5B"/>
          <w:sz w:val="18"/>
        </w:rPr>
        <w:t>git config --global user.email "prenom.nom@aresandco.com"</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4. Cloner un premier projet</w:t>
      </w:r>
    </w:p>
    <w:p>
      <w:pPr>
        <w:spacing w:before="20" w:after="20"/>
        <w:ind w:left="283"/>
      </w:pPr>
      <w:r>
        <w:rPr>
          <w:rFonts w:ascii="Consolas" w:hAnsi="Consolas"/>
          <w:color w:val="051E5B"/>
          <w:sz w:val="18"/>
        </w:rPr>
        <w:t>git clone https://github.com/aresandco/newsletter-banking.git</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5. Créer son fichier .env avec sa clé API personnelle</w:t>
      </w:r>
    </w:p>
    <w:p>
      <w:pPr>
        <w:spacing w:before="20" w:after="20"/>
        <w:ind w:left="283"/>
      </w:pPr>
      <w:r>
        <w:rPr>
          <w:rFonts w:ascii="Consolas" w:hAnsi="Consolas"/>
          <w:color w:val="051E5B"/>
          <w:sz w:val="18"/>
        </w:rPr>
        <w:t>cd newsletter-banking</w:t>
      </w:r>
    </w:p>
    <w:p>
      <w:pPr>
        <w:spacing w:before="20" w:after="20"/>
        <w:ind w:left="283"/>
      </w:pPr>
      <w:r>
        <w:rPr>
          <w:rFonts w:ascii="Consolas" w:hAnsi="Consolas"/>
          <w:color w:val="051E5B"/>
          <w:sz w:val="18"/>
        </w:rPr>
        <w:t>echo ANTHROPIC_API_KEY=sk-ant-xxx &gt; .env</w:t>
      </w:r>
    </w:p>
    <w:p>
      <w:pPr>
        <w:spacing w:before="20" w:after="20"/>
        <w:ind w:left="283"/>
      </w:pPr>
      <w:r>
        <w:rPr>
          <w:rFonts w:ascii="Consolas" w:hAnsi="Consolas"/>
          <w:color w:val="051E5B"/>
          <w:sz w:val="18"/>
        </w:rPr>
      </w:r>
    </w:p>
    <w:p>
      <w:pPr>
        <w:spacing w:before="20" w:after="20"/>
        <w:ind w:left="283"/>
      </w:pPr>
      <w:r>
        <w:rPr>
          <w:rFonts w:ascii="Consolas" w:hAnsi="Consolas"/>
          <w:color w:val="051E5B"/>
          <w:sz w:val="18"/>
        </w:rPr>
        <w:t># 6. Tester</w:t>
      </w:r>
    </w:p>
    <w:p>
      <w:pPr>
        <w:spacing w:before="20" w:after="20"/>
        <w:ind w:left="283"/>
      </w:pPr>
      <w:r>
        <w:rPr>
          <w:rFonts w:ascii="Consolas" w:hAnsi="Consolas"/>
          <w:color w:val="051E5B"/>
          <w:sz w:val="18"/>
        </w:rPr>
        <w:t>python src/agent.py --list-themes</w:t>
      </w:r>
    </w:p>
    <w:tbl>
      <w:tblPr>
        <w:tblStyle w:val="TableGrid"/>
        <w:tblW w:type="auto" w:w="0"/>
        <w:tblLook w:firstColumn="1" w:firstRow="1" w:lastColumn="0" w:lastRow="0" w:noHBand="0" w:noVBand="1" w:val="04A0"/>
      </w:tblPr>
      <w:tblGrid>
        <w:gridCol w:w="9972"/>
      </w:tblGrid>
      <w:tr>
        <w:tc>
          <w:tcPr>
            <w:tcW w:type="dxa" w:w="9972"/>
            <w:shd w:fill="E3F2FD"/>
          </w:tcPr>
          <w:p>
            <w:r/>
            <w:r>
              <w:rPr>
                <w:rFonts w:ascii="Arial" w:hAnsi="Arial"/>
                <w:b/>
                <w:color w:val="57AEE0"/>
                <w:sz w:val="18"/>
              </w:rPr>
              <w:t xml:space="preserve">✓ </w:t>
            </w:r>
            <w:r>
              <w:rPr>
                <w:rFonts w:ascii="Arial" w:hAnsi="Arial"/>
                <w:color w:val="2D3748"/>
                <w:sz w:val="18"/>
              </w:rPr>
              <w:t>Le consultant peut maintenant travailler sur tous les projets de l'organisation.</w:t>
            </w:r>
          </w:p>
        </w:tc>
      </w:tr>
    </w:tbl>
    <w:p/>
    <w:p>
      <w:r>
        <w:br w:type="page"/>
      </w:r>
    </w:p>
    <w:p>
      <w:pPr>
        <w:pStyle w:val="Heading1"/>
      </w:pPr>
      <w:r>
        <w:t>9. Plan d'action recommandé</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051E3B"/>
          </w:tcPr>
          <w:p>
            <w:r/>
            <w:r>
              <w:rPr>
                <w:rFonts w:ascii="Arial" w:hAnsi="Arial"/>
                <w:b/>
                <w:color w:val="FFFFFF"/>
                <w:sz w:val="18"/>
              </w:rPr>
              <w:t>Phase</w:t>
            </w:r>
          </w:p>
        </w:tc>
        <w:tc>
          <w:tcPr>
            <w:tcW w:type="dxa" w:w="3402"/>
            <w:shd w:fill="051E3B"/>
          </w:tcPr>
          <w:p>
            <w:r/>
            <w:r>
              <w:rPr>
                <w:rFonts w:ascii="Arial" w:hAnsi="Arial"/>
                <w:b/>
                <w:color w:val="FFFFFF"/>
                <w:sz w:val="18"/>
              </w:rPr>
              <w:t>Actions</w:t>
            </w:r>
          </w:p>
        </w:tc>
        <w:tc>
          <w:tcPr>
            <w:tcW w:type="dxa" w:w="2268"/>
            <w:shd w:fill="051E3B"/>
          </w:tcPr>
          <w:p>
            <w:r/>
            <w:r>
              <w:rPr>
                <w:rFonts w:ascii="Arial" w:hAnsi="Arial"/>
                <w:b/>
                <w:color w:val="FFFFFF"/>
                <w:sz w:val="18"/>
              </w:rPr>
              <w:t>Responsable</w:t>
            </w:r>
          </w:p>
        </w:tc>
        <w:tc>
          <w:tcPr>
            <w:tcW w:type="dxa" w:w="1984"/>
            <w:shd w:fill="051E3B"/>
          </w:tcPr>
          <w:p>
            <w:r/>
            <w:r>
              <w:rPr>
                <w:rFonts w:ascii="Arial" w:hAnsi="Arial"/>
                <w:b/>
                <w:color w:val="FFFFFF"/>
                <w:sz w:val="18"/>
              </w:rPr>
              <w:t>Délai</w:t>
            </w:r>
          </w:p>
        </w:tc>
      </w:tr>
      <w:tr>
        <w:tc>
          <w:tcPr>
            <w:tcW w:type="dxa" w:w="1417"/>
          </w:tcPr>
          <w:p>
            <w:r/>
            <w:r>
              <w:rPr>
                <w:rFonts w:ascii="Arial" w:hAnsi="Arial"/>
                <w:b w:val="0"/>
                <w:color w:val="2D3748"/>
                <w:sz w:val="18"/>
              </w:rPr>
              <w:t>1. Setup</w:t>
            </w:r>
          </w:p>
        </w:tc>
        <w:tc>
          <w:tcPr>
            <w:tcW w:type="dxa" w:w="3402"/>
          </w:tcPr>
          <w:p>
            <w:r/>
            <w:r>
              <w:rPr>
                <w:rFonts w:ascii="Arial" w:hAnsi="Arial"/>
                <w:b w:val="0"/>
                <w:color w:val="2D3748"/>
                <w:sz w:val="18"/>
              </w:rPr>
              <w:t>Créer l'organisation + premier repo</w:t>
            </w:r>
          </w:p>
        </w:tc>
        <w:tc>
          <w:tcPr>
            <w:tcW w:type="dxa" w:w="2268"/>
          </w:tcPr>
          <w:p>
            <w:r/>
            <w:r>
              <w:rPr>
                <w:rFonts w:ascii="Arial" w:hAnsi="Arial"/>
                <w:b w:val="0"/>
                <w:color w:val="2D3748"/>
                <w:sz w:val="18"/>
              </w:rPr>
              <w:t>IT ou Partner tech</w:t>
            </w:r>
          </w:p>
        </w:tc>
        <w:tc>
          <w:tcPr>
            <w:tcW w:type="dxa" w:w="1984"/>
          </w:tcPr>
          <w:p>
            <w:r/>
            <w:r>
              <w:rPr>
                <w:rFonts w:ascii="Arial" w:hAnsi="Arial"/>
                <w:b w:val="0"/>
                <w:color w:val="2D3748"/>
                <w:sz w:val="18"/>
              </w:rPr>
              <w:t>2h</w:t>
            </w:r>
          </w:p>
        </w:tc>
      </w:tr>
      <w:tr>
        <w:tc>
          <w:tcPr>
            <w:tcW w:type="dxa" w:w="1417"/>
            <w:shd w:fill="F0F4F8"/>
          </w:tcPr>
          <w:p>
            <w:r/>
            <w:r>
              <w:rPr>
                <w:rFonts w:ascii="Arial" w:hAnsi="Arial"/>
                <w:b w:val="0"/>
                <w:color w:val="2D3748"/>
                <w:sz w:val="18"/>
              </w:rPr>
              <w:t>2. Migration</w:t>
            </w:r>
          </w:p>
        </w:tc>
        <w:tc>
          <w:tcPr>
            <w:tcW w:type="dxa" w:w="3402"/>
            <w:shd w:fill="F0F4F8"/>
          </w:tcPr>
          <w:p>
            <w:r/>
            <w:r>
              <w:rPr>
                <w:rFonts w:ascii="Arial" w:hAnsi="Arial"/>
                <w:b w:val="0"/>
                <w:color w:val="2D3748"/>
                <w:sz w:val="18"/>
              </w:rPr>
              <w:t>Migrer le projet newsletter existant</w:t>
            </w:r>
          </w:p>
        </w:tc>
        <w:tc>
          <w:tcPr>
            <w:tcW w:type="dxa" w:w="2268"/>
            <w:shd w:fill="F0F4F8"/>
          </w:tcPr>
          <w:p>
            <w:r/>
            <w:r>
              <w:rPr>
                <w:rFonts w:ascii="Arial" w:hAnsi="Arial"/>
                <w:b w:val="0"/>
                <w:color w:val="2D3748"/>
                <w:sz w:val="18"/>
              </w:rPr>
              <w:t>Thomas André</w:t>
            </w:r>
          </w:p>
        </w:tc>
        <w:tc>
          <w:tcPr>
            <w:tcW w:type="dxa" w:w="1984"/>
            <w:shd w:fill="F0F4F8"/>
          </w:tcPr>
          <w:p>
            <w:r/>
            <w:r>
              <w:rPr>
                <w:rFonts w:ascii="Arial" w:hAnsi="Arial"/>
                <w:b w:val="0"/>
                <w:color w:val="2D3748"/>
                <w:sz w:val="18"/>
              </w:rPr>
              <w:t>1h</w:t>
            </w:r>
          </w:p>
        </w:tc>
      </w:tr>
      <w:tr>
        <w:tc>
          <w:tcPr>
            <w:tcW w:type="dxa" w:w="1417"/>
          </w:tcPr>
          <w:p>
            <w:r/>
            <w:r>
              <w:rPr>
                <w:rFonts w:ascii="Arial" w:hAnsi="Arial"/>
                <w:b w:val="0"/>
                <w:color w:val="2D3748"/>
                <w:sz w:val="18"/>
              </w:rPr>
              <w:t>3. Documentation</w:t>
            </w:r>
          </w:p>
        </w:tc>
        <w:tc>
          <w:tcPr>
            <w:tcW w:type="dxa" w:w="3402"/>
          </w:tcPr>
          <w:p>
            <w:r/>
            <w:r>
              <w:rPr>
                <w:rFonts w:ascii="Arial" w:hAnsi="Arial"/>
                <w:b w:val="0"/>
                <w:color w:val="2D3748"/>
                <w:sz w:val="18"/>
              </w:rPr>
              <w:t>Rédiger le README du repo</w:t>
            </w:r>
          </w:p>
        </w:tc>
        <w:tc>
          <w:tcPr>
            <w:tcW w:type="dxa" w:w="2268"/>
          </w:tcPr>
          <w:p>
            <w:r/>
            <w:r>
              <w:rPr>
                <w:rFonts w:ascii="Arial" w:hAnsi="Arial"/>
                <w:b w:val="0"/>
                <w:color w:val="2D3748"/>
                <w:sz w:val="18"/>
              </w:rPr>
              <w:t>Thomas André</w:t>
            </w:r>
          </w:p>
        </w:tc>
        <w:tc>
          <w:tcPr>
            <w:tcW w:type="dxa" w:w="1984"/>
          </w:tcPr>
          <w:p>
            <w:r/>
            <w:r>
              <w:rPr>
                <w:rFonts w:ascii="Arial" w:hAnsi="Arial"/>
                <w:b w:val="0"/>
                <w:color w:val="2D3748"/>
                <w:sz w:val="18"/>
              </w:rPr>
              <w:t>30min</w:t>
            </w:r>
          </w:p>
        </w:tc>
      </w:tr>
      <w:tr>
        <w:tc>
          <w:tcPr>
            <w:tcW w:type="dxa" w:w="1417"/>
            <w:shd w:fill="F0F4F8"/>
          </w:tcPr>
          <w:p>
            <w:r/>
            <w:r>
              <w:rPr>
                <w:rFonts w:ascii="Arial" w:hAnsi="Arial"/>
                <w:b w:val="0"/>
                <w:color w:val="2D3748"/>
                <w:sz w:val="18"/>
              </w:rPr>
              <w:t>4. Pilote</w:t>
            </w:r>
          </w:p>
        </w:tc>
        <w:tc>
          <w:tcPr>
            <w:tcW w:type="dxa" w:w="3402"/>
            <w:shd w:fill="F0F4F8"/>
          </w:tcPr>
          <w:p>
            <w:r/>
            <w:r>
              <w:rPr>
                <w:rFonts w:ascii="Arial" w:hAnsi="Arial"/>
                <w:b w:val="0"/>
                <w:color w:val="2D3748"/>
                <w:sz w:val="18"/>
              </w:rPr>
              <w:t>Onboarder 2-3 consultants pilotes</w:t>
            </w:r>
          </w:p>
        </w:tc>
        <w:tc>
          <w:tcPr>
            <w:tcW w:type="dxa" w:w="2268"/>
            <w:shd w:fill="F0F4F8"/>
          </w:tcPr>
          <w:p>
            <w:r/>
            <w:r>
              <w:rPr>
                <w:rFonts w:ascii="Arial" w:hAnsi="Arial"/>
                <w:b w:val="0"/>
                <w:color w:val="2D3748"/>
                <w:sz w:val="18"/>
              </w:rPr>
              <w:t>IT</w:t>
            </w:r>
          </w:p>
        </w:tc>
        <w:tc>
          <w:tcPr>
            <w:tcW w:type="dxa" w:w="1984"/>
            <w:shd w:fill="F0F4F8"/>
          </w:tcPr>
          <w:p>
            <w:r/>
            <w:r>
              <w:rPr>
                <w:rFonts w:ascii="Arial" w:hAnsi="Arial"/>
                <w:b w:val="0"/>
                <w:color w:val="2D3748"/>
                <w:sz w:val="18"/>
              </w:rPr>
              <w:t>1h</w:t>
            </w:r>
          </w:p>
        </w:tc>
      </w:tr>
      <w:tr>
        <w:tc>
          <w:tcPr>
            <w:tcW w:type="dxa" w:w="1417"/>
          </w:tcPr>
          <w:p>
            <w:r/>
            <w:r>
              <w:rPr>
                <w:rFonts w:ascii="Arial" w:hAnsi="Arial"/>
                <w:b w:val="0"/>
                <w:color w:val="2D3748"/>
                <w:sz w:val="18"/>
              </w:rPr>
              <w:t>5. Formation</w:t>
            </w:r>
          </w:p>
        </w:tc>
        <w:tc>
          <w:tcPr>
            <w:tcW w:type="dxa" w:w="3402"/>
          </w:tcPr>
          <w:p>
            <w:r/>
            <w:r>
              <w:rPr>
                <w:rFonts w:ascii="Arial" w:hAnsi="Arial"/>
                <w:b w:val="0"/>
                <w:color w:val="2D3748"/>
                <w:sz w:val="18"/>
              </w:rPr>
              <w:t>Session de 30min sur le workflow Git</w:t>
            </w:r>
          </w:p>
        </w:tc>
        <w:tc>
          <w:tcPr>
            <w:tcW w:type="dxa" w:w="2268"/>
          </w:tcPr>
          <w:p>
            <w:r/>
            <w:r>
              <w:rPr>
                <w:rFonts w:ascii="Arial" w:hAnsi="Arial"/>
                <w:b w:val="0"/>
                <w:color w:val="2D3748"/>
                <w:sz w:val="18"/>
              </w:rPr>
              <w:t>Thomas André</w:t>
            </w:r>
          </w:p>
        </w:tc>
        <w:tc>
          <w:tcPr>
            <w:tcW w:type="dxa" w:w="1984"/>
          </w:tcPr>
          <w:p>
            <w:r/>
            <w:r>
              <w:rPr>
                <w:rFonts w:ascii="Arial" w:hAnsi="Arial"/>
                <w:b w:val="0"/>
                <w:color w:val="2D3748"/>
                <w:sz w:val="18"/>
              </w:rPr>
              <w:t>30min</w:t>
            </w:r>
          </w:p>
        </w:tc>
      </w:tr>
      <w:tr>
        <w:tc>
          <w:tcPr>
            <w:tcW w:type="dxa" w:w="1417"/>
            <w:shd w:fill="F0F4F8"/>
          </w:tcPr>
          <w:p>
            <w:r/>
            <w:r>
              <w:rPr>
                <w:rFonts w:ascii="Arial" w:hAnsi="Arial"/>
                <w:b w:val="0"/>
                <w:color w:val="2D3748"/>
                <w:sz w:val="18"/>
              </w:rPr>
              <w:t>6. Déploiement</w:t>
            </w:r>
          </w:p>
        </w:tc>
        <w:tc>
          <w:tcPr>
            <w:tcW w:type="dxa" w:w="3402"/>
            <w:shd w:fill="F0F4F8"/>
          </w:tcPr>
          <w:p>
            <w:r/>
            <w:r>
              <w:rPr>
                <w:rFonts w:ascii="Arial" w:hAnsi="Arial"/>
                <w:b w:val="0"/>
                <w:color w:val="2D3748"/>
                <w:sz w:val="18"/>
              </w:rPr>
              <w:t>Onboarder tous les consultants intéressés</w:t>
            </w:r>
          </w:p>
        </w:tc>
        <w:tc>
          <w:tcPr>
            <w:tcW w:type="dxa" w:w="2268"/>
            <w:shd w:fill="F0F4F8"/>
          </w:tcPr>
          <w:p>
            <w:r/>
            <w:r>
              <w:rPr>
                <w:rFonts w:ascii="Arial" w:hAnsi="Arial"/>
                <w:b w:val="0"/>
                <w:color w:val="2D3748"/>
                <w:sz w:val="18"/>
              </w:rPr>
              <w:t>IT</w:t>
            </w:r>
          </w:p>
        </w:tc>
        <w:tc>
          <w:tcPr>
            <w:tcW w:type="dxa" w:w="1984"/>
            <w:shd w:fill="F0F4F8"/>
          </w:tcPr>
          <w:p>
            <w:r/>
            <w:r>
              <w:rPr>
                <w:rFonts w:ascii="Arial" w:hAnsi="Arial"/>
                <w:b w:val="0"/>
                <w:color w:val="2D3748"/>
                <w:sz w:val="18"/>
              </w:rPr>
              <w:t>Progressif</w:t>
            </w:r>
          </w:p>
        </w:tc>
      </w:tr>
    </w:tbl>
    <w:p/>
    <w:p>
      <w:pPr>
        <w:pStyle w:val="Heading2"/>
      </w:pPr>
      <w:r>
        <w:t>9.1 Critères de succès</w:t>
      </w:r>
    </w:p>
    <w:p>
      <w:pPr>
        <w:pStyle w:val="ListBullet"/>
        <w:ind w:left="567"/>
      </w:pPr>
      <w:r>
        <w:t>L'organisation GitHub est créée et accessible</w:t>
      </w:r>
    </w:p>
    <w:p>
      <w:pPr>
        <w:pStyle w:val="ListBullet"/>
        <w:ind w:left="567"/>
      </w:pPr>
      <w:r>
        <w:t>Au moins 1 projet est migré et fonctionnel</w:t>
      </w:r>
    </w:p>
    <w:p>
      <w:pPr>
        <w:pStyle w:val="ListBullet"/>
        <w:ind w:left="567"/>
      </w:pPr>
      <w:r>
        <w:t>3+ consultants savent cloner, brancher, pusher et créer une PR</w:t>
      </w:r>
    </w:p>
    <w:p>
      <w:pPr>
        <w:pStyle w:val="ListBullet"/>
        <w:ind w:left="567"/>
      </w:pPr>
      <w:r>
        <w:t>Aucune clé API n'est visible dans l'historique Git</w:t>
      </w:r>
    </w:p>
    <w:p>
      <w:pPr>
        <w:pStyle w:val="Heading2"/>
      </w:pPr>
      <w:r>
        <w:t>9.2 Prochaines étapes possibles</w:t>
      </w:r>
    </w:p>
    <w:p>
      <w:pPr>
        <w:pStyle w:val="ListBullet"/>
        <w:ind w:left="567"/>
      </w:pPr>
      <w:r>
        <w:rPr>
          <w:b/>
        </w:rPr>
        <w:t xml:space="preserve">CI/CD : </w:t>
      </w:r>
      <w:r>
        <w:t>Automatiser les tests avec GitHub Actions</w:t>
      </w:r>
    </w:p>
    <w:p>
      <w:pPr>
        <w:pStyle w:val="ListBullet"/>
        <w:ind w:left="567"/>
      </w:pPr>
      <w:r>
        <w:rPr>
          <w:b/>
        </w:rPr>
        <w:t xml:space="preserve">Déploiement : </w:t>
      </w:r>
      <w:r>
        <w:t>Déployer automatiquement la newsletter (Azure/AWS)</w:t>
      </w:r>
    </w:p>
    <w:p>
      <w:pPr>
        <w:pStyle w:val="ListBullet"/>
        <w:ind w:left="567"/>
      </w:pPr>
      <w:r>
        <w:rPr>
          <w:b/>
        </w:rPr>
        <w:t xml:space="preserve">Gouvernance : </w:t>
      </w:r>
      <w:r>
        <w:t>Ajouter des templates de PR et d'issues</w:t>
      </w:r>
    </w:p>
    <w:p/>
    <w:p/>
    <w:p>
      <w:pPr>
        <w:jc w:val="center"/>
      </w:pPr>
      <w:r>
        <w:rPr>
          <w:color w:val="666666"/>
        </w:rPr>
        <w:t>──────────────────────────────────────────────────</w:t>
      </w:r>
    </w:p>
    <w:p>
      <w:pPr>
        <w:jc w:val="center"/>
      </w:pPr>
      <w:r>
        <w:rPr>
          <w:rFonts w:ascii="Arial" w:hAnsi="Arial"/>
          <w:color w:val="666666"/>
          <w:sz w:val="18"/>
        </w:rPr>
        <w:t>Ares &amp; Co — Cabinet de conseil de Direction Générale</w:t>
      </w:r>
    </w:p>
    <w:p>
      <w:pPr>
        <w:jc w:val="center"/>
      </w:pPr>
      <w:r>
        <w:rPr>
          <w:rFonts w:ascii="Arial" w:hAnsi="Arial"/>
          <w:color w:val="666666"/>
          <w:sz w:val="16"/>
        </w:rPr>
        <w:t>15 Av. de la Grande Armée, 75116 Paris</w:t>
      </w:r>
    </w:p>
    <w:p>
      <w:pPr>
        <w:jc w:val="center"/>
      </w:pPr>
      <w:r>
        <w:rPr>
          <w:rFonts w:ascii="Arial" w:hAnsi="Arial"/>
          <w:color w:val="666666"/>
          <w:sz w:val="16"/>
        </w:rPr>
        <w:t>contact@aresandco.com | www.aresandco.com</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51E3B"/>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51E5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