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3D" w14:textId="32D21111" w:rsidR="00474E50" w:rsidRPr="006C0A99" w:rsidRDefault="00474E50" w:rsidP="00DD485A">
      <w:pPr>
        <w:spacing w:after="0" w:line="360" w:lineRule="auto"/>
        <w:jc w:val="both"/>
        <w:rPr>
          <w:sz w:val="26"/>
          <w:szCs w:val="26"/>
        </w:rPr>
      </w:pPr>
      <w:r w:rsidRPr="006C0A99">
        <w:rPr>
          <w:sz w:val="26"/>
          <w:szCs w:val="26"/>
        </w:rPr>
        <w:t>Toan Ly</w:t>
      </w:r>
    </w:p>
    <w:p w14:paraId="26BEBCF2" w14:textId="18630791" w:rsidR="001E511C" w:rsidRPr="006C0A99" w:rsidRDefault="00474E50" w:rsidP="00DD485A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Lecture </w:t>
      </w:r>
      <w:r w:rsidR="001F4722">
        <w:rPr>
          <w:b/>
          <w:bCs/>
          <w:sz w:val="26"/>
          <w:szCs w:val="26"/>
        </w:rPr>
        <w:t>5</w:t>
      </w:r>
      <w:r w:rsidRPr="006C0A99">
        <w:rPr>
          <w:b/>
          <w:bCs/>
          <w:sz w:val="26"/>
          <w:szCs w:val="26"/>
        </w:rPr>
        <w:t xml:space="preserve"> Exercise</w:t>
      </w:r>
    </w:p>
    <w:p w14:paraId="2F957196" w14:textId="6F9B5F65" w:rsidR="004D1316" w:rsidRPr="00BB4501" w:rsidRDefault="00474E50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b/>
          <w:bCs/>
          <w:sz w:val="26"/>
          <w:szCs w:val="26"/>
        </w:rPr>
        <w:t>1)</w:t>
      </w:r>
      <w:r w:rsidRPr="006C0A99">
        <w:rPr>
          <w:sz w:val="26"/>
          <w:szCs w:val="26"/>
        </w:rPr>
        <w:t xml:space="preserve"> </w:t>
      </w:r>
    </w:p>
    <w:p w14:paraId="578E7FA1" w14:textId="39AFB6BA" w:rsidR="00BB4501" w:rsidRPr="00BB4501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X&lt;2 or X&gt;4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X&lt;2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X&gt;4</m:t>
            </m:r>
          </m:e>
        </m:d>
      </m:oMath>
    </w:p>
    <w:p w14:paraId="458B39AF" w14:textId="67EDF955" w:rsidR="00BB4501" w:rsidRPr="00BB4501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=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</m:e>
          </m:nary>
        </m:oMath>
      </m:oMathPara>
    </w:p>
    <w:p w14:paraId="01A89D2D" w14:textId="4CD4CD2A" w:rsidR="00BB4501" w:rsidRPr="0092501B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=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</m:e>
          </m:nary>
        </m:oMath>
      </m:oMathPara>
    </w:p>
    <w:p w14:paraId="208863AA" w14:textId="2EB0D0E8" w:rsidR="0092501B" w:rsidRPr="0092501B" w:rsidRDefault="0092501B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</m:e>
          </m:d>
        </m:oMath>
      </m:oMathPara>
    </w:p>
    <w:p w14:paraId="34D83457" w14:textId="6E10F39D" w:rsidR="004D1316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+1=0.767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1BDEF128" w14:textId="2EFB6DC9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X&gt;3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X&gt;2)=P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X&gt;2+1 | X&gt;2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</w:p>
    <w:p w14:paraId="09C483B1" w14:textId="35592E60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X&gt;1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Memoryless property of exponential distribution</m:t>
              </m:r>
            </m:e>
          </m:d>
        </m:oMath>
      </m:oMathPara>
    </w:p>
    <w:p w14:paraId="61BA6419" w14:textId="19C9E78D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=</m:t>
        </m:r>
        <m:nary>
          <m:nary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dx=-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∞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=0.607</m:t>
            </m:r>
          </m:e>
        </m:nary>
      </m:oMath>
      <w:r>
        <w:rPr>
          <w:rFonts w:eastAsiaTheme="minorEastAsia"/>
          <w:sz w:val="26"/>
          <w:szCs w:val="26"/>
        </w:rPr>
        <w:t xml:space="preserve"> </w:t>
      </w:r>
    </w:p>
    <w:p w14:paraId="0AEB55FE" w14:textId="235D2B04" w:rsidR="00993B84" w:rsidRPr="006C0A99" w:rsidRDefault="00F13806" w:rsidP="004D1316">
      <w:pPr>
        <w:spacing w:after="0" w:line="360" w:lineRule="auto"/>
        <w:jc w:val="both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2) </w:t>
      </w:r>
    </w:p>
    <w:p w14:paraId="3FB19B54" w14:textId="5BB91216" w:rsidR="00993B84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dx=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dx+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dx+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dx+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dx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330CDF82" w14:textId="4AB7B0DF" w:rsidR="00122225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=0+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6"/>
                  <w:szCs w:val="26"/>
                </w:rPr>
                <m:t>+0</m:t>
              </m:r>
            </m:e>
          </m:nary>
        </m:oMath>
      </m:oMathPara>
    </w:p>
    <w:p w14:paraId="52F24105" w14:textId="0556DCBA" w:rsidR="00122225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-1=</m:t>
          </m:r>
          <m:r>
            <w:rPr>
              <w:rFonts w:ascii="Cambria Math" w:eastAsiaTheme="minorEastAsia" w:hAnsi="Cambria Math"/>
              <w:sz w:val="26"/>
              <w:szCs w:val="26"/>
            </w:rPr>
            <m:t>1.917</m:t>
          </m:r>
        </m:oMath>
      </m:oMathPara>
    </w:p>
    <w:p w14:paraId="673FA388" w14:textId="0B946B3B" w:rsidR="00A930FD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sz w:val="26"/>
          <w:szCs w:val="26"/>
        </w:rPr>
        <w:t xml:space="preserve"> </w:t>
      </w:r>
    </w:p>
    <w:p w14:paraId="04A34AD8" w14:textId="0742C7EF" w:rsidR="00831642" w:rsidRPr="006205F1" w:rsidRDefault="00E64EA7" w:rsidP="006205F1">
      <w:pPr>
        <w:spacing w:after="0" w:line="360" w:lineRule="auto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t>3)</w:t>
      </w:r>
      <w:r w:rsidRPr="006C0A9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X~Uniform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0, 2</m:t>
            </m:r>
          </m:e>
        </m:d>
      </m:oMath>
    </w:p>
    <w:p w14:paraId="3F3724B4" w14:textId="18F99020" w:rsidR="006205F1" w:rsidRDefault="006205F1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Within 10 minutes of the center of the launch window means the interval of interest is [5/6, 7/6]</w:t>
      </w:r>
    </w:p>
    <w:p w14:paraId="55E0DA99" w14:textId="449B6EF3" w:rsidR="006205F1" w:rsidRPr="006205F1" w:rsidRDefault="006205F1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2-0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2-0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=0.167</m:t>
          </m:r>
        </m:oMath>
      </m:oMathPara>
    </w:p>
    <w:p w14:paraId="18C6D94B" w14:textId="42ABCAAD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  <w:lang w:val="vi-VN"/>
        </w:rPr>
      </w:pPr>
    </w:p>
    <w:p w14:paraId="04107718" w14:textId="77777777" w:rsidR="00D51E29" w:rsidRPr="006C0A99" w:rsidRDefault="00D51E29">
      <w:pPr>
        <w:rPr>
          <w:rFonts w:eastAsiaTheme="minorEastAsia"/>
          <w:b/>
          <w:bCs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br w:type="page"/>
      </w:r>
    </w:p>
    <w:p w14:paraId="11D0C964" w14:textId="4DC3E841" w:rsidR="00831642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lastRenderedPageBreak/>
        <w:t xml:space="preserve">4) </w:t>
      </w:r>
      <m:oMath>
        <m:r>
          <w:rPr>
            <w:rFonts w:ascii="Cambria Math" w:eastAsiaTheme="minorEastAsia" w:hAnsi="Cambria Math"/>
            <w:sz w:val="26"/>
            <w:szCs w:val="26"/>
          </w:rPr>
          <m:t>Mean=θ=2.4,         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den>
            </m:f>
          </m:sup>
        </m:sSup>
      </m:oMath>
    </w:p>
    <w:p w14:paraId="3A5CE4EA" w14:textId="562A29EA" w:rsidR="0079365B" w:rsidRPr="0079365B" w:rsidRDefault="0079365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  x&lt;0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  x≥0</m:t>
                  </m:r>
                </m:e>
              </m:eqArr>
            </m:e>
          </m:d>
        </m:oMath>
      </m:oMathPara>
    </w:p>
    <w:p w14:paraId="2EFBE781" w14:textId="375DC5E5" w:rsidR="00993B84" w:rsidRPr="0079365B" w:rsidRDefault="006205F1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a)</w:t>
      </w:r>
      <w:r w:rsidR="0079365B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X≤2.5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2.5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2.5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2.4</m:t>
                </m:r>
              </m:den>
            </m:f>
          </m:sup>
        </m:sSup>
        <m:r>
          <w:rPr>
            <w:rFonts w:ascii="Cambria Math" w:eastAsiaTheme="minorEastAsia" w:hAnsi="Cambria Math"/>
            <w:sz w:val="26"/>
            <w:szCs w:val="26"/>
          </w:rPr>
          <m:t>=0.647</m:t>
        </m:r>
      </m:oMath>
    </w:p>
    <w:p w14:paraId="28EF3627" w14:textId="4FC6A514" w:rsidR="0079365B" w:rsidRPr="0079365B" w:rsidRDefault="0079365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2≤X≤3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2.4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2.4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=0.148</m:t>
        </m:r>
      </m:oMath>
    </w:p>
    <w:p w14:paraId="7571A8CD" w14:textId="77777777" w:rsidR="001F4722" w:rsidRDefault="001F4722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6B112776" w14:textId="77777777" w:rsidR="001F4722" w:rsidRDefault="001F4722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49C69324" w14:textId="2465A900" w:rsidR="006C0A99" w:rsidRPr="006C0A99" w:rsidRDefault="006C0A99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6C0A99">
        <w:rPr>
          <w:rFonts w:eastAsiaTheme="minorEastAsia"/>
          <w:b/>
          <w:bCs/>
          <w:color w:val="000000" w:themeColor="text1"/>
          <w:sz w:val="26"/>
          <w:szCs w:val="26"/>
        </w:rPr>
        <w:t>Bonus)</w:t>
      </w:r>
    </w:p>
    <w:p w14:paraId="0ED52047" w14:textId="016FA0B9" w:rsidR="00831D14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1)</w:t>
      </w:r>
    </w:p>
    <w:p w14:paraId="5F6FAC1A" w14:textId="77777777" w:rsidR="001F4722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2662A56B" w14:textId="566B4961" w:rsidR="001F4722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 xml:space="preserve">2)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θ</m:t>
                </m:r>
              </m:den>
            </m:f>
          </m:sup>
        </m:sSup>
      </m:oMath>
    </w:p>
    <w:p w14:paraId="7EACBF7F" w14:textId="3D7CA220" w:rsidR="001F4722" w:rsidRPr="001F4722" w:rsidRDefault="001F4722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dx=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dx</m:t>
              </m:r>
            </m:e>
          </m:nary>
        </m:oMath>
      </m:oMathPara>
    </w:p>
    <w:p w14:paraId="27FE5910" w14:textId="35518667" w:rsidR="001F4722" w:rsidRPr="001F4722" w:rsidRDefault="001F4722" w:rsidP="001F4722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θ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=&gt;x=θt,    dx=θdt</m:t>
        </m:r>
      </m:oMath>
    </w:p>
    <w:p w14:paraId="368EDA68" w14:textId="1A8F1A8D" w:rsidR="001F4722" w:rsidRPr="00D50333" w:rsidRDefault="001F4722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θdt=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dt</m:t>
                  </m:r>
                </m:e>
              </m:nary>
            </m:e>
          </m:nary>
        </m:oMath>
      </m:oMathPara>
    </w:p>
    <w:p w14:paraId="15A41A76" w14:textId="18CF1A6A" w:rsidR="00D50333" w:rsidRDefault="00D50333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α+1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dx,</m:t>
            </m:r>
          </m:e>
        </m:nary>
      </m:oMath>
      <w:r>
        <w:rPr>
          <w:rFonts w:eastAsiaTheme="minorEastAsia"/>
          <w:color w:val="000000" w:themeColor="text1"/>
          <w:sz w:val="26"/>
          <w:szCs w:val="26"/>
        </w:rPr>
        <w:t xml:space="preserve"> which is </w:t>
      </w:r>
      <w:proofErr w:type="gramStart"/>
      <w:r>
        <w:rPr>
          <w:rFonts w:eastAsiaTheme="minorEastAsia"/>
          <w:color w:val="000000" w:themeColor="text1"/>
          <w:sz w:val="26"/>
          <w:szCs w:val="26"/>
        </w:rPr>
        <w:t>similar to</w:t>
      </w:r>
      <w:proofErr w:type="gramEnd"/>
      <w:r>
        <w:rPr>
          <w:rFonts w:eastAsiaTheme="minorEastAsia"/>
          <w:color w:val="000000" w:themeColor="text1"/>
          <w:sz w:val="26"/>
          <w:szCs w:val="26"/>
        </w:rPr>
        <w:t xml:space="preserve"> the above equation:</w:t>
      </w:r>
    </w:p>
    <w:p w14:paraId="7D29360E" w14:textId="2D3C6100" w:rsidR="00D50333" w:rsidRPr="001F4722" w:rsidRDefault="00D50333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=k!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(property of Gamma function)</m:t>
          </m:r>
        </m:oMath>
      </m:oMathPara>
    </w:p>
    <w:p w14:paraId="3837E643" w14:textId="77777777" w:rsidR="00D50333" w:rsidRDefault="00D50333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209AFC19" w14:textId="39CE3E46" w:rsidR="001F4722" w:rsidRPr="001F4722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3)</w:t>
      </w:r>
    </w:p>
    <w:sectPr w:rsidR="001F4722" w:rsidRPr="001F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23A7" w14:textId="77777777" w:rsidR="008C30DB" w:rsidRDefault="008C30DB" w:rsidP="00F13806">
      <w:pPr>
        <w:spacing w:after="0" w:line="240" w:lineRule="auto"/>
      </w:pPr>
      <w:r>
        <w:separator/>
      </w:r>
    </w:p>
  </w:endnote>
  <w:endnote w:type="continuationSeparator" w:id="0">
    <w:p w14:paraId="57AA01AC" w14:textId="77777777" w:rsidR="008C30DB" w:rsidRDefault="008C30DB" w:rsidP="00F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DAE26" w14:textId="77777777" w:rsidR="008C30DB" w:rsidRDefault="008C30DB" w:rsidP="00F13806">
      <w:pPr>
        <w:spacing w:after="0" w:line="240" w:lineRule="auto"/>
      </w:pPr>
      <w:r>
        <w:separator/>
      </w:r>
    </w:p>
  </w:footnote>
  <w:footnote w:type="continuationSeparator" w:id="0">
    <w:p w14:paraId="04FB6C71" w14:textId="77777777" w:rsidR="008C30DB" w:rsidRDefault="008C30DB" w:rsidP="00F13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0"/>
    <w:rsid w:val="00006DEC"/>
    <w:rsid w:val="000D67F0"/>
    <w:rsid w:val="000F7BAB"/>
    <w:rsid w:val="001104CE"/>
    <w:rsid w:val="00122225"/>
    <w:rsid w:val="001408D9"/>
    <w:rsid w:val="00171899"/>
    <w:rsid w:val="001E511C"/>
    <w:rsid w:val="001F4722"/>
    <w:rsid w:val="002B5449"/>
    <w:rsid w:val="003537EF"/>
    <w:rsid w:val="003833E1"/>
    <w:rsid w:val="003D4D3E"/>
    <w:rsid w:val="00474E50"/>
    <w:rsid w:val="004D1316"/>
    <w:rsid w:val="006205F1"/>
    <w:rsid w:val="0064157F"/>
    <w:rsid w:val="00655F20"/>
    <w:rsid w:val="006571F0"/>
    <w:rsid w:val="00696776"/>
    <w:rsid w:val="006B7854"/>
    <w:rsid w:val="006C0A99"/>
    <w:rsid w:val="006D106A"/>
    <w:rsid w:val="00735C00"/>
    <w:rsid w:val="00747EA5"/>
    <w:rsid w:val="0079365B"/>
    <w:rsid w:val="007B4356"/>
    <w:rsid w:val="008169EA"/>
    <w:rsid w:val="00831642"/>
    <w:rsid w:val="00831D14"/>
    <w:rsid w:val="00841C5D"/>
    <w:rsid w:val="008767C5"/>
    <w:rsid w:val="008B4493"/>
    <w:rsid w:val="008C30DB"/>
    <w:rsid w:val="008C35AA"/>
    <w:rsid w:val="0092501B"/>
    <w:rsid w:val="00975CF1"/>
    <w:rsid w:val="00993B84"/>
    <w:rsid w:val="0099509A"/>
    <w:rsid w:val="009B050E"/>
    <w:rsid w:val="00A47441"/>
    <w:rsid w:val="00A84EA5"/>
    <w:rsid w:val="00A930FD"/>
    <w:rsid w:val="00B014D8"/>
    <w:rsid w:val="00B8275E"/>
    <w:rsid w:val="00B86326"/>
    <w:rsid w:val="00BB4501"/>
    <w:rsid w:val="00BC0866"/>
    <w:rsid w:val="00BD5943"/>
    <w:rsid w:val="00C022F6"/>
    <w:rsid w:val="00C43316"/>
    <w:rsid w:val="00C52CC0"/>
    <w:rsid w:val="00C94205"/>
    <w:rsid w:val="00CA1837"/>
    <w:rsid w:val="00CA6219"/>
    <w:rsid w:val="00D50333"/>
    <w:rsid w:val="00D51E29"/>
    <w:rsid w:val="00DA637C"/>
    <w:rsid w:val="00DD34B8"/>
    <w:rsid w:val="00DD485A"/>
    <w:rsid w:val="00E64EA7"/>
    <w:rsid w:val="00E9034D"/>
    <w:rsid w:val="00E925E8"/>
    <w:rsid w:val="00F01207"/>
    <w:rsid w:val="00F104C9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C01"/>
  <w15:chartTrackingRefBased/>
  <w15:docId w15:val="{F420897F-FA08-4F40-ABE9-D4B8B3F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B"/>
  </w:style>
  <w:style w:type="paragraph" w:styleId="Heading1">
    <w:name w:val="heading 1"/>
    <w:basedOn w:val="Normal"/>
    <w:next w:val="Normal"/>
    <w:link w:val="Heading1Char"/>
    <w:uiPriority w:val="9"/>
    <w:qFormat/>
    <w:rsid w:val="0047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37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06"/>
  </w:style>
  <w:style w:type="paragraph" w:styleId="Footer">
    <w:name w:val="footer"/>
    <w:basedOn w:val="Normal"/>
    <w:link w:val="Foot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Toan (lytq)</dc:creator>
  <cp:keywords/>
  <dc:description/>
  <cp:lastModifiedBy>Ly, Toan (lytq)</cp:lastModifiedBy>
  <cp:revision>7</cp:revision>
  <cp:lastPrinted>2025-09-04T17:38:00Z</cp:lastPrinted>
  <dcterms:created xsi:type="dcterms:W3CDTF">2025-08-31T18:43:00Z</dcterms:created>
  <dcterms:modified xsi:type="dcterms:W3CDTF">2025-09-06T17:49:00Z</dcterms:modified>
</cp:coreProperties>
</file>