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FEC" w:rsidRDefault="00D10EB2">
      <w:pPr>
        <w:rPr>
          <w:rFonts w:hint="eastAsia"/>
        </w:rPr>
      </w:pPr>
      <w:r>
        <w:rPr>
          <w:rFonts w:hint="eastAsia"/>
        </w:rPr>
        <w:t>報告書</w:t>
      </w:r>
    </w:p>
    <w:p w:rsidR="00D10EB2" w:rsidRDefault="00D10EB2"/>
    <w:sectPr w:rsidR="00D10EB2" w:rsidSect="00E14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Meiry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10EB2"/>
    <w:rsid w:val="00D10EB2"/>
    <w:rsid w:val="00E14FEC"/>
    <w:rsid w:val="00FE3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F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</dc:creator>
  <cp:lastModifiedBy>thu</cp:lastModifiedBy>
  <cp:revision>2</cp:revision>
  <dcterms:created xsi:type="dcterms:W3CDTF">2012-02-27T08:16:00Z</dcterms:created>
  <dcterms:modified xsi:type="dcterms:W3CDTF">2012-02-27T08:31:00Z</dcterms:modified>
</cp:coreProperties>
</file>