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1E15" w14:textId="77777777" w:rsidR="007954B8" w:rsidRDefault="007954B8">
      <w:pPr>
        <w:jc w:val="both"/>
        <w:rPr>
          <w:sz w:val="24"/>
          <w:szCs w:val="24"/>
        </w:rPr>
      </w:pPr>
    </w:p>
    <w:p w14:paraId="4475D67B" w14:textId="77777777" w:rsidR="007954B8" w:rsidRDefault="007954B8">
      <w:pPr>
        <w:jc w:val="both"/>
        <w:rPr>
          <w:sz w:val="24"/>
          <w:szCs w:val="24"/>
        </w:rPr>
      </w:pPr>
    </w:p>
    <w:p w14:paraId="77B21821" w14:textId="77777777" w:rsidR="007954B8" w:rsidRDefault="007954B8">
      <w:pPr>
        <w:jc w:val="both"/>
        <w:rPr>
          <w:sz w:val="24"/>
          <w:szCs w:val="24"/>
        </w:rPr>
      </w:pPr>
    </w:p>
    <w:p w14:paraId="065495F7" w14:textId="77777777" w:rsidR="007954B8" w:rsidRDefault="007954B8">
      <w:pPr>
        <w:jc w:val="both"/>
        <w:rPr>
          <w:sz w:val="24"/>
          <w:szCs w:val="24"/>
        </w:rPr>
      </w:pPr>
    </w:p>
    <w:p w14:paraId="7923F167" w14:textId="13AF16DD" w:rsidR="00AF7221" w:rsidRPr="001917A8" w:rsidRDefault="00AE1C83" w:rsidP="00AF7221">
      <w:pPr>
        <w:jc w:val="center"/>
        <w:rPr>
          <w:b/>
          <w:sz w:val="40"/>
          <w:szCs w:val="40"/>
        </w:rPr>
      </w:pPr>
      <w:r>
        <w:rPr>
          <w:b/>
          <w:sz w:val="40"/>
          <w:szCs w:val="40"/>
        </w:rPr>
        <w:t>SALMONELLA TRONG THỰC PHẨM</w:t>
      </w:r>
    </w:p>
    <w:p w14:paraId="71428BBC" w14:textId="77777777" w:rsidR="007954B8" w:rsidRDefault="007954B8" w:rsidP="001917A8">
      <w:pPr>
        <w:jc w:val="center"/>
        <w:rPr>
          <w:sz w:val="24"/>
          <w:szCs w:val="24"/>
        </w:rPr>
      </w:pPr>
    </w:p>
    <w:p w14:paraId="20F7A9B4" w14:textId="77777777" w:rsidR="007954B8" w:rsidRDefault="007954B8">
      <w:pPr>
        <w:jc w:val="both"/>
        <w:rPr>
          <w:sz w:val="24"/>
          <w:szCs w:val="24"/>
        </w:rPr>
      </w:pPr>
    </w:p>
    <w:p w14:paraId="58362259" w14:textId="77777777" w:rsidR="007954B8" w:rsidRDefault="007954B8">
      <w:pPr>
        <w:jc w:val="both"/>
        <w:rPr>
          <w:sz w:val="24"/>
          <w:szCs w:val="24"/>
        </w:rPr>
      </w:pPr>
    </w:p>
    <w:p w14:paraId="2FD0A6DF" w14:textId="77777777" w:rsidR="007954B8" w:rsidRDefault="007954B8">
      <w:pPr>
        <w:jc w:val="both"/>
        <w:rPr>
          <w:sz w:val="24"/>
          <w:szCs w:val="24"/>
        </w:rPr>
      </w:pPr>
    </w:p>
    <w:p w14:paraId="729E7A1F" w14:textId="77777777" w:rsidR="007954B8" w:rsidRDefault="007954B8">
      <w:pPr>
        <w:jc w:val="both"/>
        <w:rPr>
          <w:sz w:val="24"/>
          <w:szCs w:val="24"/>
        </w:rPr>
      </w:pPr>
    </w:p>
    <w:p w14:paraId="44BFF18B" w14:textId="77777777" w:rsidR="007954B8" w:rsidRDefault="007954B8">
      <w:pPr>
        <w:jc w:val="both"/>
        <w:rPr>
          <w:sz w:val="24"/>
          <w:szCs w:val="24"/>
        </w:rPr>
      </w:pPr>
    </w:p>
    <w:p w14:paraId="12A24C1F"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3355008E" w14:textId="77777777" w:rsidTr="00A20DB2">
        <w:tc>
          <w:tcPr>
            <w:tcW w:w="1510" w:type="dxa"/>
            <w:shd w:val="clear" w:color="C0C0C0" w:fill="FFFFFF"/>
            <w:vAlign w:val="center"/>
          </w:tcPr>
          <w:p w14:paraId="774F06F1" w14:textId="77777777" w:rsidR="007954B8" w:rsidRDefault="007954B8">
            <w:pPr>
              <w:jc w:val="center"/>
              <w:rPr>
                <w:sz w:val="24"/>
                <w:szCs w:val="24"/>
              </w:rPr>
            </w:pPr>
          </w:p>
        </w:tc>
        <w:tc>
          <w:tcPr>
            <w:tcW w:w="2540" w:type="dxa"/>
            <w:shd w:val="clear" w:color="C0C0C0" w:fill="FFFFFF"/>
            <w:vAlign w:val="center"/>
          </w:tcPr>
          <w:p w14:paraId="2DCA48E8"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445BC1C6"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0F25AC70" w14:textId="77777777" w:rsidR="007954B8" w:rsidRDefault="0088212A">
            <w:pPr>
              <w:jc w:val="center"/>
              <w:rPr>
                <w:b/>
                <w:sz w:val="24"/>
                <w:szCs w:val="24"/>
              </w:rPr>
            </w:pPr>
            <w:r>
              <w:rPr>
                <w:b/>
                <w:sz w:val="24"/>
                <w:szCs w:val="24"/>
              </w:rPr>
              <w:t>Phê duyệt</w:t>
            </w:r>
          </w:p>
        </w:tc>
      </w:tr>
      <w:tr w:rsidR="007954B8" w14:paraId="4C8DD169" w14:textId="77777777" w:rsidTr="00A20DB2">
        <w:trPr>
          <w:trHeight w:val="1731"/>
        </w:trPr>
        <w:tc>
          <w:tcPr>
            <w:tcW w:w="1510" w:type="dxa"/>
            <w:vAlign w:val="center"/>
          </w:tcPr>
          <w:p w14:paraId="5F032672" w14:textId="77777777" w:rsidR="007954B8" w:rsidRDefault="007954B8">
            <w:pPr>
              <w:jc w:val="center"/>
              <w:rPr>
                <w:b/>
                <w:sz w:val="24"/>
                <w:szCs w:val="24"/>
              </w:rPr>
            </w:pPr>
            <w:r>
              <w:rPr>
                <w:b/>
                <w:sz w:val="24"/>
                <w:szCs w:val="24"/>
              </w:rPr>
              <w:t>Ký tên</w:t>
            </w:r>
          </w:p>
        </w:tc>
        <w:tc>
          <w:tcPr>
            <w:tcW w:w="2540" w:type="dxa"/>
            <w:vAlign w:val="center"/>
          </w:tcPr>
          <w:p w14:paraId="16E6BB9C" w14:textId="77777777" w:rsidR="007954B8" w:rsidRDefault="007954B8">
            <w:pPr>
              <w:jc w:val="center"/>
              <w:rPr>
                <w:sz w:val="24"/>
                <w:szCs w:val="24"/>
              </w:rPr>
            </w:pPr>
          </w:p>
        </w:tc>
        <w:tc>
          <w:tcPr>
            <w:tcW w:w="2790" w:type="dxa"/>
            <w:vAlign w:val="center"/>
          </w:tcPr>
          <w:p w14:paraId="2CB7FB22" w14:textId="77777777" w:rsidR="007954B8" w:rsidRDefault="007954B8">
            <w:pPr>
              <w:jc w:val="center"/>
              <w:rPr>
                <w:sz w:val="24"/>
                <w:szCs w:val="24"/>
              </w:rPr>
            </w:pPr>
          </w:p>
        </w:tc>
        <w:tc>
          <w:tcPr>
            <w:tcW w:w="2623" w:type="dxa"/>
            <w:vAlign w:val="center"/>
          </w:tcPr>
          <w:p w14:paraId="292A0851" w14:textId="77777777" w:rsidR="007954B8" w:rsidRDefault="007954B8">
            <w:pPr>
              <w:jc w:val="center"/>
              <w:rPr>
                <w:sz w:val="24"/>
                <w:szCs w:val="24"/>
              </w:rPr>
            </w:pPr>
          </w:p>
        </w:tc>
      </w:tr>
      <w:tr w:rsidR="007954B8" w14:paraId="1776C2B3" w14:textId="77777777" w:rsidTr="00A20DB2">
        <w:trPr>
          <w:trHeight w:val="615"/>
        </w:trPr>
        <w:tc>
          <w:tcPr>
            <w:tcW w:w="1510" w:type="dxa"/>
            <w:vAlign w:val="center"/>
          </w:tcPr>
          <w:p w14:paraId="77A775A5" w14:textId="77777777" w:rsidR="007954B8" w:rsidRDefault="007954B8">
            <w:pPr>
              <w:jc w:val="center"/>
              <w:rPr>
                <w:b/>
                <w:sz w:val="24"/>
                <w:szCs w:val="24"/>
              </w:rPr>
            </w:pPr>
            <w:r>
              <w:rPr>
                <w:b/>
                <w:sz w:val="24"/>
                <w:szCs w:val="24"/>
              </w:rPr>
              <w:t>Họ và tên</w:t>
            </w:r>
          </w:p>
        </w:tc>
        <w:tc>
          <w:tcPr>
            <w:tcW w:w="2540" w:type="dxa"/>
            <w:vAlign w:val="center"/>
          </w:tcPr>
          <w:p w14:paraId="6E59263C" w14:textId="77777777" w:rsidR="007954B8" w:rsidRDefault="0009327C">
            <w:pPr>
              <w:jc w:val="center"/>
              <w:rPr>
                <w:sz w:val="24"/>
                <w:szCs w:val="24"/>
              </w:rPr>
            </w:pPr>
            <w:r w:rsidRPr="00640A0A">
              <w:rPr>
                <w:color w:val="FF0000"/>
                <w:sz w:val="24"/>
                <w:szCs w:val="24"/>
              </w:rPr>
              <w:t>${soanthao}</w:t>
            </w:r>
          </w:p>
        </w:tc>
        <w:tc>
          <w:tcPr>
            <w:tcW w:w="2790" w:type="dxa"/>
            <w:vAlign w:val="center"/>
          </w:tcPr>
          <w:p w14:paraId="6D1CD031" w14:textId="77777777" w:rsidR="007954B8" w:rsidRDefault="0009327C">
            <w:pPr>
              <w:jc w:val="center"/>
              <w:rPr>
                <w:sz w:val="24"/>
                <w:szCs w:val="24"/>
              </w:rPr>
            </w:pPr>
            <w:r w:rsidRPr="00640A0A">
              <w:rPr>
                <w:color w:val="FF0000"/>
                <w:sz w:val="24"/>
                <w:szCs w:val="24"/>
              </w:rPr>
              <w:t>${xemxet}</w:t>
            </w:r>
          </w:p>
        </w:tc>
        <w:tc>
          <w:tcPr>
            <w:tcW w:w="2623" w:type="dxa"/>
            <w:vAlign w:val="center"/>
          </w:tcPr>
          <w:p w14:paraId="056BE682" w14:textId="77777777" w:rsidR="007954B8" w:rsidRDefault="0009327C">
            <w:pPr>
              <w:jc w:val="center"/>
              <w:rPr>
                <w:sz w:val="24"/>
                <w:szCs w:val="24"/>
              </w:rPr>
            </w:pPr>
            <w:r w:rsidRPr="00640A0A">
              <w:rPr>
                <w:color w:val="FF0000"/>
                <w:sz w:val="24"/>
                <w:szCs w:val="24"/>
              </w:rPr>
              <w:t>${pheduyet}</w:t>
            </w:r>
          </w:p>
        </w:tc>
      </w:tr>
    </w:tbl>
    <w:p w14:paraId="42180CB7" w14:textId="77777777" w:rsidR="007954B8" w:rsidRDefault="007954B8">
      <w:pPr>
        <w:jc w:val="both"/>
        <w:rPr>
          <w:sz w:val="24"/>
          <w:szCs w:val="24"/>
        </w:rPr>
      </w:pPr>
    </w:p>
    <w:p w14:paraId="2FACB175" w14:textId="77777777" w:rsidR="007954B8" w:rsidRDefault="007954B8">
      <w:pPr>
        <w:jc w:val="both"/>
        <w:rPr>
          <w:sz w:val="24"/>
          <w:szCs w:val="24"/>
        </w:rPr>
      </w:pPr>
    </w:p>
    <w:p w14:paraId="0F209B57" w14:textId="77777777" w:rsidR="007954B8" w:rsidRDefault="007954B8">
      <w:pPr>
        <w:jc w:val="both"/>
        <w:rPr>
          <w:sz w:val="24"/>
          <w:szCs w:val="24"/>
        </w:rPr>
      </w:pPr>
    </w:p>
    <w:p w14:paraId="70F4172B" w14:textId="77777777" w:rsidR="00A20DB2" w:rsidRPr="00A20DB2" w:rsidRDefault="00A20DB2" w:rsidP="00A20DB2">
      <w:pPr>
        <w:jc w:val="center"/>
        <w:rPr>
          <w:b/>
          <w:bCs/>
          <w:sz w:val="26"/>
          <w:szCs w:val="26"/>
        </w:rPr>
      </w:pPr>
    </w:p>
    <w:p w14:paraId="5F29C029"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20"/>
        <w:gridCol w:w="3055"/>
        <w:gridCol w:w="1761"/>
        <w:gridCol w:w="1766"/>
      </w:tblGrid>
      <w:tr w:rsidR="00613935" w:rsidRPr="00A20DB2" w14:paraId="4B0C248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5FBDC25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0DD4FDC4"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3F17F53C"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1527DF02"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35A30BE5"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7F66D7D3"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BE37005" w14:textId="77777777" w:rsidR="00613935" w:rsidRPr="00613935" w:rsidRDefault="00613935" w:rsidP="00A20DB2">
            <w:pPr>
              <w:spacing w:before="120" w:after="120"/>
              <w:jc w:val="center"/>
              <w:rPr>
                <w:bCs/>
                <w:sz w:val="26"/>
                <w:szCs w:val="26"/>
              </w:rPr>
            </w:pPr>
            <w:r w:rsidRPr="00640A0A">
              <w:rPr>
                <w:bCs/>
                <w:color w:val="FF0000"/>
                <w:sz w:val="26"/>
                <w:szCs w:val="26"/>
              </w:rPr>
              <w:t>${stt}</w:t>
            </w:r>
          </w:p>
        </w:tc>
        <w:tc>
          <w:tcPr>
            <w:tcW w:w="1942" w:type="dxa"/>
            <w:tcBorders>
              <w:top w:val="single" w:sz="4" w:space="0" w:color="auto"/>
              <w:left w:val="single" w:sz="4" w:space="0" w:color="auto"/>
              <w:bottom w:val="dotted" w:sz="4" w:space="0" w:color="auto"/>
              <w:right w:val="single" w:sz="4" w:space="0" w:color="auto"/>
            </w:tcBorders>
            <w:vAlign w:val="center"/>
          </w:tcPr>
          <w:p w14:paraId="4F4D4323" w14:textId="77777777"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14:paraId="62156EF4" w14:textId="77777777" w:rsidR="00613935" w:rsidRPr="00A20DB2" w:rsidRDefault="00613935" w:rsidP="00A20DB2">
            <w:pPr>
              <w:spacing w:before="120" w:after="120"/>
              <w:jc w:val="center"/>
              <w:rPr>
                <w:bCs/>
                <w:sz w:val="26"/>
                <w:szCs w:val="26"/>
              </w:rPr>
            </w:pPr>
            <w:r w:rsidRPr="00640A0A">
              <w:rPr>
                <w:bCs/>
                <w:color w:val="FF0000"/>
                <w:sz w:val="26"/>
                <w:szCs w:val="26"/>
              </w:rPr>
              <w:t>${oldsua}</w:t>
            </w:r>
          </w:p>
        </w:tc>
        <w:tc>
          <w:tcPr>
            <w:tcW w:w="1767" w:type="dxa"/>
            <w:tcBorders>
              <w:top w:val="single" w:sz="4" w:space="0" w:color="auto"/>
              <w:left w:val="single" w:sz="4" w:space="0" w:color="auto"/>
              <w:bottom w:val="dotted" w:sz="4" w:space="0" w:color="auto"/>
              <w:right w:val="single" w:sz="4" w:space="0" w:color="auto"/>
            </w:tcBorders>
          </w:tcPr>
          <w:p w14:paraId="6B4E6D4A" w14:textId="77777777" w:rsidR="00613935" w:rsidRPr="00613935" w:rsidRDefault="00613935" w:rsidP="004152B0">
            <w:pPr>
              <w:spacing w:before="120" w:after="120"/>
              <w:jc w:val="center"/>
              <w:rPr>
                <w:bCs/>
                <w:sz w:val="26"/>
                <w:szCs w:val="26"/>
              </w:rPr>
            </w:pPr>
            <w:r w:rsidRPr="00640A0A">
              <w:rPr>
                <w:bCs/>
                <w:color w:val="FF0000"/>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14:paraId="3AC3AA3E" w14:textId="77777777" w:rsidR="00613935" w:rsidRPr="00613935" w:rsidRDefault="00613935" w:rsidP="004152B0">
            <w:pPr>
              <w:spacing w:before="120" w:after="120"/>
              <w:jc w:val="center"/>
              <w:rPr>
                <w:bCs/>
                <w:sz w:val="26"/>
                <w:szCs w:val="26"/>
              </w:rPr>
            </w:pPr>
            <w:r w:rsidRPr="00640A0A">
              <w:rPr>
                <w:bCs/>
                <w:color w:val="FF0000"/>
                <w:sz w:val="26"/>
                <w:szCs w:val="26"/>
              </w:rPr>
              <w:t>${dateedit}</w:t>
            </w:r>
          </w:p>
        </w:tc>
      </w:tr>
      <w:tr w:rsidR="00613935" w:rsidRPr="00A20DB2" w14:paraId="19322D0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772A88C"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4B8D6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71FA9C1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3642963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33889112" w14:textId="77777777" w:rsidR="00613935" w:rsidRPr="00A20DB2" w:rsidRDefault="00613935" w:rsidP="00A20DB2">
            <w:pPr>
              <w:spacing w:before="120" w:after="120"/>
              <w:jc w:val="center"/>
              <w:rPr>
                <w:b/>
                <w:bCs/>
                <w:sz w:val="26"/>
                <w:szCs w:val="26"/>
              </w:rPr>
            </w:pPr>
          </w:p>
        </w:tc>
      </w:tr>
      <w:tr w:rsidR="00613935" w:rsidRPr="00A20DB2" w14:paraId="375E993C"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4F5C540"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539CF713"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7BF710A"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6605E02"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A03303F" w14:textId="77777777" w:rsidR="00613935" w:rsidRPr="00A20DB2" w:rsidRDefault="00613935" w:rsidP="00A20DB2">
            <w:pPr>
              <w:spacing w:before="120" w:after="120"/>
              <w:jc w:val="center"/>
              <w:rPr>
                <w:b/>
                <w:bCs/>
                <w:sz w:val="26"/>
                <w:szCs w:val="26"/>
              </w:rPr>
            </w:pPr>
          </w:p>
        </w:tc>
      </w:tr>
      <w:tr w:rsidR="00613935" w:rsidRPr="00A20DB2" w14:paraId="5D30DF5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43295D0D"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4E395C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49F6269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0333889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B0C9805" w14:textId="77777777" w:rsidR="00613935" w:rsidRPr="00A20DB2" w:rsidRDefault="00613935" w:rsidP="00A20DB2">
            <w:pPr>
              <w:spacing w:before="120" w:after="120"/>
              <w:jc w:val="center"/>
              <w:rPr>
                <w:b/>
                <w:bCs/>
                <w:sz w:val="26"/>
                <w:szCs w:val="26"/>
              </w:rPr>
            </w:pPr>
          </w:p>
        </w:tc>
      </w:tr>
      <w:tr w:rsidR="00613935" w:rsidRPr="00A20DB2" w14:paraId="5315E890"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36F60B1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8153BF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01A94F51"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75483D5"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0525F11" w14:textId="77777777" w:rsidR="00613935" w:rsidRPr="00A20DB2" w:rsidRDefault="00613935" w:rsidP="00A20DB2">
            <w:pPr>
              <w:spacing w:before="120" w:after="120"/>
              <w:jc w:val="center"/>
              <w:rPr>
                <w:b/>
                <w:bCs/>
                <w:sz w:val="26"/>
                <w:szCs w:val="26"/>
              </w:rPr>
            </w:pPr>
          </w:p>
        </w:tc>
      </w:tr>
      <w:tr w:rsidR="00613935" w:rsidRPr="00A20DB2" w14:paraId="72E188B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A87D0E8"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1765F9AC"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E280776"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B31AC0"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12160C46" w14:textId="77777777" w:rsidR="00613935" w:rsidRPr="00A20DB2" w:rsidRDefault="00613935" w:rsidP="00A20DB2">
            <w:pPr>
              <w:spacing w:before="120" w:after="120"/>
              <w:jc w:val="center"/>
              <w:rPr>
                <w:b/>
                <w:bCs/>
                <w:sz w:val="26"/>
                <w:szCs w:val="26"/>
              </w:rPr>
            </w:pPr>
          </w:p>
        </w:tc>
      </w:tr>
    </w:tbl>
    <w:p w14:paraId="51467932" w14:textId="77777777" w:rsidR="00030417" w:rsidRDefault="00030417" w:rsidP="009252BD">
      <w:pPr>
        <w:rPr>
          <w:rFonts w:ascii="VNI-Avo" w:hAnsi="VNI-Avo"/>
          <w:b/>
          <w:sz w:val="24"/>
          <w:szCs w:val="20"/>
        </w:rPr>
      </w:pPr>
    </w:p>
    <w:p w14:paraId="17A44D4E" w14:textId="77777777" w:rsidR="00DF7D33" w:rsidRDefault="00DF7D33" w:rsidP="009252BD">
      <w:pPr>
        <w:rPr>
          <w:rFonts w:ascii="VNI-Avo" w:hAnsi="VNI-Avo"/>
          <w:b/>
          <w:sz w:val="24"/>
          <w:szCs w:val="20"/>
        </w:rPr>
      </w:pPr>
    </w:p>
    <w:p w14:paraId="15367085" w14:textId="77777777" w:rsidR="00DF7D33" w:rsidRDefault="00DF7D33" w:rsidP="009252BD">
      <w:pPr>
        <w:rPr>
          <w:rFonts w:ascii="VNI-Avo" w:hAnsi="VNI-Avo"/>
          <w:b/>
          <w:sz w:val="24"/>
          <w:szCs w:val="20"/>
        </w:rPr>
      </w:pPr>
    </w:p>
    <w:p w14:paraId="64876738" w14:textId="77777777" w:rsidR="00DF7D33" w:rsidRDefault="00DF7D33" w:rsidP="009252BD">
      <w:pPr>
        <w:rPr>
          <w:rFonts w:ascii="VNI-Avo" w:hAnsi="VNI-Avo"/>
          <w:b/>
          <w:sz w:val="24"/>
          <w:szCs w:val="20"/>
        </w:rPr>
      </w:pPr>
    </w:p>
    <w:p w14:paraId="398FC56E" w14:textId="77777777" w:rsidR="00DF7D33" w:rsidRDefault="00DF7D33" w:rsidP="009252BD">
      <w:pPr>
        <w:rPr>
          <w:rFonts w:ascii="VNI-Avo" w:hAnsi="VNI-Avo"/>
          <w:b/>
          <w:sz w:val="24"/>
          <w:szCs w:val="20"/>
        </w:rPr>
      </w:pPr>
    </w:p>
    <w:p w14:paraId="5B95F0FD" w14:textId="77777777" w:rsidR="00DF7D33" w:rsidRDefault="00DF7D33" w:rsidP="009252BD">
      <w:pPr>
        <w:rPr>
          <w:rFonts w:ascii="VNI-Avo" w:hAnsi="VNI-Avo"/>
          <w:b/>
          <w:sz w:val="24"/>
          <w:szCs w:val="20"/>
        </w:rPr>
      </w:pPr>
    </w:p>
    <w:p w14:paraId="224B068F" w14:textId="77777777" w:rsidR="00DF7D33" w:rsidRDefault="00DF7D33" w:rsidP="009252BD">
      <w:pPr>
        <w:rPr>
          <w:rFonts w:ascii="VNI-Avo" w:hAnsi="VNI-Avo"/>
          <w:b/>
          <w:sz w:val="24"/>
          <w:szCs w:val="20"/>
        </w:rPr>
      </w:pPr>
    </w:p>
    <w:p w14:paraId="33475DF6" w14:textId="77777777" w:rsidR="00DF7D33" w:rsidRDefault="00DF7D33" w:rsidP="009252BD">
      <w:pPr>
        <w:rPr>
          <w:rFonts w:ascii="VNI-Avo" w:hAnsi="VNI-Avo"/>
          <w:b/>
          <w:sz w:val="24"/>
          <w:szCs w:val="20"/>
        </w:rPr>
      </w:pPr>
    </w:p>
    <w:p w14:paraId="53EC812E" w14:textId="3A353C93" w:rsidR="002C02AC" w:rsidRDefault="002C02AC" w:rsidP="009252BD">
      <w:pPr>
        <w:rPr>
          <w:rFonts w:ascii="VNI-Avo" w:hAnsi="VNI-Avo"/>
          <w:b/>
          <w:sz w:val="24"/>
          <w:szCs w:val="20"/>
        </w:rPr>
      </w:pPr>
    </w:p>
    <w:p w14:paraId="69ABDB61" w14:textId="22757671"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MỤC ĐÍCH</w:t>
      </w:r>
    </w:p>
    <w:p w14:paraId="2B3D0D3C" w14:textId="0C540510"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Tiêu chuẩn này qui định phương pháp phát hiện </w:t>
      </w:r>
      <w:r w:rsidRPr="00AE1C83">
        <w:rPr>
          <w:i/>
          <w:iCs/>
          <w:color w:val="000000"/>
        </w:rPr>
        <w:t>Salmonella</w:t>
      </w:r>
      <w:r w:rsidRPr="00AE1C83">
        <w:rPr>
          <w:color w:val="000000"/>
        </w:rPr>
        <w:t> trên đĩa thạch, trong đó có </w:t>
      </w:r>
      <w:r w:rsidRPr="00AE1C83">
        <w:rPr>
          <w:i/>
          <w:iCs/>
          <w:color w:val="000000"/>
        </w:rPr>
        <w:t>Salmonella Typhi</w:t>
      </w:r>
      <w:r w:rsidRPr="00AE1C83">
        <w:rPr>
          <w:color w:val="000000"/>
        </w:rPr>
        <w:t> và </w:t>
      </w:r>
      <w:r w:rsidRPr="00AE1C83">
        <w:rPr>
          <w:i/>
          <w:iCs/>
          <w:color w:val="000000"/>
        </w:rPr>
        <w:t>Salmonella Paratyphi</w:t>
      </w:r>
      <w:r w:rsidRPr="00AE1C83">
        <w:rPr>
          <w:color w:val="000000"/>
        </w:rPr>
        <w:t>.</w:t>
      </w:r>
    </w:p>
    <w:p w14:paraId="0E52FD79" w14:textId="77777777" w:rsidR="00AE1C83" w:rsidRPr="00AE1C83" w:rsidRDefault="00AE1C83" w:rsidP="00AE1C83">
      <w:pPr>
        <w:pStyle w:val="NormalWeb"/>
        <w:shd w:val="clear" w:color="auto" w:fill="FFFFFF"/>
        <w:tabs>
          <w:tab w:val="left" w:pos="450"/>
        </w:tabs>
        <w:spacing w:before="60" w:beforeAutospacing="0" w:after="60" w:afterAutospacing="0" w:line="360" w:lineRule="auto"/>
        <w:ind w:left="3"/>
        <w:rPr>
          <w:color w:val="000000"/>
        </w:rPr>
      </w:pPr>
    </w:p>
    <w:p w14:paraId="2B68D20D" w14:textId="1890B845"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PHẠM VI ÁP DỤNG</w:t>
      </w:r>
    </w:p>
    <w:p w14:paraId="49B6862C"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 xml:space="preserve">Tiêu chuẩn này có thể áp dụng </w:t>
      </w:r>
      <w:proofErr w:type="gramStart"/>
      <w:r w:rsidRPr="00AE1C83">
        <w:rPr>
          <w:color w:val="000000"/>
        </w:rPr>
        <w:t>cho :</w:t>
      </w:r>
      <w:proofErr w:type="gramEnd"/>
    </w:p>
    <w:p w14:paraId="7A462F08"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Các sản phẩm dùng cho người hoặc thức ăn chăn nuôi.</w:t>
      </w:r>
    </w:p>
    <w:p w14:paraId="71875012" w14:textId="77777777" w:rsidR="00AE1C83" w:rsidRPr="00AE1C83" w:rsidRDefault="00AE1C83" w:rsidP="00AE1C83">
      <w:pPr>
        <w:pStyle w:val="NormalWeb"/>
        <w:numPr>
          <w:ilvl w:val="0"/>
          <w:numId w:val="13"/>
        </w:numPr>
        <w:shd w:val="clear" w:color="auto" w:fill="FFFFFF"/>
        <w:tabs>
          <w:tab w:val="left" w:pos="450"/>
        </w:tabs>
        <w:spacing w:before="60" w:beforeAutospacing="0" w:after="60" w:afterAutospacing="0" w:line="360" w:lineRule="auto"/>
        <w:ind w:left="3"/>
        <w:rPr>
          <w:color w:val="000000"/>
        </w:rPr>
      </w:pPr>
      <w:r w:rsidRPr="00AE1C83">
        <w:rPr>
          <w:color w:val="000000"/>
        </w:rPr>
        <w:t>Các mẫu môi trường trong khu vục sản xuất và xử lý thực phẩm.</w:t>
      </w:r>
    </w:p>
    <w:p w14:paraId="02F9F19B" w14:textId="77777777" w:rsidR="00AE1C83" w:rsidRPr="00AE1C83" w:rsidRDefault="00AE1C83" w:rsidP="00AE1C83">
      <w:pPr>
        <w:pStyle w:val="ListParagraph"/>
        <w:spacing w:line="360" w:lineRule="auto"/>
        <w:ind w:left="357"/>
        <w:rPr>
          <w:b/>
          <w:sz w:val="24"/>
          <w:szCs w:val="24"/>
        </w:rPr>
      </w:pPr>
    </w:p>
    <w:p w14:paraId="01D4D62C" w14:textId="20D2C973"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THUẬT NGỮ VÀ ĐỊNH NGHĨA</w:t>
      </w:r>
    </w:p>
    <w:p w14:paraId="518706FC" w14:textId="2D60B994" w:rsidR="00AE1C83" w:rsidRPr="00AE1C83" w:rsidRDefault="00AE1C83" w:rsidP="00AE1C83">
      <w:pPr>
        <w:pStyle w:val="ListParagraph"/>
        <w:spacing w:line="360" w:lineRule="auto"/>
        <w:ind w:left="357"/>
        <w:rPr>
          <w:b/>
          <w:sz w:val="24"/>
          <w:szCs w:val="24"/>
        </w:rPr>
      </w:pPr>
    </w:p>
    <w:p w14:paraId="2EB14273" w14:textId="357A3104"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TÀI LIỆU THAM KHẢO</w:t>
      </w:r>
    </w:p>
    <w:p w14:paraId="15F2041C" w14:textId="77777777" w:rsidR="00AE1C83" w:rsidRPr="00AE1C83" w:rsidRDefault="00AE1C83" w:rsidP="00AE1C83">
      <w:pPr>
        <w:pStyle w:val="NormalWeb"/>
        <w:shd w:val="clear" w:color="auto" w:fill="FFFFFF"/>
        <w:tabs>
          <w:tab w:val="left" w:pos="450"/>
        </w:tabs>
        <w:spacing w:before="60" w:beforeAutospacing="0" w:after="60" w:afterAutospacing="0" w:line="360" w:lineRule="auto"/>
        <w:rPr>
          <w:color w:val="000000"/>
        </w:rPr>
      </w:pPr>
      <w:r w:rsidRPr="00AE1C83">
        <w:rPr>
          <w:color w:val="000000"/>
        </w:rPr>
        <w:t>Tiêu chuẩn này được tham chiếu theo: TCVN 4829:2005 (ISO 6579:2002)</w:t>
      </w:r>
    </w:p>
    <w:p w14:paraId="2BB727DE" w14:textId="77777777" w:rsidR="00AE1C83" w:rsidRPr="00AE1C83" w:rsidRDefault="00AE1C83" w:rsidP="00AE1C83">
      <w:pPr>
        <w:pStyle w:val="ListParagraph"/>
        <w:spacing w:line="360" w:lineRule="auto"/>
        <w:ind w:left="357"/>
        <w:rPr>
          <w:b/>
          <w:sz w:val="24"/>
          <w:szCs w:val="24"/>
        </w:rPr>
      </w:pPr>
    </w:p>
    <w:p w14:paraId="6F8E5672" w14:textId="146E531D" w:rsidR="0051187D" w:rsidRPr="00AE1C83" w:rsidRDefault="0051187D" w:rsidP="00AE1C83">
      <w:pPr>
        <w:pStyle w:val="ListParagraph"/>
        <w:numPr>
          <w:ilvl w:val="0"/>
          <w:numId w:val="10"/>
        </w:numPr>
        <w:spacing w:line="360" w:lineRule="auto"/>
        <w:ind w:left="357" w:hanging="357"/>
        <w:rPr>
          <w:b/>
          <w:sz w:val="24"/>
          <w:szCs w:val="24"/>
        </w:rPr>
      </w:pPr>
      <w:r w:rsidRPr="00AE1C83">
        <w:rPr>
          <w:b/>
          <w:sz w:val="24"/>
          <w:szCs w:val="24"/>
        </w:rPr>
        <w:t>NỘI DUNG</w:t>
      </w:r>
    </w:p>
    <w:p w14:paraId="537F1785" w14:textId="36F61793" w:rsidR="00AE1C83" w:rsidRPr="00AE1C83" w:rsidRDefault="00AE1C83" w:rsidP="00AE1C83">
      <w:pPr>
        <w:pStyle w:val="ListParagraph"/>
        <w:numPr>
          <w:ilvl w:val="0"/>
          <w:numId w:val="25"/>
        </w:numPr>
        <w:shd w:val="clear" w:color="auto" w:fill="FFFFFF"/>
        <w:spacing w:before="60" w:after="60" w:line="360" w:lineRule="auto"/>
        <w:jc w:val="both"/>
        <w:rPr>
          <w:color w:val="000000"/>
          <w:sz w:val="24"/>
          <w:szCs w:val="24"/>
        </w:rPr>
      </w:pPr>
      <w:r w:rsidRPr="00AE1C83">
        <w:rPr>
          <w:rStyle w:val="Strong"/>
          <w:color w:val="000000"/>
          <w:sz w:val="24"/>
          <w:szCs w:val="24"/>
        </w:rPr>
        <w:t>Thiết bị và dụng cụ</w:t>
      </w:r>
    </w:p>
    <w:p w14:paraId="4DB62CA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Cân kỹ thuật</w:t>
      </w:r>
    </w:p>
    <w:p w14:paraId="60DC96C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Tủ ấm, có khả năng ủ ở 37</w:t>
      </w:r>
      <w:r w:rsidRPr="00AE1C83">
        <w:rPr>
          <w:color w:val="000000"/>
          <w:sz w:val="24"/>
          <w:szCs w:val="24"/>
          <w:vertAlign w:val="superscript"/>
        </w:rPr>
        <w:t>o</w:t>
      </w:r>
      <w:r w:rsidRPr="00AE1C83">
        <w:rPr>
          <w:color w:val="000000"/>
          <w:sz w:val="24"/>
          <w:szCs w:val="24"/>
        </w:rPr>
        <w:t>C± 1</w:t>
      </w:r>
      <w:r w:rsidRPr="00AE1C83">
        <w:rPr>
          <w:color w:val="000000"/>
          <w:sz w:val="24"/>
          <w:szCs w:val="24"/>
          <w:vertAlign w:val="superscript"/>
        </w:rPr>
        <w:t>o</w:t>
      </w:r>
      <w:r w:rsidRPr="00AE1C83">
        <w:rPr>
          <w:color w:val="000000"/>
          <w:sz w:val="24"/>
          <w:szCs w:val="24"/>
        </w:rPr>
        <w:t>C và 41.5</w:t>
      </w:r>
      <w:r w:rsidRPr="00AE1C83">
        <w:rPr>
          <w:color w:val="000000"/>
          <w:sz w:val="24"/>
          <w:szCs w:val="24"/>
          <w:vertAlign w:val="superscript"/>
        </w:rPr>
        <w:t xml:space="preserve"> o</w:t>
      </w:r>
      <w:r w:rsidRPr="00AE1C83">
        <w:rPr>
          <w:color w:val="000000"/>
          <w:sz w:val="24"/>
          <w:szCs w:val="24"/>
        </w:rPr>
        <w:t>C± 1</w:t>
      </w:r>
      <w:r w:rsidRPr="00AE1C83">
        <w:rPr>
          <w:color w:val="000000"/>
          <w:sz w:val="24"/>
          <w:szCs w:val="24"/>
          <w:vertAlign w:val="superscript"/>
        </w:rPr>
        <w:t>o</w:t>
      </w:r>
      <w:r w:rsidRPr="00AE1C83">
        <w:rPr>
          <w:color w:val="000000"/>
          <w:sz w:val="24"/>
          <w:szCs w:val="24"/>
        </w:rPr>
        <w:t xml:space="preserve">C  </w:t>
      </w:r>
    </w:p>
    <w:p w14:paraId="09913766"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Nồi hấp autoclave</w:t>
      </w:r>
    </w:p>
    <w:p w14:paraId="2306F523" w14:textId="77777777" w:rsidR="00AE1C83" w:rsidRPr="00AE1C83" w:rsidRDefault="00AE1C83" w:rsidP="00AE1C83">
      <w:pPr>
        <w:numPr>
          <w:ilvl w:val="0"/>
          <w:numId w:val="14"/>
        </w:numPr>
        <w:shd w:val="clear" w:color="auto" w:fill="FFFFFF"/>
        <w:spacing w:before="60" w:after="60" w:line="360" w:lineRule="auto"/>
        <w:jc w:val="both"/>
        <w:rPr>
          <w:sz w:val="24"/>
          <w:szCs w:val="24"/>
        </w:rPr>
      </w:pPr>
      <w:r w:rsidRPr="00AE1C83">
        <w:rPr>
          <w:color w:val="000000"/>
          <w:sz w:val="24"/>
          <w:szCs w:val="24"/>
        </w:rPr>
        <w:t xml:space="preserve">Nồi cách thủy: có thể hoạt động từ </w:t>
      </w:r>
      <w:r w:rsidRPr="00AE1C83">
        <w:rPr>
          <w:sz w:val="24"/>
          <w:szCs w:val="24"/>
        </w:rPr>
        <w:t>44</w:t>
      </w:r>
      <w:r w:rsidRPr="00AE1C83">
        <w:rPr>
          <w:sz w:val="24"/>
          <w:szCs w:val="24"/>
          <w:vertAlign w:val="superscript"/>
        </w:rPr>
        <w:t>o</w:t>
      </w:r>
      <w:r w:rsidRPr="00AE1C83">
        <w:rPr>
          <w:sz w:val="24"/>
          <w:szCs w:val="24"/>
        </w:rPr>
        <w:t>C đến 47</w:t>
      </w:r>
      <w:r w:rsidRPr="00AE1C83">
        <w:rPr>
          <w:sz w:val="24"/>
          <w:szCs w:val="24"/>
          <w:vertAlign w:val="superscript"/>
        </w:rPr>
        <w:t>o</w:t>
      </w:r>
      <w:r w:rsidRPr="00AE1C83">
        <w:rPr>
          <w:sz w:val="24"/>
          <w:szCs w:val="24"/>
        </w:rPr>
        <w:t>C</w:t>
      </w:r>
    </w:p>
    <w:p w14:paraId="5CF6F237"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Máy dập mẫu Stomacher</w:t>
      </w:r>
    </w:p>
    <w:p w14:paraId="08B71228"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Thiết bị đếm khuẩn lạc</w:t>
      </w:r>
    </w:p>
    <w:p w14:paraId="72404AC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Máy đo pH</w:t>
      </w:r>
    </w:p>
    <w:p w14:paraId="278130EC"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Đĩa petri</w:t>
      </w:r>
    </w:p>
    <w:p w14:paraId="223EA0FB"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Pipet 1ml.</w:t>
      </w:r>
    </w:p>
    <w:p w14:paraId="57B28F74"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Que cấy vòng.</w:t>
      </w:r>
    </w:p>
    <w:p w14:paraId="78363FE9" w14:textId="77777777" w:rsidR="00AE1C83" w:rsidRPr="00AE1C83" w:rsidRDefault="00AE1C83" w:rsidP="00AE1C83">
      <w:pPr>
        <w:numPr>
          <w:ilvl w:val="0"/>
          <w:numId w:val="14"/>
        </w:numPr>
        <w:shd w:val="clear" w:color="auto" w:fill="FFFFFF"/>
        <w:spacing w:before="60" w:after="60" w:line="360" w:lineRule="auto"/>
        <w:jc w:val="both"/>
        <w:rPr>
          <w:color w:val="000000"/>
          <w:sz w:val="24"/>
          <w:szCs w:val="24"/>
        </w:rPr>
      </w:pPr>
      <w:r w:rsidRPr="00AE1C83">
        <w:rPr>
          <w:color w:val="000000"/>
          <w:sz w:val="24"/>
          <w:szCs w:val="24"/>
        </w:rPr>
        <w:t>Ống nghiệm, bình hoặc chai có dung tích thích hợp và không lớn hơn 500ml</w:t>
      </w:r>
    </w:p>
    <w:p w14:paraId="543EC7A0" w14:textId="3C572E77"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rPr>
        <w:t>Hóa chất và dung dịch hóa chất</w:t>
      </w:r>
    </w:p>
    <w:p w14:paraId="077D3A3E" w14:textId="779E5A5A"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lastRenderedPageBreak/>
        <w:t>a. </w:t>
      </w:r>
      <w:r w:rsidRPr="00AE1C83">
        <w:rPr>
          <w:color w:val="000000"/>
          <w:u w:val="single"/>
        </w:rPr>
        <w:t>Môi trường tăng sinh sơ bộ không chọn lọc: Dung dịch đệm pepton</w:t>
      </w:r>
      <w:r w:rsidRPr="00AE1C83">
        <w:rPr>
          <w:color w:val="000000"/>
        </w:rPr>
        <w:t> </w:t>
      </w:r>
    </w:p>
    <w:p w14:paraId="6A300C53"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Pepton từ casein                     10.0g</w:t>
      </w:r>
    </w:p>
    <w:p w14:paraId="5055C802"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Natri Clorua                           5.0g</w:t>
      </w:r>
    </w:p>
    <w:p w14:paraId="05E6D83C"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Na</w:t>
      </w:r>
      <w:r w:rsidRPr="00AE1C83">
        <w:rPr>
          <w:color w:val="000000"/>
          <w:vertAlign w:val="subscript"/>
        </w:rPr>
        <w:t>2</w:t>
      </w:r>
      <w:r w:rsidRPr="00AE1C83">
        <w:rPr>
          <w:color w:val="000000"/>
        </w:rPr>
        <w:t>HPO</w:t>
      </w:r>
      <w:r w:rsidRPr="00AE1C83">
        <w:rPr>
          <w:color w:val="000000"/>
          <w:vertAlign w:val="subscript"/>
        </w:rPr>
        <w:t>4</w:t>
      </w:r>
      <w:r w:rsidRPr="00AE1C83">
        <w:rPr>
          <w:color w:val="000000"/>
        </w:rPr>
        <w:t>.12H</w:t>
      </w:r>
      <w:r w:rsidRPr="00AE1C83">
        <w:rPr>
          <w:color w:val="000000"/>
          <w:vertAlign w:val="subscript"/>
        </w:rPr>
        <w:t>2</w:t>
      </w:r>
      <w:r w:rsidRPr="00AE1C83">
        <w:rPr>
          <w:color w:val="000000"/>
        </w:rPr>
        <w:t>O                   9.0g</w:t>
      </w:r>
    </w:p>
    <w:p w14:paraId="040231AB"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1.5g</w:t>
      </w:r>
    </w:p>
    <w:p w14:paraId="6338259D" w14:textId="77777777" w:rsidR="00AE1C83" w:rsidRPr="00AE1C83" w:rsidRDefault="00AE1C83" w:rsidP="00AE1C83">
      <w:pPr>
        <w:pStyle w:val="NormalWeb"/>
        <w:shd w:val="clear" w:color="auto" w:fill="FFFFFF"/>
        <w:spacing w:before="60" w:beforeAutospacing="0" w:after="60" w:afterAutospacing="0" w:line="360" w:lineRule="auto"/>
        <w:ind w:firstLine="720"/>
        <w:jc w:val="both"/>
        <w:rPr>
          <w:color w:val="000000"/>
        </w:rPr>
      </w:pPr>
      <w:r w:rsidRPr="00AE1C83">
        <w:rPr>
          <w:color w:val="000000"/>
        </w:rPr>
        <w:t>Nước                                      1000ml</w:t>
      </w:r>
    </w:p>
    <w:p w14:paraId="7C07F696"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các thành phần trong nước, đun nóng nếu cần.</w:t>
      </w:r>
    </w:p>
    <w:p w14:paraId="588BD0A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Chỉnh pH sao cho sau khi khử trùng, pH là 7.0 ± 0.2 ở 25</w:t>
      </w:r>
      <w:r w:rsidRPr="00AE1C83">
        <w:rPr>
          <w:color w:val="000000"/>
          <w:vertAlign w:val="superscript"/>
        </w:rPr>
        <w:t>o</w:t>
      </w:r>
      <w:r w:rsidRPr="00AE1C83">
        <w:rPr>
          <w:color w:val="000000"/>
        </w:rPr>
        <w:t>C, nếu cần.</w:t>
      </w:r>
    </w:p>
    <w:p w14:paraId="06D1642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Phân phối 225ml hỗn hợp trên vào bình tam giác 250ml. Đậy nắp các bình. Khử trùng 15 phút trong nồi hấp áp lực ở 121</w:t>
      </w:r>
      <w:r w:rsidRPr="00AE1C83">
        <w:rPr>
          <w:color w:val="000000"/>
          <w:vertAlign w:val="superscript"/>
        </w:rPr>
        <w:t>o</w:t>
      </w:r>
      <w:r w:rsidRPr="00AE1C83">
        <w:rPr>
          <w:color w:val="000000"/>
        </w:rPr>
        <w:t>C.</w:t>
      </w:r>
    </w:p>
    <w:p w14:paraId="29FCD855"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 </w:t>
      </w:r>
    </w:p>
    <w:p w14:paraId="64040161" w14:textId="10FD27B5"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b.   </w:t>
      </w:r>
      <w:r w:rsidRPr="00AE1C83">
        <w:rPr>
          <w:color w:val="000000"/>
          <w:u w:val="single"/>
        </w:rPr>
        <w:t>Môi trường tăng sinh chọn lọc thứ nhất: Môi trường Rappaport-Vassiliadis với đậu tương (môi trường RVS):</w:t>
      </w:r>
      <w:r w:rsidRPr="00AE1C83">
        <w:rPr>
          <w:color w:val="000000"/>
        </w:rPr>
        <w:t> </w:t>
      </w:r>
    </w:p>
    <w:p w14:paraId="08B5D18A"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dịch A:</w:t>
      </w:r>
    </w:p>
    <w:p w14:paraId="423452CE"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Pepton từ đậu tương                              5.0g</w:t>
      </w:r>
    </w:p>
    <w:p w14:paraId="6C598119"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Natri Clorua                                           8.0g</w:t>
      </w:r>
    </w:p>
    <w:p w14:paraId="40BA9B3C"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Kali dihydro phosphat (KH</w:t>
      </w:r>
      <w:r w:rsidRPr="00AE1C83">
        <w:rPr>
          <w:color w:val="000000"/>
          <w:vertAlign w:val="subscript"/>
        </w:rPr>
        <w:t>2</w:t>
      </w:r>
      <w:r w:rsidRPr="00AE1C83">
        <w:rPr>
          <w:color w:val="000000"/>
        </w:rPr>
        <w:t>PO</w:t>
      </w:r>
      <w:r w:rsidRPr="00AE1C83">
        <w:rPr>
          <w:color w:val="000000"/>
          <w:vertAlign w:val="subscript"/>
        </w:rPr>
        <w:t>4</w:t>
      </w:r>
      <w:r w:rsidRPr="00AE1C83">
        <w:rPr>
          <w:color w:val="000000"/>
        </w:rPr>
        <w:t>)          1.4g</w:t>
      </w:r>
    </w:p>
    <w:p w14:paraId="51E2301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Dikali hydro phosphat (K</w:t>
      </w:r>
      <w:r w:rsidRPr="00AE1C83">
        <w:rPr>
          <w:color w:val="000000"/>
          <w:vertAlign w:val="subscript"/>
        </w:rPr>
        <w:t>2</w:t>
      </w:r>
      <w:r w:rsidRPr="00AE1C83">
        <w:rPr>
          <w:color w:val="000000"/>
        </w:rPr>
        <w:t>HPO</w:t>
      </w:r>
      <w:r w:rsidRPr="00AE1C83">
        <w:rPr>
          <w:color w:val="000000"/>
          <w:vertAlign w:val="subscript"/>
        </w:rPr>
        <w:t>4</w:t>
      </w:r>
      <w:r w:rsidRPr="00AE1C83">
        <w:rPr>
          <w:color w:val="000000"/>
        </w:rPr>
        <w:t>)          0.2g</w:t>
      </w:r>
    </w:p>
    <w:p w14:paraId="6D5B3C97"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1000ml</w:t>
      </w:r>
    </w:p>
    <w:p w14:paraId="6030581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các thành phần trong nước, đun nóng đến khoảng 70</w:t>
      </w:r>
      <w:r w:rsidRPr="00AE1C83">
        <w:rPr>
          <w:color w:val="000000"/>
          <w:vertAlign w:val="superscript"/>
        </w:rPr>
        <w:t>o</w:t>
      </w:r>
      <w:r w:rsidRPr="00AE1C83">
        <w:rPr>
          <w:color w:val="000000"/>
        </w:rPr>
        <w:t>C, nếu cần. Dung dịch này phải được chuẩn bị trong ngày cùng với việc chuẩn bị môi trường hoàn chỉnh RVS.</w:t>
      </w:r>
    </w:p>
    <w:p w14:paraId="39AFCE68" w14:textId="7777777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w:t>
      </w:r>
      <w:proofErr w:type="gramStart"/>
      <w:r w:rsidRPr="00AE1C83">
        <w:rPr>
          <w:color w:val="000000"/>
        </w:rPr>
        <w:t>&gt;  Dung</w:t>
      </w:r>
      <w:proofErr w:type="gramEnd"/>
      <w:r w:rsidRPr="00AE1C83">
        <w:rPr>
          <w:color w:val="000000"/>
        </w:rPr>
        <w:t xml:space="preserve"> dịch B:</w:t>
      </w:r>
    </w:p>
    <w:p w14:paraId="288E4F23"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O      400.0g</w:t>
      </w:r>
    </w:p>
    <w:p w14:paraId="767EC60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1000ml</w:t>
      </w:r>
    </w:p>
    <w:p w14:paraId="787F21D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MgCl</w:t>
      </w:r>
      <w:r w:rsidRPr="00AE1C83">
        <w:rPr>
          <w:color w:val="000000"/>
          <w:vertAlign w:val="subscript"/>
        </w:rPr>
        <w:t>2</w:t>
      </w:r>
      <w:r w:rsidRPr="00AE1C83">
        <w:rPr>
          <w:color w:val="000000"/>
        </w:rPr>
        <w:t>.6H</w:t>
      </w:r>
      <w:r w:rsidRPr="00AE1C83">
        <w:rPr>
          <w:color w:val="000000"/>
          <w:vertAlign w:val="subscript"/>
        </w:rPr>
        <w:t>2</w:t>
      </w:r>
      <w:r w:rsidRPr="00AE1C83">
        <w:rPr>
          <w:color w:val="000000"/>
        </w:rPr>
        <w:t>O trong nước. Dung dịch này có thể được giữ trong lọ thủy tinh tối màu có nắp đậy kín ở nhiệt độ phòng ít nhất 2 năm.</w:t>
      </w:r>
    </w:p>
    <w:p w14:paraId="40419975" w14:textId="77777777" w:rsidR="00AE1C83" w:rsidRPr="00AE1C83" w:rsidRDefault="00AE1C83" w:rsidP="00AE1C83">
      <w:pPr>
        <w:numPr>
          <w:ilvl w:val="0"/>
          <w:numId w:val="15"/>
        </w:numPr>
        <w:shd w:val="clear" w:color="auto" w:fill="FFFFFF"/>
        <w:spacing w:before="60" w:after="60" w:line="360" w:lineRule="auto"/>
        <w:jc w:val="both"/>
        <w:rPr>
          <w:color w:val="000000"/>
          <w:sz w:val="24"/>
          <w:szCs w:val="24"/>
        </w:rPr>
      </w:pPr>
      <w:r w:rsidRPr="00AE1C83">
        <w:rPr>
          <w:color w:val="000000"/>
          <w:sz w:val="24"/>
          <w:szCs w:val="24"/>
        </w:rPr>
        <w:t>Dung dịch C:</w:t>
      </w:r>
    </w:p>
    <w:p w14:paraId="2FA8F67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Oxalat xanh malachit     0.4g</w:t>
      </w:r>
    </w:p>
    <w:p w14:paraId="00033E32"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Nước                              100ml</w:t>
      </w:r>
    </w:p>
    <w:p w14:paraId="1775C24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lastRenderedPageBreak/>
        <w:t>Hòa tan oxalat xanh malachit trong nước. Dung dịch này có thể được giữ trong lọ thủy tinh màu nâu ở nhiệt độ phòng trong ít nhất 8 tháng.</w:t>
      </w:r>
    </w:p>
    <w:p w14:paraId="1BAB0DE4" w14:textId="77777777" w:rsidR="00AE1C83" w:rsidRPr="00AE1C83" w:rsidRDefault="00AE1C83" w:rsidP="00AE1C83">
      <w:pPr>
        <w:numPr>
          <w:ilvl w:val="0"/>
          <w:numId w:val="16"/>
        </w:numPr>
        <w:shd w:val="clear" w:color="auto" w:fill="FFFFFF"/>
        <w:spacing w:before="60" w:after="60" w:line="360" w:lineRule="auto"/>
        <w:jc w:val="both"/>
        <w:rPr>
          <w:color w:val="000000"/>
          <w:sz w:val="24"/>
          <w:szCs w:val="24"/>
        </w:rPr>
      </w:pPr>
      <w:r w:rsidRPr="00AE1C83">
        <w:rPr>
          <w:color w:val="000000"/>
          <w:sz w:val="24"/>
          <w:szCs w:val="24"/>
        </w:rPr>
        <w:t>Môi trường hoàn chỉnh:</w:t>
      </w:r>
    </w:p>
    <w:p w14:paraId="0C409AF1"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A                  1000ml</w:t>
      </w:r>
    </w:p>
    <w:p w14:paraId="2584C6BD"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B                  100ml</w:t>
      </w:r>
    </w:p>
    <w:p w14:paraId="71C8FECF" w14:textId="77777777" w:rsidR="00AE1C83" w:rsidRPr="00AE1C83" w:rsidRDefault="00AE1C83" w:rsidP="00AE1C83">
      <w:pPr>
        <w:pStyle w:val="NormalWeb"/>
        <w:shd w:val="clear" w:color="auto" w:fill="FFFFFF"/>
        <w:spacing w:before="60" w:beforeAutospacing="0" w:after="60" w:afterAutospacing="0" w:line="360" w:lineRule="auto"/>
        <w:ind w:firstLine="540"/>
        <w:jc w:val="both"/>
        <w:rPr>
          <w:color w:val="000000"/>
        </w:rPr>
      </w:pPr>
      <w:r w:rsidRPr="00AE1C83">
        <w:rPr>
          <w:color w:val="000000"/>
        </w:rPr>
        <w:t>Dung dịch C                  10ml</w:t>
      </w:r>
    </w:p>
    <w:p w14:paraId="46E451F5"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Cho 100ml dung dịch B và 10ml dung dịch C vào 1000ml dung dịch A. Chỉnh pH sao cho khử trùng là 5.2 ± 0.2, nếu cần. Phân phối các lượng 10ml vào các ống nghiệm trước khi sử dụng. Khử trùng 115</w:t>
      </w:r>
      <w:r w:rsidRPr="00AE1C83">
        <w:rPr>
          <w:color w:val="000000"/>
          <w:vertAlign w:val="superscript"/>
        </w:rPr>
        <w:t>o</w:t>
      </w:r>
      <w:r w:rsidRPr="00AE1C83">
        <w:rPr>
          <w:color w:val="000000"/>
        </w:rPr>
        <w:t>C trong 15 phút. Bảo quản môi trường đã chuẩn bị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 Sử dụng môi trường chuẩn bị trong ngày.</w:t>
      </w:r>
    </w:p>
    <w:p w14:paraId="402904E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w:t>
      </w:r>
    </w:p>
    <w:p w14:paraId="00AD4CFD" w14:textId="5AE90BB7"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color w:val="000000"/>
        </w:rPr>
        <w:t>c.   </w:t>
      </w:r>
      <w:r w:rsidRPr="00AE1C83">
        <w:rPr>
          <w:color w:val="000000"/>
          <w:u w:val="single"/>
        </w:rPr>
        <w:t>Môi trường tăng sinh chọn lọc thứ hai: Môi trường Novobioxin Tetrathionat Muller-kauffmann (môi trường MKTTn) </w:t>
      </w:r>
    </w:p>
    <w:p w14:paraId="136F35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89.5g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2C5863E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55FC943A"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 </w:t>
      </w:r>
      <w:r w:rsidRPr="00AE1C83">
        <w:rPr>
          <w:color w:val="000000"/>
          <w:vertAlign w:val="superscript"/>
        </w:rPr>
        <w:t>o</w:t>
      </w:r>
      <w:r w:rsidRPr="00AE1C83">
        <w:rPr>
          <w:color w:val="000000"/>
        </w:rPr>
        <w:t>C</w:t>
      </w:r>
    </w:p>
    <w:p w14:paraId="55CF6354"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Lọc khử trùng 20ml Iodine-Potassium iodide solution vào 100ml môi trường cơ bản đã được hấp khử trùng và làm nguội.</w:t>
      </w:r>
    </w:p>
    <w:p w14:paraId="10225F0A" w14:textId="77777777" w:rsidR="00AE1C83" w:rsidRPr="00AE1C83" w:rsidRDefault="00AE1C83" w:rsidP="00AE1C83">
      <w:pPr>
        <w:numPr>
          <w:ilvl w:val="0"/>
          <w:numId w:val="17"/>
        </w:numPr>
        <w:shd w:val="clear" w:color="auto" w:fill="FFFFFF"/>
        <w:spacing w:before="60" w:after="60" w:line="360" w:lineRule="auto"/>
        <w:jc w:val="both"/>
        <w:rPr>
          <w:color w:val="000000"/>
          <w:sz w:val="24"/>
          <w:szCs w:val="24"/>
        </w:rPr>
      </w:pPr>
      <w:r w:rsidRPr="00AE1C83">
        <w:rPr>
          <w:color w:val="000000"/>
          <w:sz w:val="24"/>
          <w:szCs w:val="24"/>
          <w:u w:val="single"/>
        </w:rPr>
        <w:t>Iodine-Potassium Iodide Solution</w:t>
      </w:r>
      <w:r w:rsidRPr="00AE1C83">
        <w:rPr>
          <w:color w:val="000000"/>
          <w:sz w:val="24"/>
          <w:szCs w:val="24"/>
        </w:rPr>
        <w:t>:</w:t>
      </w:r>
    </w:p>
    <w:p w14:paraId="11A4CE17"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Potassium iodide                        5.0g</w:t>
      </w:r>
    </w:p>
    <w:p w14:paraId="7A82F875"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Iodine                                         4.0g</w:t>
      </w:r>
    </w:p>
    <w:p w14:paraId="0D8291E0" w14:textId="77777777" w:rsidR="00AE1C83" w:rsidRPr="00AE1C83" w:rsidRDefault="00AE1C83" w:rsidP="00AE1C83">
      <w:pPr>
        <w:pStyle w:val="NormalWeb"/>
        <w:shd w:val="clear" w:color="auto" w:fill="FFFFFF"/>
        <w:spacing w:before="60" w:beforeAutospacing="0" w:after="60" w:afterAutospacing="0" w:line="360" w:lineRule="auto"/>
        <w:ind w:firstLine="900"/>
        <w:jc w:val="both"/>
        <w:rPr>
          <w:color w:val="000000"/>
        </w:rPr>
      </w:pPr>
      <w:r w:rsidRPr="00AE1C83">
        <w:rPr>
          <w:color w:val="000000"/>
        </w:rPr>
        <w:t>Nước                                          20ml</w:t>
      </w:r>
    </w:p>
    <w:p w14:paraId="6522EB1B" w14:textId="77777777" w:rsidR="00AE1C83" w:rsidRPr="00AE1C83" w:rsidRDefault="00AE1C83" w:rsidP="00AE1C83">
      <w:pPr>
        <w:numPr>
          <w:ilvl w:val="0"/>
          <w:numId w:val="18"/>
        </w:numPr>
        <w:shd w:val="clear" w:color="auto" w:fill="FFFFFF"/>
        <w:spacing w:before="60" w:after="60" w:line="360" w:lineRule="auto"/>
        <w:jc w:val="both"/>
        <w:rPr>
          <w:color w:val="000000"/>
          <w:sz w:val="24"/>
          <w:szCs w:val="24"/>
        </w:rPr>
      </w:pPr>
      <w:r w:rsidRPr="00AE1C83">
        <w:rPr>
          <w:color w:val="000000"/>
          <w:sz w:val="24"/>
          <w:szCs w:val="24"/>
          <w:u w:val="single"/>
        </w:rPr>
        <w:t xml:space="preserve">Môi trường đổ đĩa đặc chọn </w:t>
      </w:r>
      <w:proofErr w:type="gramStart"/>
      <w:r w:rsidRPr="00AE1C83">
        <w:rPr>
          <w:color w:val="000000"/>
          <w:sz w:val="24"/>
          <w:szCs w:val="24"/>
          <w:u w:val="single"/>
        </w:rPr>
        <w:t>lọc :</w:t>
      </w:r>
      <w:proofErr w:type="gramEnd"/>
    </w:p>
    <w:p w14:paraId="07A25583" w14:textId="397357D4"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b/>
          <w:bCs/>
          <w:color w:val="000000"/>
        </w:rPr>
        <w:t>Thạch Deoxycolat Lyzin Xyloza (thạch XLD) </w:t>
      </w:r>
    </w:p>
    <w:p w14:paraId="79B728E0"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55g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02A8129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04DEC09E"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w:t>
      </w:r>
      <w:r w:rsidRPr="00AE1C83">
        <w:rPr>
          <w:color w:val="000000"/>
          <w:vertAlign w:val="superscript"/>
        </w:rPr>
        <w:t>o</w:t>
      </w:r>
      <w:r w:rsidRPr="00AE1C83">
        <w:rPr>
          <w:color w:val="000000"/>
        </w:rPr>
        <w:t>C, khuấy và rót vào các đĩa. Để cho đông đặc.</w:t>
      </w:r>
    </w:p>
    <w:p w14:paraId="70902DFD"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Ngay trước khi sử dụng, làm khô các đĩa thạch một cách cẩn thận.</w:t>
      </w:r>
    </w:p>
    <w:p w14:paraId="66412368"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lastRenderedPageBreak/>
        <w:t>Bảo quản các đĩa đã rót đến 5 ngày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6BF83C0C" w14:textId="18FD2C85" w:rsidR="00AE1C83" w:rsidRPr="00AE1C83" w:rsidRDefault="00AE1C83" w:rsidP="00AE1C83">
      <w:pPr>
        <w:pStyle w:val="NormalWeb"/>
        <w:shd w:val="clear" w:color="auto" w:fill="FFFFFF"/>
        <w:spacing w:before="60" w:beforeAutospacing="0" w:after="60" w:afterAutospacing="0" w:line="360" w:lineRule="auto"/>
        <w:jc w:val="both"/>
        <w:rPr>
          <w:color w:val="000000"/>
        </w:rPr>
      </w:pPr>
      <w:r w:rsidRPr="00AE1C83">
        <w:rPr>
          <w:b/>
          <w:bCs/>
          <w:color w:val="000000"/>
        </w:rPr>
        <w:t>Thạch Hektoen Enteric Agar (thạch HE) </w:t>
      </w:r>
    </w:p>
    <w:p w14:paraId="2D248E73"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 xml:space="preserve">Cân 75g môi trường trong 1000ml nước chưng cất </w:t>
      </w:r>
      <w:proofErr w:type="gramStart"/>
      <w:r w:rsidRPr="00AE1C83">
        <w:rPr>
          <w:color w:val="000000"/>
        </w:rPr>
        <w:t>( theo</w:t>
      </w:r>
      <w:proofErr w:type="gramEnd"/>
      <w:r w:rsidRPr="00AE1C83">
        <w:rPr>
          <w:color w:val="000000"/>
        </w:rPr>
        <w:t xml:space="preserve"> nhà sản xuất). Không hấp áp lực.</w:t>
      </w:r>
    </w:p>
    <w:p w14:paraId="6E798F7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Hòa tan môi trường trong nước bằng cách đun nóng và khuấy liên tục cho đến khi môi trường sôi và thạch hòa tan. Không để quá nhiệt.</w:t>
      </w:r>
    </w:p>
    <w:p w14:paraId="4880CEB2"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Chuyển ngay vào nồi cách thủy ở 44</w:t>
      </w:r>
      <w:r w:rsidRPr="00AE1C83">
        <w:rPr>
          <w:color w:val="000000"/>
          <w:vertAlign w:val="superscript"/>
        </w:rPr>
        <w:t>o</w:t>
      </w:r>
      <w:r w:rsidRPr="00AE1C83">
        <w:rPr>
          <w:color w:val="000000"/>
        </w:rPr>
        <w:t>C đến 47</w:t>
      </w:r>
      <w:r w:rsidRPr="00AE1C83">
        <w:rPr>
          <w:color w:val="000000"/>
          <w:vertAlign w:val="superscript"/>
        </w:rPr>
        <w:t>o</w:t>
      </w:r>
      <w:r w:rsidRPr="00AE1C83">
        <w:rPr>
          <w:color w:val="000000"/>
        </w:rPr>
        <w:t>C, khuấy và rót vào các đĩa. Để cho đông đặc.</w:t>
      </w:r>
    </w:p>
    <w:p w14:paraId="10866B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Ngay trước khi sử dụng, làm khô các đĩa thạch một cách cẩn thận.</w:t>
      </w:r>
    </w:p>
    <w:p w14:paraId="0FCAF931" w14:textId="77777777" w:rsidR="00AE1C83" w:rsidRPr="00AE1C83" w:rsidRDefault="00AE1C83" w:rsidP="00AE1C83">
      <w:pPr>
        <w:pStyle w:val="NormalWeb"/>
        <w:shd w:val="clear" w:color="auto" w:fill="FFFFFF"/>
        <w:spacing w:before="60" w:beforeAutospacing="0" w:after="60" w:afterAutospacing="0" w:line="360" w:lineRule="auto"/>
        <w:ind w:firstLine="360"/>
        <w:jc w:val="both"/>
        <w:rPr>
          <w:color w:val="000000"/>
        </w:rPr>
      </w:pPr>
      <w:r w:rsidRPr="00AE1C83">
        <w:rPr>
          <w:color w:val="000000"/>
        </w:rPr>
        <w:t>Bảo quản các đĩa đã rót đến 5 ngày ở 3</w:t>
      </w:r>
      <w:r w:rsidRPr="00AE1C83">
        <w:rPr>
          <w:color w:val="000000"/>
          <w:vertAlign w:val="superscript"/>
        </w:rPr>
        <w:t>o</w:t>
      </w:r>
      <w:r w:rsidRPr="00AE1C83">
        <w:rPr>
          <w:color w:val="000000"/>
        </w:rPr>
        <w:t>C ± 2</w:t>
      </w:r>
      <w:r w:rsidRPr="00AE1C83">
        <w:rPr>
          <w:color w:val="000000"/>
          <w:vertAlign w:val="superscript"/>
        </w:rPr>
        <w:t>o</w:t>
      </w:r>
      <w:r w:rsidRPr="00AE1C83">
        <w:rPr>
          <w:color w:val="000000"/>
        </w:rPr>
        <w:t>C</w:t>
      </w:r>
    </w:p>
    <w:p w14:paraId="1E69757A" w14:textId="2870483D"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rPr>
        <w:t>Quy định thực hiện QA/QC</w:t>
      </w:r>
    </w:p>
    <w:p w14:paraId="4ECC8FD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Trong mỗi đợt phân tích nhân viên phân tích phải thực hiện những mẫu sau để đảm bảo kết quả phân tích:</w:t>
      </w:r>
    </w:p>
    <w:p w14:paraId="18B68EE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Mẫu blank</w:t>
      </w:r>
    </w:p>
    <w:p w14:paraId="2E96354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Mẫu QC:</w:t>
      </w:r>
      <w:r w:rsidRPr="00AE1C83">
        <w:rPr>
          <w:color w:val="FF0000"/>
        </w:rPr>
        <w:t xml:space="preserve"> </w:t>
      </w:r>
      <w:r w:rsidRPr="00AE1C83">
        <w:rPr>
          <w:color w:val="000000"/>
        </w:rPr>
        <w:t xml:space="preserve">Sử dụng chứng dương </w:t>
      </w:r>
      <w:r w:rsidRPr="00AE1C83">
        <w:rPr>
          <w:i/>
          <w:color w:val="000000"/>
        </w:rPr>
        <w:t>Salmonella typhi ATCC 14028</w:t>
      </w:r>
    </w:p>
    <w:p w14:paraId="53869F16" w14:textId="76901776" w:rsidR="00AE1C83" w:rsidRPr="00AE1C83" w:rsidRDefault="00AE1C83" w:rsidP="00AE1C83">
      <w:pPr>
        <w:pStyle w:val="ListParagraph"/>
        <w:numPr>
          <w:ilvl w:val="0"/>
          <w:numId w:val="25"/>
        </w:numPr>
        <w:shd w:val="clear" w:color="auto" w:fill="FFFFFF"/>
        <w:spacing w:before="60" w:after="60" w:line="360" w:lineRule="auto"/>
        <w:rPr>
          <w:color w:val="000000"/>
          <w:sz w:val="24"/>
          <w:szCs w:val="24"/>
        </w:rPr>
      </w:pPr>
      <w:r w:rsidRPr="00AE1C83">
        <w:rPr>
          <w:rStyle w:val="Strong"/>
          <w:color w:val="000000"/>
          <w:sz w:val="24"/>
          <w:szCs w:val="24"/>
          <w:u w:val="single"/>
        </w:rPr>
        <w:t>Quy trình phân tích</w:t>
      </w:r>
    </w:p>
    <w:p w14:paraId="6E91F4F8" w14:textId="0EADDA07"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r w:rsidRPr="00AE1C83">
        <w:rPr>
          <w:b/>
          <w:bCs/>
          <w:color w:val="000000"/>
          <w:u w:val="single"/>
        </w:rPr>
        <w:t>Tăng sinh sơ bộ không chọn lọc</w:t>
      </w:r>
      <w:r w:rsidRPr="00AE1C83">
        <w:rPr>
          <w:b/>
          <w:bCs/>
          <w:color w:val="000000"/>
        </w:rPr>
        <w:t>:</w:t>
      </w:r>
    </w:p>
    <w:p w14:paraId="706FB01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Cân 25g (hoặc 25ml) mẫu cần kiểm tra cho vào bình tam giác có chứa 225ml dung dịch đệm pepton đã được khử trùng.</w:t>
      </w:r>
    </w:p>
    <w:p w14:paraId="07C39F6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Đối với mẫu Cacao và các sản phẩm có chứa cacao (ví dụ nhiều hơn 20%</w:t>
      </w:r>
      <w:proofErr w:type="gramStart"/>
      <w:r w:rsidRPr="00AE1C83">
        <w:rPr>
          <w:color w:val="000000"/>
        </w:rPr>
        <w:t>) :</w:t>
      </w:r>
      <w:proofErr w:type="gramEnd"/>
      <w:r w:rsidRPr="00AE1C83">
        <w:rPr>
          <w:color w:val="000000"/>
        </w:rPr>
        <w:t xml:space="preserve"> Thêm dung dịch đệm pepton tốt nhất là 50g/l casein (tránh sử dụng casein axit), hoặc 100g/l sữa bột gầy vô trùng, và sau khi ủ khoảng 2h, thêm 0,018g/l Brilliant Green nếu thực phẩm có nguy cơ bị nhiễm vi khuẩn Gram dương cao.</w:t>
      </w:r>
    </w:p>
    <w:p w14:paraId="76C6F0A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Đối với thực phẩm có tính axit và axit hóa: Đảm bảo rằng pH không thấp hơn 4,5 trong suốt quá trình tăng sinh sơ bộ. Có thể điều chỉnh được pH mà không cần sử dụng que thử pH vô trùng bằng các thêm 0,1ml Bromocresol tía (dung dịch cồn 0,04%) vào 1000ml dung dịch đệm pepton. Bromocresol tía có màu thay đổi từ vàng thành tím với vùng chuyển màu là pH 5,2 – 6,8</w:t>
      </w:r>
    </w:p>
    <w:p w14:paraId="490C413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18h ± 2h</w:t>
      </w:r>
    </w:p>
    <w:p w14:paraId="762FAF14" w14:textId="3BE4A35C" w:rsidR="00AE1C83" w:rsidRPr="00AE1C83" w:rsidRDefault="00AE1C83" w:rsidP="00AE1C83">
      <w:pPr>
        <w:pStyle w:val="NormalWeb"/>
        <w:numPr>
          <w:ilvl w:val="0"/>
          <w:numId w:val="30"/>
        </w:numPr>
        <w:shd w:val="clear" w:color="auto" w:fill="FFFFFF"/>
        <w:spacing w:before="60" w:beforeAutospacing="0" w:after="60" w:afterAutospacing="0" w:line="360" w:lineRule="auto"/>
        <w:rPr>
          <w:color w:val="000000"/>
        </w:rPr>
      </w:pPr>
      <w:r w:rsidRPr="00AE1C83">
        <w:rPr>
          <w:b/>
          <w:bCs/>
          <w:color w:val="000000"/>
          <w:u w:val="single"/>
        </w:rPr>
        <w:t>Tăng sinh chọn lọc:</w:t>
      </w:r>
    </w:p>
    <w:p w14:paraId="1E5C7E0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Chuyển 0,1ml dịch tăng sinh sơ bộ thu được vào ống chứa 10ml môi trường RVS; chuyển 1ml dịch tăng sinh sơ bộ thu được vào ống chứa 10ml môi trường MKTTn.</w:t>
      </w:r>
    </w:p>
    <w:p w14:paraId="5D5B1AB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môi trường RVS đã cấy dịch tăng sinh ở 41,5</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 và môi trường MKTTn đã cấy dịch tăng sinh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0B1CF8B0" w14:textId="32A5A4C3"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r w:rsidRPr="00AE1C83">
        <w:rPr>
          <w:b/>
          <w:bCs/>
          <w:color w:val="000000"/>
          <w:u w:val="single"/>
        </w:rPr>
        <w:lastRenderedPageBreak/>
        <w:t>Cấy lên đĩa chọn lọc:</w:t>
      </w:r>
    </w:p>
    <w:p w14:paraId="717D245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Dùng que cấy vòng cấy chuyển từ dịch cấy thu được trong môi trường RVS và môi trường MKTTn lên bề mặt đĩa XLD sao để thu được các khuẩn lạc tách biệt rõ.</w:t>
      </w:r>
    </w:p>
    <w:p w14:paraId="68E91F56"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Làm tương tự với môi trường HE.</w:t>
      </w:r>
    </w:p>
    <w:p w14:paraId="5264036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Ủ các đĩa XLD và các đĩa HE lật úp ở 37</w:t>
      </w:r>
      <w:proofErr w:type="gramStart"/>
      <w:r w:rsidRPr="00AE1C83">
        <w:rPr>
          <w:color w:val="000000"/>
          <w:vertAlign w:val="superscript"/>
        </w:rPr>
        <w:t>o</w:t>
      </w:r>
      <w:r w:rsidRPr="00AE1C83">
        <w:rPr>
          <w:color w:val="000000"/>
        </w:rPr>
        <w:t>C  ±</w:t>
      </w:r>
      <w:proofErr w:type="gramEnd"/>
      <w:r w:rsidRPr="00AE1C83">
        <w:rPr>
          <w:color w:val="000000"/>
        </w:rPr>
        <w:t xml:space="preserve"> 1</w:t>
      </w:r>
      <w:r w:rsidRPr="00AE1C83">
        <w:rPr>
          <w:color w:val="000000"/>
          <w:vertAlign w:val="superscript"/>
        </w:rPr>
        <w:t>o</w:t>
      </w:r>
      <w:r w:rsidRPr="00AE1C83">
        <w:rPr>
          <w:color w:val="000000"/>
        </w:rPr>
        <w:t>C trong 24h ± 3h.</w:t>
      </w:r>
    </w:p>
    <w:p w14:paraId="61E2719C" w14:textId="3D88E4A9" w:rsidR="00AE1C83" w:rsidRPr="00AE1C83" w:rsidRDefault="00AE1C83" w:rsidP="00AE1C83">
      <w:pPr>
        <w:shd w:val="clear" w:color="auto" w:fill="FFFFFF"/>
        <w:spacing w:before="60" w:after="60" w:line="360" w:lineRule="auto"/>
        <w:rPr>
          <w:color w:val="000000"/>
          <w:sz w:val="24"/>
          <w:szCs w:val="24"/>
        </w:rPr>
      </w:pPr>
      <w:r w:rsidRPr="00AE1C83">
        <w:rPr>
          <w:color w:val="000000"/>
          <w:sz w:val="24"/>
          <w:szCs w:val="24"/>
          <w:u w:val="single"/>
        </w:rPr>
        <w:t>Đọc kết quả</w:t>
      </w:r>
      <w:r>
        <w:rPr>
          <w:color w:val="000000"/>
          <w:sz w:val="24"/>
          <w:szCs w:val="24"/>
          <w:u w:val="single"/>
        </w:rPr>
        <w:t>:</w:t>
      </w:r>
    </w:p>
    <w:p w14:paraId="472D518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Trên</w:t>
      </w:r>
      <w:proofErr w:type="gramEnd"/>
      <w:r w:rsidRPr="00AE1C83">
        <w:rPr>
          <w:color w:val="000000"/>
        </w:rPr>
        <w:t xml:space="preserve"> môi trường XLD :</w:t>
      </w:r>
    </w:p>
    <w:p w14:paraId="309E6CEF"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color w:val="000000"/>
          <w:sz w:val="24"/>
          <w:szCs w:val="24"/>
        </w:rPr>
        <w:t>Khuẩn lạc </w:t>
      </w:r>
      <w:r w:rsidRPr="00AE1C83">
        <w:rPr>
          <w:i/>
          <w:iCs/>
          <w:color w:val="000000"/>
          <w:sz w:val="24"/>
          <w:szCs w:val="24"/>
        </w:rPr>
        <w:t>Salmonella</w:t>
      </w:r>
      <w:r w:rsidRPr="00AE1C83">
        <w:rPr>
          <w:color w:val="000000"/>
          <w:sz w:val="24"/>
          <w:szCs w:val="24"/>
        </w:rPr>
        <w:t> điển hình mọc trên đĩa thạch XLD có tâm đen, quầng trong hoặc đỏ nhạt do sự đổi màu của chỉ thị.</w:t>
      </w:r>
    </w:p>
    <w:p w14:paraId="48C5D71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 </w:t>
      </w:r>
      <w:r w:rsidRPr="00AE1C83">
        <w:rPr>
          <w:color w:val="000000"/>
          <w:sz w:val="24"/>
          <w:szCs w:val="24"/>
        </w:rPr>
        <w:t>thay đổi âm tính H</w:t>
      </w:r>
      <w:r w:rsidRPr="00AE1C83">
        <w:rPr>
          <w:color w:val="000000"/>
          <w:sz w:val="24"/>
          <w:szCs w:val="24"/>
          <w:vertAlign w:val="subscript"/>
        </w:rPr>
        <w:t>2</w:t>
      </w:r>
      <w:r w:rsidRPr="00AE1C83">
        <w:rPr>
          <w:color w:val="000000"/>
          <w:sz w:val="24"/>
          <w:szCs w:val="24"/>
        </w:rPr>
        <w:t>S mọc trên thạch XLD có màu hồng với tâm màu hồng đậm.</w:t>
      </w:r>
    </w:p>
    <w:p w14:paraId="68D8F454" w14:textId="77777777" w:rsidR="00AE1C83" w:rsidRPr="00AE1C83" w:rsidRDefault="00AE1C83" w:rsidP="00AE1C83">
      <w:pPr>
        <w:numPr>
          <w:ilvl w:val="0"/>
          <w:numId w:val="21"/>
        </w:numPr>
        <w:shd w:val="clear" w:color="auto" w:fill="FFFFFF"/>
        <w:spacing w:before="60" w:after="60" w:line="360" w:lineRule="auto"/>
        <w:rPr>
          <w:color w:val="000000"/>
          <w:sz w:val="24"/>
          <w:szCs w:val="24"/>
        </w:rPr>
      </w:pPr>
      <w:r w:rsidRPr="00AE1C83">
        <w:rPr>
          <w:i/>
          <w:iCs/>
          <w:color w:val="000000"/>
          <w:sz w:val="24"/>
          <w:szCs w:val="24"/>
        </w:rPr>
        <w:t>Salmonella</w:t>
      </w:r>
      <w:r w:rsidRPr="00AE1C83">
        <w:rPr>
          <w:color w:val="000000"/>
          <w:sz w:val="24"/>
          <w:szCs w:val="24"/>
        </w:rPr>
        <w:t> dương tính lactose mọc trên thạch XLD là màu vàng có hoặc không có màu đen.</w:t>
      </w:r>
    </w:p>
    <w:p w14:paraId="66222117"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Trên</w:t>
      </w:r>
      <w:proofErr w:type="gramEnd"/>
      <w:r w:rsidRPr="00AE1C83">
        <w:rPr>
          <w:color w:val="000000"/>
        </w:rPr>
        <w:t xml:space="preserve"> môi trường HE: Khuẩn lạc có màu thay đổi từ xanh dương đến màu xanh lục, có hay không có tâm đen. Một số dòng </w:t>
      </w:r>
      <w:r w:rsidRPr="00AE1C83">
        <w:rPr>
          <w:i/>
          <w:iCs/>
          <w:color w:val="000000"/>
        </w:rPr>
        <w:t>Salmonella</w:t>
      </w:r>
      <w:r w:rsidRPr="00AE1C83">
        <w:rPr>
          <w:color w:val="000000"/>
        </w:rPr>
        <w:t> có tâm đen bóng rất lớn có thể chiếm gần hết khuẩn lạc.</w:t>
      </w:r>
    </w:p>
    <w:p w14:paraId="465C62BF" w14:textId="084D2D10" w:rsidR="00AE1C83" w:rsidRPr="00AE1C83" w:rsidRDefault="00AE1C83" w:rsidP="00AE1C83">
      <w:pPr>
        <w:pStyle w:val="NormalWeb"/>
        <w:numPr>
          <w:ilvl w:val="0"/>
          <w:numId w:val="30"/>
        </w:numPr>
        <w:shd w:val="clear" w:color="auto" w:fill="FFFFFF"/>
        <w:spacing w:before="60" w:beforeAutospacing="0" w:after="60" w:afterAutospacing="0" w:line="360" w:lineRule="auto"/>
        <w:rPr>
          <w:b/>
          <w:bCs/>
          <w:color w:val="000000"/>
          <w:u w:val="single"/>
        </w:rPr>
      </w:pPr>
      <w:r w:rsidRPr="00AE1C83">
        <w:rPr>
          <w:b/>
          <w:bCs/>
          <w:color w:val="000000"/>
          <w:u w:val="single"/>
        </w:rPr>
        <w:t xml:space="preserve">Khẳng định: </w:t>
      </w:r>
    </w:p>
    <w:p w14:paraId="614508BC" w14:textId="70536525"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r w:rsidRPr="00AE1C83">
        <w:rPr>
          <w:b/>
          <w:color w:val="000000"/>
        </w:rPr>
        <w:t>Chọn khuẩn lạc để khẳng định:</w:t>
      </w:r>
    </w:p>
    <w:p w14:paraId="306CFBD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Để khẳng định, lấy từ mỗi đĩa ít nhất một khuẩn lạc điển hình và bốn khuẩn lạc tiếp theo nếu khuẩn lạc đầu tiên là âm tính.</w:t>
      </w:r>
    </w:p>
    <w:p w14:paraId="60068EB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Cấy ria các khuẩn lạc đã chọn trên bề mặt các đĩa thạch dinh dưỡng đã được làm khô, sao cho các khuẩn lạc phân lập tốt phát triển được.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769E0F58" w14:textId="6516FAD7" w:rsidR="00AE1C83" w:rsidRPr="00AE1C83" w:rsidRDefault="00AE1C83" w:rsidP="00AE1C83">
      <w:pPr>
        <w:pStyle w:val="NormalWeb"/>
        <w:numPr>
          <w:ilvl w:val="0"/>
          <w:numId w:val="34"/>
        </w:numPr>
        <w:shd w:val="clear" w:color="auto" w:fill="FFFFFF"/>
        <w:spacing w:before="60" w:beforeAutospacing="0" w:after="60" w:afterAutospacing="0" w:line="360" w:lineRule="auto"/>
        <w:rPr>
          <w:b/>
          <w:color w:val="000000"/>
        </w:rPr>
      </w:pPr>
      <w:r w:rsidRPr="00AE1C83">
        <w:rPr>
          <w:b/>
          <w:color w:val="000000"/>
        </w:rPr>
        <w:t>Khẳng định sinh hóa:</w:t>
      </w:r>
    </w:p>
    <w:p w14:paraId="28BF8F6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Thạch TSI</w:t>
      </w:r>
      <w:r w:rsidRPr="00AE1C83">
        <w:rPr>
          <w:color w:val="000000"/>
        </w:rPr>
        <w:t>: Cấy ria trên bề mặt nghiêng của thạch và cấy đâm sâu xuống đáy. Ủ ở 37</w:t>
      </w:r>
      <w:r w:rsidRPr="00AE1C83">
        <w:rPr>
          <w:color w:val="000000"/>
          <w:vertAlign w:val="superscript"/>
        </w:rPr>
        <w:t>o</w:t>
      </w:r>
      <w:r w:rsidRPr="00AE1C83">
        <w:rPr>
          <w:color w:val="000000"/>
        </w:rPr>
        <w:t>C ±1 </w:t>
      </w:r>
      <w:r w:rsidRPr="00AE1C83">
        <w:rPr>
          <w:color w:val="000000"/>
          <w:vertAlign w:val="superscript"/>
        </w:rPr>
        <w:t>o</w:t>
      </w:r>
      <w:r w:rsidRPr="00AE1C83">
        <w:rPr>
          <w:color w:val="000000"/>
        </w:rPr>
        <w:t>C trong 24h ± 3h.</w:t>
      </w:r>
    </w:p>
    <w:p w14:paraId="57ECC2D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w:t>
      </w:r>
      <w:proofErr w:type="gramStart"/>
      <w:r w:rsidRPr="00AE1C83">
        <w:rPr>
          <w:color w:val="000000"/>
        </w:rPr>
        <w:t>&gt;  Cấy</w:t>
      </w:r>
      <w:proofErr w:type="gramEnd"/>
      <w:r w:rsidRPr="00AE1C83">
        <w:rPr>
          <w:color w:val="000000"/>
        </w:rPr>
        <w:t xml:space="preserve"> đâm sâu</w:t>
      </w:r>
    </w:p>
    <w:p w14:paraId="30FCD32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vàng -&gt; glucose dương tính (sử dụng glucose)</w:t>
      </w:r>
    </w:p>
    <w:p w14:paraId="6E3D7FD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xml:space="preserve">Màu đỏ hoặc không đổi màu -&gt; glucose âm tính </w:t>
      </w:r>
      <w:proofErr w:type="gramStart"/>
      <w:r w:rsidRPr="00AE1C83">
        <w:rPr>
          <w:color w:val="000000"/>
        </w:rPr>
        <w:t>( không</w:t>
      </w:r>
      <w:proofErr w:type="gramEnd"/>
      <w:r w:rsidRPr="00AE1C83">
        <w:rPr>
          <w:color w:val="000000"/>
        </w:rPr>
        <w:t xml:space="preserve"> sử dụng glucose)</w:t>
      </w:r>
    </w:p>
    <w:p w14:paraId="485D7068"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đen –&gt; sinh hydro sunfua</w:t>
      </w:r>
    </w:p>
    <w:p w14:paraId="43AE2CCF"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Bọt hoặc vết rạn -&gt; sinh khí từ glucose.</w:t>
      </w:r>
    </w:p>
    <w:p w14:paraId="0BF9D1A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lastRenderedPageBreak/>
        <w:t>=</w:t>
      </w:r>
      <w:proofErr w:type="gramStart"/>
      <w:r w:rsidRPr="00AE1C83">
        <w:rPr>
          <w:color w:val="000000"/>
        </w:rPr>
        <w:t>&gt;  Bề</w:t>
      </w:r>
      <w:proofErr w:type="gramEnd"/>
      <w:r w:rsidRPr="00AE1C83">
        <w:rPr>
          <w:color w:val="000000"/>
        </w:rPr>
        <w:t xml:space="preserve"> mặt nghiêng của thạch:</w:t>
      </w:r>
    </w:p>
    <w:p w14:paraId="09ED907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vàng -&gt; lactose và/hoặc sucrose dương tính (sử dụng lactose và/hoặc sucrose)</w:t>
      </w:r>
    </w:p>
    <w:p w14:paraId="79CC356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Màu đỏ hoặc không đổi màu -&gt; lactose và sucrose âm tính (không sử dụng lactose cũng như không sử dụng sucrose)</w:t>
      </w:r>
    </w:p>
    <w:p w14:paraId="2A292974"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 xml:space="preserve">Thạch </w:t>
      </w:r>
      <w:proofErr w:type="gramStart"/>
      <w:r w:rsidRPr="00AE1C83">
        <w:rPr>
          <w:color w:val="000000"/>
          <w:u w:val="single"/>
        </w:rPr>
        <w:t>Urê</w:t>
      </w:r>
      <w:r w:rsidRPr="00AE1C83">
        <w:rPr>
          <w:color w:val="000000"/>
        </w:rPr>
        <w:t>:Cấy</w:t>
      </w:r>
      <w:proofErr w:type="gramEnd"/>
      <w:r w:rsidRPr="00AE1C83">
        <w:rPr>
          <w:color w:val="000000"/>
        </w:rPr>
        <w:t xml:space="preserve"> ria trên bề mặt nghiêng của thạch. Ủ ở 37</w:t>
      </w:r>
      <w:r w:rsidRPr="00AE1C83">
        <w:rPr>
          <w:color w:val="000000"/>
          <w:vertAlign w:val="superscript"/>
        </w:rPr>
        <w:t>o</w:t>
      </w:r>
      <w:r w:rsidRPr="00AE1C83">
        <w:rPr>
          <w:color w:val="000000"/>
        </w:rPr>
        <w:t>C ±1 </w:t>
      </w:r>
      <w:r w:rsidRPr="00AE1C83">
        <w:rPr>
          <w:color w:val="000000"/>
          <w:vertAlign w:val="superscript"/>
        </w:rPr>
        <w:t>o</w:t>
      </w:r>
      <w:r w:rsidRPr="00AE1C83">
        <w:rPr>
          <w:color w:val="000000"/>
        </w:rPr>
        <w:t>C trong 24h ± 3h</w:t>
      </w:r>
    </w:p>
    <w:p w14:paraId="0827FED1"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sự phân giải urê thành ammoniac, làm phenol màu đỏ chuyển thành màu hồng và sau đó chuyển thành màu đỏ hồng. Phản ứng thường xuất hiện sau 2h đến 4h.</w:t>
      </w:r>
    </w:p>
    <w:p w14:paraId="016749D5"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Môi trường L-Lyzin đã khử nhóm cacboxyl</w:t>
      </w:r>
      <w:r w:rsidRPr="00AE1C83">
        <w:rPr>
          <w:color w:val="000000"/>
        </w:rPr>
        <w:t>: Cấy ngay phía dưới bề mặt của môi trường lỏng.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C trong 24h ± 3h.</w:t>
      </w:r>
    </w:p>
    <w:p w14:paraId="728822CE"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Màu đục và đỏ tía sau khi ủ</w:t>
      </w:r>
    </w:p>
    <w:p w14:paraId="6BAC1C0A"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Màu vàng</w:t>
      </w:r>
    </w:p>
    <w:p w14:paraId="44BCA3E5" w14:textId="77777777" w:rsidR="00AE1C83" w:rsidRPr="00AE1C83" w:rsidRDefault="00AE1C83" w:rsidP="00AE1C83">
      <w:pPr>
        <w:numPr>
          <w:ilvl w:val="0"/>
          <w:numId w:val="23"/>
        </w:numPr>
        <w:shd w:val="clear" w:color="auto" w:fill="FFFFFF"/>
        <w:spacing w:before="60" w:after="60" w:line="360" w:lineRule="auto"/>
        <w:rPr>
          <w:color w:val="000000"/>
          <w:sz w:val="24"/>
          <w:szCs w:val="24"/>
        </w:rPr>
      </w:pPr>
      <w:r w:rsidRPr="00AE1C83">
        <w:rPr>
          <w:color w:val="000000"/>
          <w:sz w:val="24"/>
          <w:szCs w:val="24"/>
          <w:u w:val="single"/>
        </w:rPr>
        <w:t>Phát hiện β-galactosidaza</w:t>
      </w:r>
      <w:r w:rsidRPr="00AE1C83">
        <w:rPr>
          <w:color w:val="000000"/>
          <w:sz w:val="24"/>
          <w:szCs w:val="24"/>
        </w:rPr>
        <w:t>: Cho một vòng đầy các khuẩn lạc nghi ngờ vào ống có chứa 0,25ml dung dịch muối. Thêm 1 giọt toluene và lắc ống. Đặt ống này vào trong nồi cách thủy đặt ở 37</w:t>
      </w:r>
      <w:r w:rsidRPr="00AE1C83">
        <w:rPr>
          <w:color w:val="000000"/>
          <w:sz w:val="24"/>
          <w:szCs w:val="24"/>
          <w:vertAlign w:val="superscript"/>
        </w:rPr>
        <w:t>o</w:t>
      </w:r>
      <w:r w:rsidRPr="00AE1C83">
        <w:rPr>
          <w:color w:val="000000"/>
          <w:sz w:val="24"/>
          <w:szCs w:val="24"/>
        </w:rPr>
        <w:t>C trong 5 phút. Thêm 0.25ml thuốc thử β-galactosidaza và lắc đều. Đặt lại ống vào nồi cách thủy để ở 37</w:t>
      </w:r>
      <w:r w:rsidRPr="00AE1C83">
        <w:rPr>
          <w:color w:val="000000"/>
          <w:sz w:val="24"/>
          <w:szCs w:val="24"/>
          <w:vertAlign w:val="superscript"/>
        </w:rPr>
        <w:t>o</w:t>
      </w:r>
      <w:r w:rsidRPr="00AE1C83">
        <w:rPr>
          <w:color w:val="000000"/>
          <w:sz w:val="24"/>
          <w:szCs w:val="24"/>
        </w:rPr>
        <w:t>C trong 24h ± 3h, kiểm tra thường xuyên.</w:t>
      </w:r>
    </w:p>
    <w:p w14:paraId="13E85033"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màu vàng sau 20 phút.</w:t>
      </w:r>
    </w:p>
    <w:p w14:paraId="52597D5B"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     </w:t>
      </w:r>
      <w:r w:rsidRPr="00AE1C83">
        <w:rPr>
          <w:color w:val="000000"/>
          <w:u w:val="single"/>
        </w:rPr>
        <w:t>Môi trường phản ứng VP (Voges-Proskauer):</w:t>
      </w:r>
      <w:r w:rsidRPr="00AE1C83">
        <w:rPr>
          <w:color w:val="000000"/>
        </w:rPr>
        <w:t> Cho một vòng đầy các khuẩn lạc nghi ngờ cho vào ống chứa 3ml môi trường VP. Ủ ở 37</w:t>
      </w:r>
      <w:r w:rsidRPr="00AE1C83">
        <w:rPr>
          <w:color w:val="000000"/>
          <w:vertAlign w:val="superscript"/>
        </w:rPr>
        <w:t>o</w:t>
      </w:r>
      <w:r w:rsidRPr="00AE1C83">
        <w:rPr>
          <w:color w:val="000000"/>
        </w:rPr>
        <w:t>C ± 1</w:t>
      </w:r>
      <w:r w:rsidRPr="00AE1C83">
        <w:rPr>
          <w:color w:val="000000"/>
          <w:vertAlign w:val="superscript"/>
        </w:rPr>
        <w:t>o</w:t>
      </w:r>
      <w:r w:rsidRPr="00AE1C83">
        <w:rPr>
          <w:color w:val="000000"/>
        </w:rPr>
        <w:t xml:space="preserve">C trong 24h ± 3h. Sau khi ủ, thêm 2 giọt dung dịch </w:t>
      </w:r>
      <w:proofErr w:type="gramStart"/>
      <w:r w:rsidRPr="00AE1C83">
        <w:rPr>
          <w:color w:val="000000"/>
        </w:rPr>
        <w:t>creatin,  3</w:t>
      </w:r>
      <w:proofErr w:type="gramEnd"/>
      <w:r w:rsidRPr="00AE1C83">
        <w:rPr>
          <w:color w:val="000000"/>
        </w:rPr>
        <w:t xml:space="preserve"> giọt dung dịch etylic 1-naphtol và sau đó thêm 2 giọt dung dịch kali hydroxit, lắc đều sau mỗi lần thêm từng loại thuốc thử.</w:t>
      </w:r>
    </w:p>
    <w:p w14:paraId="4E2AFB2D"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màu hồng đến màu đỏ sáng trong 15 phút.</w:t>
      </w:r>
    </w:p>
    <w:p w14:paraId="61F2D57F" w14:textId="77777777" w:rsidR="00AE1C83" w:rsidRPr="00AE1C83" w:rsidRDefault="00AE1C83" w:rsidP="00AE1C83">
      <w:pPr>
        <w:numPr>
          <w:ilvl w:val="0"/>
          <w:numId w:val="24"/>
        </w:numPr>
        <w:shd w:val="clear" w:color="auto" w:fill="FFFFFF"/>
        <w:spacing w:before="60" w:after="60" w:line="360" w:lineRule="auto"/>
        <w:rPr>
          <w:color w:val="000000"/>
          <w:sz w:val="24"/>
          <w:szCs w:val="24"/>
        </w:rPr>
      </w:pPr>
      <w:r w:rsidRPr="00AE1C83">
        <w:rPr>
          <w:color w:val="000000"/>
          <w:sz w:val="24"/>
          <w:szCs w:val="24"/>
          <w:u w:val="single"/>
        </w:rPr>
        <w:t>Môi trường phản ứng indol</w:t>
      </w:r>
      <w:r w:rsidRPr="00AE1C83">
        <w:rPr>
          <w:color w:val="000000"/>
          <w:sz w:val="24"/>
          <w:szCs w:val="24"/>
        </w:rPr>
        <w:t>: Cấy khuẩn lạc nghi ngờ cho vào ống chứa 5ml môi trường trypton/tryptophan. Ủ ở 37</w:t>
      </w:r>
      <w:r w:rsidRPr="00AE1C83">
        <w:rPr>
          <w:color w:val="000000"/>
          <w:sz w:val="24"/>
          <w:szCs w:val="24"/>
          <w:vertAlign w:val="superscript"/>
        </w:rPr>
        <w:t>o</w:t>
      </w:r>
      <w:r w:rsidRPr="00AE1C83">
        <w:rPr>
          <w:color w:val="000000"/>
          <w:sz w:val="24"/>
          <w:szCs w:val="24"/>
        </w:rPr>
        <w:t>C ± 1</w:t>
      </w:r>
      <w:r w:rsidRPr="00AE1C83">
        <w:rPr>
          <w:color w:val="000000"/>
          <w:sz w:val="24"/>
          <w:szCs w:val="24"/>
          <w:vertAlign w:val="superscript"/>
        </w:rPr>
        <w:t>o</w:t>
      </w:r>
      <w:r w:rsidRPr="00AE1C83">
        <w:rPr>
          <w:color w:val="000000"/>
          <w:sz w:val="24"/>
          <w:szCs w:val="24"/>
        </w:rPr>
        <w:t>C trong 24h ± 3h. Sau khi ủ, thêm 1ml thuốc thử Kovacs.</w:t>
      </w:r>
    </w:p>
    <w:p w14:paraId="3BF55569" w14:textId="77777777" w:rsidR="00AE1C83" w:rsidRP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một vòng màu đỏ</w:t>
      </w:r>
    </w:p>
    <w:p w14:paraId="4DDA62AD" w14:textId="299A4EC2" w:rsidR="00AE1C83" w:rsidRDefault="00AE1C83" w:rsidP="00AE1C83">
      <w:pPr>
        <w:pStyle w:val="NormalWeb"/>
        <w:shd w:val="clear" w:color="auto" w:fill="FFFFFF"/>
        <w:spacing w:before="60" w:beforeAutospacing="0" w:after="60" w:afterAutospacing="0" w:line="360" w:lineRule="auto"/>
        <w:rPr>
          <w:color w:val="000000"/>
        </w:rPr>
      </w:pPr>
      <w:r w:rsidRPr="00AE1C83">
        <w:rPr>
          <w:color w:val="000000"/>
        </w:rPr>
        <w:t>Phản ứng (-): xuất hiện một vòng màu nâu vàng.</w:t>
      </w:r>
    </w:p>
    <w:p w14:paraId="1FCC3043" w14:textId="77642E43" w:rsidR="00AE1C83" w:rsidRDefault="00AE1C83" w:rsidP="00AE1C83">
      <w:pPr>
        <w:pStyle w:val="NormalWeb"/>
        <w:shd w:val="clear" w:color="auto" w:fill="FFFFFF"/>
        <w:spacing w:before="60" w:beforeAutospacing="0" w:after="60" w:afterAutospacing="0" w:line="360" w:lineRule="auto"/>
        <w:rPr>
          <w:color w:val="000000"/>
        </w:rPr>
      </w:pPr>
    </w:p>
    <w:p w14:paraId="594FBBD2" w14:textId="62E54E50" w:rsidR="00AE1C83" w:rsidRDefault="00AE1C83" w:rsidP="00AE1C83">
      <w:pPr>
        <w:pStyle w:val="NormalWeb"/>
        <w:shd w:val="clear" w:color="auto" w:fill="FFFFFF"/>
        <w:spacing w:before="60" w:beforeAutospacing="0" w:after="60" w:afterAutospacing="0" w:line="360" w:lineRule="auto"/>
        <w:rPr>
          <w:color w:val="000000"/>
        </w:rPr>
      </w:pPr>
    </w:p>
    <w:p w14:paraId="11FA49E7" w14:textId="49F1D98A" w:rsidR="00AE1C83" w:rsidRDefault="00AE1C83" w:rsidP="00AE1C83">
      <w:pPr>
        <w:pStyle w:val="NormalWeb"/>
        <w:shd w:val="clear" w:color="auto" w:fill="FFFFFF"/>
        <w:spacing w:before="60" w:beforeAutospacing="0" w:after="60" w:afterAutospacing="0" w:line="360" w:lineRule="auto"/>
        <w:rPr>
          <w:color w:val="000000"/>
        </w:rPr>
      </w:pPr>
    </w:p>
    <w:p w14:paraId="5E336CEE" w14:textId="75E6D294" w:rsidR="00AE1C83" w:rsidRDefault="00AE1C83" w:rsidP="00AE1C83">
      <w:pPr>
        <w:pStyle w:val="NormalWeb"/>
        <w:shd w:val="clear" w:color="auto" w:fill="FFFFFF"/>
        <w:spacing w:before="60" w:beforeAutospacing="0" w:after="60" w:afterAutospacing="0" w:line="360" w:lineRule="auto"/>
        <w:rPr>
          <w:color w:val="000000"/>
        </w:rPr>
      </w:pPr>
    </w:p>
    <w:p w14:paraId="33297C17" w14:textId="77777777" w:rsidR="00AE1C83" w:rsidRPr="00AE1C83" w:rsidRDefault="00AE1C83" w:rsidP="00AE1C83">
      <w:pPr>
        <w:pStyle w:val="NormalWeb"/>
        <w:shd w:val="clear" w:color="auto" w:fill="FFFFFF"/>
        <w:spacing w:before="60" w:beforeAutospacing="0" w:after="60" w:afterAutospacing="0" w:line="360" w:lineRule="auto"/>
        <w:rPr>
          <w:color w:val="000000"/>
        </w:rPr>
      </w:pPr>
    </w:p>
    <w:p w14:paraId="41116C28" w14:textId="623264EF" w:rsidR="00AE1C83" w:rsidRPr="00554731" w:rsidRDefault="00AE1C83" w:rsidP="00AE1C83">
      <w:pPr>
        <w:pStyle w:val="ListParagraph"/>
        <w:numPr>
          <w:ilvl w:val="0"/>
          <w:numId w:val="30"/>
        </w:numPr>
        <w:shd w:val="clear" w:color="auto" w:fill="FFFFFF"/>
        <w:rPr>
          <w:rStyle w:val="Strong"/>
          <w:b w:val="0"/>
          <w:bCs w:val="0"/>
          <w:color w:val="000000"/>
          <w:sz w:val="24"/>
          <w:szCs w:val="24"/>
        </w:rPr>
      </w:pPr>
      <w:r w:rsidRPr="00AE1C83">
        <w:rPr>
          <w:rStyle w:val="Strong"/>
          <w:color w:val="000000"/>
          <w:sz w:val="24"/>
          <w:szCs w:val="24"/>
          <w:u w:val="single"/>
        </w:rPr>
        <w:lastRenderedPageBreak/>
        <w:t>TÍNH KẾT QUẢ</w:t>
      </w:r>
    </w:p>
    <w:p w14:paraId="425705A2" w14:textId="77777777" w:rsidR="00554731" w:rsidRPr="00AE1C83" w:rsidRDefault="00554731" w:rsidP="00554731">
      <w:pPr>
        <w:pStyle w:val="ListParagraph"/>
        <w:shd w:val="clear" w:color="auto" w:fill="FFFFFF"/>
        <w:ind w:left="360"/>
        <w:rPr>
          <w:color w:val="000000"/>
          <w:sz w:val="24"/>
          <w:szCs w:val="24"/>
        </w:rPr>
      </w:pPr>
    </w:p>
    <w:p w14:paraId="546F1079" w14:textId="592989DA"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rStyle w:val="Strong"/>
          <w:color w:val="000000"/>
        </w:rPr>
        <w:t>Giải thích phản ứng sinh hóa và huyết thanh: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3"/>
        <w:gridCol w:w="1735"/>
        <w:gridCol w:w="2786"/>
        <w:gridCol w:w="2425"/>
      </w:tblGrid>
      <w:tr w:rsidR="00AE1C83" w:rsidRPr="00AE1C83" w14:paraId="5DF3FDD1"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D7D8E9"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Phản ứng sinh hóa</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A92C26"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Tự ngưng kết</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0F8EE9"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Phản ứng huyết thanh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EA6A12" w14:textId="77777777" w:rsidR="00AE1C83" w:rsidRPr="00AE1C83" w:rsidRDefault="00AE1C83" w:rsidP="00C26D9C">
            <w:pPr>
              <w:pStyle w:val="NormalWeb"/>
              <w:spacing w:before="0" w:beforeAutospacing="0" w:after="150" w:afterAutospacing="0"/>
              <w:jc w:val="center"/>
              <w:rPr>
                <w:color w:val="000000"/>
              </w:rPr>
            </w:pPr>
            <w:r w:rsidRPr="00AE1C83">
              <w:rPr>
                <w:rStyle w:val="Strong"/>
                <w:color w:val="000000"/>
              </w:rPr>
              <w:t>Giải thích</w:t>
            </w:r>
          </w:p>
        </w:tc>
      </w:tr>
      <w:tr w:rsidR="00AE1C83" w:rsidRPr="00AE1C83" w14:paraId="7982BE7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D2D7D"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A70A33" w14:textId="77777777" w:rsidR="00AE1C83" w:rsidRPr="00AE1C83" w:rsidRDefault="00AE1C83" w:rsidP="00C26D9C">
            <w:pPr>
              <w:pStyle w:val="NormalWeb"/>
              <w:spacing w:before="0" w:beforeAutospacing="0" w:after="150" w:afterAutospacing="0"/>
              <w:rPr>
                <w:color w:val="000000"/>
              </w:rPr>
            </w:pPr>
            <w:r w:rsidRPr="00AE1C83">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43F0EAE" w14:textId="77777777" w:rsidR="00AE1C83" w:rsidRPr="00AE1C83" w:rsidRDefault="00AE1C83" w:rsidP="00C26D9C">
            <w:pPr>
              <w:pStyle w:val="NormalWeb"/>
              <w:spacing w:before="0" w:beforeAutospacing="0" w:after="150" w:afterAutospacing="0"/>
              <w:rPr>
                <w:color w:val="000000"/>
              </w:rPr>
            </w:pPr>
            <w:r w:rsidRPr="00AE1C83">
              <w:rPr>
                <w:color w:val="000000"/>
              </w:rPr>
              <w:t>Kháng nguyên O, Vi hoặc H dương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232657" w14:textId="77777777" w:rsidR="00AE1C83" w:rsidRPr="00AE1C83" w:rsidRDefault="00AE1C83" w:rsidP="00C26D9C">
            <w:pPr>
              <w:pStyle w:val="NormalWeb"/>
              <w:spacing w:before="0" w:beforeAutospacing="0" w:after="150" w:afterAutospacing="0"/>
              <w:rPr>
                <w:color w:val="000000"/>
              </w:rPr>
            </w:pPr>
            <w:r w:rsidRPr="00AE1C83">
              <w:rPr>
                <w:color w:val="000000"/>
              </w:rPr>
              <w:t>Các chủng được coi là </w:t>
            </w:r>
            <w:r w:rsidRPr="00AE1C83">
              <w:rPr>
                <w:rStyle w:val="Emphasis"/>
                <w:color w:val="000000"/>
              </w:rPr>
              <w:t>Salmonella</w:t>
            </w:r>
          </w:p>
        </w:tc>
      </w:tr>
      <w:tr w:rsidR="00AE1C83" w:rsidRPr="00AE1C83" w14:paraId="18A76D44"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D25D96"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D025B" w14:textId="77777777" w:rsidR="00AE1C83" w:rsidRPr="00AE1C83" w:rsidRDefault="00AE1C83" w:rsidP="00C26D9C">
            <w:pPr>
              <w:pStyle w:val="NormalWeb"/>
              <w:spacing w:before="0" w:beforeAutospacing="0" w:after="150" w:afterAutospacing="0"/>
              <w:rPr>
                <w:color w:val="000000"/>
              </w:rPr>
            </w:pPr>
            <w:r w:rsidRPr="00AE1C83">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30461C" w14:textId="77777777" w:rsidR="00AE1C83" w:rsidRPr="00AE1C83" w:rsidRDefault="00AE1C83" w:rsidP="00C26D9C">
            <w:pPr>
              <w:pStyle w:val="NormalWeb"/>
              <w:spacing w:before="0" w:beforeAutospacing="0" w:after="150" w:afterAutospacing="0"/>
              <w:rPr>
                <w:color w:val="000000"/>
              </w:rPr>
            </w:pPr>
            <w:r w:rsidRPr="00AE1C83">
              <w:rPr>
                <w:color w:val="000000"/>
              </w:rPr>
              <w:t>Tất cả các phản ứng âm tính</w:t>
            </w:r>
          </w:p>
        </w:tc>
        <w:tc>
          <w:tcPr>
            <w:tcW w:w="247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14:paraId="01FE6CFA" w14:textId="77777777" w:rsidR="00AE1C83" w:rsidRPr="00AE1C83" w:rsidRDefault="00AE1C83" w:rsidP="00C26D9C">
            <w:pPr>
              <w:pStyle w:val="NormalWeb"/>
              <w:spacing w:before="0" w:beforeAutospacing="0" w:after="150" w:afterAutospacing="0"/>
              <w:rPr>
                <w:color w:val="000000"/>
              </w:rPr>
            </w:pPr>
            <w:r w:rsidRPr="00AE1C83">
              <w:rPr>
                <w:color w:val="000000"/>
              </w:rPr>
              <w:t>Có thể là </w:t>
            </w:r>
            <w:r w:rsidRPr="00AE1C83">
              <w:rPr>
                <w:rStyle w:val="Emphasis"/>
                <w:color w:val="000000"/>
              </w:rPr>
              <w:t>Salmonella</w:t>
            </w:r>
          </w:p>
        </w:tc>
      </w:tr>
      <w:tr w:rsidR="00AE1C83" w:rsidRPr="00AE1C83" w14:paraId="34C7F5EA"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179741" w14:textId="77777777" w:rsidR="00AE1C83" w:rsidRPr="00AE1C83" w:rsidRDefault="00AE1C83" w:rsidP="00C26D9C">
            <w:pPr>
              <w:pStyle w:val="NormalWeb"/>
              <w:spacing w:before="0" w:beforeAutospacing="0" w:after="150" w:afterAutospacing="0"/>
              <w:rPr>
                <w:color w:val="000000"/>
              </w:rPr>
            </w:pPr>
            <w:r w:rsidRPr="00AE1C83">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128962" w14:textId="77777777" w:rsidR="00AE1C83" w:rsidRPr="00AE1C83" w:rsidRDefault="00AE1C83" w:rsidP="00C26D9C">
            <w:pPr>
              <w:pStyle w:val="NormalWeb"/>
              <w:spacing w:before="0" w:beforeAutospacing="0" w:after="150" w:afterAutospacing="0"/>
              <w:rPr>
                <w:color w:val="000000"/>
              </w:rPr>
            </w:pPr>
            <w:r w:rsidRPr="00AE1C83">
              <w:rPr>
                <w:color w:val="000000"/>
              </w:rPr>
              <w:t>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2D363D" w14:textId="77777777" w:rsidR="00AE1C83" w:rsidRPr="00AE1C83" w:rsidRDefault="00AE1C83" w:rsidP="00C26D9C">
            <w:pPr>
              <w:pStyle w:val="NormalWeb"/>
              <w:spacing w:before="0" w:beforeAutospacing="0" w:after="150" w:afterAutospacing="0"/>
              <w:rPr>
                <w:color w:val="000000"/>
              </w:rPr>
            </w:pPr>
            <w:r w:rsidRPr="00AE1C83">
              <w:rPr>
                <w:color w:val="000000"/>
              </w:rPr>
              <w:t>Không thử nghiệm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86A07E" w14:textId="77777777" w:rsidR="00AE1C83" w:rsidRPr="00AE1C83" w:rsidRDefault="00AE1C83" w:rsidP="00C26D9C">
            <w:pPr>
              <w:rPr>
                <w:color w:val="000000"/>
                <w:sz w:val="24"/>
                <w:szCs w:val="24"/>
              </w:rPr>
            </w:pPr>
          </w:p>
        </w:tc>
      </w:tr>
      <w:tr w:rsidR="00AE1C83" w:rsidRPr="00AE1C83" w14:paraId="65982D62"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31DA50" w14:textId="77777777" w:rsidR="00AE1C83" w:rsidRPr="00AE1C83" w:rsidRDefault="00AE1C83" w:rsidP="00C26D9C">
            <w:pPr>
              <w:pStyle w:val="NormalWeb"/>
              <w:spacing w:before="0" w:beforeAutospacing="0" w:after="150" w:afterAutospacing="0"/>
              <w:rPr>
                <w:color w:val="000000"/>
              </w:rPr>
            </w:pPr>
            <w:r w:rsidRPr="00AE1C83">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9113C3" w14:textId="77777777" w:rsidR="00AE1C83" w:rsidRPr="00AE1C83" w:rsidRDefault="00AE1C83" w:rsidP="00C26D9C">
            <w:pPr>
              <w:pStyle w:val="NormalWeb"/>
              <w:spacing w:before="0" w:beforeAutospacing="0" w:after="150" w:afterAutospacing="0"/>
              <w:rPr>
                <w:color w:val="000000"/>
              </w:rPr>
            </w:pPr>
            <w:r w:rsidRPr="00AE1C83">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B024D6" w14:textId="77777777" w:rsidR="00AE1C83" w:rsidRPr="00AE1C83" w:rsidRDefault="00AE1C83" w:rsidP="00C26D9C">
            <w:pPr>
              <w:pStyle w:val="NormalWeb"/>
              <w:spacing w:before="0" w:beforeAutospacing="0" w:after="150" w:afterAutospacing="0"/>
              <w:rPr>
                <w:color w:val="000000"/>
              </w:rPr>
            </w:pPr>
            <w:r w:rsidRPr="00AE1C83">
              <w:rPr>
                <w:color w:val="000000"/>
              </w:rPr>
              <w:t>Kháng nguyên O, Vi hoặc H dương tính</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820F78" w14:textId="77777777" w:rsidR="00AE1C83" w:rsidRPr="00AE1C83" w:rsidRDefault="00AE1C83" w:rsidP="00C26D9C">
            <w:pPr>
              <w:rPr>
                <w:color w:val="000000"/>
                <w:sz w:val="24"/>
                <w:szCs w:val="24"/>
              </w:rPr>
            </w:pPr>
          </w:p>
        </w:tc>
      </w:tr>
      <w:tr w:rsidR="00AE1C83" w:rsidRPr="00AE1C83" w14:paraId="12C62E8B" w14:textId="77777777" w:rsidTr="00C26D9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11EAAF" w14:textId="77777777" w:rsidR="00AE1C83" w:rsidRPr="00AE1C83" w:rsidRDefault="00AE1C83" w:rsidP="00C26D9C">
            <w:pPr>
              <w:pStyle w:val="NormalWeb"/>
              <w:spacing w:before="0" w:beforeAutospacing="0" w:after="150" w:afterAutospacing="0"/>
              <w:rPr>
                <w:color w:val="000000"/>
              </w:rPr>
            </w:pPr>
            <w:r w:rsidRPr="00AE1C83">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650C7F" w14:textId="77777777" w:rsidR="00AE1C83" w:rsidRPr="00AE1C83" w:rsidRDefault="00AE1C83" w:rsidP="00C26D9C">
            <w:pPr>
              <w:pStyle w:val="NormalWeb"/>
              <w:spacing w:before="0" w:beforeAutospacing="0" w:after="150" w:afterAutospacing="0"/>
              <w:rPr>
                <w:color w:val="000000"/>
              </w:rPr>
            </w:pPr>
            <w:r w:rsidRPr="00AE1C83">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9D4493" w14:textId="77777777" w:rsidR="00AE1C83" w:rsidRPr="00AE1C83" w:rsidRDefault="00AE1C83" w:rsidP="00C26D9C">
            <w:pPr>
              <w:pStyle w:val="NormalWeb"/>
              <w:spacing w:before="0" w:beforeAutospacing="0" w:after="150" w:afterAutospacing="0"/>
              <w:rPr>
                <w:color w:val="000000"/>
              </w:rPr>
            </w:pPr>
            <w:r w:rsidRPr="00AE1C83">
              <w:rPr>
                <w:color w:val="000000"/>
              </w:rPr>
              <w:t>Tất cả các phản ứng âm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5C661D" w14:textId="77777777" w:rsidR="00AE1C83" w:rsidRPr="00AE1C83" w:rsidRDefault="00AE1C83" w:rsidP="00C26D9C">
            <w:pPr>
              <w:pStyle w:val="NormalWeb"/>
              <w:spacing w:before="0" w:beforeAutospacing="0" w:after="150" w:afterAutospacing="0"/>
              <w:rPr>
                <w:color w:val="000000"/>
              </w:rPr>
            </w:pPr>
            <w:r w:rsidRPr="00AE1C83">
              <w:rPr>
                <w:color w:val="000000"/>
              </w:rPr>
              <w:t>Không được coi là </w:t>
            </w:r>
            <w:r w:rsidRPr="00AE1C83">
              <w:rPr>
                <w:rStyle w:val="Emphasis"/>
                <w:color w:val="000000"/>
              </w:rPr>
              <w:t>Salmonella</w:t>
            </w:r>
          </w:p>
        </w:tc>
      </w:tr>
    </w:tbl>
    <w:p w14:paraId="0679D88A" w14:textId="77777777" w:rsidR="00554731" w:rsidRDefault="00AE1C83" w:rsidP="00AE1C83">
      <w:pPr>
        <w:pStyle w:val="NormalWeb"/>
        <w:shd w:val="clear" w:color="auto" w:fill="FFFFFF"/>
        <w:spacing w:before="0" w:beforeAutospacing="0" w:after="150" w:afterAutospacing="0" w:line="360" w:lineRule="atLeast"/>
        <w:rPr>
          <w:color w:val="000000"/>
        </w:rPr>
      </w:pPr>
      <w:r w:rsidRPr="00AE1C83">
        <w:rPr>
          <w:color w:val="000000"/>
        </w:rPr>
        <w:t> </w:t>
      </w:r>
    </w:p>
    <w:p w14:paraId="532D8645" w14:textId="775B5932"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rStyle w:val="Strong"/>
          <w:color w:val="000000"/>
        </w:rPr>
        <w:t>Xác nhận định danh:</w:t>
      </w:r>
    </w:p>
    <w:p w14:paraId="1484ED38"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color w:val="000000"/>
        </w:rPr>
        <w:t>Các chủng được xem là Salmonella, hoặc có thể là </w:t>
      </w:r>
      <w:r w:rsidRPr="00AE1C83">
        <w:rPr>
          <w:rStyle w:val="Emphasis"/>
          <w:color w:val="000000"/>
        </w:rPr>
        <w:t>Salmonella</w:t>
      </w:r>
      <w:r w:rsidRPr="00AE1C83">
        <w:rPr>
          <w:color w:val="000000"/>
        </w:rPr>
        <w:t>, phải được gửi đến Trung tâm chuẩn </w:t>
      </w:r>
      <w:r w:rsidRPr="00AE1C83">
        <w:rPr>
          <w:rStyle w:val="Emphasis"/>
          <w:color w:val="000000"/>
        </w:rPr>
        <w:t>Salmonella</w:t>
      </w:r>
      <w:r w:rsidRPr="00AE1C83">
        <w:rPr>
          <w:color w:val="000000"/>
        </w:rPr>
        <w:t xml:space="preserve"> đã </w:t>
      </w:r>
      <w:bookmarkStart w:id="0" w:name="_GoBack"/>
      <w:bookmarkEnd w:id="0"/>
      <w:r w:rsidRPr="00AE1C83">
        <w:rPr>
          <w:color w:val="000000"/>
        </w:rPr>
        <w:t>được công nhận để xác định typ.</w:t>
      </w:r>
    </w:p>
    <w:p w14:paraId="4A8D4340" w14:textId="77777777" w:rsidR="00AE1C83" w:rsidRPr="00AE1C83" w:rsidRDefault="00AE1C83" w:rsidP="00AE1C83">
      <w:pPr>
        <w:pStyle w:val="NormalWeb"/>
        <w:shd w:val="clear" w:color="auto" w:fill="FFFFFF"/>
        <w:spacing w:before="0" w:beforeAutospacing="0" w:after="150" w:afterAutospacing="0" w:line="360" w:lineRule="atLeast"/>
        <w:rPr>
          <w:color w:val="000000"/>
        </w:rPr>
      </w:pPr>
      <w:r w:rsidRPr="00AE1C83">
        <w:rPr>
          <w:color w:val="000000"/>
        </w:rPr>
        <w:t>Khi gửi đi để định dạng phải kèm theo tất cả thông tin liên quan đến các chủng đó và cho dù được tách ra từ thực phẩm hay từ vụ ngộ độc thực phẩm.</w:t>
      </w:r>
    </w:p>
    <w:p w14:paraId="67772E70" w14:textId="77777777" w:rsidR="00AE1C83" w:rsidRPr="00AE1C83" w:rsidRDefault="00AE1C83" w:rsidP="00AE1C83">
      <w:pPr>
        <w:pStyle w:val="ListParagraph"/>
        <w:spacing w:line="360" w:lineRule="auto"/>
        <w:ind w:left="357"/>
        <w:rPr>
          <w:b/>
          <w:sz w:val="24"/>
          <w:szCs w:val="24"/>
        </w:rPr>
      </w:pPr>
    </w:p>
    <w:sectPr w:rsidR="00AE1C83" w:rsidRPr="00AE1C83">
      <w:headerReference w:type="default" r:id="rId7"/>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58CFA" w14:textId="77777777" w:rsidR="006139B7" w:rsidRDefault="006139B7">
      <w:pPr>
        <w:pStyle w:val="BodyTextIndent2"/>
      </w:pPr>
      <w:r>
        <w:separator/>
      </w:r>
    </w:p>
  </w:endnote>
  <w:endnote w:type="continuationSeparator" w:id="0">
    <w:p w14:paraId="36A6F249" w14:textId="77777777" w:rsidR="006139B7" w:rsidRDefault="006139B7">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7660" w14:textId="77777777" w:rsidR="006139B7" w:rsidRDefault="006139B7">
      <w:pPr>
        <w:pStyle w:val="BodyTextIndent2"/>
      </w:pPr>
      <w:r>
        <w:separator/>
      </w:r>
    </w:p>
  </w:footnote>
  <w:footnote w:type="continuationSeparator" w:id="0">
    <w:p w14:paraId="4FA4A4D4" w14:textId="77777777" w:rsidR="006139B7" w:rsidRDefault="006139B7">
      <w:pPr>
        <w:pStyle w:val="BodyTextInden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4B04DF2C" w14:textId="77777777" w:rsidTr="00A20DB2">
      <w:trPr>
        <w:cantSplit/>
        <w:trHeight w:val="1105"/>
      </w:trPr>
      <w:tc>
        <w:tcPr>
          <w:tcW w:w="3180" w:type="dxa"/>
          <w:vAlign w:val="center"/>
        </w:tcPr>
        <w:p w14:paraId="5DE8C8BC" w14:textId="44B39018" w:rsidR="007954B8" w:rsidRDefault="0051187D" w:rsidP="0051187D">
          <w:pPr>
            <w:jc w:val="center"/>
            <w:rPr>
              <w:b/>
              <w:sz w:val="22"/>
              <w:szCs w:val="22"/>
            </w:rPr>
          </w:pPr>
          <w:r>
            <w:rPr>
              <w:b/>
              <w:sz w:val="22"/>
              <w:szCs w:val="22"/>
            </w:rPr>
            <w:t>CÔNG TY CP KHOA HỌC KỸ THUẬT TÂM ĐỨC</w:t>
          </w:r>
        </w:p>
      </w:tc>
      <w:tc>
        <w:tcPr>
          <w:tcW w:w="4660" w:type="dxa"/>
          <w:vAlign w:val="center"/>
        </w:tcPr>
        <w:p w14:paraId="4669B4BB" w14:textId="1A8EEEB9" w:rsidR="007954B8" w:rsidRDefault="00AF7221" w:rsidP="00B57E26">
          <w:pPr>
            <w:jc w:val="center"/>
            <w:rPr>
              <w:b/>
              <w:sz w:val="26"/>
              <w:szCs w:val="26"/>
            </w:rPr>
          </w:pPr>
          <w:r>
            <w:rPr>
              <w:b/>
              <w:sz w:val="26"/>
              <w:szCs w:val="26"/>
            </w:rPr>
            <w:t>HƯỚNG DẪN VI SINH</w:t>
          </w:r>
        </w:p>
      </w:tc>
      <w:tc>
        <w:tcPr>
          <w:tcW w:w="2940" w:type="dxa"/>
          <w:vAlign w:val="center"/>
        </w:tcPr>
        <w:p w14:paraId="60473B01" w14:textId="77777777" w:rsidR="007954B8" w:rsidRPr="00640A0A" w:rsidRDefault="007954B8" w:rsidP="00B57E26">
          <w:pPr>
            <w:rPr>
              <w:sz w:val="22"/>
              <w:szCs w:val="22"/>
            </w:rPr>
          </w:pPr>
          <w:r w:rsidRPr="00640A0A">
            <w:rPr>
              <w:sz w:val="22"/>
              <w:szCs w:val="22"/>
            </w:rPr>
            <w:t xml:space="preserve">Mã số: </w:t>
          </w:r>
          <w:r w:rsidR="0072745C" w:rsidRPr="00640A0A">
            <w:rPr>
              <w:b/>
              <w:color w:val="FF0000"/>
              <w:sz w:val="22"/>
              <w:szCs w:val="22"/>
            </w:rPr>
            <w:t>${matl}</w:t>
          </w:r>
        </w:p>
        <w:p w14:paraId="27AF83BC" w14:textId="77777777"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14:paraId="135D8C21" w14:textId="77777777" w:rsidR="007954B8" w:rsidRPr="00640A0A" w:rsidRDefault="005B3751" w:rsidP="00B57E26">
          <w:pPr>
            <w:rPr>
              <w:sz w:val="22"/>
              <w:szCs w:val="22"/>
            </w:rPr>
          </w:pPr>
          <w:r w:rsidRPr="00640A0A">
            <w:rPr>
              <w:sz w:val="22"/>
              <w:szCs w:val="22"/>
            </w:rPr>
            <w:t xml:space="preserve">Ngày ban hành: </w:t>
          </w:r>
          <w:r w:rsidR="0072745C" w:rsidRPr="00640A0A">
            <w:rPr>
              <w:color w:val="FF0000"/>
              <w:sz w:val="22"/>
              <w:szCs w:val="22"/>
            </w:rPr>
            <w:t>${ngaybh}</w:t>
          </w:r>
        </w:p>
        <w:p w14:paraId="06D596BF"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640A0A">
            <w:rPr>
              <w:rStyle w:val="PageNumber"/>
              <w:noProof/>
              <w:sz w:val="22"/>
              <w:szCs w:val="22"/>
            </w:rPr>
            <w:t>1</w:t>
          </w:r>
          <w:r w:rsidRPr="00640A0A">
            <w:rPr>
              <w:rStyle w:val="PageNumber"/>
              <w:sz w:val="22"/>
              <w:szCs w:val="22"/>
            </w:rPr>
            <w:fldChar w:fldCharType="end"/>
          </w:r>
        </w:p>
      </w:tc>
    </w:tr>
  </w:tbl>
  <w:p w14:paraId="14F28742" w14:textId="77777777" w:rsidR="007954B8" w:rsidRDefault="00795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3135"/>
      </v:shape>
    </w:pict>
  </w:numPicBullet>
  <w:abstractNum w:abstractNumId="0" w15:restartNumberingAfterBreak="0">
    <w:nsid w:val="02E40505"/>
    <w:multiLevelType w:val="hybridMultilevel"/>
    <w:tmpl w:val="6E8E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D2C3F"/>
    <w:multiLevelType w:val="multilevel"/>
    <w:tmpl w:val="3D4ABB34"/>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BC27C8"/>
    <w:multiLevelType w:val="multilevel"/>
    <w:tmpl w:val="C01A3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28A6138"/>
    <w:multiLevelType w:val="multilevel"/>
    <w:tmpl w:val="D7F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65D19"/>
    <w:multiLevelType w:val="multilevel"/>
    <w:tmpl w:val="BC129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63EC2"/>
    <w:multiLevelType w:val="multilevel"/>
    <w:tmpl w:val="7D22015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9F22163"/>
    <w:multiLevelType w:val="hybridMultilevel"/>
    <w:tmpl w:val="CD188F86"/>
    <w:lvl w:ilvl="0" w:tplc="37E26C08">
      <w:start w:val="1"/>
      <w:numFmt w:val="upperRoman"/>
      <w:lvlText w:val="%1."/>
      <w:lvlJc w:val="left"/>
      <w:pPr>
        <w:ind w:left="1080" w:hanging="720"/>
      </w:pPr>
      <w:rPr>
        <w:rFonts w:ascii="Times New Roman" w:hAnsi="Times New Roma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11604"/>
    <w:multiLevelType w:val="hybridMultilevel"/>
    <w:tmpl w:val="A964F7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76CB9"/>
    <w:multiLevelType w:val="hybridMultilevel"/>
    <w:tmpl w:val="6F94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352C1735"/>
    <w:multiLevelType w:val="multilevel"/>
    <w:tmpl w:val="05ACFE7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6657E34"/>
    <w:multiLevelType w:val="hybridMultilevel"/>
    <w:tmpl w:val="FC6E8E8A"/>
    <w:lvl w:ilvl="0" w:tplc="D3529A6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427BC1"/>
    <w:multiLevelType w:val="multilevel"/>
    <w:tmpl w:val="DA5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B0AEB"/>
    <w:multiLevelType w:val="hybridMultilevel"/>
    <w:tmpl w:val="2898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366FE"/>
    <w:multiLevelType w:val="multilevel"/>
    <w:tmpl w:val="D29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54BE"/>
    <w:multiLevelType w:val="hybridMultilevel"/>
    <w:tmpl w:val="523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120E4"/>
    <w:multiLevelType w:val="hybridMultilevel"/>
    <w:tmpl w:val="0FEE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86785"/>
    <w:multiLevelType w:val="hybridMultilevel"/>
    <w:tmpl w:val="B09E3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7732E4D"/>
    <w:multiLevelType w:val="hybridMultilevel"/>
    <w:tmpl w:val="09E4C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B17A9"/>
    <w:multiLevelType w:val="hybridMultilevel"/>
    <w:tmpl w:val="ECC4AF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1434"/>
    <w:multiLevelType w:val="hybridMultilevel"/>
    <w:tmpl w:val="86EA40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1913656"/>
    <w:multiLevelType w:val="multilevel"/>
    <w:tmpl w:val="91D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85037"/>
    <w:multiLevelType w:val="multilevel"/>
    <w:tmpl w:val="1A3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839BA"/>
    <w:multiLevelType w:val="hybridMultilevel"/>
    <w:tmpl w:val="B96014FE"/>
    <w:lvl w:ilvl="0" w:tplc="0870195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A710A2"/>
    <w:multiLevelType w:val="hybridMultilevel"/>
    <w:tmpl w:val="786C3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64987"/>
    <w:multiLevelType w:val="hybridMultilevel"/>
    <w:tmpl w:val="E966A1DA"/>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2A0493"/>
    <w:multiLevelType w:val="hybridMultilevel"/>
    <w:tmpl w:val="A5B0C6F2"/>
    <w:lvl w:ilvl="0" w:tplc="E208F44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2F20F3"/>
    <w:multiLevelType w:val="multilevel"/>
    <w:tmpl w:val="9DCAC6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3"/>
  </w:num>
  <w:num w:numId="2">
    <w:abstractNumId w:val="9"/>
  </w:num>
  <w:num w:numId="3">
    <w:abstractNumId w:val="19"/>
  </w:num>
  <w:num w:numId="4">
    <w:abstractNumId w:val="32"/>
  </w:num>
  <w:num w:numId="5">
    <w:abstractNumId w:val="18"/>
  </w:num>
  <w:num w:numId="6">
    <w:abstractNumId w:val="31"/>
  </w:num>
  <w:num w:numId="7">
    <w:abstractNumId w:val="28"/>
  </w:num>
  <w:num w:numId="8">
    <w:abstractNumId w:val="25"/>
  </w:num>
  <w:num w:numId="9">
    <w:abstractNumId w:val="17"/>
  </w:num>
  <w:num w:numId="10">
    <w:abstractNumId w:val="7"/>
  </w:num>
  <w:num w:numId="11">
    <w:abstractNumId w:val="30"/>
  </w:num>
  <w:num w:numId="12">
    <w:abstractNumId w:val="29"/>
  </w:num>
  <w:num w:numId="13">
    <w:abstractNumId w:val="27"/>
  </w:num>
  <w:num w:numId="14">
    <w:abstractNumId w:val="5"/>
  </w:num>
  <w:num w:numId="15">
    <w:abstractNumId w:val="14"/>
  </w:num>
  <w:num w:numId="16">
    <w:abstractNumId w:val="12"/>
  </w:num>
  <w:num w:numId="17">
    <w:abstractNumId w:val="3"/>
  </w:num>
  <w:num w:numId="18">
    <w:abstractNumId w:val="34"/>
  </w:num>
  <w:num w:numId="19">
    <w:abstractNumId w:val="1"/>
  </w:num>
  <w:num w:numId="20">
    <w:abstractNumId w:val="10"/>
  </w:num>
  <w:num w:numId="21">
    <w:abstractNumId w:val="2"/>
  </w:num>
  <w:num w:numId="22">
    <w:abstractNumId w:val="4"/>
  </w:num>
  <w:num w:numId="23">
    <w:abstractNumId w:val="24"/>
  </w:num>
  <w:num w:numId="24">
    <w:abstractNumId w:val="26"/>
  </w:num>
  <w:num w:numId="25">
    <w:abstractNumId w:val="33"/>
  </w:num>
  <w:num w:numId="26">
    <w:abstractNumId w:val="6"/>
  </w:num>
  <w:num w:numId="27">
    <w:abstractNumId w:val="8"/>
  </w:num>
  <w:num w:numId="28">
    <w:abstractNumId w:val="16"/>
  </w:num>
  <w:num w:numId="29">
    <w:abstractNumId w:val="13"/>
  </w:num>
  <w:num w:numId="30">
    <w:abstractNumId w:val="11"/>
  </w:num>
  <w:num w:numId="31">
    <w:abstractNumId w:val="20"/>
  </w:num>
  <w:num w:numId="32">
    <w:abstractNumId w:val="22"/>
  </w:num>
  <w:num w:numId="33">
    <w:abstractNumId w:val="21"/>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4B8"/>
    <w:rsid w:val="00030417"/>
    <w:rsid w:val="000440A0"/>
    <w:rsid w:val="00055DCE"/>
    <w:rsid w:val="0009327C"/>
    <w:rsid w:val="000B0F84"/>
    <w:rsid w:val="000B7662"/>
    <w:rsid w:val="001144CB"/>
    <w:rsid w:val="001917A8"/>
    <w:rsid w:val="001962E4"/>
    <w:rsid w:val="001B1C55"/>
    <w:rsid w:val="001B3157"/>
    <w:rsid w:val="001E761B"/>
    <w:rsid w:val="001F2E6B"/>
    <w:rsid w:val="002004C7"/>
    <w:rsid w:val="00251CBE"/>
    <w:rsid w:val="002A3D74"/>
    <w:rsid w:val="002B137C"/>
    <w:rsid w:val="002C02AC"/>
    <w:rsid w:val="003A4A44"/>
    <w:rsid w:val="004152B0"/>
    <w:rsid w:val="00461C2A"/>
    <w:rsid w:val="00481443"/>
    <w:rsid w:val="0051187D"/>
    <w:rsid w:val="00554731"/>
    <w:rsid w:val="00572DEA"/>
    <w:rsid w:val="005B3751"/>
    <w:rsid w:val="00613935"/>
    <w:rsid w:val="006139B7"/>
    <w:rsid w:val="00640A0A"/>
    <w:rsid w:val="006475F8"/>
    <w:rsid w:val="006F33DB"/>
    <w:rsid w:val="006F6302"/>
    <w:rsid w:val="007007FF"/>
    <w:rsid w:val="0071795B"/>
    <w:rsid w:val="0072745C"/>
    <w:rsid w:val="00745E3A"/>
    <w:rsid w:val="00756C58"/>
    <w:rsid w:val="00760227"/>
    <w:rsid w:val="00767E05"/>
    <w:rsid w:val="00775C70"/>
    <w:rsid w:val="007954B8"/>
    <w:rsid w:val="00865C4C"/>
    <w:rsid w:val="0088212A"/>
    <w:rsid w:val="00893D3A"/>
    <w:rsid w:val="00897701"/>
    <w:rsid w:val="00900B7B"/>
    <w:rsid w:val="009252BD"/>
    <w:rsid w:val="009254DF"/>
    <w:rsid w:val="00990914"/>
    <w:rsid w:val="0099108B"/>
    <w:rsid w:val="0099133F"/>
    <w:rsid w:val="009B1864"/>
    <w:rsid w:val="00A20DB2"/>
    <w:rsid w:val="00A27927"/>
    <w:rsid w:val="00AE1C83"/>
    <w:rsid w:val="00AF7221"/>
    <w:rsid w:val="00B57E26"/>
    <w:rsid w:val="00BF0FF2"/>
    <w:rsid w:val="00C14A00"/>
    <w:rsid w:val="00C17421"/>
    <w:rsid w:val="00C519F4"/>
    <w:rsid w:val="00C90BE0"/>
    <w:rsid w:val="00C910AA"/>
    <w:rsid w:val="00D10774"/>
    <w:rsid w:val="00D354BE"/>
    <w:rsid w:val="00D76C88"/>
    <w:rsid w:val="00D90F26"/>
    <w:rsid w:val="00DB717C"/>
    <w:rsid w:val="00DC510D"/>
    <w:rsid w:val="00DF7834"/>
    <w:rsid w:val="00DF7D33"/>
    <w:rsid w:val="00E01F9D"/>
    <w:rsid w:val="00E120FD"/>
    <w:rsid w:val="00E12878"/>
    <w:rsid w:val="00E33CD6"/>
    <w:rsid w:val="00E40647"/>
    <w:rsid w:val="00E56D60"/>
    <w:rsid w:val="00E82567"/>
    <w:rsid w:val="00E83309"/>
    <w:rsid w:val="00E93832"/>
    <w:rsid w:val="00ED1449"/>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588BB"/>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51187D"/>
    <w:pPr>
      <w:ind w:left="720"/>
      <w:contextualSpacing/>
    </w:pPr>
  </w:style>
  <w:style w:type="paragraph" w:styleId="NormalWeb">
    <w:name w:val="Normal (Web)"/>
    <w:basedOn w:val="Normal"/>
    <w:uiPriority w:val="99"/>
    <w:unhideWhenUsed/>
    <w:rsid w:val="00AE1C83"/>
    <w:pPr>
      <w:spacing w:before="100" w:beforeAutospacing="1" w:after="100" w:afterAutospacing="1"/>
    </w:pPr>
    <w:rPr>
      <w:sz w:val="24"/>
      <w:szCs w:val="24"/>
    </w:rPr>
  </w:style>
  <w:style w:type="character" w:styleId="Strong">
    <w:name w:val="Strong"/>
    <w:uiPriority w:val="22"/>
    <w:qFormat/>
    <w:rsid w:val="00AE1C83"/>
    <w:rPr>
      <w:b/>
      <w:bCs/>
    </w:rPr>
  </w:style>
  <w:style w:type="character" w:styleId="Emphasis">
    <w:name w:val="Emphasis"/>
    <w:uiPriority w:val="20"/>
    <w:qFormat/>
    <w:rsid w:val="00AE1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Catherine Mai</cp:lastModifiedBy>
  <cp:revision>3</cp:revision>
  <cp:lastPrinted>2017-03-16T08:49:00Z</cp:lastPrinted>
  <dcterms:created xsi:type="dcterms:W3CDTF">2018-08-16T09:55:00Z</dcterms:created>
  <dcterms:modified xsi:type="dcterms:W3CDTF">2018-08-16T10:08:00Z</dcterms:modified>
</cp:coreProperties>
</file>