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1810003-1</w:t>
            </w:r>
            <w:r w:rsidRPr="00E45E5F">
              <w:rPr>
                <w:lang w:val="fr-FR"/>
              </w:rPr>
              <w:br/>
              <w:t>BN: 181020003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 hạ lưu thuộc lưu vực 4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25/10/2018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Salmonella spp.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4 x 10</w:t>
            </w:r>
            <w:r w:rsidR="008474CA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cfu/g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(****666)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(****666) Văn phòng Công nhận chất lượng (BoA)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