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540"/>
        <w:gridCol w:w="2790"/>
        <w:gridCol w:w="2623"/>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${soanthao}</w:t>
            </w:r>
          </w:p>
        </w:tc>
        <w:tc>
          <w:tcPr>
            <w:tcW w:w="2790" w:type="dxa"/>
            <w:vAlign w:val="center"/>
          </w:tcPr>
          <w:p w:rsidR="007954B8" w:rsidRDefault="0009327C">
            <w:pPr>
              <w:jc w:val="center"/>
              <w:rPr>
                <w:sz w:val="24"/>
                <w:szCs w:val="24"/>
              </w:rPr>
            </w:pPr>
            <w:r w:rsidRPr="00640A0A">
              <w:rPr>
                <w:color w:val="FF0000"/>
                <w:sz w:val="24"/>
                <w:szCs w:val="24"/>
              </w:rPr>
              <w:t>${xemxet}</w:t>
            </w:r>
          </w:p>
        </w:tc>
        <w:tc>
          <w:tcPr>
            <w:tcW w:w="2623" w:type="dxa"/>
            <w:vAlign w:val="center"/>
          </w:tcPr>
          <w:p w:rsidR="007954B8" w:rsidRDefault="0009327C">
            <w:pPr>
              <w:jc w:val="center"/>
              <w:rPr>
                <w:sz w:val="24"/>
                <w:szCs w:val="24"/>
              </w:rPr>
            </w:pPr>
            <w:r w:rsidRPr="00640A0A">
              <w:rPr>
                <w:color w:val="FF0000"/>
                <w:sz w:val="24"/>
                <w:szCs w:val="24"/>
              </w:rPr>
              <w:t>${pheduyet}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925"/>
        <w:gridCol w:w="3154"/>
        <w:gridCol w:w="1815"/>
        <w:gridCol w:w="1814"/>
      </w:tblGrid>
      <w:tr w:rsidR="00613935" w:rsidRPr="00A20DB2" w:rsidTr="004F2710">
        <w:trPr>
          <w:jc w:val="center"/>
        </w:trPr>
        <w:tc>
          <w:tcPr>
            <w:tcW w:w="86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15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815"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81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4F2710" w:rsidRPr="00A20DB2" w:rsidTr="004F2710">
        <w:trPr>
          <w:jc w:val="center"/>
        </w:trPr>
        <w:tc>
          <w:tcPr>
            <w:tcW w:w="863" w:type="dxa"/>
            <w:tcBorders>
              <w:top w:val="single" w:sz="4" w:space="0" w:color="auto"/>
              <w:left w:val="single" w:sz="4" w:space="0" w:color="auto"/>
              <w:bottom w:val="dotted" w:sz="4" w:space="0" w:color="auto"/>
              <w:right w:val="single" w:sz="4" w:space="0" w:color="auto"/>
            </w:tcBorders>
            <w:vAlign w:val="center"/>
          </w:tcPr>
          <w:p w:rsidR="004F2710" w:rsidRPr="00613935" w:rsidRDefault="004F2710" w:rsidP="003F20D4">
            <w:pPr>
              <w:spacing w:before="120" w:after="120"/>
              <w:jc w:val="center"/>
              <w:rPr>
                <w:bCs/>
                <w:sz w:val="26"/>
                <w:szCs w:val="26"/>
              </w:rPr>
            </w:pPr>
            <w:r w:rsidRPr="00640A0A">
              <w:rPr>
                <w:bCs/>
                <w:color w:val="FF0000"/>
                <w:sz w:val="26"/>
                <w:szCs w:val="26"/>
              </w:rPr>
              <w:t>${stt}</w:t>
            </w:r>
          </w:p>
        </w:tc>
        <w:tc>
          <w:tcPr>
            <w:tcW w:w="1925" w:type="dxa"/>
            <w:tcBorders>
              <w:top w:val="single" w:sz="4" w:space="0" w:color="auto"/>
              <w:left w:val="single" w:sz="4" w:space="0" w:color="auto"/>
              <w:bottom w:val="dotted" w:sz="4" w:space="0" w:color="auto"/>
              <w:right w:val="single" w:sz="4" w:space="0" w:color="auto"/>
            </w:tcBorders>
            <w:vAlign w:val="center"/>
          </w:tcPr>
          <w:p w:rsidR="004F2710" w:rsidRPr="00A20DB2" w:rsidRDefault="004F2710" w:rsidP="003F20D4">
            <w:pPr>
              <w:spacing w:before="120" w:after="120"/>
              <w:jc w:val="center"/>
              <w:rPr>
                <w:b/>
                <w:bCs/>
                <w:sz w:val="26"/>
                <w:szCs w:val="26"/>
              </w:rPr>
            </w:pPr>
          </w:p>
        </w:tc>
        <w:tc>
          <w:tcPr>
            <w:tcW w:w="3154" w:type="dxa"/>
            <w:tcBorders>
              <w:top w:val="single" w:sz="4" w:space="0" w:color="auto"/>
              <w:left w:val="single" w:sz="4" w:space="0" w:color="auto"/>
              <w:bottom w:val="dotted" w:sz="4" w:space="0" w:color="auto"/>
              <w:right w:val="single" w:sz="4" w:space="0" w:color="auto"/>
            </w:tcBorders>
            <w:vAlign w:val="center"/>
          </w:tcPr>
          <w:p w:rsidR="004F2710" w:rsidRPr="00A20DB2" w:rsidRDefault="004F2710" w:rsidP="003F20D4">
            <w:pPr>
              <w:spacing w:before="120" w:after="120"/>
              <w:jc w:val="center"/>
              <w:rPr>
                <w:bCs/>
                <w:sz w:val="26"/>
                <w:szCs w:val="26"/>
              </w:rPr>
            </w:pPr>
            <w:r w:rsidRPr="00640A0A">
              <w:rPr>
                <w:bCs/>
                <w:color w:val="FF0000"/>
                <w:sz w:val="26"/>
                <w:szCs w:val="26"/>
              </w:rPr>
              <w:t>${oldsua}</w:t>
            </w:r>
          </w:p>
        </w:tc>
        <w:tc>
          <w:tcPr>
            <w:tcW w:w="1815" w:type="dxa"/>
            <w:tcBorders>
              <w:top w:val="single" w:sz="4" w:space="0" w:color="auto"/>
              <w:left w:val="single" w:sz="4" w:space="0" w:color="auto"/>
              <w:bottom w:val="dotted" w:sz="4" w:space="0" w:color="auto"/>
              <w:right w:val="single" w:sz="4" w:space="0" w:color="auto"/>
            </w:tcBorders>
          </w:tcPr>
          <w:p w:rsidR="004F2710" w:rsidRPr="00613935" w:rsidRDefault="004F2710" w:rsidP="003F20D4">
            <w:pPr>
              <w:spacing w:before="120" w:after="120"/>
              <w:jc w:val="center"/>
              <w:rPr>
                <w:bCs/>
                <w:sz w:val="26"/>
                <w:szCs w:val="26"/>
              </w:rPr>
            </w:pPr>
            <w:r w:rsidRPr="00640A0A">
              <w:rPr>
                <w:bCs/>
                <w:color w:val="FF0000"/>
                <w:sz w:val="26"/>
                <w:szCs w:val="26"/>
              </w:rPr>
              <w:t>${newsua}</w:t>
            </w:r>
          </w:p>
        </w:tc>
        <w:tc>
          <w:tcPr>
            <w:tcW w:w="1814" w:type="dxa"/>
            <w:tcBorders>
              <w:top w:val="single" w:sz="4" w:space="0" w:color="auto"/>
              <w:left w:val="single" w:sz="4" w:space="0" w:color="auto"/>
              <w:bottom w:val="dotted" w:sz="4" w:space="0" w:color="auto"/>
              <w:right w:val="single" w:sz="4" w:space="0" w:color="auto"/>
            </w:tcBorders>
            <w:vAlign w:val="center"/>
          </w:tcPr>
          <w:p w:rsidR="004F2710" w:rsidRPr="00613935" w:rsidRDefault="004F2710" w:rsidP="003F20D4">
            <w:pPr>
              <w:spacing w:before="120" w:after="120"/>
              <w:jc w:val="center"/>
              <w:rPr>
                <w:bCs/>
                <w:sz w:val="26"/>
                <w:szCs w:val="26"/>
              </w:rPr>
            </w:pPr>
            <w:r w:rsidRPr="00640A0A">
              <w:rPr>
                <w:bCs/>
                <w:color w:val="FF0000"/>
                <w:sz w:val="26"/>
                <w:szCs w:val="26"/>
              </w:rPr>
              <w:t>${dateedit}</w:t>
            </w:r>
          </w:p>
        </w:tc>
      </w:tr>
      <w:tr w:rsidR="004F2710" w:rsidRPr="00A20DB2" w:rsidTr="004F2710">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4F2710" w:rsidRPr="00A20DB2" w:rsidRDefault="004F2710"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r>
      <w:tr w:rsidR="004F2710" w:rsidRPr="00A20DB2" w:rsidTr="004F2710">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4F2710" w:rsidRPr="00A20DB2" w:rsidRDefault="004F2710"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r>
      <w:tr w:rsidR="004F2710" w:rsidRPr="00A20DB2" w:rsidTr="004F2710">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4F2710" w:rsidRPr="00A20DB2" w:rsidRDefault="004F2710"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r>
      <w:tr w:rsidR="004F2710" w:rsidRPr="00A20DB2" w:rsidTr="004F2710">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4F2710" w:rsidRPr="00A20DB2" w:rsidRDefault="004F2710"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r>
      <w:tr w:rsidR="004F2710" w:rsidRPr="00A20DB2" w:rsidTr="004F2710">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bookmarkStart w:id="0" w:name="_GoBack"/>
            <w:bookmarkEnd w:id="0"/>
          </w:p>
        </w:tc>
        <w:tc>
          <w:tcPr>
            <w:tcW w:w="1925"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4F2710" w:rsidRPr="00A20DB2" w:rsidRDefault="004F2710"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4F2710" w:rsidRPr="00A20DB2" w:rsidRDefault="004F2710"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 Phạm vi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067BCA">
        <w:rPr>
          <w:color w:val="000000"/>
          <w:sz w:val="26"/>
          <w:szCs w:val="26"/>
        </w:rPr>
        <w:fldChar w:fldCharType="begin"/>
      </w:r>
      <w:r w:rsidR="00067BCA">
        <w:rPr>
          <w:color w:val="000000"/>
          <w:sz w:val="26"/>
          <w:szCs w:val="26"/>
        </w:rPr>
        <w:instrText xml:space="preserve"> INCLUDEPICTURE  "http://upload.wikimedia.org/wikipedia/commons/4/49/Hydroxymethylfurfural.png" \* MERGEFORMATINET </w:instrText>
      </w:r>
      <w:r w:rsidR="00067BCA">
        <w:rPr>
          <w:color w:val="000000"/>
          <w:sz w:val="26"/>
          <w:szCs w:val="26"/>
        </w:rPr>
        <w:fldChar w:fldCharType="separate"/>
      </w:r>
      <w:r w:rsidR="00700B0F">
        <w:rPr>
          <w:color w:val="000000"/>
          <w:sz w:val="26"/>
          <w:szCs w:val="26"/>
        </w:rPr>
        <w:fldChar w:fldCharType="begin"/>
      </w:r>
      <w:r w:rsidR="00700B0F">
        <w:rPr>
          <w:color w:val="000000"/>
          <w:sz w:val="26"/>
          <w:szCs w:val="26"/>
        </w:rPr>
        <w:instrText xml:space="preserve"> </w:instrText>
      </w:r>
      <w:r w:rsidR="00700B0F">
        <w:rPr>
          <w:color w:val="000000"/>
          <w:sz w:val="26"/>
          <w:szCs w:val="26"/>
        </w:rPr>
        <w:instrText xml:space="preserve">INCLUDEPICTURE  </w:instrText>
      </w:r>
      <w:r w:rsidR="00700B0F">
        <w:rPr>
          <w:color w:val="000000"/>
          <w:sz w:val="26"/>
          <w:szCs w:val="26"/>
        </w:rPr>
        <w:instrText>"http://upload.wikimedia.org/wikipedia/commons/4/49/Hydroxymethylfurfural.png" \* MERGEFORMATINET</w:instrText>
      </w:r>
      <w:r w:rsidR="00700B0F">
        <w:rPr>
          <w:color w:val="000000"/>
          <w:sz w:val="26"/>
          <w:szCs w:val="26"/>
        </w:rPr>
        <w:instrText xml:space="preserve"> </w:instrText>
      </w:r>
      <w:r w:rsidR="00700B0F">
        <w:rPr>
          <w:color w:val="000000"/>
          <w:sz w:val="26"/>
          <w:szCs w:val="26"/>
        </w:rPr>
        <w:fldChar w:fldCharType="separate"/>
      </w:r>
      <w:r w:rsidR="004F2710">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8" r:href="rId9"/>
          </v:shape>
        </w:pict>
      </w:r>
      <w:r w:rsidR="00700B0F">
        <w:rPr>
          <w:color w:val="000000"/>
          <w:sz w:val="26"/>
          <w:szCs w:val="26"/>
        </w:rPr>
        <w:fldChar w:fldCharType="end"/>
      </w:r>
      <w:r w:rsidR="00067BCA">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Các phương pháp an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Các hoá chất thải phải được thu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A91A80"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A91A80" w:rsidRPr="005F036B" w:rsidRDefault="00A91A80" w:rsidP="005D0799">
      <w:pPr>
        <w:spacing w:line="360" w:lineRule="auto"/>
        <w:rPr>
          <w:sz w:val="26"/>
          <w:szCs w:val="26"/>
          <w:lang w:val="da-DK"/>
        </w:rPr>
      </w:pPr>
      <w:r>
        <w:rPr>
          <w:sz w:val="26"/>
          <w:szCs w:val="26"/>
          <w:lang w:val="da-DK"/>
        </w:rPr>
        <w:t>- Máy ICP/MS</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  Hóa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bCs/>
          <w:sz w:val="26"/>
          <w:szCs w:val="26"/>
        </w:rPr>
        <w:t>2. Pha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5-Hydroxymethyl-2furfural 99.5% ( Dr.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Cstock(ppm)=</w:t>
      </w:r>
      <w:r w:rsidRPr="005F036B">
        <w:rPr>
          <w:position w:val="-24"/>
          <w:sz w:val="26"/>
          <w:szCs w:val="26"/>
        </w:rPr>
        <w:object w:dxaOrig="1820" w:dyaOrig="620">
          <v:shape id="_x0000_i1026" type="#_x0000_t75" style="width:90.75pt;height:30.75pt" o:ole="">
            <v:imagedata r:id="rId10" o:title=""/>
          </v:shape>
          <o:OLEObject Type="Embed" ProgID="Equation.3" ShapeID="_x0000_i1026" DrawAspect="Content" ObjectID="_1601720589" r:id="rId11"/>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Ta thu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Tiến hành pha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r w:rsidRPr="005F036B">
        <w:rPr>
          <w:sz w:val="26"/>
          <w:szCs w:val="26"/>
        </w:rPr>
        <w:t>Pha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1% CH</w:t>
      </w:r>
      <w:r w:rsidRPr="005F036B">
        <w:rPr>
          <w:sz w:val="26"/>
          <w:szCs w:val="26"/>
          <w:vertAlign w:val="subscript"/>
        </w:rPr>
        <w:t>3</w:t>
      </w:r>
      <w:r w:rsidRPr="005F036B">
        <w:rPr>
          <w:sz w:val="26"/>
          <w:szCs w:val="26"/>
        </w:rPr>
        <w:t xml:space="preserve">COOH :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Với các cột sắc ký lỏng 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Sau khi hệ thống cân bằng (khoảng 30 phút), các mẫu sẽ được phân tích theo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thu được với nồng độ tương ứng. Kết quả chất cần phân tích trong mẫu được tính toán thông qua diện tích tương ứng so với đường chuẩn, theo công thức sau: </w:t>
      </w:r>
    </w:p>
    <w:p w:rsidR="005D0799" w:rsidRPr="005F036B" w:rsidRDefault="005D0799" w:rsidP="005D0799">
      <w:pPr>
        <w:jc w:val="center"/>
        <w:rPr>
          <w:sz w:val="26"/>
          <w:szCs w:val="26"/>
        </w:rPr>
      </w:pPr>
      <w:r>
        <w:rPr>
          <w:sz w:val="26"/>
          <w:szCs w:val="26"/>
        </w:rPr>
        <w:t>C(mg/kg)=</w:t>
      </w:r>
      <w:r w:rsidRPr="00A1298E">
        <w:rPr>
          <w:position w:val="-24"/>
          <w:sz w:val="26"/>
          <w:szCs w:val="26"/>
        </w:rPr>
        <w:object w:dxaOrig="1120" w:dyaOrig="620">
          <v:shape id="_x0000_i1027" type="#_x0000_t75" style="width:56.25pt;height:30.75pt" o:ole="">
            <v:imagedata r:id="rId13" o:title=""/>
          </v:shape>
          <o:OLEObject Type="Embed" ProgID="Equation.3" ShapeID="_x0000_i1027" DrawAspect="Content" ObjectID="_1601720590" r:id="rId14"/>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nồng độ HMF trong dịch chiết tính theo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r w:rsidRPr="005F036B">
        <w:rPr>
          <w:sz w:val="26"/>
          <w:szCs w:val="26"/>
        </w:rPr>
        <w:t>m: khối lượng cân, g</w:t>
      </w:r>
    </w:p>
    <w:p w:rsidR="005D0799" w:rsidRPr="005F036B" w:rsidRDefault="005D0799" w:rsidP="005D0799">
      <w:pPr>
        <w:spacing w:line="360" w:lineRule="auto"/>
        <w:rPr>
          <w:sz w:val="26"/>
          <w:szCs w:val="26"/>
        </w:rPr>
      </w:pPr>
      <w:r>
        <w:rPr>
          <w:sz w:val="26"/>
          <w:szCs w:val="26"/>
        </w:rPr>
        <w:t>f: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Pr="005D0799"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sectPr w:rsidR="00CC6256" w:rsidRPr="005D0799">
      <w:headerReference w:type="default" r:id="rId15"/>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B0F" w:rsidRDefault="00700B0F">
      <w:pPr>
        <w:pStyle w:val="BodyTextIndent2"/>
      </w:pPr>
      <w:r>
        <w:separator/>
      </w:r>
    </w:p>
  </w:endnote>
  <w:endnote w:type="continuationSeparator" w:id="0">
    <w:p w:rsidR="00700B0F" w:rsidRDefault="00700B0F">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B0F" w:rsidRDefault="00700B0F">
      <w:pPr>
        <w:pStyle w:val="BodyTextIndent2"/>
      </w:pPr>
      <w:r>
        <w:separator/>
      </w:r>
    </w:p>
  </w:footnote>
  <w:footnote w:type="continuationSeparator" w:id="0">
    <w:p w:rsidR="00700B0F" w:rsidRDefault="00700B0F">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1317E5">
            <w:rPr>
              <w:rStyle w:val="PageNumber"/>
              <w:noProof/>
              <w:sz w:val="22"/>
              <w:szCs w:val="22"/>
            </w:rPr>
            <w:t>1</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1317E5">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8"/>
    <w:rsid w:val="00030417"/>
    <w:rsid w:val="000440A0"/>
    <w:rsid w:val="00045AAC"/>
    <w:rsid w:val="00055DCE"/>
    <w:rsid w:val="00067BCA"/>
    <w:rsid w:val="0009327C"/>
    <w:rsid w:val="000B0F84"/>
    <w:rsid w:val="000B7662"/>
    <w:rsid w:val="00114435"/>
    <w:rsid w:val="001144CB"/>
    <w:rsid w:val="001317E5"/>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753AE"/>
    <w:rsid w:val="00481443"/>
    <w:rsid w:val="004F2710"/>
    <w:rsid w:val="00572DEA"/>
    <w:rsid w:val="005B3751"/>
    <w:rsid w:val="005D0799"/>
    <w:rsid w:val="00613935"/>
    <w:rsid w:val="00640A0A"/>
    <w:rsid w:val="006475F8"/>
    <w:rsid w:val="006F33DB"/>
    <w:rsid w:val="006F6302"/>
    <w:rsid w:val="007007FF"/>
    <w:rsid w:val="00700B0F"/>
    <w:rsid w:val="0071795B"/>
    <w:rsid w:val="0072745C"/>
    <w:rsid w:val="00745E3A"/>
    <w:rsid w:val="00756C58"/>
    <w:rsid w:val="00760227"/>
    <w:rsid w:val="007620A3"/>
    <w:rsid w:val="00767E05"/>
    <w:rsid w:val="00775C70"/>
    <w:rsid w:val="007954B8"/>
    <w:rsid w:val="00865C4C"/>
    <w:rsid w:val="0088212A"/>
    <w:rsid w:val="00893D3A"/>
    <w:rsid w:val="00897701"/>
    <w:rsid w:val="0092087E"/>
    <w:rsid w:val="009252BD"/>
    <w:rsid w:val="009254DF"/>
    <w:rsid w:val="00990914"/>
    <w:rsid w:val="0099108B"/>
    <w:rsid w:val="0099133F"/>
    <w:rsid w:val="009B1864"/>
    <w:rsid w:val="00A20DB2"/>
    <w:rsid w:val="00A27927"/>
    <w:rsid w:val="00A91A80"/>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creator>User</dc:creator>
  <cp:lastModifiedBy>Administrator</cp:lastModifiedBy>
  <cp:revision>2</cp:revision>
  <cp:lastPrinted>2017-03-16T08:49:00Z</cp:lastPrinted>
  <dcterms:created xsi:type="dcterms:W3CDTF">2018-10-22T06:37:00Z</dcterms:created>
  <dcterms:modified xsi:type="dcterms:W3CDTF">2018-10-22T06:37:00Z</dcterms:modified>
</cp:coreProperties>
</file>