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724" w:rsidRDefault="00003724" w:rsidP="005E6F75">
      <w:pPr>
        <w:jc w:val="center"/>
        <w:rPr>
          <w:rFonts w:ascii="Times New Roman" w:hAnsi="Times New Roman"/>
          <w:b/>
          <w:color w:val="00B0F0"/>
          <w:sz w:val="32"/>
          <w:szCs w:val="32"/>
          <w:lang w:val="en-GB"/>
        </w:rPr>
      </w:pPr>
      <w:bookmarkStart w:id="0" w:name="_GoBack"/>
      <w:bookmarkEnd w:id="0"/>
    </w:p>
    <w:p w:rsidR="00003724" w:rsidRDefault="00003724" w:rsidP="005E6F75">
      <w:pPr>
        <w:jc w:val="center"/>
        <w:rPr>
          <w:rFonts w:ascii="Times New Roman" w:hAnsi="Times New Roman"/>
          <w:b/>
          <w:color w:val="00B0F0"/>
          <w:sz w:val="32"/>
          <w:szCs w:val="32"/>
          <w:lang w:val="en-GB"/>
        </w:rPr>
      </w:pPr>
    </w:p>
    <w:p w:rsidR="00585CB3" w:rsidRPr="00003724" w:rsidRDefault="00003724" w:rsidP="005E6F75">
      <w:pPr>
        <w:jc w:val="center"/>
        <w:rPr>
          <w:rFonts w:ascii="Times New Roman" w:hAnsi="Times New Roman"/>
          <w:color w:val="00B0F0"/>
          <w:sz w:val="40"/>
          <w:szCs w:val="40"/>
        </w:rPr>
      </w:pPr>
      <w:r w:rsidRPr="00003724">
        <w:rPr>
          <w:rFonts w:ascii="Times New Roman" w:hAnsi="Times New Roman"/>
          <w:b/>
          <w:color w:val="00B0F0"/>
          <w:sz w:val="40"/>
          <w:szCs w:val="40"/>
          <w:lang w:val="en-GB"/>
        </w:rPr>
        <w:t xml:space="preserve">ĐỊNH LƯỢNG DƯ LƯỢNG THUỐC KHÁNG SINH HỌ TETRACYCLINES TRONG MẬT ONG BẰNG </w:t>
      </w:r>
      <w:r w:rsidRPr="00003724">
        <w:rPr>
          <w:rFonts w:ascii="Times New Roman" w:hAnsi="Times New Roman"/>
          <w:b/>
          <w:color w:val="00B0F0"/>
          <w:sz w:val="40"/>
          <w:szCs w:val="40"/>
          <w:lang w:val="vi-VN"/>
        </w:rPr>
        <w:t>LC/MS/MS</w:t>
      </w:r>
    </w:p>
    <w:p w:rsidR="00871BAD" w:rsidRDefault="00871BAD" w:rsidP="005E6F75">
      <w:pPr>
        <w:jc w:val="center"/>
        <w:rPr>
          <w:rFonts w:ascii="Times New Roman" w:hAnsi="Times New Roman"/>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871BAD" w:rsidRPr="005F20AA" w:rsidTr="005F20AA">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biên soạn</w:t>
            </w:r>
          </w:p>
        </w:tc>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xem xét</w:t>
            </w:r>
          </w:p>
        </w:tc>
        <w:tc>
          <w:tcPr>
            <w:tcW w:w="3192" w:type="dxa"/>
            <w:shd w:val="clear" w:color="auto" w:fill="auto"/>
          </w:tcPr>
          <w:p w:rsidR="00871BAD" w:rsidRPr="00F0725A" w:rsidRDefault="00871BAD" w:rsidP="008925CC">
            <w:pPr>
              <w:spacing w:after="0"/>
              <w:jc w:val="center"/>
              <w:rPr>
                <w:rFonts w:ascii="Times New Roman" w:hAnsi="Times New Roman"/>
                <w:b/>
                <w:sz w:val="24"/>
                <w:szCs w:val="24"/>
              </w:rPr>
            </w:pPr>
            <w:r w:rsidRPr="00F0725A">
              <w:rPr>
                <w:rFonts w:ascii="Times New Roman" w:hAnsi="Times New Roman"/>
                <w:b/>
                <w:sz w:val="24"/>
                <w:szCs w:val="24"/>
              </w:rPr>
              <w:t>Nhân viên phê duyệt</w:t>
            </w:r>
          </w:p>
        </w:tc>
      </w:tr>
      <w:tr w:rsidR="00871BAD" w:rsidRPr="005F20AA" w:rsidTr="005F20AA">
        <w:tc>
          <w:tcPr>
            <w:tcW w:w="3192" w:type="dxa"/>
            <w:shd w:val="clear" w:color="auto" w:fill="auto"/>
          </w:tcPr>
          <w:p w:rsidR="00871BAD" w:rsidRPr="00F0725A" w:rsidRDefault="00871BAD" w:rsidP="005F20AA">
            <w:pPr>
              <w:jc w:val="center"/>
              <w:rPr>
                <w:rFonts w:ascii="Times New Roman" w:hAnsi="Times New Roman"/>
              </w:rPr>
            </w:pPr>
          </w:p>
          <w:p w:rsidR="00871BAD" w:rsidRPr="00F0725A" w:rsidRDefault="00871BAD" w:rsidP="005F20AA">
            <w:pPr>
              <w:jc w:val="center"/>
              <w:rPr>
                <w:rFonts w:ascii="Times New Roman" w:hAnsi="Times New Roman"/>
              </w:rPr>
            </w:pPr>
          </w:p>
          <w:p w:rsidR="00871BAD" w:rsidRPr="00F0725A" w:rsidRDefault="00871BAD" w:rsidP="005F20AA">
            <w:pPr>
              <w:jc w:val="center"/>
              <w:rPr>
                <w:rFonts w:ascii="Times New Roman" w:hAnsi="Times New Roman"/>
              </w:rPr>
            </w:pPr>
          </w:p>
          <w:p w:rsidR="00871BAD" w:rsidRPr="00F0725A" w:rsidRDefault="008925CC" w:rsidP="005F20AA">
            <w:pPr>
              <w:jc w:val="center"/>
              <w:rPr>
                <w:rFonts w:ascii="Times New Roman" w:hAnsi="Times New Roman"/>
              </w:rPr>
            </w:pPr>
            <w:r w:rsidRPr="00F0725A">
              <w:rPr>
                <w:rFonts w:ascii="Times New Roman" w:hAnsi="Times New Roman"/>
              </w:rPr>
              <w:t>Trần Thái Vũ</w:t>
            </w:r>
          </w:p>
        </w:tc>
        <w:tc>
          <w:tcPr>
            <w:tcW w:w="3192" w:type="dxa"/>
            <w:shd w:val="clear" w:color="auto" w:fill="auto"/>
          </w:tcPr>
          <w:p w:rsidR="00871BAD" w:rsidRPr="00F0725A" w:rsidRDefault="00871BAD"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8925CC">
            <w:pPr>
              <w:jc w:val="center"/>
              <w:rPr>
                <w:rFonts w:ascii="Times New Roman" w:hAnsi="Times New Roman"/>
              </w:rPr>
            </w:pPr>
            <w:r w:rsidRPr="00F0725A">
              <w:rPr>
                <w:rFonts w:ascii="Times New Roman" w:hAnsi="Times New Roman"/>
              </w:rPr>
              <w:t>Trịnh Thị Minh Nguyệt</w:t>
            </w:r>
          </w:p>
        </w:tc>
        <w:tc>
          <w:tcPr>
            <w:tcW w:w="3192" w:type="dxa"/>
            <w:shd w:val="clear" w:color="auto" w:fill="auto"/>
          </w:tcPr>
          <w:p w:rsidR="00871BAD" w:rsidRPr="00F0725A" w:rsidRDefault="00871BAD"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p>
          <w:p w:rsidR="008925CC" w:rsidRPr="00F0725A" w:rsidRDefault="008925CC" w:rsidP="005F20AA">
            <w:pPr>
              <w:jc w:val="center"/>
              <w:rPr>
                <w:rFonts w:ascii="Times New Roman" w:hAnsi="Times New Roman"/>
              </w:rPr>
            </w:pPr>
            <w:r w:rsidRPr="00F0725A">
              <w:rPr>
                <w:rFonts w:ascii="Times New Roman" w:hAnsi="Times New Roman"/>
              </w:rPr>
              <w:t>Trịnh Thị Minh Nguyệt</w:t>
            </w:r>
          </w:p>
        </w:tc>
      </w:tr>
    </w:tbl>
    <w:p w:rsidR="00871BAD" w:rsidRPr="00DB45A7" w:rsidRDefault="00871BAD" w:rsidP="005E6F75">
      <w:pPr>
        <w:jc w:val="center"/>
        <w:rPr>
          <w:rFonts w:ascii="Times New Roman" w:hAnsi="Times New Roman"/>
          <w:color w:val="FF0000"/>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both"/>
        <w:rPr>
          <w:rFonts w:ascii="Times New Roman" w:eastAsia="Times New Roman" w:hAnsi="Times New Roman"/>
          <w:sz w:val="24"/>
          <w:szCs w:val="24"/>
        </w:rPr>
      </w:pPr>
    </w:p>
    <w:p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B.</w:t>
            </w:r>
          </w:p>
        </w:tc>
        <w:tc>
          <w:tcPr>
            <w:tcW w:w="4303"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Bổ sung QA/QC</w:t>
            </w:r>
          </w:p>
        </w:tc>
        <w:tc>
          <w:tcPr>
            <w:tcW w:w="1898" w:type="dxa"/>
            <w:tcBorders>
              <w:top w:val="single" w:sz="4" w:space="0" w:color="auto"/>
              <w:left w:val="single" w:sz="4" w:space="0" w:color="auto"/>
              <w:bottom w:val="dotted" w:sz="4" w:space="0" w:color="auto"/>
              <w:right w:val="single" w:sz="4" w:space="0" w:color="auto"/>
            </w:tcBorders>
            <w:vAlign w:val="center"/>
          </w:tcPr>
          <w:p w:rsidR="00871BAD" w:rsidRPr="00871BAD" w:rsidRDefault="008649C9"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20-5-2017</w:t>
            </w: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871BAD" w:rsidRPr="00871BAD" w:rsidRDefault="00871BAD" w:rsidP="00871BAD">
            <w:pPr>
              <w:spacing w:before="120" w:after="120" w:line="240" w:lineRule="auto"/>
              <w:jc w:val="center"/>
              <w:rPr>
                <w:rFonts w:ascii="VNI-Times" w:eastAsia="Times New Roman" w:hAnsi="VNI-Times"/>
                <w:b/>
                <w:bCs/>
                <w:sz w:val="26"/>
                <w:szCs w:val="26"/>
              </w:rPr>
            </w:pPr>
          </w:p>
        </w:tc>
      </w:tr>
    </w:tbl>
    <w:p w:rsidR="00871BAD" w:rsidRPr="00871BAD" w:rsidRDefault="00871BAD" w:rsidP="00871BAD">
      <w:pPr>
        <w:spacing w:after="0" w:line="240" w:lineRule="auto"/>
        <w:jc w:val="both"/>
        <w:rPr>
          <w:rFonts w:ascii="Times New Roman" w:eastAsia="Times New Roman" w:hAnsi="Times New Roman"/>
          <w:sz w:val="24"/>
          <w:szCs w:val="24"/>
        </w:rPr>
      </w:pPr>
    </w:p>
    <w:p w:rsidR="00DB45A7" w:rsidRDefault="00DB45A7" w:rsidP="005E6F75">
      <w:pPr>
        <w:jc w:val="center"/>
        <w:rPr>
          <w:rFonts w:ascii="Times New Roman" w:hAnsi="Times New Roman"/>
        </w:rPr>
      </w:pPr>
    </w:p>
    <w:p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lastRenderedPageBreak/>
        <w:t>TỔNG QUAN</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rsidR="00003724" w:rsidRP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Phương pháp này được áp dụng xác định hàm lượng thuốc kháng sinh họ Tetracycline trong nền mẫu mật ong bằng sắc ký lỏng ghép đầu dò khối phổ ba tứ cực (gọi tắt là LC/MS/MS).</w:t>
      </w:r>
    </w:p>
    <w:p w:rsid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Giới hạn phát hiện của phương pháp:</w:t>
      </w:r>
    </w:p>
    <w:tbl>
      <w:tblPr>
        <w:tblW w:w="0" w:type="auto"/>
        <w:tblInd w:w="720" w:type="dxa"/>
        <w:tblBorders>
          <w:top w:val="single" w:sz="4" w:space="0" w:color="auto"/>
          <w:bottom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32"/>
        <w:gridCol w:w="2919"/>
        <w:gridCol w:w="2919"/>
      </w:tblGrid>
      <w:tr w:rsidR="00003724" w:rsidRPr="002E072B" w:rsidTr="002E072B">
        <w:tc>
          <w:tcPr>
            <w:tcW w:w="3192" w:type="dxa"/>
            <w:shd w:val="clear" w:color="auto" w:fill="auto"/>
            <w:vAlign w:val="center"/>
          </w:tcPr>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Chỉ tiêu phân tích</w:t>
            </w:r>
          </w:p>
        </w:tc>
        <w:tc>
          <w:tcPr>
            <w:tcW w:w="3192" w:type="dxa"/>
            <w:shd w:val="clear" w:color="auto" w:fill="auto"/>
            <w:vAlign w:val="center"/>
          </w:tcPr>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LOD</w:t>
            </w:r>
          </w:p>
        </w:tc>
        <w:tc>
          <w:tcPr>
            <w:tcW w:w="3192" w:type="dxa"/>
            <w:shd w:val="clear" w:color="auto" w:fill="auto"/>
            <w:vAlign w:val="center"/>
          </w:tcPr>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LOQ</w:t>
            </w:r>
          </w:p>
        </w:tc>
      </w:tr>
      <w:tr w:rsidR="00003724" w:rsidRPr="002E072B" w:rsidTr="002E072B">
        <w:tc>
          <w:tcPr>
            <w:tcW w:w="3192" w:type="dxa"/>
            <w:shd w:val="clear" w:color="auto" w:fill="auto"/>
            <w:vAlign w:val="center"/>
          </w:tcPr>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Tetracycline</w:t>
            </w:r>
          </w:p>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Doxycycline</w:t>
            </w:r>
          </w:p>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Oxytetracycline</w:t>
            </w:r>
          </w:p>
          <w:p w:rsidR="00003724" w:rsidRPr="002E072B" w:rsidRDefault="00003724" w:rsidP="002E072B">
            <w:pPr>
              <w:pStyle w:val="ListParagraph"/>
              <w:spacing w:after="0"/>
              <w:ind w:left="0"/>
              <w:jc w:val="center"/>
              <w:rPr>
                <w:rFonts w:ascii="Times New Roman" w:hAnsi="Times New Roman"/>
                <w:sz w:val="24"/>
                <w:szCs w:val="24"/>
              </w:rPr>
            </w:pPr>
            <w:r w:rsidRPr="002E072B">
              <w:rPr>
                <w:rFonts w:ascii="Times New Roman" w:hAnsi="Times New Roman"/>
                <w:sz w:val="24"/>
                <w:szCs w:val="24"/>
              </w:rPr>
              <w:t>Chlotetracycline</w:t>
            </w:r>
          </w:p>
        </w:tc>
        <w:tc>
          <w:tcPr>
            <w:tcW w:w="3192" w:type="dxa"/>
            <w:shd w:val="clear" w:color="auto" w:fill="auto"/>
            <w:vAlign w:val="center"/>
          </w:tcPr>
          <w:p w:rsidR="00003724" w:rsidRPr="002E072B" w:rsidRDefault="00B036BB" w:rsidP="002E072B">
            <w:pPr>
              <w:pStyle w:val="ListParagraph"/>
              <w:spacing w:after="0"/>
              <w:ind w:left="0"/>
              <w:jc w:val="center"/>
              <w:rPr>
                <w:rFonts w:ascii="Times New Roman" w:hAnsi="Times New Roman"/>
                <w:sz w:val="24"/>
                <w:szCs w:val="24"/>
              </w:rPr>
            </w:pPr>
            <w:r>
              <w:rPr>
                <w:rFonts w:ascii="Times New Roman" w:hAnsi="Times New Roman"/>
                <w:sz w:val="24"/>
                <w:szCs w:val="24"/>
              </w:rPr>
              <w:t>0.6 µg/Kg</w:t>
            </w:r>
          </w:p>
        </w:tc>
        <w:tc>
          <w:tcPr>
            <w:tcW w:w="3192" w:type="dxa"/>
            <w:shd w:val="clear" w:color="auto" w:fill="auto"/>
            <w:vAlign w:val="center"/>
          </w:tcPr>
          <w:p w:rsidR="00003724" w:rsidRPr="002E072B" w:rsidRDefault="00B036BB" w:rsidP="002E072B">
            <w:pPr>
              <w:pStyle w:val="ListParagraph"/>
              <w:spacing w:after="0"/>
              <w:ind w:left="0"/>
              <w:jc w:val="center"/>
              <w:rPr>
                <w:rFonts w:ascii="Times New Roman" w:hAnsi="Times New Roman"/>
                <w:sz w:val="24"/>
                <w:szCs w:val="24"/>
              </w:rPr>
            </w:pPr>
            <w:r>
              <w:rPr>
                <w:rFonts w:ascii="Times New Roman" w:hAnsi="Times New Roman"/>
                <w:sz w:val="24"/>
                <w:szCs w:val="24"/>
              </w:rPr>
              <w:t>2 µg/Kg</w:t>
            </w:r>
          </w:p>
        </w:tc>
      </w:tr>
    </w:tbl>
    <w:p w:rsidR="00003724" w:rsidRPr="00003724" w:rsidRDefault="00003724" w:rsidP="00003724">
      <w:pPr>
        <w:pStyle w:val="ListParagraph"/>
        <w:jc w:val="both"/>
        <w:rPr>
          <w:rFonts w:ascii="Times New Roman" w:hAnsi="Times New Roman"/>
          <w:sz w:val="24"/>
          <w:szCs w:val="24"/>
        </w:rPr>
      </w:pP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rsidR="00003724" w:rsidRPr="00003724" w:rsidRDefault="00003724" w:rsidP="00003724">
      <w:pPr>
        <w:pStyle w:val="ListParagraph"/>
        <w:jc w:val="both"/>
        <w:rPr>
          <w:rFonts w:ascii="Times New Roman" w:hAnsi="Times New Roman"/>
          <w:sz w:val="24"/>
          <w:szCs w:val="24"/>
        </w:rPr>
      </w:pPr>
      <w:r w:rsidRPr="00003724">
        <w:rPr>
          <w:rFonts w:ascii="Times New Roman" w:hAnsi="Times New Roman"/>
          <w:sz w:val="24"/>
          <w:szCs w:val="24"/>
        </w:rPr>
        <w:t>Tiêu chuẩn này được xây dựng dựa theo:</w:t>
      </w:r>
    </w:p>
    <w:p w:rsidR="00003724" w:rsidRPr="00003724" w:rsidRDefault="00003724" w:rsidP="00200EA0">
      <w:pPr>
        <w:pStyle w:val="ListParagraph"/>
        <w:numPr>
          <w:ilvl w:val="0"/>
          <w:numId w:val="15"/>
        </w:numPr>
        <w:ind w:left="1080"/>
        <w:jc w:val="both"/>
        <w:rPr>
          <w:rFonts w:ascii="Times New Roman" w:hAnsi="Times New Roman"/>
          <w:sz w:val="24"/>
          <w:szCs w:val="24"/>
        </w:rPr>
      </w:pPr>
      <w:r w:rsidRPr="00003724">
        <w:rPr>
          <w:rFonts w:ascii="Times New Roman" w:hAnsi="Times New Roman"/>
          <w:sz w:val="24"/>
          <w:szCs w:val="24"/>
        </w:rPr>
        <w:t>Journal of Chromatography A, 928(2001) 177-186</w:t>
      </w:r>
      <w:r w:rsidR="0087763F">
        <w:rPr>
          <w:rFonts w:ascii="Times New Roman" w:hAnsi="Times New Roman"/>
          <w:sz w:val="24"/>
          <w:szCs w:val="24"/>
        </w:rPr>
        <w:t>(*)</w:t>
      </w:r>
    </w:p>
    <w:p w:rsidR="00003724" w:rsidRDefault="00003724" w:rsidP="00200EA0">
      <w:pPr>
        <w:pStyle w:val="ListParagraph"/>
        <w:numPr>
          <w:ilvl w:val="0"/>
          <w:numId w:val="15"/>
        </w:numPr>
        <w:ind w:left="1080"/>
        <w:jc w:val="both"/>
        <w:rPr>
          <w:rFonts w:ascii="Times New Roman" w:hAnsi="Times New Roman"/>
          <w:sz w:val="24"/>
          <w:szCs w:val="24"/>
        </w:rPr>
      </w:pPr>
      <w:r w:rsidRPr="00003724">
        <w:rPr>
          <w:rFonts w:ascii="Times New Roman" w:hAnsi="Times New Roman"/>
          <w:sz w:val="24"/>
          <w:szCs w:val="24"/>
        </w:rPr>
        <w:t>EN 720002565, page 36</w:t>
      </w:r>
    </w:p>
    <w:p w:rsidR="00003724" w:rsidRPr="00003724" w:rsidRDefault="00170A29" w:rsidP="00200EA0">
      <w:pPr>
        <w:pStyle w:val="ListParagraph"/>
        <w:numPr>
          <w:ilvl w:val="0"/>
          <w:numId w:val="15"/>
        </w:numPr>
        <w:ind w:left="1080"/>
        <w:jc w:val="both"/>
        <w:rPr>
          <w:rFonts w:ascii="Times New Roman" w:hAnsi="Times New Roman"/>
          <w:sz w:val="24"/>
          <w:szCs w:val="24"/>
        </w:rPr>
      </w:pPr>
      <w:r>
        <w:rPr>
          <w:rFonts w:ascii="Times New Roman" w:hAnsi="Times New Roman"/>
          <w:sz w:val="24"/>
          <w:szCs w:val="24"/>
        </w:rPr>
        <w:t>AOAC 995.09</w:t>
      </w:r>
    </w:p>
    <w:p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rsidR="00170A29" w:rsidRPr="00170A29" w:rsidRDefault="00170A29" w:rsidP="00170A29">
      <w:pPr>
        <w:pStyle w:val="ListParagraph"/>
        <w:jc w:val="both"/>
        <w:rPr>
          <w:rFonts w:ascii="Times New Roman" w:hAnsi="Times New Roman"/>
          <w:sz w:val="24"/>
          <w:szCs w:val="24"/>
        </w:rPr>
      </w:pPr>
      <w:r w:rsidRPr="00170A29">
        <w:rPr>
          <w:rFonts w:ascii="Times New Roman" w:hAnsi="Times New Roman"/>
          <w:sz w:val="24"/>
          <w:szCs w:val="24"/>
        </w:rPr>
        <w:t>Dư lượng thuốc kháng sinh họ Tetracyclines trong mẫu sau khi được tách chiết khỏi nền mẫu bằng SPE sẽ được rửa giải bằng</w:t>
      </w:r>
      <w:r>
        <w:rPr>
          <w:rFonts w:ascii="Times New Roman" w:hAnsi="Times New Roman"/>
          <w:sz w:val="24"/>
          <w:szCs w:val="24"/>
        </w:rPr>
        <w:t xml:space="preserve"> dung môi thích</w:t>
      </w:r>
      <w:r w:rsidRPr="00170A29">
        <w:rPr>
          <w:rFonts w:ascii="Times New Roman" w:hAnsi="Times New Roman"/>
          <w:sz w:val="24"/>
          <w:szCs w:val="24"/>
        </w:rPr>
        <w:t xml:space="preserve"> hợp. Mẫu được hòa tan lại bằng pha động và định lượng bằng thiết bị LC/MS/MS.</w:t>
      </w:r>
    </w:p>
    <w:p w:rsidR="005E6F75" w:rsidRDefault="005E6F75" w:rsidP="00200EA0">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rsidR="00170A29" w:rsidRPr="00170A29" w:rsidRDefault="00170A29" w:rsidP="00200EA0">
      <w:pPr>
        <w:pStyle w:val="ListParagraph"/>
        <w:numPr>
          <w:ilvl w:val="0"/>
          <w:numId w:val="16"/>
        </w:numPr>
        <w:ind w:left="1080"/>
        <w:jc w:val="both"/>
        <w:rPr>
          <w:rFonts w:ascii="Times New Roman" w:hAnsi="Times New Roman"/>
          <w:sz w:val="24"/>
          <w:szCs w:val="24"/>
        </w:rPr>
      </w:pPr>
      <w:r w:rsidRPr="00170A29">
        <w:rPr>
          <w:rFonts w:ascii="Times New Roman" w:hAnsi="Times New Roman"/>
          <w:sz w:val="24"/>
          <w:szCs w:val="24"/>
        </w:rPr>
        <w:t>Các phương pháp an toàn phòng thí nghiệm cần phải được thực hiện nghiêm ngặt như sử dụng áo blouse, tủ hút, găng tay, khẩu trang, kính bảo hộ lao động khi cần thiết.</w:t>
      </w:r>
    </w:p>
    <w:p w:rsidR="00170A29" w:rsidRPr="006C3E84" w:rsidRDefault="00170A29" w:rsidP="00200EA0">
      <w:pPr>
        <w:pStyle w:val="ListParagraph"/>
        <w:numPr>
          <w:ilvl w:val="0"/>
          <w:numId w:val="16"/>
        </w:numPr>
        <w:ind w:left="1080"/>
        <w:jc w:val="both"/>
        <w:rPr>
          <w:rFonts w:ascii="Times New Roman" w:hAnsi="Times New Roman"/>
          <w:b/>
          <w:color w:val="00B0F0"/>
          <w:sz w:val="24"/>
          <w:szCs w:val="24"/>
        </w:rPr>
      </w:pPr>
      <w:r w:rsidRPr="00170A29">
        <w:rPr>
          <w:rFonts w:ascii="Times New Roman" w:hAnsi="Times New Roman"/>
          <w:sz w:val="24"/>
          <w:szCs w:val="24"/>
        </w:rPr>
        <w:t>Các hoá chất thải phải được thu gom vào các bình chứa riêng biệt, cụ thể và có dán nhãn nhận biết.</w:t>
      </w:r>
    </w:p>
    <w:p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rsidR="005E6F75" w:rsidRPr="006C3E84" w:rsidRDefault="005E6F75"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rsid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Cân phân tích, độ chính xác 0,1 mg</w:t>
      </w:r>
    </w:p>
    <w:p w:rsidR="00170A29" w:rsidRP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Cân kỹ thuật có độ chính xác ≤ 0.01g</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Máy ly tâm</w:t>
      </w:r>
      <w:r>
        <w:rPr>
          <w:rFonts w:ascii="Times New Roman" w:hAnsi="Times New Roman"/>
          <w:sz w:val="24"/>
          <w:szCs w:val="24"/>
        </w:rPr>
        <w:t xml:space="preserve"> có tốc độ ≥ 2000 vòng/ phút</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Máy lắc Vortex.</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 xml:space="preserve">Màng lọc </w:t>
      </w:r>
      <w:r>
        <w:rPr>
          <w:rFonts w:ascii="Times New Roman" w:hAnsi="Times New Roman"/>
          <w:sz w:val="24"/>
          <w:szCs w:val="24"/>
        </w:rPr>
        <w:t>Nilon</w:t>
      </w:r>
      <w:r w:rsidRPr="00170A29">
        <w:rPr>
          <w:rFonts w:ascii="Times New Roman" w:hAnsi="Times New Roman"/>
          <w:sz w:val="24"/>
          <w:szCs w:val="24"/>
        </w:rPr>
        <w:t>, 13mm, 0,45</w:t>
      </w:r>
      <w:r>
        <w:rPr>
          <w:rFonts w:ascii="Times New Roman" w:hAnsi="Times New Roman"/>
          <w:sz w:val="24"/>
          <w:szCs w:val="24"/>
        </w:rPr>
        <w:t>µ</w:t>
      </w:r>
      <w:r w:rsidRPr="00170A29">
        <w:rPr>
          <w:rFonts w:ascii="Times New Roman" w:hAnsi="Times New Roman"/>
          <w:sz w:val="24"/>
          <w:szCs w:val="24"/>
        </w:rPr>
        <w:t>m</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Ống ly tâm 50mL, 15mL polypropylen, có nắp đậy</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Bồn siêu âm.</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Bình định mức</w:t>
      </w:r>
      <w:r>
        <w:rPr>
          <w:rFonts w:ascii="Times New Roman" w:hAnsi="Times New Roman"/>
          <w:sz w:val="24"/>
          <w:szCs w:val="24"/>
        </w:rPr>
        <w:t>:</w:t>
      </w:r>
      <w:r w:rsidRPr="00170A29">
        <w:rPr>
          <w:rFonts w:ascii="Times New Roman" w:hAnsi="Times New Roman"/>
          <w:sz w:val="24"/>
          <w:szCs w:val="24"/>
        </w:rPr>
        <w:t xml:space="preserve"> 10mL</w:t>
      </w:r>
      <w:r>
        <w:rPr>
          <w:rFonts w:ascii="Times New Roman" w:hAnsi="Times New Roman"/>
          <w:sz w:val="24"/>
          <w:szCs w:val="24"/>
        </w:rPr>
        <w:t>; 25mL</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lastRenderedPageBreak/>
        <w:t>Pipet</w:t>
      </w:r>
      <w:r>
        <w:rPr>
          <w:rFonts w:ascii="Times New Roman" w:hAnsi="Times New Roman"/>
          <w:sz w:val="24"/>
          <w:szCs w:val="24"/>
        </w:rPr>
        <w:t xml:space="preserve">: </w:t>
      </w:r>
      <w:r w:rsidRPr="00170A29">
        <w:rPr>
          <w:rFonts w:ascii="Times New Roman" w:hAnsi="Times New Roman"/>
          <w:sz w:val="24"/>
          <w:szCs w:val="24"/>
        </w:rPr>
        <w:t>1</w:t>
      </w:r>
      <w:r>
        <w:rPr>
          <w:rFonts w:ascii="Times New Roman" w:hAnsi="Times New Roman"/>
          <w:sz w:val="24"/>
          <w:szCs w:val="24"/>
        </w:rPr>
        <w:t>.0</w:t>
      </w:r>
      <w:r w:rsidRPr="00170A29">
        <w:rPr>
          <w:rFonts w:ascii="Times New Roman" w:hAnsi="Times New Roman"/>
          <w:sz w:val="24"/>
          <w:szCs w:val="24"/>
        </w:rPr>
        <w:t>mL, 2mL.</w:t>
      </w:r>
    </w:p>
    <w:p w:rsid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Microp</w:t>
      </w:r>
      <w:r w:rsidRPr="00170A29">
        <w:rPr>
          <w:rFonts w:ascii="Times New Roman" w:hAnsi="Times New Roman"/>
          <w:sz w:val="24"/>
          <w:szCs w:val="24"/>
        </w:rPr>
        <w:t>ipet bầu</w:t>
      </w:r>
      <w:r>
        <w:rPr>
          <w:rFonts w:ascii="Times New Roman" w:hAnsi="Times New Roman"/>
          <w:sz w:val="24"/>
          <w:szCs w:val="24"/>
        </w:rPr>
        <w:t>: 200 µ</w:t>
      </w:r>
      <w:r w:rsidRPr="00170A29">
        <w:rPr>
          <w:rFonts w:ascii="Times New Roman" w:hAnsi="Times New Roman"/>
          <w:sz w:val="24"/>
          <w:szCs w:val="24"/>
        </w:rPr>
        <w:t xml:space="preserve">L, </w:t>
      </w:r>
      <w:r>
        <w:rPr>
          <w:rFonts w:ascii="Times New Roman" w:hAnsi="Times New Roman"/>
          <w:sz w:val="24"/>
          <w:szCs w:val="24"/>
        </w:rPr>
        <w:t>1</w:t>
      </w:r>
      <w:r w:rsidRPr="00170A29">
        <w:rPr>
          <w:rFonts w:ascii="Times New Roman" w:hAnsi="Times New Roman"/>
          <w:sz w:val="24"/>
          <w:szCs w:val="24"/>
        </w:rPr>
        <w:t>mL</w:t>
      </w:r>
    </w:p>
    <w:p w:rsid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Syringe lọc mẫu.</w:t>
      </w:r>
    </w:p>
    <w:p w:rsidR="00170A29" w:rsidRPr="00170A29" w:rsidRDefault="00170A29" w:rsidP="00200EA0">
      <w:pPr>
        <w:pStyle w:val="ListParagraph"/>
        <w:numPr>
          <w:ilvl w:val="0"/>
          <w:numId w:val="17"/>
        </w:numPr>
        <w:ind w:left="1080"/>
        <w:jc w:val="both"/>
        <w:rPr>
          <w:rFonts w:ascii="Times New Roman" w:hAnsi="Times New Roman"/>
          <w:sz w:val="24"/>
          <w:szCs w:val="24"/>
        </w:rPr>
      </w:pPr>
      <w:r>
        <w:rPr>
          <w:rFonts w:ascii="Times New Roman" w:hAnsi="Times New Roman"/>
          <w:sz w:val="24"/>
          <w:szCs w:val="24"/>
        </w:rPr>
        <w:t>Vial nâu 1.8mL.</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Dụng cụ thủy tinh các loại: ống Hatch, becher, erlen, …</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 xml:space="preserve">Hệ thống cô quay chân không </w:t>
      </w:r>
    </w:p>
    <w:p w:rsidR="00170A29" w:rsidRPr="00170A29" w:rsidRDefault="00170A29" w:rsidP="00200EA0">
      <w:pPr>
        <w:pStyle w:val="ListParagraph"/>
        <w:numPr>
          <w:ilvl w:val="0"/>
          <w:numId w:val="17"/>
        </w:numPr>
        <w:ind w:left="1080"/>
        <w:jc w:val="both"/>
        <w:rPr>
          <w:rFonts w:ascii="Times New Roman" w:hAnsi="Times New Roman"/>
          <w:sz w:val="24"/>
          <w:szCs w:val="24"/>
        </w:rPr>
      </w:pPr>
      <w:r w:rsidRPr="00170A29">
        <w:rPr>
          <w:rFonts w:ascii="Times New Roman" w:hAnsi="Times New Roman"/>
          <w:sz w:val="24"/>
          <w:szCs w:val="24"/>
        </w:rPr>
        <w:t>Hệ thống chiết SPE</w:t>
      </w:r>
    </w:p>
    <w:p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rsidR="00170A29" w:rsidRDefault="00170A29" w:rsidP="00200EA0">
      <w:pPr>
        <w:pStyle w:val="ListParagraph"/>
        <w:numPr>
          <w:ilvl w:val="0"/>
          <w:numId w:val="18"/>
        </w:numPr>
        <w:ind w:left="1080"/>
        <w:jc w:val="both"/>
        <w:rPr>
          <w:rFonts w:ascii="Times New Roman" w:hAnsi="Times New Roman"/>
          <w:sz w:val="24"/>
          <w:szCs w:val="24"/>
        </w:rPr>
      </w:pPr>
      <w:r w:rsidRPr="00170A29">
        <w:rPr>
          <w:rFonts w:ascii="Times New Roman" w:hAnsi="Times New Roman"/>
          <w:sz w:val="24"/>
          <w:szCs w:val="24"/>
        </w:rPr>
        <w:t>Hệ thống sắ</w:t>
      </w:r>
      <w:r>
        <w:rPr>
          <w:rFonts w:ascii="Times New Roman" w:hAnsi="Times New Roman"/>
          <w:sz w:val="24"/>
          <w:szCs w:val="24"/>
        </w:rPr>
        <w:t>c ký LC/MS/MS gồm</w:t>
      </w:r>
      <w:r w:rsidRPr="00170A29">
        <w:rPr>
          <w:rFonts w:ascii="Times New Roman" w:hAnsi="Times New Roman"/>
          <w:sz w:val="24"/>
          <w:szCs w:val="24"/>
        </w:rPr>
        <w:t>:</w:t>
      </w:r>
    </w:p>
    <w:p w:rsidR="00170A29" w:rsidRDefault="00170A29"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Đầu dò MS/MS: TSQ Quantum Ultra/ TSQ Vantage</w:t>
      </w:r>
    </w:p>
    <w:p w:rsidR="00170A29" w:rsidRDefault="00170A29"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Hệ thống LC: Accela 1250 pump/ Accela pump</w:t>
      </w:r>
    </w:p>
    <w:p w:rsidR="00170A29" w:rsidRPr="00170A29" w:rsidRDefault="000843B6" w:rsidP="00200EA0">
      <w:pPr>
        <w:pStyle w:val="ListParagraph"/>
        <w:numPr>
          <w:ilvl w:val="0"/>
          <w:numId w:val="19"/>
        </w:numPr>
        <w:ind w:left="1440"/>
        <w:jc w:val="both"/>
        <w:rPr>
          <w:rFonts w:ascii="Times New Roman" w:hAnsi="Times New Roman"/>
          <w:sz w:val="24"/>
          <w:szCs w:val="24"/>
        </w:rPr>
      </w:pPr>
      <w:r>
        <w:rPr>
          <w:rFonts w:ascii="Times New Roman" w:hAnsi="Times New Roman"/>
          <w:sz w:val="24"/>
          <w:szCs w:val="24"/>
        </w:rPr>
        <w:t xml:space="preserve">Hệ thống tiêm mẫu tự động: </w:t>
      </w:r>
      <w:r w:rsidR="00170A29" w:rsidRPr="00170A29">
        <w:rPr>
          <w:rFonts w:ascii="Times New Roman" w:hAnsi="Times New Roman"/>
          <w:sz w:val="24"/>
          <w:szCs w:val="24"/>
        </w:rPr>
        <w:t xml:space="preserve">Accela Autosampler. </w:t>
      </w:r>
    </w:p>
    <w:p w:rsidR="00170A29" w:rsidRPr="00170A29" w:rsidRDefault="00170A29" w:rsidP="00200EA0">
      <w:pPr>
        <w:pStyle w:val="ListParagraph"/>
        <w:numPr>
          <w:ilvl w:val="0"/>
          <w:numId w:val="18"/>
        </w:numPr>
        <w:ind w:left="1080"/>
        <w:jc w:val="both"/>
        <w:rPr>
          <w:rFonts w:ascii="Times New Roman" w:hAnsi="Times New Roman"/>
          <w:sz w:val="24"/>
          <w:szCs w:val="24"/>
        </w:rPr>
      </w:pPr>
      <w:r w:rsidRPr="00170A29">
        <w:rPr>
          <w:rFonts w:ascii="Times New Roman" w:hAnsi="Times New Roman"/>
          <w:sz w:val="24"/>
          <w:szCs w:val="24"/>
        </w:rPr>
        <w:t>Cột sắc kí lỏng pha đảo C18: Supelco Ascentis C18 5µm/2.1µm (hoặc cột tương đương)</w:t>
      </w:r>
    </w:p>
    <w:p w:rsidR="005E6F75" w:rsidRPr="006C3E84" w:rsidRDefault="005E6F75"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Nước cất 2 lần khử ion</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Acetonitril (ACN, HPLC)</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Methanol (HPLC)</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EDTA (tkpt)</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Citric acid (tkpt)</w:t>
      </w:r>
    </w:p>
    <w:p w:rsidR="000843B6" w:rsidRP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Na2HPO4.12H2O (tkpt)</w:t>
      </w:r>
    </w:p>
    <w:p w:rsidR="000843B6"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rPr>
        <w:t>Oxalic acid (tkpt)</w:t>
      </w:r>
    </w:p>
    <w:p w:rsidR="00871BAD" w:rsidRPr="006C3E84" w:rsidRDefault="000843B6" w:rsidP="00200EA0">
      <w:pPr>
        <w:pStyle w:val="ListParagraph"/>
        <w:numPr>
          <w:ilvl w:val="0"/>
          <w:numId w:val="8"/>
        </w:numPr>
        <w:jc w:val="both"/>
        <w:rPr>
          <w:rFonts w:ascii="Times New Roman" w:hAnsi="Times New Roman"/>
          <w:sz w:val="24"/>
          <w:szCs w:val="24"/>
        </w:rPr>
      </w:pPr>
      <w:r w:rsidRPr="000843B6">
        <w:rPr>
          <w:rFonts w:ascii="Times New Roman" w:hAnsi="Times New Roman"/>
          <w:sz w:val="24"/>
          <w:szCs w:val="24"/>
          <w:u w:val="single"/>
        </w:rPr>
        <w:t>Đệm McIlvaine – EDTA (0.1 mol/LpH: 4)</w:t>
      </w:r>
      <w:r w:rsidRPr="000843B6">
        <w:rPr>
          <w:rFonts w:ascii="Times New Roman" w:hAnsi="Times New Roman"/>
          <w:sz w:val="24"/>
          <w:szCs w:val="24"/>
        </w:rPr>
        <w:t>: hòa tan 21.01g citric acid monohydrate, 44.78g Na2HPO4.12H2O và 60.5g Na2EDTA.2H2O trong 1.625L nước. Chỉnh pH về 4 bằng dung dịch NaOH 0.1M.</w:t>
      </w:r>
    </w:p>
    <w:p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rsidR="00871BAD" w:rsidRPr="00E9435E" w:rsidRDefault="00871BAD" w:rsidP="00200EA0">
      <w:pPr>
        <w:pStyle w:val="ListParagraph"/>
        <w:numPr>
          <w:ilvl w:val="0"/>
          <w:numId w:val="9"/>
        </w:numPr>
        <w:ind w:left="1080"/>
        <w:jc w:val="both"/>
        <w:rPr>
          <w:rFonts w:ascii="Times New Roman" w:hAnsi="Times New Roman"/>
          <w:color w:val="00B0F0"/>
          <w:sz w:val="24"/>
          <w:szCs w:val="24"/>
        </w:rPr>
      </w:pPr>
      <w:r w:rsidRPr="00E9435E">
        <w:rPr>
          <w:rFonts w:ascii="Times New Roman" w:hAnsi="Times New Roman"/>
          <w:color w:val="00B0F0"/>
          <w:sz w:val="24"/>
          <w:szCs w:val="24"/>
        </w:rPr>
        <w:t>Chất chuẩn:</w:t>
      </w:r>
    </w:p>
    <w:p w:rsidR="00B036BB" w:rsidRDefault="00B036BB" w:rsidP="00200EA0">
      <w:pPr>
        <w:pStyle w:val="ListParagraph"/>
        <w:numPr>
          <w:ilvl w:val="0"/>
          <w:numId w:val="20"/>
        </w:numPr>
        <w:ind w:left="1440"/>
        <w:jc w:val="both"/>
        <w:rPr>
          <w:rFonts w:ascii="Times New Roman" w:hAnsi="Times New Roman"/>
          <w:sz w:val="24"/>
          <w:szCs w:val="24"/>
        </w:rPr>
      </w:pPr>
      <w:r>
        <w:rPr>
          <w:rFonts w:ascii="Times New Roman" w:hAnsi="Times New Roman"/>
          <w:sz w:val="24"/>
          <w:szCs w:val="24"/>
        </w:rPr>
        <w:t>Tetracycline/ Tetracycline.HCl: Sigma Aldrich hoặc chuẩn tương đương.</w:t>
      </w:r>
    </w:p>
    <w:p w:rsidR="00B036BB" w:rsidRDefault="00B036BB" w:rsidP="00200EA0">
      <w:pPr>
        <w:pStyle w:val="ListParagraph"/>
        <w:numPr>
          <w:ilvl w:val="0"/>
          <w:numId w:val="20"/>
        </w:numPr>
        <w:ind w:left="1440"/>
        <w:jc w:val="both"/>
        <w:rPr>
          <w:rFonts w:ascii="Times New Roman" w:hAnsi="Times New Roman"/>
          <w:sz w:val="24"/>
          <w:szCs w:val="24"/>
        </w:rPr>
      </w:pPr>
      <w:r>
        <w:rPr>
          <w:rFonts w:ascii="Times New Roman" w:hAnsi="Times New Roman"/>
          <w:sz w:val="24"/>
          <w:szCs w:val="24"/>
        </w:rPr>
        <w:t>Oxytetracycline.HCl: Sigma Aldrich hoặc chuẩn tương đương.</w:t>
      </w:r>
    </w:p>
    <w:p w:rsidR="00B036BB" w:rsidRDefault="00B036BB" w:rsidP="00200EA0">
      <w:pPr>
        <w:pStyle w:val="ListParagraph"/>
        <w:numPr>
          <w:ilvl w:val="0"/>
          <w:numId w:val="20"/>
        </w:numPr>
        <w:ind w:left="1440"/>
        <w:jc w:val="both"/>
        <w:rPr>
          <w:rFonts w:ascii="Times New Roman" w:hAnsi="Times New Roman"/>
          <w:sz w:val="24"/>
          <w:szCs w:val="24"/>
        </w:rPr>
      </w:pPr>
      <w:r>
        <w:rPr>
          <w:rFonts w:ascii="Times New Roman" w:hAnsi="Times New Roman"/>
          <w:sz w:val="24"/>
          <w:szCs w:val="24"/>
        </w:rPr>
        <w:t>Doxycycline.HCl: Sigma Aldrich hoặc chuẩn tương đương.</w:t>
      </w:r>
    </w:p>
    <w:p w:rsidR="00B036BB" w:rsidRDefault="00B036BB" w:rsidP="00200EA0">
      <w:pPr>
        <w:pStyle w:val="ListParagraph"/>
        <w:numPr>
          <w:ilvl w:val="0"/>
          <w:numId w:val="20"/>
        </w:numPr>
        <w:ind w:left="1440"/>
        <w:jc w:val="both"/>
        <w:rPr>
          <w:rFonts w:ascii="Times New Roman" w:hAnsi="Times New Roman"/>
          <w:sz w:val="24"/>
          <w:szCs w:val="24"/>
        </w:rPr>
      </w:pPr>
      <w:r>
        <w:rPr>
          <w:rFonts w:ascii="Times New Roman" w:hAnsi="Times New Roman"/>
          <w:sz w:val="24"/>
          <w:szCs w:val="24"/>
        </w:rPr>
        <w:t>Chlotetracycline.HCl: Sigma Aldrich hoặc chuẩn tương đương.</w:t>
      </w:r>
    </w:p>
    <w:p w:rsidR="00B036BB" w:rsidRPr="006C3E84" w:rsidRDefault="00B036BB" w:rsidP="00200EA0">
      <w:pPr>
        <w:pStyle w:val="ListParagraph"/>
        <w:numPr>
          <w:ilvl w:val="0"/>
          <w:numId w:val="20"/>
        </w:numPr>
        <w:ind w:left="1440"/>
        <w:jc w:val="both"/>
        <w:rPr>
          <w:rFonts w:ascii="Times New Roman" w:hAnsi="Times New Roman"/>
          <w:sz w:val="24"/>
          <w:szCs w:val="24"/>
        </w:rPr>
      </w:pPr>
      <w:r>
        <w:rPr>
          <w:rFonts w:ascii="Times New Roman" w:hAnsi="Times New Roman"/>
          <w:sz w:val="24"/>
          <w:szCs w:val="24"/>
        </w:rPr>
        <w:t xml:space="preserve">Demeclocycline: </w:t>
      </w:r>
      <w:proofErr w:type="gramStart"/>
      <w:r>
        <w:rPr>
          <w:rFonts w:ascii="Times New Roman" w:hAnsi="Times New Roman"/>
          <w:sz w:val="24"/>
          <w:szCs w:val="24"/>
        </w:rPr>
        <w:t>Dr.Ehrentofer</w:t>
      </w:r>
      <w:proofErr w:type="gramEnd"/>
      <w:r>
        <w:rPr>
          <w:rFonts w:ascii="Times New Roman" w:hAnsi="Times New Roman"/>
          <w:sz w:val="24"/>
          <w:szCs w:val="24"/>
        </w:rPr>
        <w:t xml:space="preserve"> hoặc chuẩn tương đương.</w:t>
      </w:r>
    </w:p>
    <w:p w:rsidR="00871BAD" w:rsidRPr="00B036BB" w:rsidRDefault="00871BAD" w:rsidP="00200EA0">
      <w:pPr>
        <w:pStyle w:val="ListParagraph"/>
        <w:numPr>
          <w:ilvl w:val="0"/>
          <w:numId w:val="9"/>
        </w:numPr>
        <w:spacing w:after="0" w:line="240" w:lineRule="auto"/>
        <w:ind w:left="1080"/>
        <w:jc w:val="both"/>
        <w:rPr>
          <w:rFonts w:ascii="Times New Roman" w:hAnsi="Times New Roman"/>
          <w:i/>
          <w:sz w:val="24"/>
          <w:szCs w:val="24"/>
        </w:rPr>
      </w:pPr>
      <w:r w:rsidRPr="00E9435E">
        <w:rPr>
          <w:rFonts w:ascii="Times New Roman" w:hAnsi="Times New Roman"/>
          <w:color w:val="00B0F0"/>
          <w:sz w:val="24"/>
          <w:szCs w:val="24"/>
        </w:rPr>
        <w:t>Dung dịch chuẩn</w:t>
      </w:r>
      <w:r w:rsidRPr="006C3E84">
        <w:rPr>
          <w:rFonts w:ascii="Times New Roman" w:hAnsi="Times New Roman"/>
          <w:sz w:val="24"/>
          <w:szCs w:val="24"/>
        </w:rPr>
        <w:t xml:space="preserve">: </w:t>
      </w:r>
    </w:p>
    <w:p w:rsidR="00B036BB" w:rsidRPr="00B036BB" w:rsidRDefault="00B036BB" w:rsidP="00200EA0">
      <w:pPr>
        <w:widowControl w:val="0"/>
        <w:numPr>
          <w:ilvl w:val="0"/>
          <w:numId w:val="21"/>
        </w:numPr>
        <w:snapToGrid w:val="0"/>
        <w:spacing w:after="0" w:line="240" w:lineRule="auto"/>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Nồng độ dụng dịch chuẩn gốc được tính theo công thức sau:</w:t>
      </w:r>
    </w:p>
    <w:p w:rsidR="00B036BB" w:rsidRPr="00B036BB" w:rsidRDefault="00B036BB" w:rsidP="00B036BB">
      <w:pPr>
        <w:widowControl w:val="0"/>
        <w:snapToGrid w:val="0"/>
        <w:spacing w:after="0" w:line="240" w:lineRule="auto"/>
        <w:ind w:left="144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Đối với chuẩn gốc là dạng base:</w:t>
      </w:r>
    </w:p>
    <w:p w:rsidR="00B036BB" w:rsidRPr="00B036BB" w:rsidRDefault="00B036BB" w:rsidP="00B036BB">
      <w:pPr>
        <w:widowControl w:val="0"/>
        <w:snapToGrid w:val="0"/>
        <w:spacing w:after="0" w:line="240" w:lineRule="auto"/>
        <w:ind w:left="1440" w:firstLine="360"/>
        <w:jc w:val="center"/>
        <w:outlineLvl w:val="2"/>
        <w:rPr>
          <w:rFonts w:ascii="&#10;rial" w:eastAsia="Times New Roman" w:hAnsi="&#10;rial"/>
          <w:color w:val="000000"/>
          <w:sz w:val="24"/>
          <w:szCs w:val="24"/>
          <w:lang w:val="da-DK"/>
        </w:rPr>
      </w:pPr>
      <w:r w:rsidRPr="00F825D1">
        <w:rPr>
          <w:position w:val="-24"/>
        </w:rPr>
        <w:object w:dxaOrig="2780" w:dyaOrig="620">
          <v:shape id="_x0000_i1025" type="#_x0000_t75" style="width:139.2pt;height:31.2pt" o:ole="">
            <v:imagedata r:id="rId7" o:title=""/>
          </v:shape>
          <o:OLEObject Type="Embed" ProgID="Equation.DSMT4" ShapeID="_x0000_i1025" DrawAspect="Content" ObjectID="_1607356363" r:id="rId8"/>
        </w:object>
      </w:r>
    </w:p>
    <w:p w:rsid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lastRenderedPageBreak/>
        <w:t>Trong đó:</w:t>
      </w:r>
      <w:r w:rsidRPr="00B036BB">
        <w:rPr>
          <w:rFonts w:ascii="Times New Roman" w:eastAsia="Times New Roman" w:hAnsi="Times New Roman"/>
          <w:i/>
          <w:color w:val="000000"/>
          <w:sz w:val="24"/>
          <w:szCs w:val="24"/>
          <w:lang w:val="da-DK"/>
        </w:rPr>
        <w:tab/>
        <w:t>m: khối lượng chất chuẩn (mg)</w:t>
      </w:r>
    </w:p>
    <w:p w:rsidR="00B036BB" w:rsidRDefault="00B036BB" w:rsidP="00B036BB">
      <w:pPr>
        <w:widowControl w:val="0"/>
        <w:snapToGrid w:val="0"/>
        <w:spacing w:after="0" w:line="240" w:lineRule="auto"/>
        <w:ind w:left="1440"/>
        <w:jc w:val="both"/>
        <w:outlineLvl w:val="2"/>
        <w:rPr>
          <w:rFonts w:ascii="Times New Roman" w:hAnsi="Times New Roman"/>
          <w:i/>
        </w:rPr>
      </w:pPr>
      <w:r>
        <w:rPr>
          <w:rFonts w:ascii="Times New Roman" w:eastAsia="Times New Roman" w:hAnsi="Times New Roman"/>
          <w:i/>
          <w:color w:val="000000"/>
          <w:sz w:val="24"/>
          <w:szCs w:val="24"/>
          <w:lang w:val="da-DK"/>
        </w:rPr>
        <w:tab/>
      </w:r>
      <w:r>
        <w:rPr>
          <w:rFonts w:ascii="Times New Roman" w:eastAsia="Times New Roman" w:hAnsi="Times New Roman"/>
          <w:i/>
          <w:color w:val="000000"/>
          <w:sz w:val="24"/>
          <w:szCs w:val="24"/>
          <w:lang w:val="da-DK"/>
        </w:rPr>
        <w:tab/>
      </w:r>
      <w:r>
        <w:rPr>
          <w:rFonts w:ascii="Times New Roman" w:hAnsi="Times New Roman"/>
          <w:i/>
        </w:rPr>
        <w:t>M</w:t>
      </w:r>
      <w:r w:rsidRPr="002A35C3">
        <w:rPr>
          <w:rFonts w:ascii="Times New Roman" w:hAnsi="Times New Roman"/>
          <w:i/>
          <w:vertAlign w:val="subscript"/>
        </w:rPr>
        <w:t>base</w:t>
      </w:r>
      <w:r>
        <w:rPr>
          <w:rFonts w:ascii="Times New Roman" w:hAnsi="Times New Roman"/>
          <w:i/>
        </w:rPr>
        <w:t>: khối lượng phân tử của chất chuẩn ở dạng cơ bản.</w:t>
      </w:r>
    </w:p>
    <w:p w:rsidR="00B036BB" w:rsidRP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Pr>
          <w:rFonts w:ascii="Times New Roman" w:eastAsia="Times New Roman" w:hAnsi="Times New Roman"/>
          <w:i/>
          <w:color w:val="000000"/>
          <w:sz w:val="24"/>
          <w:szCs w:val="24"/>
          <w:lang w:val="da-DK"/>
        </w:rPr>
        <w:tab/>
      </w:r>
      <w:r>
        <w:rPr>
          <w:rFonts w:ascii="Times New Roman" w:eastAsia="Times New Roman" w:hAnsi="Times New Roman"/>
          <w:i/>
          <w:color w:val="000000"/>
          <w:sz w:val="24"/>
          <w:szCs w:val="24"/>
          <w:lang w:val="da-DK"/>
        </w:rPr>
        <w:tab/>
      </w:r>
      <w:r>
        <w:rPr>
          <w:rFonts w:ascii="Times New Roman" w:hAnsi="Times New Roman"/>
          <w:i/>
        </w:rPr>
        <w:t xml:space="preserve">M: khối lượng phân tử ở dạng đóng gói </w:t>
      </w:r>
      <w:proofErr w:type="gramStart"/>
      <w:r>
        <w:rPr>
          <w:rFonts w:ascii="Times New Roman" w:hAnsi="Times New Roman"/>
          <w:i/>
        </w:rPr>
        <w:t>( của</w:t>
      </w:r>
      <w:proofErr w:type="gramEnd"/>
      <w:r>
        <w:rPr>
          <w:rFonts w:ascii="Times New Roman" w:hAnsi="Times New Roman"/>
          <w:i/>
        </w:rPr>
        <w:t xml:space="preserve"> nhà sản xuất).</w:t>
      </w:r>
    </w:p>
    <w:p w:rsidR="00B036BB" w:rsidRP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tab/>
      </w:r>
      <w:r w:rsidRPr="00B036BB">
        <w:rPr>
          <w:rFonts w:ascii="Times New Roman" w:eastAsia="Times New Roman" w:hAnsi="Times New Roman"/>
          <w:i/>
          <w:color w:val="000000"/>
          <w:sz w:val="24"/>
          <w:szCs w:val="24"/>
          <w:lang w:val="da-DK"/>
        </w:rPr>
        <w:tab/>
        <w:t>V: Thể tích bình định mức pha chuẩn (L)</w:t>
      </w:r>
    </w:p>
    <w:p w:rsidR="00B036BB" w:rsidRDefault="00B036BB" w:rsidP="00B036BB">
      <w:pPr>
        <w:widowControl w:val="0"/>
        <w:snapToGrid w:val="0"/>
        <w:spacing w:after="0" w:line="240" w:lineRule="auto"/>
        <w:ind w:left="1440"/>
        <w:jc w:val="both"/>
        <w:outlineLvl w:val="2"/>
        <w:rPr>
          <w:rFonts w:ascii="Times New Roman" w:eastAsia="Times New Roman" w:hAnsi="Times New Roman"/>
          <w:i/>
          <w:color w:val="000000"/>
          <w:sz w:val="24"/>
          <w:szCs w:val="24"/>
          <w:lang w:val="da-DK"/>
        </w:rPr>
      </w:pPr>
      <w:r w:rsidRPr="00B036BB">
        <w:rPr>
          <w:rFonts w:ascii="Times New Roman" w:eastAsia="Times New Roman" w:hAnsi="Times New Roman"/>
          <w:i/>
          <w:color w:val="000000"/>
          <w:sz w:val="24"/>
          <w:szCs w:val="24"/>
          <w:lang w:val="da-DK"/>
        </w:rPr>
        <w:tab/>
      </w:r>
      <w:r w:rsidRPr="00B036BB">
        <w:rPr>
          <w:rFonts w:ascii="Times New Roman" w:eastAsia="Times New Roman" w:hAnsi="Times New Roman"/>
          <w:i/>
          <w:color w:val="000000"/>
          <w:sz w:val="24"/>
          <w:szCs w:val="24"/>
          <w:lang w:val="da-DK"/>
        </w:rPr>
        <w:tab/>
        <w:t>Pure: độ tinh khiết của chuẩn</w:t>
      </w:r>
    </w:p>
    <w:p w:rsidR="00E9435E" w:rsidRDefault="00E9435E" w:rsidP="00200EA0">
      <w:pPr>
        <w:widowControl w:val="0"/>
        <w:numPr>
          <w:ilvl w:val="0"/>
          <w:numId w:val="23"/>
        </w:numPr>
        <w:tabs>
          <w:tab w:val="left" w:pos="360"/>
        </w:tabs>
        <w:snapToGrid w:val="0"/>
        <w:spacing w:after="0" w:line="240" w:lineRule="auto"/>
        <w:ind w:left="1440"/>
        <w:jc w:val="both"/>
        <w:outlineLvl w:val="2"/>
        <w:rPr>
          <w:rFonts w:ascii="Times New Roman" w:eastAsia="Times New Roman" w:hAnsi="Times New Roman"/>
          <w:sz w:val="24"/>
          <w:szCs w:val="24"/>
          <w:lang w:val="da-DK"/>
        </w:rPr>
      </w:pPr>
      <w:r w:rsidRPr="00E9435E">
        <w:rPr>
          <w:rFonts w:ascii="Times New Roman" w:eastAsia="Times New Roman" w:hAnsi="Times New Roman"/>
          <w:sz w:val="24"/>
          <w:szCs w:val="24"/>
          <w:u w:val="single"/>
          <w:lang w:val="da-DK"/>
        </w:rPr>
        <w:t>Tetracycline 1000 mg/L</w:t>
      </w:r>
      <w:r w:rsidRPr="00B036BB">
        <w:rPr>
          <w:rFonts w:ascii="Times New Roman" w:eastAsia="Times New Roman" w:hAnsi="Times New Roman"/>
          <w:sz w:val="24"/>
          <w:szCs w:val="24"/>
          <w:lang w:val="da-DK"/>
        </w:rPr>
        <w:t>:</w:t>
      </w:r>
    </w:p>
    <w:p w:rsidR="00E9435E" w:rsidRPr="00B036BB" w:rsidRDefault="00E9435E" w:rsidP="00200EA0">
      <w:pPr>
        <w:widowControl w:val="0"/>
        <w:numPr>
          <w:ilvl w:val="0"/>
          <w:numId w:val="21"/>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533232">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Pr>
          <w:rFonts w:ascii="Times New Roman" w:eastAsia="Times New Roman" w:hAnsi="Times New Roman"/>
          <w:sz w:val="24"/>
          <w:szCs w:val="24"/>
          <w:lang w:val="da-DK"/>
        </w:rPr>
        <w:t>1</w:t>
      </w:r>
      <w:r w:rsidRPr="00B036BB">
        <w:rPr>
          <w:rFonts w:ascii="Times New Roman" w:eastAsia="Times New Roman" w:hAnsi="Times New Roman"/>
          <w:sz w:val="24"/>
          <w:szCs w:val="24"/>
          <w:lang w:val="da-DK"/>
        </w:rPr>
        <w:t>.0 mg chuẩn vào bình định mức 10mL. Định mức lên bằng Acetonitrile tới vạch. Votex cho chuẩn tan hết ( dung dịch trong suốt, không cặn). Chuyển dung dịch chuẩn vào ống nghiệm thủy tinh, dán tem chuẩn theo BM.18.03</w:t>
      </w:r>
    </w:p>
    <w:p w:rsidR="00B036BB" w:rsidRDefault="00B036BB" w:rsidP="00200EA0">
      <w:pPr>
        <w:widowControl w:val="0"/>
        <w:numPr>
          <w:ilvl w:val="0"/>
          <w:numId w:val="22"/>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Chuẩn được bảo quản trong lọ thủy tinh ở nhiệt độ </w:t>
      </w:r>
      <w:r w:rsidR="00533232">
        <w:rPr>
          <w:rFonts w:ascii="Times New Roman" w:eastAsia="Times New Roman" w:hAnsi="Times New Roman"/>
          <w:sz w:val="24"/>
          <w:szCs w:val="24"/>
          <w:lang w:val="da-DK"/>
        </w:rPr>
        <w:t>&lt;</w:t>
      </w:r>
      <w:r w:rsidRPr="00B036BB">
        <w:rPr>
          <w:rFonts w:ascii="Times New Roman" w:eastAsia="Times New Roman" w:hAnsi="Times New Roman"/>
          <w:sz w:val="24"/>
          <w:szCs w:val="24"/>
          <w:lang w:val="da-DK"/>
        </w:rPr>
        <w:t xml:space="preserve">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533232">
        <w:rPr>
          <w:rFonts w:ascii="Times New Roman" w:eastAsia="Times New Roman" w:hAnsi="Times New Roman"/>
          <w:sz w:val="24"/>
          <w:szCs w:val="24"/>
          <w:lang w:val="da-DK"/>
        </w:rPr>
        <w:t>06</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E9435E" w:rsidRPr="00E9435E" w:rsidRDefault="00E9435E" w:rsidP="00200EA0">
      <w:pPr>
        <w:widowControl w:val="0"/>
        <w:numPr>
          <w:ilvl w:val="0"/>
          <w:numId w:val="23"/>
        </w:numPr>
        <w:snapToGrid w:val="0"/>
        <w:spacing w:after="0" w:line="240" w:lineRule="auto"/>
        <w:ind w:left="1440"/>
        <w:jc w:val="both"/>
        <w:outlineLvl w:val="2"/>
        <w:rPr>
          <w:rFonts w:ascii="Times New Roman" w:eastAsia="Times New Roman" w:hAnsi="Times New Roman"/>
          <w:sz w:val="24"/>
          <w:szCs w:val="24"/>
          <w:u w:val="single"/>
          <w:lang w:val="da-DK"/>
        </w:rPr>
      </w:pPr>
      <w:r w:rsidRPr="00E9435E">
        <w:rPr>
          <w:rFonts w:ascii="Times New Roman" w:eastAsia="Times New Roman" w:hAnsi="Times New Roman"/>
          <w:sz w:val="24"/>
          <w:szCs w:val="24"/>
          <w:u w:val="single"/>
          <w:lang w:val="da-DK"/>
        </w:rPr>
        <w:t>Oxytetracycline 1000 mg/L:</w:t>
      </w:r>
    </w:p>
    <w:p w:rsidR="00E9435E" w:rsidRPr="00B036BB" w:rsidRDefault="00E9435E" w:rsidP="00200EA0">
      <w:pPr>
        <w:widowControl w:val="0"/>
        <w:numPr>
          <w:ilvl w:val="0"/>
          <w:numId w:val="24"/>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533232">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Pr>
          <w:rFonts w:ascii="Times New Roman" w:eastAsia="Times New Roman" w:hAnsi="Times New Roman"/>
          <w:sz w:val="24"/>
          <w:szCs w:val="24"/>
          <w:lang w:val="da-DK"/>
        </w:rPr>
        <w:t>1</w:t>
      </w:r>
      <w:r w:rsidRPr="00B036BB">
        <w:rPr>
          <w:rFonts w:ascii="Times New Roman" w:eastAsia="Times New Roman" w:hAnsi="Times New Roman"/>
          <w:sz w:val="24"/>
          <w:szCs w:val="24"/>
          <w:lang w:val="da-DK"/>
        </w:rPr>
        <w:t>.0 mg chuẩn vào bình định mức 10mL. Định mức lên bằng Acetonitrile tới vạch. Votex cho chuẩn tan hết ( dung dịch trong suốt, không cặn). Chuyển dung dịch chuẩn vào ống nghiệm thủy tinh, dán tem chuẩn theo BM.18.03</w:t>
      </w:r>
    </w:p>
    <w:p w:rsidR="00E9435E" w:rsidRDefault="00E9435E" w:rsidP="00200EA0">
      <w:pPr>
        <w:widowControl w:val="0"/>
        <w:numPr>
          <w:ilvl w:val="0"/>
          <w:numId w:val="24"/>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Chuẩn được bảo quản trong lọ thủy tinh ở nhiệt độ </w:t>
      </w:r>
      <w:r w:rsidR="00533232">
        <w:rPr>
          <w:rFonts w:ascii="Times New Roman" w:eastAsia="Times New Roman" w:hAnsi="Times New Roman"/>
          <w:sz w:val="24"/>
          <w:szCs w:val="24"/>
          <w:lang w:val="da-DK"/>
        </w:rPr>
        <w:t>&lt;</w:t>
      </w:r>
      <w:r w:rsidRPr="00B036BB">
        <w:rPr>
          <w:rFonts w:ascii="Times New Roman" w:eastAsia="Times New Roman" w:hAnsi="Times New Roman"/>
          <w:sz w:val="24"/>
          <w:szCs w:val="24"/>
          <w:lang w:val="da-DK"/>
        </w:rPr>
        <w:t xml:space="preserve">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533232">
        <w:rPr>
          <w:rFonts w:ascii="Times New Roman" w:eastAsia="Times New Roman" w:hAnsi="Times New Roman"/>
          <w:sz w:val="24"/>
          <w:szCs w:val="24"/>
          <w:lang w:val="da-DK"/>
        </w:rPr>
        <w:t>06</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E9435E" w:rsidRPr="00E9435E" w:rsidRDefault="00E9435E" w:rsidP="00200EA0">
      <w:pPr>
        <w:widowControl w:val="0"/>
        <w:numPr>
          <w:ilvl w:val="0"/>
          <w:numId w:val="23"/>
        </w:numPr>
        <w:snapToGrid w:val="0"/>
        <w:spacing w:after="0" w:line="240" w:lineRule="auto"/>
        <w:ind w:left="1440"/>
        <w:jc w:val="both"/>
        <w:outlineLvl w:val="2"/>
        <w:rPr>
          <w:rFonts w:ascii="Times New Roman" w:eastAsia="Times New Roman" w:hAnsi="Times New Roman"/>
          <w:sz w:val="24"/>
          <w:szCs w:val="24"/>
          <w:u w:val="single"/>
          <w:lang w:val="da-DK"/>
        </w:rPr>
      </w:pPr>
      <w:r>
        <w:rPr>
          <w:rFonts w:ascii="Times New Roman" w:eastAsia="Times New Roman" w:hAnsi="Times New Roman"/>
          <w:sz w:val="24"/>
          <w:szCs w:val="24"/>
          <w:u w:val="single"/>
          <w:lang w:val="da-DK"/>
        </w:rPr>
        <w:t>Chlotetracycline</w:t>
      </w:r>
      <w:r w:rsidRPr="00E9435E">
        <w:rPr>
          <w:rFonts w:ascii="Times New Roman" w:eastAsia="Times New Roman" w:hAnsi="Times New Roman"/>
          <w:sz w:val="24"/>
          <w:szCs w:val="24"/>
          <w:u w:val="single"/>
          <w:lang w:val="da-DK"/>
        </w:rPr>
        <w:t xml:space="preserve"> 1000 mg/L:</w:t>
      </w:r>
    </w:p>
    <w:p w:rsidR="00E9435E" w:rsidRPr="00B036BB" w:rsidRDefault="00E9435E" w:rsidP="00200EA0">
      <w:pPr>
        <w:widowControl w:val="0"/>
        <w:numPr>
          <w:ilvl w:val="0"/>
          <w:numId w:val="24"/>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533232">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Pr>
          <w:rFonts w:ascii="Times New Roman" w:eastAsia="Times New Roman" w:hAnsi="Times New Roman"/>
          <w:sz w:val="24"/>
          <w:szCs w:val="24"/>
          <w:lang w:val="da-DK"/>
        </w:rPr>
        <w:t>1</w:t>
      </w:r>
      <w:r w:rsidRPr="00B036BB">
        <w:rPr>
          <w:rFonts w:ascii="Times New Roman" w:eastAsia="Times New Roman" w:hAnsi="Times New Roman"/>
          <w:sz w:val="24"/>
          <w:szCs w:val="24"/>
          <w:lang w:val="da-DK"/>
        </w:rPr>
        <w:t>.0 mg chuẩn vào bình định mức 10mL. Định mức lên bằng Acetonitrile tới vạch. Votex cho chuẩn tan hết ( dung dịch trong suốt, không cặn). Chuyển dung dịch chuẩn vào ống nghiệm thủy tinh, dán tem chuẩn theo BM.18.03</w:t>
      </w:r>
    </w:p>
    <w:p w:rsidR="00E9435E" w:rsidRDefault="00E9435E" w:rsidP="00200EA0">
      <w:pPr>
        <w:widowControl w:val="0"/>
        <w:numPr>
          <w:ilvl w:val="0"/>
          <w:numId w:val="24"/>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Chuẩn được bảo quản trong lọ thủy tinh ở nhiệt độ </w:t>
      </w:r>
      <w:r w:rsidR="00533232">
        <w:rPr>
          <w:rFonts w:ascii="Times New Roman" w:eastAsia="Times New Roman" w:hAnsi="Times New Roman"/>
          <w:sz w:val="24"/>
          <w:szCs w:val="24"/>
          <w:lang w:val="da-DK"/>
        </w:rPr>
        <w:t xml:space="preserve">&lt; </w:t>
      </w:r>
      <w:r w:rsidRPr="00B036BB">
        <w:rPr>
          <w:rFonts w:ascii="Times New Roman" w:eastAsia="Times New Roman" w:hAnsi="Times New Roman"/>
          <w:sz w:val="24"/>
          <w:szCs w:val="24"/>
          <w:lang w:val="da-DK"/>
        </w:rPr>
        <w:t>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533232">
        <w:rPr>
          <w:rFonts w:ascii="Times New Roman" w:eastAsia="Times New Roman" w:hAnsi="Times New Roman"/>
          <w:sz w:val="24"/>
          <w:szCs w:val="24"/>
          <w:lang w:val="da-DK"/>
        </w:rPr>
        <w:t>06</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E9435E" w:rsidRPr="00E9435E" w:rsidRDefault="00E9435E" w:rsidP="00200EA0">
      <w:pPr>
        <w:widowControl w:val="0"/>
        <w:numPr>
          <w:ilvl w:val="0"/>
          <w:numId w:val="23"/>
        </w:numPr>
        <w:snapToGrid w:val="0"/>
        <w:spacing w:after="0" w:line="240" w:lineRule="auto"/>
        <w:ind w:left="1440"/>
        <w:jc w:val="both"/>
        <w:outlineLvl w:val="2"/>
        <w:rPr>
          <w:rFonts w:ascii="Times New Roman" w:eastAsia="Times New Roman" w:hAnsi="Times New Roman"/>
          <w:sz w:val="24"/>
          <w:szCs w:val="24"/>
          <w:u w:val="single"/>
          <w:lang w:val="da-DK"/>
        </w:rPr>
      </w:pPr>
      <w:r>
        <w:rPr>
          <w:rFonts w:ascii="Times New Roman" w:eastAsia="Times New Roman" w:hAnsi="Times New Roman"/>
          <w:sz w:val="24"/>
          <w:szCs w:val="24"/>
          <w:u w:val="single"/>
          <w:lang w:val="da-DK"/>
        </w:rPr>
        <w:t>Doxycycline</w:t>
      </w:r>
      <w:r w:rsidRPr="00E9435E">
        <w:rPr>
          <w:rFonts w:ascii="Times New Roman" w:eastAsia="Times New Roman" w:hAnsi="Times New Roman"/>
          <w:sz w:val="24"/>
          <w:szCs w:val="24"/>
          <w:u w:val="single"/>
          <w:lang w:val="da-DK"/>
        </w:rPr>
        <w:t xml:space="preserve"> 1000 mg/L:</w:t>
      </w:r>
    </w:p>
    <w:p w:rsidR="00E9435E" w:rsidRPr="00B036BB" w:rsidRDefault="00E9435E" w:rsidP="00200EA0">
      <w:pPr>
        <w:widowControl w:val="0"/>
        <w:numPr>
          <w:ilvl w:val="0"/>
          <w:numId w:val="24"/>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533232">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Pr>
          <w:rFonts w:ascii="Times New Roman" w:eastAsia="Times New Roman" w:hAnsi="Times New Roman"/>
          <w:sz w:val="24"/>
          <w:szCs w:val="24"/>
          <w:lang w:val="da-DK"/>
        </w:rPr>
        <w:t>1</w:t>
      </w:r>
      <w:r w:rsidRPr="00B036BB">
        <w:rPr>
          <w:rFonts w:ascii="Times New Roman" w:eastAsia="Times New Roman" w:hAnsi="Times New Roman"/>
          <w:sz w:val="24"/>
          <w:szCs w:val="24"/>
          <w:lang w:val="da-DK"/>
        </w:rPr>
        <w:t>.0 mg chuẩn vào bình định mức 10mL. Định mức lên bằng Acetonitrile tới vạch. Votex cho chuẩn tan hết ( dung dịch trong suốt, không cặn). Chuyển dung dịch chuẩn vào ống nghiệm thủy tinh, dán tem chuẩn theo BM.18.03</w:t>
      </w:r>
    </w:p>
    <w:p w:rsidR="00E9435E" w:rsidRDefault="00E9435E" w:rsidP="00200EA0">
      <w:pPr>
        <w:widowControl w:val="0"/>
        <w:numPr>
          <w:ilvl w:val="0"/>
          <w:numId w:val="24"/>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Chuẩn được bảo quản trong lọ thủy tinh ở nhiệt độ </w:t>
      </w:r>
      <w:r w:rsidR="00533232">
        <w:rPr>
          <w:rFonts w:ascii="Times New Roman" w:eastAsia="Times New Roman" w:hAnsi="Times New Roman"/>
          <w:sz w:val="24"/>
          <w:szCs w:val="24"/>
          <w:lang w:val="da-DK"/>
        </w:rPr>
        <w:t>&lt;</w:t>
      </w:r>
      <w:r w:rsidRPr="00B036BB">
        <w:rPr>
          <w:rFonts w:ascii="Times New Roman" w:eastAsia="Times New Roman" w:hAnsi="Times New Roman"/>
          <w:sz w:val="24"/>
          <w:szCs w:val="24"/>
          <w:lang w:val="da-DK"/>
        </w:rPr>
        <w:t xml:space="preserve">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 xml:space="preserve">C và sử dụng trong </w:t>
      </w:r>
      <w:r w:rsidR="00533232">
        <w:rPr>
          <w:rFonts w:ascii="Times New Roman" w:eastAsia="Times New Roman" w:hAnsi="Times New Roman"/>
          <w:sz w:val="24"/>
          <w:szCs w:val="24"/>
          <w:lang w:val="da-DK"/>
        </w:rPr>
        <w:t>06</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E9435E" w:rsidRPr="00E9435E" w:rsidRDefault="00E9435E" w:rsidP="00200EA0">
      <w:pPr>
        <w:widowControl w:val="0"/>
        <w:numPr>
          <w:ilvl w:val="0"/>
          <w:numId w:val="23"/>
        </w:numPr>
        <w:snapToGrid w:val="0"/>
        <w:spacing w:after="0" w:line="240" w:lineRule="auto"/>
        <w:ind w:left="1440"/>
        <w:jc w:val="both"/>
        <w:outlineLvl w:val="2"/>
        <w:rPr>
          <w:rFonts w:ascii="Times New Roman" w:eastAsia="Times New Roman" w:hAnsi="Times New Roman"/>
          <w:sz w:val="24"/>
          <w:szCs w:val="24"/>
          <w:u w:val="single"/>
          <w:lang w:val="da-DK"/>
        </w:rPr>
      </w:pPr>
      <w:r>
        <w:rPr>
          <w:rFonts w:ascii="Times New Roman" w:eastAsia="Times New Roman" w:hAnsi="Times New Roman"/>
          <w:sz w:val="24"/>
          <w:szCs w:val="24"/>
          <w:u w:val="single"/>
          <w:lang w:val="da-DK"/>
        </w:rPr>
        <w:t>Demeclocycline</w:t>
      </w:r>
      <w:r w:rsidRPr="00E9435E">
        <w:rPr>
          <w:rFonts w:ascii="Times New Roman" w:eastAsia="Times New Roman" w:hAnsi="Times New Roman"/>
          <w:sz w:val="24"/>
          <w:szCs w:val="24"/>
          <w:u w:val="single"/>
          <w:lang w:val="da-DK"/>
        </w:rPr>
        <w:t xml:space="preserve"> 1000 mg/L:</w:t>
      </w:r>
    </w:p>
    <w:p w:rsidR="00E9435E" w:rsidRPr="00B036BB" w:rsidRDefault="00E9435E" w:rsidP="00200EA0">
      <w:pPr>
        <w:widowControl w:val="0"/>
        <w:numPr>
          <w:ilvl w:val="0"/>
          <w:numId w:val="24"/>
        </w:numPr>
        <w:tabs>
          <w:tab w:val="left" w:pos="360"/>
        </w:tabs>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Cân </w:t>
      </w:r>
      <w:r w:rsidR="00533232">
        <w:rPr>
          <w:rFonts w:ascii="Times New Roman" w:eastAsia="Times New Roman" w:hAnsi="Times New Roman"/>
          <w:sz w:val="24"/>
          <w:szCs w:val="24"/>
          <w:lang w:val="da-DK"/>
        </w:rPr>
        <w:t xml:space="preserve">khoảng </w:t>
      </w:r>
      <w:r w:rsidRPr="00B036BB">
        <w:rPr>
          <w:rFonts w:ascii="Times New Roman" w:eastAsia="Times New Roman" w:hAnsi="Times New Roman"/>
          <w:sz w:val="24"/>
          <w:szCs w:val="24"/>
          <w:lang w:val="da-DK"/>
        </w:rPr>
        <w:t>1</w:t>
      </w:r>
      <w:r>
        <w:rPr>
          <w:rFonts w:ascii="Times New Roman" w:eastAsia="Times New Roman" w:hAnsi="Times New Roman"/>
          <w:sz w:val="24"/>
          <w:szCs w:val="24"/>
          <w:lang w:val="da-DK"/>
        </w:rPr>
        <w:t>1</w:t>
      </w:r>
      <w:r w:rsidRPr="00B036BB">
        <w:rPr>
          <w:rFonts w:ascii="Times New Roman" w:eastAsia="Times New Roman" w:hAnsi="Times New Roman"/>
          <w:sz w:val="24"/>
          <w:szCs w:val="24"/>
          <w:lang w:val="da-DK"/>
        </w:rPr>
        <w:t>.0 mg chuẩn vào bình định mức 10mL. Định mức lên bằng Acetonitrile tới vạch. Votex cho chuẩn tan hết ( dung dịch trong suốt, không cặn). Chuyển dung dịch chuẩn vào ống nghiệm thủy tinh, dán tem chuẩn theo BM.18.03</w:t>
      </w:r>
    </w:p>
    <w:p w:rsidR="00E9435E" w:rsidRDefault="00E9435E" w:rsidP="00200EA0">
      <w:pPr>
        <w:widowControl w:val="0"/>
        <w:numPr>
          <w:ilvl w:val="0"/>
          <w:numId w:val="24"/>
        </w:numPr>
        <w:snapToGrid w:val="0"/>
        <w:spacing w:after="0" w:line="240" w:lineRule="auto"/>
        <w:ind w:left="1800"/>
        <w:jc w:val="both"/>
        <w:outlineLvl w:val="2"/>
        <w:rPr>
          <w:rFonts w:ascii="Times New Roman" w:eastAsia="Times New Roman" w:hAnsi="Times New Roman"/>
          <w:sz w:val="24"/>
          <w:szCs w:val="24"/>
          <w:lang w:val="da-DK"/>
        </w:rPr>
      </w:pPr>
      <w:r w:rsidRPr="00B036BB">
        <w:rPr>
          <w:rFonts w:ascii="Times New Roman" w:eastAsia="Times New Roman" w:hAnsi="Times New Roman"/>
          <w:sz w:val="24"/>
          <w:szCs w:val="24"/>
          <w:lang w:val="da-DK"/>
        </w:rPr>
        <w:t xml:space="preserve">Chuẩn được bảo quản trong lọ thủy tinh ở nhiệt độ </w:t>
      </w:r>
      <w:r w:rsidR="00533232">
        <w:rPr>
          <w:rFonts w:ascii="Times New Roman" w:eastAsia="Times New Roman" w:hAnsi="Times New Roman"/>
          <w:sz w:val="24"/>
          <w:szCs w:val="24"/>
          <w:lang w:val="da-DK"/>
        </w:rPr>
        <w:t>&lt;</w:t>
      </w:r>
      <w:r w:rsidRPr="00B036BB">
        <w:rPr>
          <w:rFonts w:ascii="Times New Roman" w:eastAsia="Times New Roman" w:hAnsi="Times New Roman"/>
          <w:sz w:val="24"/>
          <w:szCs w:val="24"/>
          <w:lang w:val="da-DK"/>
        </w:rPr>
        <w:t xml:space="preserve"> 0</w:t>
      </w:r>
      <w:r w:rsidRPr="00B036BB">
        <w:rPr>
          <w:rFonts w:ascii="Times New Roman" w:eastAsia="Times New Roman" w:hAnsi="Times New Roman"/>
          <w:sz w:val="24"/>
          <w:szCs w:val="24"/>
          <w:vertAlign w:val="superscript"/>
          <w:lang w:val="da-DK"/>
        </w:rPr>
        <w:t>0</w:t>
      </w:r>
      <w:r w:rsidRPr="00B036BB">
        <w:rPr>
          <w:rFonts w:ascii="Times New Roman" w:eastAsia="Times New Roman" w:hAnsi="Times New Roman"/>
          <w:sz w:val="24"/>
          <w:szCs w:val="24"/>
          <w:lang w:val="da-DK"/>
        </w:rPr>
        <w:t>C và sử dụng trong 0</w:t>
      </w:r>
      <w:r w:rsidR="0075441A">
        <w:rPr>
          <w:rFonts w:ascii="Times New Roman" w:eastAsia="Times New Roman" w:hAnsi="Times New Roman"/>
          <w:sz w:val="24"/>
          <w:szCs w:val="24"/>
          <w:lang w:val="da-DK"/>
        </w:rPr>
        <w:t>6</w:t>
      </w:r>
      <w:r w:rsidRPr="00B036BB">
        <w:rPr>
          <w:rFonts w:ascii="Times New Roman" w:eastAsia="Times New Roman" w:hAnsi="Times New Roman"/>
          <w:sz w:val="24"/>
          <w:szCs w:val="24"/>
          <w:lang w:val="da-DK"/>
        </w:rPr>
        <w:t xml:space="preserve"> </w:t>
      </w:r>
      <w:r>
        <w:rPr>
          <w:rFonts w:ascii="Times New Roman" w:eastAsia="Times New Roman" w:hAnsi="Times New Roman"/>
          <w:sz w:val="24"/>
          <w:szCs w:val="24"/>
          <w:lang w:val="da-DK"/>
        </w:rPr>
        <w:t>tháng</w:t>
      </w:r>
      <w:r w:rsidRPr="00B036BB">
        <w:rPr>
          <w:rFonts w:ascii="Times New Roman" w:eastAsia="Times New Roman" w:hAnsi="Times New Roman"/>
          <w:sz w:val="24"/>
          <w:szCs w:val="24"/>
          <w:lang w:val="da-DK"/>
        </w:rPr>
        <w:t>.</w:t>
      </w:r>
    </w:p>
    <w:p w:rsidR="00B036BB" w:rsidRPr="00B036BB" w:rsidRDefault="00B036BB" w:rsidP="00200EA0">
      <w:pPr>
        <w:widowControl w:val="0"/>
        <w:numPr>
          <w:ilvl w:val="0"/>
          <w:numId w:val="22"/>
        </w:numPr>
        <w:snapToGrid w:val="0"/>
        <w:spacing w:after="0" w:line="240" w:lineRule="auto"/>
        <w:jc w:val="both"/>
        <w:outlineLvl w:val="2"/>
        <w:rPr>
          <w:rFonts w:ascii="Times New Roman" w:eastAsia="Times New Roman" w:hAnsi="Times New Roman"/>
          <w:sz w:val="24"/>
          <w:szCs w:val="24"/>
          <w:u w:val="single"/>
          <w:lang w:val="da-DK"/>
        </w:rPr>
      </w:pPr>
      <w:r w:rsidRPr="00B036BB">
        <w:rPr>
          <w:rFonts w:ascii="Times New Roman" w:eastAsia="Times New Roman" w:hAnsi="Times New Roman"/>
          <w:sz w:val="24"/>
          <w:szCs w:val="24"/>
          <w:u w:val="single"/>
          <w:lang w:val="da-DK"/>
        </w:rPr>
        <w:t xml:space="preserve">Lưu ý: </w:t>
      </w:r>
      <w:r w:rsidRPr="00B036BB">
        <w:rPr>
          <w:rFonts w:ascii="Times New Roman" w:eastAsia="Times New Roman" w:hAnsi="Times New Roman"/>
          <w:i/>
          <w:sz w:val="24"/>
          <w:szCs w:val="24"/>
          <w:lang w:val="da-DK"/>
        </w:rPr>
        <w:t>Trong trường hợp cân không chính xác theo số liệu ở trên thì nhân viên phải tính toán lại nồng độ theo đúng khối lượng cân thực tế. Nhân viên phải tính toán để nồng độ chuẩn trung gian tương ứng với nồng đọ quy định trong SOP.</w:t>
      </w:r>
    </w:p>
    <w:p w:rsidR="0075441A" w:rsidRPr="0075441A" w:rsidRDefault="00E9435E" w:rsidP="00200EA0">
      <w:pPr>
        <w:pStyle w:val="ListParagraph"/>
        <w:numPr>
          <w:ilvl w:val="0"/>
          <w:numId w:val="23"/>
        </w:numPr>
        <w:ind w:left="1440"/>
        <w:jc w:val="both"/>
        <w:rPr>
          <w:rFonts w:ascii="Times New Roman" w:hAnsi="Times New Roman"/>
          <w:i/>
          <w:color w:val="00B0F0"/>
          <w:sz w:val="24"/>
          <w:szCs w:val="24"/>
        </w:rPr>
      </w:pPr>
      <w:r w:rsidRPr="0075441A">
        <w:rPr>
          <w:rFonts w:ascii="Times New Roman" w:hAnsi="Times New Roman"/>
          <w:color w:val="00B0F0"/>
          <w:sz w:val="24"/>
          <w:szCs w:val="24"/>
          <w:u w:val="single"/>
        </w:rPr>
        <w:lastRenderedPageBreak/>
        <w:t xml:space="preserve">Dung dịch chuẩn hỗn hợp 40 mg/L </w:t>
      </w:r>
      <w:proofErr w:type="gramStart"/>
      <w:r w:rsidRPr="0075441A">
        <w:rPr>
          <w:rFonts w:ascii="Times New Roman" w:hAnsi="Times New Roman"/>
          <w:color w:val="00B0F0"/>
          <w:sz w:val="24"/>
          <w:szCs w:val="24"/>
          <w:u w:val="single"/>
        </w:rPr>
        <w:t>( Tetracycline</w:t>
      </w:r>
      <w:proofErr w:type="gramEnd"/>
      <w:r w:rsidRPr="0075441A">
        <w:rPr>
          <w:rFonts w:ascii="Times New Roman" w:hAnsi="Times New Roman"/>
          <w:color w:val="00B0F0"/>
          <w:sz w:val="24"/>
          <w:szCs w:val="24"/>
          <w:u w:val="single"/>
        </w:rPr>
        <w:t>, Chlotetracycline, Oxytetracycline và Doxycycline):</w:t>
      </w:r>
    </w:p>
    <w:p w:rsidR="00E9435E" w:rsidRPr="0075441A" w:rsidRDefault="00E9435E"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Hút 1mL các dung dịch chuẩn 1000mg/L của các chuẩn cho vào bình định mức 25mL, định mức đến vạch bằng Acetonitrile, Votex đều.</w:t>
      </w:r>
    </w:p>
    <w:p w:rsidR="0075441A" w:rsidRPr="0075441A" w:rsidRDefault="0075441A"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Dung dịch được đựng trong ống nghiệm thủy tinh, bảo quản trong ngăn đá, sử dụng trong 02 tháng</w:t>
      </w:r>
    </w:p>
    <w:p w:rsidR="0075441A" w:rsidRPr="0075441A" w:rsidRDefault="00E9435E" w:rsidP="00200EA0">
      <w:pPr>
        <w:pStyle w:val="ListParagraph"/>
        <w:numPr>
          <w:ilvl w:val="0"/>
          <w:numId w:val="23"/>
        </w:numPr>
        <w:ind w:left="1440"/>
        <w:jc w:val="both"/>
        <w:rPr>
          <w:rFonts w:ascii="Times New Roman" w:hAnsi="Times New Roman"/>
          <w:i/>
          <w:color w:val="00B0F0"/>
          <w:sz w:val="24"/>
          <w:szCs w:val="24"/>
        </w:rPr>
      </w:pPr>
      <w:r w:rsidRPr="0075441A">
        <w:rPr>
          <w:rFonts w:ascii="Times New Roman" w:hAnsi="Times New Roman"/>
          <w:color w:val="00B0F0"/>
          <w:sz w:val="24"/>
          <w:szCs w:val="24"/>
          <w:u w:val="single"/>
        </w:rPr>
        <w:t xml:space="preserve">Dung dịch chuẩn hỗn hợp </w:t>
      </w:r>
      <w:r w:rsidR="008649C9">
        <w:rPr>
          <w:rFonts w:ascii="Times New Roman" w:hAnsi="Times New Roman"/>
          <w:color w:val="00B0F0"/>
          <w:sz w:val="24"/>
          <w:szCs w:val="24"/>
          <w:u w:val="single"/>
        </w:rPr>
        <w:t>2.0</w:t>
      </w:r>
      <w:r w:rsidRPr="0075441A">
        <w:rPr>
          <w:rFonts w:ascii="Times New Roman" w:hAnsi="Times New Roman"/>
          <w:color w:val="00B0F0"/>
          <w:sz w:val="24"/>
          <w:szCs w:val="24"/>
          <w:u w:val="single"/>
        </w:rPr>
        <w:t xml:space="preserve"> mg/L </w:t>
      </w:r>
      <w:proofErr w:type="gramStart"/>
      <w:r w:rsidRPr="0075441A">
        <w:rPr>
          <w:rFonts w:ascii="Times New Roman" w:hAnsi="Times New Roman"/>
          <w:color w:val="00B0F0"/>
          <w:sz w:val="24"/>
          <w:szCs w:val="24"/>
          <w:u w:val="single"/>
        </w:rPr>
        <w:t>( Tetracycline</w:t>
      </w:r>
      <w:proofErr w:type="gramEnd"/>
      <w:r w:rsidRPr="0075441A">
        <w:rPr>
          <w:rFonts w:ascii="Times New Roman" w:hAnsi="Times New Roman"/>
          <w:color w:val="00B0F0"/>
          <w:sz w:val="24"/>
          <w:szCs w:val="24"/>
          <w:u w:val="single"/>
        </w:rPr>
        <w:t>, Chlotetracycline, Oxytetracycline và Doxycycline):</w:t>
      </w:r>
    </w:p>
    <w:p w:rsidR="00E9435E" w:rsidRPr="0075441A" w:rsidRDefault="0075441A"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Hút 1</w:t>
      </w:r>
      <w:r w:rsidR="008649C9">
        <w:rPr>
          <w:rFonts w:ascii="Times New Roman" w:hAnsi="Times New Roman"/>
          <w:sz w:val="24"/>
          <w:szCs w:val="24"/>
        </w:rPr>
        <w:t>.25</w:t>
      </w:r>
      <w:r>
        <w:rPr>
          <w:rFonts w:ascii="Times New Roman" w:hAnsi="Times New Roman"/>
          <w:sz w:val="24"/>
          <w:szCs w:val="24"/>
        </w:rPr>
        <w:t>mL các dung dịch chuẩn 40mg/L của các chuẩn cho vào bình định mức 25mL, định mức đến vạch bằng Acetonitrile, Votex đều.</w:t>
      </w:r>
    </w:p>
    <w:p w:rsidR="0075441A" w:rsidRPr="0075441A" w:rsidRDefault="0075441A"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Pha khi phân tích mẫu.</w:t>
      </w:r>
    </w:p>
    <w:p w:rsidR="0075441A" w:rsidRPr="0075441A" w:rsidRDefault="0075441A" w:rsidP="00200EA0">
      <w:pPr>
        <w:pStyle w:val="ListParagraph"/>
        <w:numPr>
          <w:ilvl w:val="0"/>
          <w:numId w:val="23"/>
        </w:numPr>
        <w:ind w:left="1440"/>
        <w:jc w:val="both"/>
        <w:rPr>
          <w:rFonts w:ascii="Times New Roman" w:hAnsi="Times New Roman"/>
          <w:i/>
          <w:color w:val="00B0F0"/>
          <w:sz w:val="24"/>
          <w:szCs w:val="24"/>
        </w:rPr>
      </w:pPr>
      <w:r w:rsidRPr="0075441A">
        <w:rPr>
          <w:rFonts w:ascii="Times New Roman" w:hAnsi="Times New Roman"/>
          <w:color w:val="00B0F0"/>
          <w:sz w:val="24"/>
          <w:szCs w:val="24"/>
          <w:u w:val="single"/>
        </w:rPr>
        <w:t xml:space="preserve">Dung dịch chuẩn hỗn hợp </w:t>
      </w:r>
      <w:r w:rsidR="008649C9">
        <w:rPr>
          <w:rFonts w:ascii="Times New Roman" w:hAnsi="Times New Roman"/>
          <w:color w:val="00B0F0"/>
          <w:sz w:val="24"/>
          <w:szCs w:val="24"/>
          <w:u w:val="single"/>
        </w:rPr>
        <w:t>0.2</w:t>
      </w:r>
      <w:r w:rsidRPr="0075441A">
        <w:rPr>
          <w:rFonts w:ascii="Times New Roman" w:hAnsi="Times New Roman"/>
          <w:color w:val="00B0F0"/>
          <w:sz w:val="24"/>
          <w:szCs w:val="24"/>
          <w:u w:val="single"/>
        </w:rPr>
        <w:t xml:space="preserve"> mg/L </w:t>
      </w:r>
      <w:proofErr w:type="gramStart"/>
      <w:r w:rsidRPr="0075441A">
        <w:rPr>
          <w:rFonts w:ascii="Times New Roman" w:hAnsi="Times New Roman"/>
          <w:color w:val="00B0F0"/>
          <w:sz w:val="24"/>
          <w:szCs w:val="24"/>
          <w:u w:val="single"/>
        </w:rPr>
        <w:t>( Tetracycline</w:t>
      </w:r>
      <w:proofErr w:type="gramEnd"/>
      <w:r w:rsidRPr="0075441A">
        <w:rPr>
          <w:rFonts w:ascii="Times New Roman" w:hAnsi="Times New Roman"/>
          <w:color w:val="00B0F0"/>
          <w:sz w:val="24"/>
          <w:szCs w:val="24"/>
          <w:u w:val="single"/>
        </w:rPr>
        <w:t>, Chlotetracycline, Oxytetracycline và Doxycycline):</w:t>
      </w:r>
    </w:p>
    <w:p w:rsidR="0075441A" w:rsidRPr="0075441A" w:rsidRDefault="0075441A"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Hút 1.</w:t>
      </w:r>
      <w:r w:rsidR="008649C9">
        <w:rPr>
          <w:rFonts w:ascii="Times New Roman" w:hAnsi="Times New Roman"/>
          <w:sz w:val="24"/>
          <w:szCs w:val="24"/>
        </w:rPr>
        <w:t>0</w:t>
      </w:r>
      <w:r>
        <w:rPr>
          <w:rFonts w:ascii="Times New Roman" w:hAnsi="Times New Roman"/>
          <w:sz w:val="24"/>
          <w:szCs w:val="24"/>
        </w:rPr>
        <w:t xml:space="preserve">mL dung dịch chuẩn </w:t>
      </w:r>
      <w:r w:rsidR="008649C9">
        <w:rPr>
          <w:rFonts w:ascii="Times New Roman" w:hAnsi="Times New Roman"/>
          <w:sz w:val="24"/>
          <w:szCs w:val="24"/>
        </w:rPr>
        <w:t>2.</w:t>
      </w:r>
      <w:r>
        <w:rPr>
          <w:rFonts w:ascii="Times New Roman" w:hAnsi="Times New Roman"/>
          <w:sz w:val="24"/>
          <w:szCs w:val="24"/>
        </w:rPr>
        <w:t>0mg/L của các chuẩn cho vào bình định mức 10mL, định mức đến vạch bằng pha động, Votex đều.</w:t>
      </w:r>
    </w:p>
    <w:p w:rsidR="0075441A" w:rsidRPr="0075441A" w:rsidRDefault="0075441A" w:rsidP="00200EA0">
      <w:pPr>
        <w:pStyle w:val="ListParagraph"/>
        <w:numPr>
          <w:ilvl w:val="0"/>
          <w:numId w:val="22"/>
        </w:numPr>
        <w:ind w:left="1800"/>
        <w:jc w:val="both"/>
        <w:rPr>
          <w:rFonts w:ascii="Times New Roman" w:hAnsi="Times New Roman"/>
          <w:i/>
          <w:sz w:val="24"/>
          <w:szCs w:val="24"/>
        </w:rPr>
      </w:pPr>
      <w:r>
        <w:rPr>
          <w:rFonts w:ascii="Times New Roman" w:hAnsi="Times New Roman"/>
          <w:sz w:val="24"/>
          <w:szCs w:val="24"/>
        </w:rPr>
        <w:t>Pha khi phân tích mẫu.</w:t>
      </w:r>
    </w:p>
    <w:p w:rsidR="0075441A" w:rsidRPr="0075441A" w:rsidRDefault="0075441A" w:rsidP="00200EA0">
      <w:pPr>
        <w:pStyle w:val="ListParagraph"/>
        <w:numPr>
          <w:ilvl w:val="0"/>
          <w:numId w:val="23"/>
        </w:numPr>
        <w:ind w:left="1440"/>
        <w:jc w:val="both"/>
        <w:rPr>
          <w:rFonts w:ascii="Times New Roman" w:hAnsi="Times New Roman"/>
          <w:i/>
          <w:sz w:val="24"/>
          <w:szCs w:val="24"/>
        </w:rPr>
      </w:pPr>
      <w:r w:rsidRPr="0075441A">
        <w:rPr>
          <w:rFonts w:ascii="Times New Roman" w:hAnsi="Times New Roman"/>
          <w:sz w:val="24"/>
          <w:szCs w:val="24"/>
          <w:u w:val="single"/>
        </w:rPr>
        <w:t xml:space="preserve">Dung dịch chuẩn Demeclocycline </w:t>
      </w:r>
      <w:r w:rsidR="00776EEE">
        <w:rPr>
          <w:rFonts w:ascii="Times New Roman" w:hAnsi="Times New Roman"/>
          <w:sz w:val="24"/>
          <w:szCs w:val="24"/>
          <w:u w:val="single"/>
        </w:rPr>
        <w:t>5</w:t>
      </w:r>
      <w:r w:rsidRPr="0075441A">
        <w:rPr>
          <w:rFonts w:ascii="Times New Roman" w:hAnsi="Times New Roman"/>
          <w:sz w:val="24"/>
          <w:szCs w:val="24"/>
          <w:u w:val="single"/>
        </w:rPr>
        <w:t>0 mg/L</w:t>
      </w:r>
      <w:r>
        <w:rPr>
          <w:rFonts w:ascii="Times New Roman" w:hAnsi="Times New Roman"/>
          <w:sz w:val="24"/>
          <w:szCs w:val="24"/>
        </w:rPr>
        <w:t>:</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Hút 1</w:t>
      </w:r>
      <w:r w:rsidR="00776EEE">
        <w:rPr>
          <w:rFonts w:ascii="Times New Roman" w:hAnsi="Times New Roman"/>
          <w:sz w:val="24"/>
          <w:szCs w:val="24"/>
        </w:rPr>
        <w:t>.25</w:t>
      </w:r>
      <w:r>
        <w:rPr>
          <w:rFonts w:ascii="Times New Roman" w:hAnsi="Times New Roman"/>
          <w:sz w:val="24"/>
          <w:szCs w:val="24"/>
        </w:rPr>
        <w:t>mL dung dịch chuẩn 1000mg/L cho vào bình định mức 25mL, định mức đến vạch bằng Acetonitrile, Votex đều.</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Dung dịch được đựng trong ống nghiệm thủy tinh bảo quản trong ngăn đá, sử dụng trong 06 tháng.</w:t>
      </w:r>
    </w:p>
    <w:p w:rsidR="0075441A" w:rsidRPr="0075441A" w:rsidRDefault="0075441A" w:rsidP="00200EA0">
      <w:pPr>
        <w:pStyle w:val="ListParagraph"/>
        <w:numPr>
          <w:ilvl w:val="0"/>
          <w:numId w:val="23"/>
        </w:numPr>
        <w:ind w:left="1440"/>
        <w:jc w:val="both"/>
        <w:rPr>
          <w:rFonts w:ascii="Times New Roman" w:hAnsi="Times New Roman"/>
          <w:i/>
          <w:sz w:val="24"/>
          <w:szCs w:val="24"/>
        </w:rPr>
      </w:pPr>
      <w:r w:rsidRPr="0075441A">
        <w:rPr>
          <w:rFonts w:ascii="Times New Roman" w:hAnsi="Times New Roman"/>
          <w:sz w:val="24"/>
          <w:szCs w:val="24"/>
          <w:u w:val="single"/>
        </w:rPr>
        <w:t>Dung dịch chuẩn Demeclocycline 500 µg/L</w:t>
      </w:r>
      <w:r>
        <w:rPr>
          <w:rFonts w:ascii="Times New Roman" w:hAnsi="Times New Roman"/>
          <w:sz w:val="24"/>
          <w:szCs w:val="24"/>
        </w:rPr>
        <w:t>:</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Hút 0.</w:t>
      </w:r>
      <w:r w:rsidR="00776EEE">
        <w:rPr>
          <w:rFonts w:ascii="Times New Roman" w:hAnsi="Times New Roman"/>
          <w:sz w:val="24"/>
          <w:szCs w:val="24"/>
        </w:rPr>
        <w:t>25</w:t>
      </w:r>
      <w:r>
        <w:rPr>
          <w:rFonts w:ascii="Times New Roman" w:hAnsi="Times New Roman"/>
          <w:sz w:val="24"/>
          <w:szCs w:val="24"/>
        </w:rPr>
        <w:t xml:space="preserve">mL dung dịch chuẩn </w:t>
      </w:r>
      <w:r w:rsidR="00776EEE">
        <w:rPr>
          <w:rFonts w:ascii="Times New Roman" w:hAnsi="Times New Roman"/>
          <w:sz w:val="24"/>
          <w:szCs w:val="24"/>
        </w:rPr>
        <w:t>5</w:t>
      </w:r>
      <w:r>
        <w:rPr>
          <w:rFonts w:ascii="Times New Roman" w:hAnsi="Times New Roman"/>
          <w:sz w:val="24"/>
          <w:szCs w:val="24"/>
        </w:rPr>
        <w:t>0mg/L cho vào bình định mức 25mL, định mức đến vạch bằng Acetonitrile, Votex đều.</w:t>
      </w:r>
    </w:p>
    <w:p w:rsidR="0075441A" w:rsidRPr="0075441A" w:rsidRDefault="0075441A" w:rsidP="00200EA0">
      <w:pPr>
        <w:pStyle w:val="ListParagraph"/>
        <w:numPr>
          <w:ilvl w:val="0"/>
          <w:numId w:val="25"/>
        </w:numPr>
        <w:ind w:left="1800"/>
        <w:jc w:val="both"/>
        <w:rPr>
          <w:rFonts w:ascii="Times New Roman" w:hAnsi="Times New Roman"/>
          <w:i/>
          <w:sz w:val="24"/>
          <w:szCs w:val="24"/>
        </w:rPr>
      </w:pPr>
      <w:r>
        <w:rPr>
          <w:rFonts w:ascii="Times New Roman" w:hAnsi="Times New Roman"/>
          <w:sz w:val="24"/>
          <w:szCs w:val="24"/>
        </w:rPr>
        <w:t>Dung dịch được đựng trong ống nghiệm thủy tinh bảo quản trong ngăn đá, sử dụng trong 0</w:t>
      </w:r>
      <w:r w:rsidR="00776EEE">
        <w:rPr>
          <w:rFonts w:ascii="Times New Roman" w:hAnsi="Times New Roman"/>
          <w:sz w:val="24"/>
          <w:szCs w:val="24"/>
        </w:rPr>
        <w:t>2</w:t>
      </w:r>
      <w:r>
        <w:rPr>
          <w:rFonts w:ascii="Times New Roman" w:hAnsi="Times New Roman"/>
          <w:sz w:val="24"/>
          <w:szCs w:val="24"/>
        </w:rPr>
        <w:t xml:space="preserve"> tháng.</w:t>
      </w:r>
    </w:p>
    <w:p w:rsidR="006C3E84" w:rsidRPr="00F93BD8" w:rsidRDefault="006C3E84" w:rsidP="00200EA0">
      <w:pPr>
        <w:pStyle w:val="ListParagraph"/>
        <w:numPr>
          <w:ilvl w:val="0"/>
          <w:numId w:val="9"/>
        </w:numPr>
        <w:ind w:left="1080"/>
        <w:jc w:val="both"/>
        <w:rPr>
          <w:rFonts w:ascii="Times New Roman" w:hAnsi="Times New Roman"/>
          <w:i/>
          <w:sz w:val="24"/>
          <w:szCs w:val="24"/>
        </w:rPr>
      </w:pPr>
      <w:r>
        <w:rPr>
          <w:rFonts w:ascii="Times New Roman" w:hAnsi="Times New Roman"/>
          <w:sz w:val="24"/>
          <w:szCs w:val="24"/>
        </w:rPr>
        <w:t>Dãy chuẩn làm việc:</w:t>
      </w:r>
      <w:r w:rsidR="0075441A">
        <w:rPr>
          <w:rFonts w:ascii="Times New Roman" w:hAnsi="Times New Roman"/>
          <w:sz w:val="24"/>
          <w:szCs w:val="24"/>
        </w:rPr>
        <w:t xml:space="preserve"> dãy chuẩn làm việc được pha trên dung môi pha động như sau:</w:t>
      </w:r>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368"/>
        <w:gridCol w:w="1233"/>
        <w:gridCol w:w="1776"/>
        <w:gridCol w:w="1178"/>
        <w:gridCol w:w="1402"/>
        <w:gridCol w:w="1521"/>
      </w:tblGrid>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No.</w:t>
            </w:r>
          </w:p>
        </w:tc>
        <w:tc>
          <w:tcPr>
            <w:tcW w:w="1368"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Chuẩn sử dụng</w:t>
            </w: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Thể tích lấy</w:t>
            </w:r>
          </w:p>
        </w:tc>
        <w:tc>
          <w:tcPr>
            <w:tcW w:w="177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Demeclocycline 500 µg/L (IS)</w:t>
            </w:r>
          </w:p>
        </w:tc>
        <w:tc>
          <w:tcPr>
            <w:tcW w:w="1178"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Thể tích định mức</w:t>
            </w:r>
          </w:p>
        </w:tc>
        <w:tc>
          <w:tcPr>
            <w:tcW w:w="1402"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Dụng cụ pha chuẩn</w:t>
            </w: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C</w:t>
            </w:r>
            <w:r w:rsidRPr="00200EA0">
              <w:rPr>
                <w:rFonts w:ascii="Times New Roman" w:hAnsi="Times New Roman"/>
                <w:sz w:val="24"/>
                <w:szCs w:val="24"/>
                <w:vertAlign w:val="subscript"/>
              </w:rPr>
              <w:t>0</w:t>
            </w:r>
            <w:r w:rsidRPr="00200EA0">
              <w:rPr>
                <w:rFonts w:ascii="Times New Roman" w:hAnsi="Times New Roman"/>
                <w:sz w:val="24"/>
                <w:szCs w:val="24"/>
              </w:rPr>
              <w:t xml:space="preserve"> (µg/L)</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Std1</w:t>
            </w:r>
          </w:p>
        </w:tc>
        <w:tc>
          <w:tcPr>
            <w:tcW w:w="1368"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200 µg/L</w:t>
            </w: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0.05</w:t>
            </w:r>
          </w:p>
        </w:tc>
        <w:tc>
          <w:tcPr>
            <w:tcW w:w="1776"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 xml:space="preserve">0.5 mL </w:t>
            </w:r>
          </w:p>
        </w:tc>
        <w:tc>
          <w:tcPr>
            <w:tcW w:w="1178"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w:t>
            </w:r>
          </w:p>
        </w:tc>
        <w:tc>
          <w:tcPr>
            <w:tcW w:w="1402"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Micropipet 200 µL</w:t>
            </w: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Std2</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0.10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2.0</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Std3</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0.20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4.0</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Std4</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0.50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val="restart"/>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Pipet 2mL</w:t>
            </w: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10.0</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Std5</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1.00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20.0</w:t>
            </w:r>
          </w:p>
        </w:tc>
      </w:tr>
      <w:tr w:rsidR="00F93BD8" w:rsidRPr="00200EA0" w:rsidTr="00200EA0">
        <w:trPr>
          <w:jc w:val="center"/>
        </w:trPr>
        <w:tc>
          <w:tcPr>
            <w:tcW w:w="756"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Std6</w:t>
            </w:r>
          </w:p>
        </w:tc>
        <w:tc>
          <w:tcPr>
            <w:tcW w:w="136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233" w:type="dxa"/>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2.00</w:t>
            </w:r>
          </w:p>
        </w:tc>
        <w:tc>
          <w:tcPr>
            <w:tcW w:w="1776"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178"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402" w:type="dxa"/>
            <w:vMerge/>
            <w:shd w:val="clear" w:color="auto" w:fill="auto"/>
            <w:vAlign w:val="center"/>
          </w:tcPr>
          <w:p w:rsidR="00F93BD8" w:rsidRPr="00200EA0" w:rsidRDefault="00F93BD8" w:rsidP="00200EA0">
            <w:pPr>
              <w:pStyle w:val="ListParagraph"/>
              <w:spacing w:after="0"/>
              <w:ind w:left="0"/>
              <w:jc w:val="center"/>
              <w:rPr>
                <w:rFonts w:ascii="Times New Roman" w:hAnsi="Times New Roman"/>
                <w:sz w:val="24"/>
                <w:szCs w:val="24"/>
              </w:rPr>
            </w:pPr>
          </w:p>
        </w:tc>
        <w:tc>
          <w:tcPr>
            <w:tcW w:w="1521" w:type="dxa"/>
            <w:shd w:val="clear" w:color="auto" w:fill="auto"/>
          </w:tcPr>
          <w:p w:rsidR="00F93BD8" w:rsidRPr="00200EA0" w:rsidRDefault="00F93BD8" w:rsidP="00200EA0">
            <w:pPr>
              <w:pStyle w:val="ListParagraph"/>
              <w:spacing w:after="0"/>
              <w:ind w:left="0"/>
              <w:jc w:val="center"/>
              <w:rPr>
                <w:rFonts w:ascii="Times New Roman" w:hAnsi="Times New Roman"/>
                <w:sz w:val="24"/>
                <w:szCs w:val="24"/>
              </w:rPr>
            </w:pPr>
            <w:r w:rsidRPr="00200EA0">
              <w:rPr>
                <w:rFonts w:ascii="Times New Roman" w:hAnsi="Times New Roman"/>
                <w:sz w:val="24"/>
                <w:szCs w:val="24"/>
              </w:rPr>
              <w:t>40.0</w:t>
            </w:r>
          </w:p>
        </w:tc>
      </w:tr>
      <w:tr w:rsidR="00F93BD8" w:rsidRPr="00200EA0" w:rsidTr="00200EA0">
        <w:trPr>
          <w:jc w:val="center"/>
        </w:trPr>
        <w:tc>
          <w:tcPr>
            <w:tcW w:w="9234" w:type="dxa"/>
            <w:gridSpan w:val="7"/>
            <w:shd w:val="clear" w:color="auto" w:fill="auto"/>
            <w:vAlign w:val="center"/>
          </w:tcPr>
          <w:p w:rsidR="00F93BD8" w:rsidRPr="00200EA0" w:rsidRDefault="00F93BD8" w:rsidP="00200EA0">
            <w:pPr>
              <w:pStyle w:val="ListParagraph"/>
              <w:numPr>
                <w:ilvl w:val="0"/>
                <w:numId w:val="26"/>
              </w:numPr>
              <w:spacing w:after="0"/>
              <w:jc w:val="both"/>
              <w:rPr>
                <w:rFonts w:ascii="Times New Roman" w:hAnsi="Times New Roman"/>
                <w:sz w:val="24"/>
                <w:szCs w:val="24"/>
              </w:rPr>
            </w:pPr>
            <w:r w:rsidRPr="00200EA0">
              <w:rPr>
                <w:rFonts w:ascii="Times New Roman" w:hAnsi="Times New Roman"/>
                <w:sz w:val="24"/>
                <w:szCs w:val="24"/>
              </w:rPr>
              <w:t xml:space="preserve">Lưu ý: </w:t>
            </w:r>
          </w:p>
          <w:p w:rsidR="00F93BD8" w:rsidRPr="00200EA0" w:rsidRDefault="00F93BD8" w:rsidP="00200EA0">
            <w:pPr>
              <w:pStyle w:val="ListParagraph"/>
              <w:numPr>
                <w:ilvl w:val="0"/>
                <w:numId w:val="27"/>
              </w:numPr>
              <w:spacing w:after="0"/>
              <w:jc w:val="both"/>
              <w:rPr>
                <w:rFonts w:ascii="Times New Roman" w:hAnsi="Times New Roman"/>
                <w:sz w:val="24"/>
                <w:szCs w:val="24"/>
              </w:rPr>
            </w:pPr>
            <w:r w:rsidRPr="00200EA0">
              <w:rPr>
                <w:rFonts w:ascii="Times New Roman" w:hAnsi="Times New Roman"/>
                <w:sz w:val="24"/>
                <w:szCs w:val="24"/>
              </w:rPr>
              <w:t xml:space="preserve">Nếu mẫu có kiểm Demeclocycline thì không được </w:t>
            </w:r>
            <w:r w:rsidR="00DD7187">
              <w:rPr>
                <w:rFonts w:ascii="Times New Roman" w:hAnsi="Times New Roman"/>
                <w:sz w:val="24"/>
                <w:szCs w:val="24"/>
              </w:rPr>
              <w:t>dùng</w:t>
            </w:r>
            <w:r w:rsidRPr="00200EA0">
              <w:rPr>
                <w:rFonts w:ascii="Times New Roman" w:hAnsi="Times New Roman"/>
                <w:sz w:val="24"/>
                <w:szCs w:val="24"/>
              </w:rPr>
              <w:t xml:space="preserve"> Demeclocycline làm </w:t>
            </w:r>
            <w:r w:rsidRPr="00200EA0">
              <w:rPr>
                <w:rFonts w:ascii="Times New Roman" w:hAnsi="Times New Roman"/>
                <w:sz w:val="24"/>
                <w:szCs w:val="24"/>
              </w:rPr>
              <w:lastRenderedPageBreak/>
              <w:t>nội chuẩn.</w:t>
            </w:r>
          </w:p>
          <w:p w:rsidR="00F93BD8" w:rsidRPr="00200EA0" w:rsidRDefault="00F93BD8" w:rsidP="00200EA0">
            <w:pPr>
              <w:pStyle w:val="ListParagraph"/>
              <w:numPr>
                <w:ilvl w:val="0"/>
                <w:numId w:val="27"/>
              </w:numPr>
              <w:spacing w:after="0"/>
              <w:jc w:val="both"/>
              <w:rPr>
                <w:rFonts w:ascii="Times New Roman" w:hAnsi="Times New Roman"/>
                <w:sz w:val="24"/>
                <w:szCs w:val="24"/>
              </w:rPr>
            </w:pPr>
            <w:r w:rsidRPr="00200EA0">
              <w:rPr>
                <w:rFonts w:ascii="Times New Roman" w:hAnsi="Times New Roman"/>
                <w:sz w:val="24"/>
                <w:szCs w:val="24"/>
              </w:rPr>
              <w:t xml:space="preserve">Nếu mẫu có phát hiện </w:t>
            </w:r>
            <w:proofErr w:type="gramStart"/>
            <w:r w:rsidRPr="00200EA0">
              <w:rPr>
                <w:rFonts w:ascii="Times New Roman" w:hAnsi="Times New Roman"/>
                <w:sz w:val="24"/>
                <w:szCs w:val="24"/>
              </w:rPr>
              <w:t>( có</w:t>
            </w:r>
            <w:proofErr w:type="gramEnd"/>
            <w:r w:rsidRPr="00200EA0">
              <w:rPr>
                <w:rFonts w:ascii="Times New Roman" w:hAnsi="Times New Roman"/>
                <w:sz w:val="24"/>
                <w:szCs w:val="24"/>
              </w:rPr>
              <w:t xml:space="preserve"> peak dương tính) thì các chất có sử dụng Demeclocycline làm nội chuẩn trong tính kết quả phải xác nhận lại mẫu xem có Demeclocycline không.</w:t>
            </w:r>
          </w:p>
        </w:tc>
      </w:tr>
    </w:tbl>
    <w:p w:rsidR="00F93BD8" w:rsidRPr="00F93BD8" w:rsidRDefault="00F93BD8" w:rsidP="00F93BD8">
      <w:pPr>
        <w:pStyle w:val="ListParagraph"/>
        <w:ind w:left="1080"/>
        <w:jc w:val="both"/>
        <w:rPr>
          <w:rFonts w:ascii="Times New Roman" w:hAnsi="Times New Roman"/>
          <w:sz w:val="24"/>
          <w:szCs w:val="24"/>
        </w:rPr>
      </w:pPr>
    </w:p>
    <w:p w:rsidR="005E6F75" w:rsidRDefault="00AA0D54" w:rsidP="00AA0D54">
      <w:pPr>
        <w:pStyle w:val="ListParagraph"/>
        <w:numPr>
          <w:ilvl w:val="0"/>
          <w:numId w:val="4"/>
        </w:numPr>
        <w:ind w:left="720"/>
        <w:jc w:val="both"/>
        <w:rPr>
          <w:rFonts w:ascii="Times New Roman" w:hAnsi="Times New Roman"/>
          <w:sz w:val="24"/>
          <w:szCs w:val="24"/>
        </w:rPr>
      </w:pPr>
      <w:r w:rsidRPr="006C3E84">
        <w:rPr>
          <w:rFonts w:ascii="Times New Roman" w:hAnsi="Times New Roman"/>
          <w:color w:val="00B0F0"/>
          <w:sz w:val="24"/>
          <w:szCs w:val="24"/>
        </w:rPr>
        <w:t>Pha động chạy máy</w:t>
      </w:r>
      <w:r w:rsidR="00F93BD8">
        <w:rPr>
          <w:rFonts w:ascii="Times New Roman" w:hAnsi="Times New Roman"/>
          <w:sz w:val="24"/>
          <w:szCs w:val="24"/>
        </w:rPr>
        <w:t>:</w:t>
      </w:r>
    </w:p>
    <w:p w:rsidR="00F93BD8" w:rsidRPr="005B7D80" w:rsidRDefault="00F93BD8" w:rsidP="00200EA0">
      <w:pPr>
        <w:pStyle w:val="ListParagraph"/>
        <w:numPr>
          <w:ilvl w:val="0"/>
          <w:numId w:val="28"/>
        </w:numPr>
        <w:ind w:left="1080"/>
        <w:jc w:val="both"/>
        <w:rPr>
          <w:rFonts w:ascii="Times New Roman" w:hAnsi="Times New Roman"/>
          <w:sz w:val="26"/>
          <w:szCs w:val="26"/>
        </w:rPr>
      </w:pPr>
      <w:r>
        <w:rPr>
          <w:rFonts w:ascii="Times New Roman" w:hAnsi="Times New Roman"/>
          <w:sz w:val="26"/>
          <w:szCs w:val="26"/>
          <w:u w:val="single"/>
        </w:rPr>
        <w:t>Acetonitrille</w:t>
      </w:r>
      <w:r w:rsidRPr="005B7D80">
        <w:rPr>
          <w:rFonts w:ascii="Times New Roman" w:hAnsi="Times New Roman"/>
          <w:sz w:val="26"/>
          <w:szCs w:val="26"/>
          <w:u w:val="single"/>
        </w:rPr>
        <w:t xml:space="preserve"> 0.1% Formic acid</w:t>
      </w:r>
      <w:r w:rsidRPr="005B7D80">
        <w:rPr>
          <w:rFonts w:ascii="Times New Roman" w:hAnsi="Times New Roman"/>
          <w:sz w:val="26"/>
          <w:szCs w:val="26"/>
        </w:rPr>
        <w:t xml:space="preserve">: Lấy 4mL dung dịch Formic acid Merck cho vào chai </w:t>
      </w:r>
      <w:r w:rsidR="001F1E2F">
        <w:rPr>
          <w:rFonts w:ascii="Times New Roman" w:hAnsi="Times New Roman"/>
          <w:sz w:val="26"/>
          <w:szCs w:val="26"/>
        </w:rPr>
        <w:t>Acetonitrille</w:t>
      </w:r>
      <w:r w:rsidRPr="005B7D80">
        <w:rPr>
          <w:rFonts w:ascii="Times New Roman" w:hAnsi="Times New Roman"/>
          <w:sz w:val="26"/>
          <w:szCs w:val="26"/>
        </w:rPr>
        <w:t xml:space="preserve"> (HPLC - 4L) lắc đề</w:t>
      </w:r>
      <w:r w:rsidR="00533232">
        <w:rPr>
          <w:rFonts w:ascii="Times New Roman" w:hAnsi="Times New Roman"/>
          <w:sz w:val="26"/>
          <w:szCs w:val="26"/>
        </w:rPr>
        <w:t>u và đánh siêu âm đ</w:t>
      </w:r>
      <w:r w:rsidRPr="005B7D80">
        <w:rPr>
          <w:rFonts w:ascii="Times New Roman" w:hAnsi="Times New Roman"/>
          <w:sz w:val="26"/>
          <w:szCs w:val="26"/>
        </w:rPr>
        <w:t>uổi bọt khí.</w:t>
      </w:r>
    </w:p>
    <w:p w:rsidR="00F93BD8" w:rsidRPr="005B7D80" w:rsidRDefault="00F93BD8" w:rsidP="00200EA0">
      <w:pPr>
        <w:pStyle w:val="ListParagraph"/>
        <w:numPr>
          <w:ilvl w:val="0"/>
          <w:numId w:val="28"/>
        </w:numPr>
        <w:ind w:left="1080"/>
        <w:jc w:val="both"/>
        <w:rPr>
          <w:rFonts w:ascii="Times New Roman" w:hAnsi="Times New Roman"/>
          <w:sz w:val="26"/>
          <w:szCs w:val="26"/>
        </w:rPr>
      </w:pPr>
      <w:r w:rsidRPr="005B7D80">
        <w:rPr>
          <w:rFonts w:ascii="Times New Roman" w:hAnsi="Times New Roman"/>
          <w:sz w:val="26"/>
          <w:szCs w:val="26"/>
          <w:u w:val="single"/>
        </w:rPr>
        <w:t xml:space="preserve">Nước LC/MS 0.1% Formic acid: </w:t>
      </w:r>
      <w:r w:rsidRPr="005B7D80">
        <w:rPr>
          <w:rFonts w:ascii="Times New Roman" w:hAnsi="Times New Roman"/>
          <w:sz w:val="26"/>
          <w:szCs w:val="26"/>
        </w:rPr>
        <w:t>Lấy 4mL dung dịch Formic acid Merck cho vào chai nước cất (LC/MS - 4L), thêm 4mL Methanol – HPLC, lắc đề</w:t>
      </w:r>
      <w:r w:rsidR="00DD7187">
        <w:rPr>
          <w:rFonts w:ascii="Times New Roman" w:hAnsi="Times New Roman"/>
          <w:sz w:val="26"/>
          <w:szCs w:val="26"/>
        </w:rPr>
        <w:t>u và đánh siêu âm đ</w:t>
      </w:r>
      <w:r w:rsidRPr="005B7D80">
        <w:rPr>
          <w:rFonts w:ascii="Times New Roman" w:hAnsi="Times New Roman"/>
          <w:sz w:val="26"/>
          <w:szCs w:val="26"/>
        </w:rPr>
        <w:t>uổi bọt khí</w:t>
      </w:r>
    </w:p>
    <w:p w:rsidR="00F93BD8" w:rsidRPr="006C3E84" w:rsidRDefault="00F93BD8" w:rsidP="00F93BD8">
      <w:pPr>
        <w:pStyle w:val="ListParagraph"/>
        <w:jc w:val="both"/>
        <w:rPr>
          <w:rFonts w:ascii="Times New Roman" w:hAnsi="Times New Roman"/>
          <w:sz w:val="24"/>
          <w:szCs w:val="24"/>
        </w:rPr>
      </w:pPr>
    </w:p>
    <w:p w:rsidR="003700E3" w:rsidRPr="006C3E84" w:rsidRDefault="00AA0D54" w:rsidP="00200EA0">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rsidR="006C3E84" w:rsidRP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Mẫu Blank hóa chất:</w:t>
      </w:r>
    </w:p>
    <w:p w:rsidR="006C3E84" w:rsidRP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rsidR="006C3E84" w:rsidRDefault="006C3E84" w:rsidP="00200EA0">
      <w:pPr>
        <w:pStyle w:val="ListParagraph"/>
        <w:numPr>
          <w:ilvl w:val="0"/>
          <w:numId w:val="10"/>
        </w:numPr>
        <w:ind w:left="1080"/>
        <w:jc w:val="both"/>
        <w:rPr>
          <w:rFonts w:ascii="Times New Roman" w:hAnsi="Times New Roman"/>
          <w:sz w:val="24"/>
          <w:szCs w:val="24"/>
        </w:rPr>
      </w:pPr>
      <w:r w:rsidRPr="006C3E84">
        <w:rPr>
          <w:rFonts w:ascii="Times New Roman" w:hAnsi="Times New Roman"/>
          <w:sz w:val="24"/>
          <w:szCs w:val="24"/>
        </w:rPr>
        <w:t>Mẫu QC: Mẫu spike trên nền mẫu Blank matrix với nồng độ kiểm soát:</w:t>
      </w:r>
    </w:p>
    <w:p w:rsidR="00AE1011" w:rsidRDefault="00AE1011" w:rsidP="00AE1011">
      <w:pPr>
        <w:pStyle w:val="ListParagraph"/>
        <w:ind w:left="1080"/>
        <w:jc w:val="both"/>
        <w:rPr>
          <w:rFonts w:ascii="Times New Roman" w:hAnsi="Times New Roman"/>
          <w:sz w:val="24"/>
          <w:szCs w:val="24"/>
        </w:rPr>
      </w:pPr>
      <w:r>
        <w:rPr>
          <w:rFonts w:ascii="Times New Roman" w:hAnsi="Times New Roman"/>
          <w:sz w:val="24"/>
          <w:szCs w:val="24"/>
        </w:rPr>
        <w:t>Thực hiện ít nhất 01 trong các nồng độ kiểm soát sau:</w:t>
      </w:r>
    </w:p>
    <w:p w:rsidR="00EA3715"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2 µg/Kg.</w:t>
      </w:r>
    </w:p>
    <w:p w:rsidR="000F7E73" w:rsidRDefault="000F7E73"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5 µg/Kg.</w:t>
      </w:r>
    </w:p>
    <w:p w:rsidR="00EA3715"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10 µg/Kg.</w:t>
      </w:r>
    </w:p>
    <w:p w:rsidR="00EA3715" w:rsidRPr="006C3E84" w:rsidRDefault="00EA3715" w:rsidP="00200EA0">
      <w:pPr>
        <w:pStyle w:val="ListParagraph"/>
        <w:numPr>
          <w:ilvl w:val="0"/>
          <w:numId w:val="29"/>
        </w:numPr>
        <w:ind w:left="1440"/>
        <w:jc w:val="both"/>
        <w:rPr>
          <w:rFonts w:ascii="Times New Roman" w:hAnsi="Times New Roman"/>
          <w:sz w:val="24"/>
          <w:szCs w:val="24"/>
        </w:rPr>
      </w:pPr>
      <w:r>
        <w:rPr>
          <w:rFonts w:ascii="Times New Roman" w:hAnsi="Times New Roman"/>
          <w:sz w:val="24"/>
          <w:szCs w:val="24"/>
        </w:rPr>
        <w:t>Nồng độ: 20 µg/Kg.</w:t>
      </w:r>
    </w:p>
    <w:p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blank matrix và mẫu QC theo </w:t>
      </w:r>
      <w:r w:rsidRPr="006C3E84">
        <w:rPr>
          <w:rFonts w:ascii="Times New Roman" w:hAnsi="Times New Roman"/>
          <w:color w:val="00B0F0"/>
          <w:sz w:val="24"/>
          <w:szCs w:val="24"/>
        </w:rPr>
        <w:t>mục VI.2</w:t>
      </w:r>
      <w:r w:rsidRPr="006C3E84">
        <w:rPr>
          <w:rFonts w:ascii="Times New Roman" w:hAnsi="Times New Roman"/>
          <w:sz w:val="24"/>
          <w:szCs w:val="24"/>
        </w:rPr>
        <w:t>.</w:t>
      </w:r>
    </w:p>
    <w:p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VI. </w:t>
      </w:r>
      <w:r w:rsidRPr="006C3E84">
        <w:rPr>
          <w:rFonts w:ascii="Times New Roman" w:hAnsi="Times New Roman"/>
          <w:b/>
          <w:color w:val="00B0F0"/>
          <w:sz w:val="24"/>
          <w:szCs w:val="24"/>
        </w:rPr>
        <w:tab/>
        <w:t>xử lý mẫu.</w:t>
      </w:r>
    </w:p>
    <w:p w:rsidR="00AA6DB2" w:rsidRPr="006C3E84" w:rsidRDefault="00AA6DB2" w:rsidP="00200EA0">
      <w:pPr>
        <w:pStyle w:val="ListParagraph"/>
        <w:numPr>
          <w:ilvl w:val="0"/>
          <w:numId w:val="11"/>
        </w:numPr>
        <w:ind w:left="720"/>
        <w:jc w:val="both"/>
        <w:rPr>
          <w:rFonts w:ascii="Times New Roman" w:hAnsi="Times New Roman"/>
          <w:sz w:val="24"/>
          <w:szCs w:val="24"/>
        </w:rPr>
      </w:pPr>
      <w:r w:rsidRPr="006C3E84">
        <w:rPr>
          <w:rFonts w:ascii="Times New Roman" w:hAnsi="Times New Roman"/>
          <w:sz w:val="24"/>
          <w:szCs w:val="24"/>
        </w:rPr>
        <w:t>Chuẩn bị mẫu.</w:t>
      </w:r>
    </w:p>
    <w:p w:rsidR="00EA3715" w:rsidRPr="005B7D80" w:rsidRDefault="00EA3715" w:rsidP="00200EA0">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Lượng mẫu tối thiếu 50g/ 50mL.</w:t>
      </w:r>
    </w:p>
    <w:p w:rsidR="00EA3715" w:rsidRPr="005B7D80" w:rsidRDefault="00EA3715" w:rsidP="00200EA0">
      <w:pPr>
        <w:pStyle w:val="ListParagraph"/>
        <w:numPr>
          <w:ilvl w:val="0"/>
          <w:numId w:val="30"/>
        </w:numPr>
        <w:ind w:left="1080"/>
        <w:jc w:val="both"/>
        <w:rPr>
          <w:rFonts w:ascii="Times New Roman" w:hAnsi="Times New Roman"/>
          <w:sz w:val="26"/>
          <w:szCs w:val="26"/>
        </w:rPr>
      </w:pPr>
      <w:r w:rsidRPr="005B7D80">
        <w:rPr>
          <w:rFonts w:ascii="Times New Roman" w:hAnsi="Times New Roman"/>
          <w:sz w:val="26"/>
          <w:szCs w:val="26"/>
        </w:rPr>
        <w:t>Mẫu được lắc đều trong 2 phút để đồng nhất.</w:t>
      </w:r>
    </w:p>
    <w:p w:rsidR="00AA6DB2" w:rsidRPr="006C3E84" w:rsidRDefault="00EA3715" w:rsidP="00200EA0">
      <w:pPr>
        <w:pStyle w:val="ListParagraph"/>
        <w:numPr>
          <w:ilvl w:val="0"/>
          <w:numId w:val="30"/>
        </w:numPr>
        <w:ind w:left="1080"/>
        <w:jc w:val="both"/>
        <w:rPr>
          <w:rFonts w:ascii="Times New Roman" w:hAnsi="Times New Roman"/>
          <w:sz w:val="24"/>
          <w:szCs w:val="24"/>
        </w:rPr>
      </w:pPr>
      <w:r w:rsidRPr="005B7D80">
        <w:rPr>
          <w:rFonts w:ascii="Times New Roman" w:hAnsi="Times New Roman"/>
          <w:sz w:val="26"/>
          <w:szCs w:val="26"/>
        </w:rPr>
        <w:t>Mẫu được bảo quản ở nhiệt độ phòng.</w:t>
      </w:r>
    </w:p>
    <w:p w:rsidR="00AA6DB2" w:rsidRPr="006C3E84" w:rsidRDefault="00AA6DB2" w:rsidP="00200EA0">
      <w:pPr>
        <w:pStyle w:val="ListParagraph"/>
        <w:numPr>
          <w:ilvl w:val="0"/>
          <w:numId w:val="11"/>
        </w:numPr>
        <w:ind w:left="720"/>
        <w:jc w:val="both"/>
        <w:rPr>
          <w:rFonts w:ascii="Times New Roman" w:hAnsi="Times New Roman"/>
          <w:sz w:val="24"/>
          <w:szCs w:val="24"/>
        </w:rPr>
      </w:pPr>
      <w:r w:rsidRPr="006C3E84">
        <w:rPr>
          <w:rFonts w:ascii="Times New Roman" w:hAnsi="Times New Roman"/>
          <w:sz w:val="24"/>
          <w:szCs w:val="24"/>
        </w:rPr>
        <w:t>Phương pháp tiến hành.</w:t>
      </w:r>
    </w:p>
    <w:p w:rsidR="00EA3715" w:rsidRDefault="00EA3715" w:rsidP="00200EA0">
      <w:pPr>
        <w:pStyle w:val="Heading3"/>
        <w:numPr>
          <w:ilvl w:val="0"/>
          <w:numId w:val="31"/>
        </w:numPr>
        <w:spacing w:before="0" w:after="0"/>
        <w:ind w:left="1080"/>
        <w:rPr>
          <w:rFonts w:ascii="Times New Roman" w:hAnsi="Times New Roman"/>
          <w:color w:val="auto"/>
          <w:szCs w:val="24"/>
        </w:rPr>
      </w:pPr>
      <w:r>
        <w:rPr>
          <w:rFonts w:ascii="Times New Roman" w:hAnsi="Times New Roman"/>
          <w:color w:val="auto"/>
          <w:szCs w:val="24"/>
        </w:rPr>
        <w:t>Cân 2 ± 0.1g mẫu vào ống ly tâm 50mL.</w:t>
      </w:r>
    </w:p>
    <w:p w:rsidR="00EA3715" w:rsidRDefault="00EA3715" w:rsidP="00200EA0">
      <w:pPr>
        <w:pStyle w:val="Heading3"/>
        <w:numPr>
          <w:ilvl w:val="0"/>
          <w:numId w:val="31"/>
        </w:numPr>
        <w:spacing w:before="0" w:after="0"/>
        <w:ind w:left="1080"/>
        <w:rPr>
          <w:rFonts w:ascii="Times New Roman" w:hAnsi="Times New Roman"/>
          <w:color w:val="auto"/>
          <w:szCs w:val="24"/>
        </w:rPr>
      </w:pPr>
      <w:r w:rsidRPr="00EA3715">
        <w:rPr>
          <w:rFonts w:ascii="Times New Roman" w:hAnsi="Times New Roman"/>
          <w:color w:val="auto"/>
          <w:szCs w:val="24"/>
        </w:rPr>
        <w:t xml:space="preserve">Thêm 0.05ml nội chuẩn </w:t>
      </w:r>
      <w:r>
        <w:rPr>
          <w:rFonts w:ascii="Times New Roman" w:hAnsi="Times New Roman"/>
          <w:color w:val="auto"/>
          <w:szCs w:val="24"/>
        </w:rPr>
        <w:t>500µg/L</w:t>
      </w:r>
      <w:r w:rsidRPr="00EA3715">
        <w:rPr>
          <w:rFonts w:ascii="Times New Roman" w:hAnsi="Times New Roman"/>
          <w:color w:val="auto"/>
          <w:szCs w:val="24"/>
        </w:rPr>
        <w:t xml:space="preserve"> vào, sau đó cho khoảng 1</w:t>
      </w:r>
      <w:r>
        <w:rPr>
          <w:rFonts w:ascii="Times New Roman" w:hAnsi="Times New Roman"/>
          <w:color w:val="auto"/>
          <w:szCs w:val="24"/>
        </w:rPr>
        <w:t>0</w:t>
      </w:r>
      <w:r w:rsidRPr="00EA3715">
        <w:rPr>
          <w:rFonts w:ascii="Times New Roman" w:hAnsi="Times New Roman"/>
          <w:color w:val="auto"/>
          <w:szCs w:val="24"/>
        </w:rPr>
        <w:t>mL đệm  McIlvaine – EDTA (pH: 4) vào, votex mẫu trong 5 phút, ly tâm 3000 vòng/phút trong năm phút, cho qua cột Oasis HLB 60mg/3mL đã hoạt hóa bằng 3ml methanol, 3ml nước, 1.5ml đêm McIlvaine-EDTA(pH:4), rửa cột bằng 2ml nước, 2ml hỗn hợp (methanol/nước: 5/95). Rút khô cột trong 30 phút</w:t>
      </w:r>
      <w:r>
        <w:rPr>
          <w:rFonts w:ascii="Times New Roman" w:hAnsi="Times New Roman"/>
          <w:color w:val="auto"/>
          <w:szCs w:val="24"/>
        </w:rPr>
        <w:t xml:space="preserve"> ( </w:t>
      </w:r>
      <w:r w:rsidRPr="00EA3715">
        <w:rPr>
          <w:rFonts w:ascii="Times New Roman" w:hAnsi="Times New Roman"/>
          <w:i/>
          <w:color w:val="auto"/>
          <w:szCs w:val="24"/>
        </w:rPr>
        <w:t>Cột phải khô hoàn toàn trước khi rửa giải</w:t>
      </w:r>
      <w:r>
        <w:rPr>
          <w:rFonts w:ascii="Times New Roman" w:hAnsi="Times New Roman"/>
          <w:color w:val="auto"/>
          <w:szCs w:val="24"/>
        </w:rPr>
        <w:t>).</w:t>
      </w:r>
    </w:p>
    <w:p w:rsidR="00EA3715" w:rsidRPr="00EA3715" w:rsidRDefault="00EA3715" w:rsidP="00200EA0">
      <w:pPr>
        <w:pStyle w:val="Heading3"/>
        <w:numPr>
          <w:ilvl w:val="0"/>
          <w:numId w:val="31"/>
        </w:numPr>
        <w:spacing w:before="0" w:after="0"/>
        <w:ind w:left="1080"/>
        <w:rPr>
          <w:rFonts w:ascii="Times New Roman" w:hAnsi="Times New Roman"/>
          <w:color w:val="auto"/>
          <w:szCs w:val="24"/>
        </w:rPr>
      </w:pPr>
      <w:r w:rsidRPr="00EA3715">
        <w:rPr>
          <w:rFonts w:ascii="Times New Roman" w:hAnsi="Times New Roman"/>
          <w:color w:val="auto"/>
          <w:szCs w:val="24"/>
        </w:rPr>
        <w:t xml:space="preserve">Rửa giải với 15ml Ethyl acetate vào bình cầu, cô quay và định mức 1ml bằng pha </w:t>
      </w:r>
      <w:r w:rsidRPr="00EA3715">
        <w:rPr>
          <w:rFonts w:ascii="Times New Roman" w:hAnsi="Times New Roman"/>
          <w:color w:val="auto"/>
          <w:szCs w:val="24"/>
        </w:rPr>
        <w:lastRenderedPageBreak/>
        <w:t>động. L</w:t>
      </w:r>
      <w:r>
        <w:rPr>
          <w:rFonts w:ascii="Times New Roman" w:hAnsi="Times New Roman"/>
          <w:color w:val="auto"/>
          <w:szCs w:val="24"/>
        </w:rPr>
        <w:t>ọ</w:t>
      </w:r>
      <w:r w:rsidRPr="00EA3715">
        <w:rPr>
          <w:rFonts w:ascii="Times New Roman" w:hAnsi="Times New Roman"/>
          <w:color w:val="auto"/>
          <w:szCs w:val="24"/>
        </w:rPr>
        <w:t>c qua màng lọc 0.45µm vào vial nâu. Phân tích trên LC/MS/MS.</w:t>
      </w:r>
    </w:p>
    <w:p w:rsid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V. </w:t>
      </w:r>
      <w:r w:rsidRPr="006C3E84">
        <w:rPr>
          <w:rFonts w:ascii="Times New Roman" w:hAnsi="Times New Roman"/>
          <w:b/>
          <w:color w:val="00B0F0"/>
          <w:sz w:val="24"/>
          <w:szCs w:val="24"/>
        </w:rPr>
        <w:tab/>
      </w:r>
      <w:r>
        <w:rPr>
          <w:rFonts w:ascii="Times New Roman" w:hAnsi="Times New Roman"/>
          <w:b/>
          <w:color w:val="00B0F0"/>
          <w:sz w:val="24"/>
          <w:szCs w:val="24"/>
        </w:rPr>
        <w:t>Phân tích</w:t>
      </w:r>
    </w:p>
    <w:p w:rsidR="00963F1F" w:rsidRDefault="00963F1F" w:rsidP="00200EA0">
      <w:pPr>
        <w:pStyle w:val="ListParagraph"/>
        <w:numPr>
          <w:ilvl w:val="0"/>
          <w:numId w:val="12"/>
        </w:numPr>
        <w:ind w:left="720"/>
        <w:jc w:val="both"/>
        <w:rPr>
          <w:rFonts w:ascii="Times New Roman" w:hAnsi="Times New Roman"/>
          <w:color w:val="00B0F0"/>
          <w:sz w:val="24"/>
          <w:szCs w:val="24"/>
        </w:rPr>
      </w:pPr>
      <w:r w:rsidRPr="006C3E84">
        <w:rPr>
          <w:rFonts w:ascii="Times New Roman" w:hAnsi="Times New Roman"/>
          <w:color w:val="00B0F0"/>
          <w:sz w:val="24"/>
          <w:szCs w:val="24"/>
        </w:rPr>
        <w:t>Thông số thiết bị:</w:t>
      </w:r>
    </w:p>
    <w:tbl>
      <w:tblPr>
        <w:tblW w:w="9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16"/>
        <w:gridCol w:w="613"/>
        <w:gridCol w:w="1338"/>
        <w:gridCol w:w="382"/>
        <w:gridCol w:w="1135"/>
        <w:gridCol w:w="1375"/>
      </w:tblGrid>
      <w:tr w:rsidR="00EA3715" w:rsidRPr="002C5B3B" w:rsidTr="002C5B3B">
        <w:trPr>
          <w:jc w:val="center"/>
        </w:trPr>
        <w:tc>
          <w:tcPr>
            <w:tcW w:w="3100" w:type="dxa"/>
            <w:vMerge w:val="restart"/>
            <w:shd w:val="clear" w:color="auto" w:fill="auto"/>
            <w:vAlign w:val="center"/>
          </w:tcPr>
          <w:p w:rsidR="00EA3715" w:rsidRPr="002C5B3B" w:rsidRDefault="00EA3715"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Điều kiện AS</w:t>
            </w:r>
          </w:p>
        </w:tc>
        <w:tc>
          <w:tcPr>
            <w:tcW w:w="6759" w:type="dxa"/>
            <w:gridSpan w:val="6"/>
            <w:vAlign w:val="center"/>
          </w:tcPr>
          <w:p w:rsidR="00EA3715" w:rsidRPr="002C5B3B" w:rsidRDefault="00EA3715"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Điều kiện LC</w:t>
            </w:r>
          </w:p>
        </w:tc>
      </w:tr>
      <w:tr w:rsidR="002C5B3B" w:rsidRPr="002C5B3B" w:rsidTr="002C5B3B">
        <w:trPr>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p>
        </w:tc>
        <w:tc>
          <w:tcPr>
            <w:tcW w:w="1916"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Column</w:t>
            </w: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Thời gian</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Acetonitrille</w:t>
            </w:r>
          </w:p>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0.1%FA</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H</w:t>
            </w:r>
            <w:r w:rsidRPr="002C5B3B">
              <w:rPr>
                <w:rFonts w:ascii="Times New Roman" w:eastAsia="Times New Roman" w:hAnsi="Times New Roman"/>
                <w:b/>
                <w:i/>
                <w:sz w:val="20"/>
                <w:szCs w:val="20"/>
                <w:vertAlign w:val="subscript"/>
              </w:rPr>
              <w:t>2</w:t>
            </w:r>
            <w:r w:rsidRPr="002C5B3B">
              <w:rPr>
                <w:rFonts w:ascii="Times New Roman" w:eastAsia="Times New Roman" w:hAnsi="Times New Roman"/>
                <w:b/>
                <w:i/>
                <w:sz w:val="20"/>
                <w:szCs w:val="20"/>
              </w:rPr>
              <w:t>O</w:t>
            </w:r>
          </w:p>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0.1% FA</w:t>
            </w:r>
          </w:p>
        </w:tc>
        <w:tc>
          <w:tcPr>
            <w:tcW w:w="137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b/>
                <w:i/>
                <w:sz w:val="20"/>
                <w:szCs w:val="20"/>
              </w:rPr>
            </w:pPr>
            <w:r w:rsidRPr="002C5B3B">
              <w:rPr>
                <w:rFonts w:ascii="Times New Roman" w:eastAsia="Times New Roman" w:hAnsi="Times New Roman"/>
                <w:b/>
                <w:i/>
                <w:sz w:val="20"/>
                <w:szCs w:val="20"/>
              </w:rPr>
              <w:t>Tốc độ dòng, mL/phút</w:t>
            </w:r>
          </w:p>
        </w:tc>
      </w:tr>
      <w:tr w:rsidR="002C5B3B" w:rsidRPr="002C5B3B" w:rsidTr="002C5B3B">
        <w:trPr>
          <w:jc w:val="center"/>
        </w:trPr>
        <w:tc>
          <w:tcPr>
            <w:tcW w:w="3100" w:type="dxa"/>
            <w:vMerge w:val="restart"/>
            <w:shd w:val="clear" w:color="auto" w:fill="auto"/>
            <w:vAlign w:val="center"/>
          </w:tcPr>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Injiection type: Full loop</w:t>
            </w:r>
          </w:p>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Needle height from bottom: 1.0</w:t>
            </w:r>
          </w:p>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Flush volume: 100µL</w:t>
            </w:r>
          </w:p>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Tray temp control: off</w:t>
            </w:r>
          </w:p>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Column oven control: off</w:t>
            </w:r>
          </w:p>
          <w:p w:rsidR="002C5B3B" w:rsidRPr="002C5B3B" w:rsidRDefault="002C5B3B" w:rsidP="00533232">
            <w:pPr>
              <w:widowControl w:val="0"/>
              <w:numPr>
                <w:ilvl w:val="0"/>
                <w:numId w:val="33"/>
              </w:numPr>
              <w:tabs>
                <w:tab w:val="clear" w:pos="720"/>
                <w:tab w:val="num" w:pos="360"/>
              </w:tabs>
              <w:snapToGrid w:val="0"/>
              <w:spacing w:after="0" w:line="240" w:lineRule="auto"/>
              <w:ind w:left="360"/>
              <w:jc w:val="both"/>
              <w:outlineLvl w:val="2"/>
              <w:rPr>
                <w:rFonts w:ascii="Times New Roman" w:eastAsia="Times New Roman" w:hAnsi="Times New Roman"/>
                <w:sz w:val="20"/>
                <w:szCs w:val="20"/>
              </w:rPr>
            </w:pPr>
            <w:r w:rsidRPr="002C5B3B">
              <w:rPr>
                <w:rFonts w:ascii="Times New Roman" w:eastAsia="Times New Roman" w:hAnsi="Times New Roman"/>
                <w:sz w:val="20"/>
                <w:szCs w:val="20"/>
                <w:lang w:val="da-DK"/>
              </w:rPr>
              <w:t>Wash column: 500µL</w:t>
            </w:r>
          </w:p>
        </w:tc>
        <w:tc>
          <w:tcPr>
            <w:tcW w:w="1916" w:type="dxa"/>
            <w:vMerge w:val="restart"/>
            <w:shd w:val="clear" w:color="auto" w:fill="auto"/>
            <w:vAlign w:val="center"/>
          </w:tcPr>
          <w:p w:rsidR="002C5B3B" w:rsidRPr="00430119" w:rsidRDefault="00430119" w:rsidP="002C5B3B">
            <w:pPr>
              <w:tabs>
                <w:tab w:val="left" w:pos="360"/>
              </w:tabs>
              <w:spacing w:after="0" w:line="360" w:lineRule="auto"/>
              <w:jc w:val="center"/>
              <w:rPr>
                <w:rFonts w:ascii="Times New Roman" w:eastAsia="Times New Roman" w:hAnsi="Times New Roman"/>
                <w:sz w:val="20"/>
                <w:szCs w:val="20"/>
              </w:rPr>
            </w:pPr>
            <w:r w:rsidRPr="00430119">
              <w:rPr>
                <w:rFonts w:ascii="Times New Roman" w:hAnsi="Times New Roman"/>
                <w:sz w:val="20"/>
                <w:szCs w:val="20"/>
                <w:lang w:val="da-DK"/>
              </w:rPr>
              <w:t>Supelco Ascentis C18 5µm/2.1µm (hoặc cột tương đương)</w:t>
            </w: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0</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10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375" w:type="dxa"/>
            <w:vMerge w:val="restart"/>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0.4</w:t>
            </w:r>
          </w:p>
        </w:tc>
      </w:tr>
      <w:tr w:rsidR="002C5B3B" w:rsidRPr="002C5B3B" w:rsidTr="002C5B3B">
        <w:trPr>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1916"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2</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20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80</w:t>
            </w:r>
          </w:p>
        </w:tc>
        <w:tc>
          <w:tcPr>
            <w:tcW w:w="1375"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r>
      <w:tr w:rsidR="002C5B3B" w:rsidRPr="002C5B3B" w:rsidTr="002C5B3B">
        <w:trPr>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1916"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3</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10</w:t>
            </w:r>
          </w:p>
        </w:tc>
        <w:tc>
          <w:tcPr>
            <w:tcW w:w="1375"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r>
      <w:tr w:rsidR="002C5B3B" w:rsidRPr="002C5B3B" w:rsidTr="002C5B3B">
        <w:trPr>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1916"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5.5</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10</w:t>
            </w:r>
          </w:p>
        </w:tc>
        <w:tc>
          <w:tcPr>
            <w:tcW w:w="1375"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r>
      <w:tr w:rsidR="002C5B3B" w:rsidRPr="002C5B3B" w:rsidTr="002C5B3B">
        <w:trPr>
          <w:trHeight w:val="70"/>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1916"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6.0</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10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375"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r>
      <w:tr w:rsidR="002C5B3B" w:rsidRPr="002C5B3B" w:rsidTr="002C5B3B">
        <w:trPr>
          <w:trHeight w:val="70"/>
          <w:jc w:val="center"/>
        </w:trPr>
        <w:tc>
          <w:tcPr>
            <w:tcW w:w="3100"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1916"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c>
          <w:tcPr>
            <w:tcW w:w="613"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8</w:t>
            </w:r>
          </w:p>
        </w:tc>
        <w:tc>
          <w:tcPr>
            <w:tcW w:w="1720" w:type="dxa"/>
            <w:gridSpan w:val="2"/>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10</w:t>
            </w:r>
          </w:p>
        </w:tc>
        <w:tc>
          <w:tcPr>
            <w:tcW w:w="1135" w:type="dxa"/>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r w:rsidRPr="002C5B3B">
              <w:rPr>
                <w:rFonts w:ascii="Times New Roman" w:eastAsia="Times New Roman" w:hAnsi="Times New Roman"/>
                <w:sz w:val="20"/>
                <w:szCs w:val="20"/>
              </w:rPr>
              <w:t>90</w:t>
            </w:r>
          </w:p>
        </w:tc>
        <w:tc>
          <w:tcPr>
            <w:tcW w:w="1375" w:type="dxa"/>
            <w:vMerge/>
            <w:shd w:val="clear" w:color="auto" w:fill="auto"/>
            <w:vAlign w:val="center"/>
          </w:tcPr>
          <w:p w:rsidR="002C5B3B" w:rsidRPr="002C5B3B" w:rsidRDefault="002C5B3B" w:rsidP="002C5B3B">
            <w:pPr>
              <w:tabs>
                <w:tab w:val="left" w:pos="360"/>
              </w:tabs>
              <w:spacing w:after="0" w:line="360" w:lineRule="auto"/>
              <w:jc w:val="center"/>
              <w:rPr>
                <w:rFonts w:ascii="Times New Roman" w:eastAsia="Times New Roman" w:hAnsi="Times New Roman"/>
                <w:sz w:val="20"/>
                <w:szCs w:val="20"/>
              </w:rPr>
            </w:pPr>
          </w:p>
        </w:tc>
      </w:tr>
      <w:tr w:rsidR="00EA3715" w:rsidRPr="002C5B3B" w:rsidTr="002C5B3B">
        <w:trPr>
          <w:trHeight w:val="323"/>
          <w:jc w:val="center"/>
        </w:trPr>
        <w:tc>
          <w:tcPr>
            <w:tcW w:w="9859" w:type="dxa"/>
            <w:gridSpan w:val="7"/>
            <w:vAlign w:val="center"/>
          </w:tcPr>
          <w:p w:rsidR="00EA3715" w:rsidRPr="002C5B3B" w:rsidRDefault="00EA3715"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Điều kiện MS/MS</w:t>
            </w:r>
          </w:p>
        </w:tc>
      </w:tr>
      <w:tr w:rsidR="002C5B3B" w:rsidRPr="002C5B3B" w:rsidTr="002C5B3B">
        <w:trPr>
          <w:jc w:val="center"/>
        </w:trPr>
        <w:tc>
          <w:tcPr>
            <w:tcW w:w="3100" w:type="dxa"/>
            <w:vMerge w:val="restart"/>
            <w:shd w:val="clear" w:color="auto" w:fill="auto"/>
            <w:vAlign w:val="center"/>
          </w:tcPr>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Q2 gas pressure: 1.2mT</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MS acquire time: 6</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Ion source : HESI</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Polarity: Possitive</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Scan type: SRM</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Capillary temp: 350</w:t>
            </w:r>
            <w:r w:rsidRPr="002C5B3B">
              <w:rPr>
                <w:rFonts w:ascii="Times New Roman" w:eastAsia="Times New Roman" w:hAnsi="Times New Roman"/>
                <w:sz w:val="20"/>
                <w:szCs w:val="20"/>
                <w:vertAlign w:val="superscript"/>
                <w:lang w:val="da-DK"/>
              </w:rPr>
              <w:t>o</w:t>
            </w:r>
            <w:r w:rsidRPr="002C5B3B">
              <w:rPr>
                <w:rFonts w:ascii="Times New Roman" w:eastAsia="Times New Roman" w:hAnsi="Times New Roman"/>
                <w:sz w:val="20"/>
                <w:szCs w:val="20"/>
                <w:lang w:val="da-DK"/>
              </w:rPr>
              <w:t>C</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Vaporizer temperature: 200</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ESI spray voltage: ≥ 3000V</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Sheath gas:30</w:t>
            </w:r>
          </w:p>
          <w:p w:rsidR="002C5B3B" w:rsidRPr="002C5B3B" w:rsidRDefault="002C5B3B" w:rsidP="00533232">
            <w:pPr>
              <w:widowControl w:val="0"/>
              <w:numPr>
                <w:ilvl w:val="0"/>
                <w:numId w:val="32"/>
              </w:numPr>
              <w:snapToGrid w:val="0"/>
              <w:spacing w:after="0" w:line="240" w:lineRule="auto"/>
              <w:ind w:left="360"/>
              <w:jc w:val="both"/>
              <w:outlineLvl w:val="2"/>
              <w:rPr>
                <w:rFonts w:ascii="Times New Roman" w:eastAsia="Times New Roman" w:hAnsi="Times New Roman"/>
                <w:sz w:val="20"/>
                <w:szCs w:val="20"/>
                <w:lang w:val="da-DK"/>
              </w:rPr>
            </w:pPr>
            <w:r w:rsidRPr="002C5B3B">
              <w:rPr>
                <w:rFonts w:ascii="Times New Roman" w:eastAsia="Times New Roman" w:hAnsi="Times New Roman"/>
                <w:sz w:val="20"/>
                <w:szCs w:val="20"/>
                <w:lang w:val="da-DK"/>
              </w:rPr>
              <w:t>Aux gas  : 5</w:t>
            </w: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Chất phân tích</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Ion chính</w:t>
            </w:r>
          </w:p>
        </w:tc>
        <w:tc>
          <w:tcPr>
            <w:tcW w:w="1517"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Ion định lượng</w:t>
            </w:r>
          </w:p>
        </w:tc>
        <w:tc>
          <w:tcPr>
            <w:tcW w:w="1375" w:type="dxa"/>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Ion xác nhận</w:t>
            </w:r>
          </w:p>
        </w:tc>
      </w:tr>
      <w:tr w:rsidR="002C5B3B" w:rsidRPr="002C5B3B" w:rsidTr="002C5B3B">
        <w:trPr>
          <w:trHeight w:val="683"/>
          <w:jc w:val="center"/>
        </w:trPr>
        <w:tc>
          <w:tcPr>
            <w:tcW w:w="3100" w:type="dxa"/>
            <w:vMerge/>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color w:val="00B0F0"/>
                <w:sz w:val="20"/>
                <w:szCs w:val="20"/>
              </w:rPr>
            </w:pP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Tetracycline</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445</w:t>
            </w:r>
          </w:p>
        </w:tc>
        <w:tc>
          <w:tcPr>
            <w:tcW w:w="1517" w:type="dxa"/>
            <w:gridSpan w:val="2"/>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154</w:t>
            </w:r>
          </w:p>
        </w:tc>
        <w:tc>
          <w:tcPr>
            <w:tcW w:w="1375" w:type="dxa"/>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410</w:t>
            </w:r>
          </w:p>
        </w:tc>
      </w:tr>
      <w:tr w:rsidR="002C5B3B" w:rsidRPr="002C5B3B" w:rsidTr="002C5B3B">
        <w:trPr>
          <w:trHeight w:val="620"/>
          <w:jc w:val="center"/>
        </w:trPr>
        <w:tc>
          <w:tcPr>
            <w:tcW w:w="3100" w:type="dxa"/>
            <w:vMerge/>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color w:val="00B0F0"/>
                <w:sz w:val="20"/>
                <w:szCs w:val="20"/>
              </w:rPr>
            </w:pP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Doxycycline</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445</w:t>
            </w:r>
          </w:p>
        </w:tc>
        <w:tc>
          <w:tcPr>
            <w:tcW w:w="1517" w:type="dxa"/>
            <w:gridSpan w:val="2"/>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267</w:t>
            </w:r>
          </w:p>
        </w:tc>
        <w:tc>
          <w:tcPr>
            <w:tcW w:w="1375" w:type="dxa"/>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321</w:t>
            </w:r>
          </w:p>
        </w:tc>
      </w:tr>
      <w:tr w:rsidR="002C5B3B" w:rsidRPr="002C5B3B" w:rsidTr="002C5B3B">
        <w:trPr>
          <w:trHeight w:val="800"/>
          <w:jc w:val="center"/>
        </w:trPr>
        <w:tc>
          <w:tcPr>
            <w:tcW w:w="3100" w:type="dxa"/>
            <w:vMerge/>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color w:val="00B0F0"/>
                <w:sz w:val="20"/>
                <w:szCs w:val="20"/>
              </w:rPr>
            </w:pP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Chlotetracycline</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479</w:t>
            </w:r>
          </w:p>
        </w:tc>
        <w:tc>
          <w:tcPr>
            <w:tcW w:w="1517" w:type="dxa"/>
            <w:gridSpan w:val="2"/>
            <w:shd w:val="clear" w:color="auto" w:fill="auto"/>
            <w:vAlign w:val="center"/>
          </w:tcPr>
          <w:p w:rsidR="002C5B3B" w:rsidRPr="002C5B3B" w:rsidRDefault="00D35709"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154</w:t>
            </w:r>
          </w:p>
        </w:tc>
        <w:tc>
          <w:tcPr>
            <w:tcW w:w="1375" w:type="dxa"/>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462</w:t>
            </w:r>
          </w:p>
        </w:tc>
      </w:tr>
      <w:tr w:rsidR="002C5B3B" w:rsidRPr="002C5B3B" w:rsidTr="002C5B3B">
        <w:trPr>
          <w:jc w:val="center"/>
        </w:trPr>
        <w:tc>
          <w:tcPr>
            <w:tcW w:w="3100" w:type="dxa"/>
            <w:vMerge/>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color w:val="00B0F0"/>
                <w:sz w:val="20"/>
                <w:szCs w:val="20"/>
              </w:rPr>
            </w:pP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Oxytetracycline</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461</w:t>
            </w:r>
          </w:p>
        </w:tc>
        <w:tc>
          <w:tcPr>
            <w:tcW w:w="1517" w:type="dxa"/>
            <w:gridSpan w:val="2"/>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426</w:t>
            </w:r>
          </w:p>
        </w:tc>
        <w:tc>
          <w:tcPr>
            <w:tcW w:w="1375" w:type="dxa"/>
            <w:shd w:val="clear" w:color="auto" w:fill="auto"/>
            <w:vAlign w:val="center"/>
          </w:tcPr>
          <w:p w:rsidR="002C5B3B" w:rsidRPr="0087763F" w:rsidRDefault="0087763F" w:rsidP="002C5B3B">
            <w:pPr>
              <w:pStyle w:val="ListParagraph"/>
              <w:spacing w:before="60" w:after="60" w:line="240" w:lineRule="auto"/>
              <w:ind w:left="0"/>
              <w:jc w:val="center"/>
              <w:rPr>
                <w:rFonts w:ascii="Times New Roman" w:hAnsi="Times New Roman"/>
                <w:sz w:val="20"/>
                <w:szCs w:val="20"/>
              </w:rPr>
            </w:pPr>
            <w:r w:rsidRPr="0087763F">
              <w:rPr>
                <w:rFonts w:ascii="Times New Roman" w:hAnsi="Times New Roman"/>
                <w:sz w:val="20"/>
                <w:szCs w:val="20"/>
              </w:rPr>
              <w:t>201</w:t>
            </w:r>
          </w:p>
        </w:tc>
      </w:tr>
      <w:tr w:rsidR="002C5B3B" w:rsidRPr="002C5B3B" w:rsidTr="002C5B3B">
        <w:trPr>
          <w:jc w:val="center"/>
        </w:trPr>
        <w:tc>
          <w:tcPr>
            <w:tcW w:w="3100" w:type="dxa"/>
            <w:vMerge/>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color w:val="00B0F0"/>
                <w:sz w:val="20"/>
                <w:szCs w:val="20"/>
              </w:rPr>
            </w:pPr>
          </w:p>
        </w:tc>
        <w:tc>
          <w:tcPr>
            <w:tcW w:w="2529" w:type="dxa"/>
            <w:gridSpan w:val="2"/>
            <w:shd w:val="clear" w:color="auto" w:fill="auto"/>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Demeclocycline</w:t>
            </w:r>
          </w:p>
        </w:tc>
        <w:tc>
          <w:tcPr>
            <w:tcW w:w="1338" w:type="dxa"/>
            <w:vAlign w:val="center"/>
          </w:tcPr>
          <w:p w:rsidR="002C5B3B" w:rsidRPr="002C5B3B" w:rsidRDefault="002C5B3B" w:rsidP="002C5B3B">
            <w:pPr>
              <w:pStyle w:val="ListParagraph"/>
              <w:spacing w:before="60" w:after="60" w:line="240" w:lineRule="auto"/>
              <w:ind w:left="0"/>
              <w:jc w:val="center"/>
              <w:rPr>
                <w:rFonts w:ascii="Times New Roman" w:hAnsi="Times New Roman"/>
                <w:sz w:val="20"/>
                <w:szCs w:val="20"/>
              </w:rPr>
            </w:pPr>
            <w:r w:rsidRPr="002C5B3B">
              <w:rPr>
                <w:rFonts w:ascii="Times New Roman" w:hAnsi="Times New Roman"/>
                <w:sz w:val="20"/>
                <w:szCs w:val="20"/>
              </w:rPr>
              <w:t>465</w:t>
            </w:r>
          </w:p>
        </w:tc>
        <w:tc>
          <w:tcPr>
            <w:tcW w:w="1517" w:type="dxa"/>
            <w:gridSpan w:val="2"/>
            <w:shd w:val="clear" w:color="auto" w:fill="auto"/>
            <w:vAlign w:val="center"/>
          </w:tcPr>
          <w:p w:rsidR="002C5B3B" w:rsidRPr="002C5B3B" w:rsidRDefault="0087763F" w:rsidP="002C5B3B">
            <w:pPr>
              <w:pStyle w:val="ListParagraph"/>
              <w:spacing w:before="60" w:after="60" w:line="240" w:lineRule="auto"/>
              <w:ind w:left="0"/>
              <w:jc w:val="center"/>
              <w:rPr>
                <w:rFonts w:ascii="Times New Roman" w:hAnsi="Times New Roman"/>
                <w:sz w:val="20"/>
                <w:szCs w:val="20"/>
              </w:rPr>
            </w:pPr>
            <w:r>
              <w:rPr>
                <w:rFonts w:ascii="Times New Roman" w:hAnsi="Times New Roman"/>
                <w:sz w:val="20"/>
                <w:szCs w:val="20"/>
              </w:rPr>
              <w:t>289</w:t>
            </w:r>
          </w:p>
        </w:tc>
        <w:tc>
          <w:tcPr>
            <w:tcW w:w="1375" w:type="dxa"/>
            <w:shd w:val="clear" w:color="auto" w:fill="auto"/>
            <w:vAlign w:val="center"/>
          </w:tcPr>
          <w:p w:rsidR="002C5B3B" w:rsidRPr="0087763F" w:rsidRDefault="0087763F" w:rsidP="002C5B3B">
            <w:pPr>
              <w:pStyle w:val="ListParagraph"/>
              <w:spacing w:before="60" w:after="60" w:line="240" w:lineRule="auto"/>
              <w:ind w:left="0"/>
              <w:jc w:val="center"/>
              <w:rPr>
                <w:rFonts w:ascii="Times New Roman" w:hAnsi="Times New Roman"/>
                <w:sz w:val="20"/>
                <w:szCs w:val="20"/>
              </w:rPr>
            </w:pPr>
            <w:r w:rsidRPr="0087763F">
              <w:rPr>
                <w:rFonts w:ascii="Times New Roman" w:hAnsi="Times New Roman"/>
                <w:sz w:val="20"/>
                <w:szCs w:val="20"/>
              </w:rPr>
              <w:t>430</w:t>
            </w:r>
          </w:p>
        </w:tc>
      </w:tr>
    </w:tbl>
    <w:p w:rsidR="002C5B3B" w:rsidRDefault="002C5B3B" w:rsidP="002C5B3B">
      <w:pPr>
        <w:pStyle w:val="ListParagraph"/>
        <w:jc w:val="both"/>
        <w:rPr>
          <w:rFonts w:ascii="Times New Roman" w:hAnsi="Times New Roman"/>
          <w:color w:val="00B0F0"/>
          <w:sz w:val="24"/>
          <w:szCs w:val="24"/>
        </w:rPr>
      </w:pPr>
    </w:p>
    <w:p w:rsidR="00963F1F" w:rsidRDefault="00963F1F" w:rsidP="00200EA0">
      <w:pPr>
        <w:pStyle w:val="ListParagraph"/>
        <w:numPr>
          <w:ilvl w:val="0"/>
          <w:numId w:val="12"/>
        </w:numPr>
        <w:ind w:left="720"/>
        <w:jc w:val="both"/>
        <w:rPr>
          <w:rFonts w:ascii="Times New Roman" w:hAnsi="Times New Roman"/>
          <w:color w:val="00B0F0"/>
          <w:sz w:val="24"/>
          <w:szCs w:val="24"/>
        </w:rPr>
      </w:pPr>
      <w:r w:rsidRPr="006C3E84">
        <w:rPr>
          <w:rFonts w:ascii="Times New Roman" w:hAnsi="Times New Roman"/>
          <w:color w:val="00B0F0"/>
          <w:sz w:val="24"/>
          <w:szCs w:val="24"/>
        </w:rPr>
        <w:t>Trình tự của quá trình tiêm mẫu trên thiết bị phân tích.</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MP: pha động định mức mẫu.</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Các điểm chuẩn từ thấp đến cao.</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MP</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Blank hóa chất.</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Blank matrix</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Mẫu</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QC</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5B7D80">
        <w:rPr>
          <w:rFonts w:ascii="Times New Roman" w:hAnsi="Times New Roman"/>
          <w:sz w:val="26"/>
          <w:szCs w:val="26"/>
        </w:rPr>
        <w:t>Chuẩn check.</w:t>
      </w:r>
    </w:p>
    <w:p w:rsidR="002C5B3B" w:rsidRPr="005B7D80" w:rsidRDefault="002C5B3B" w:rsidP="00200EA0">
      <w:pPr>
        <w:pStyle w:val="ListParagraph"/>
        <w:numPr>
          <w:ilvl w:val="0"/>
          <w:numId w:val="34"/>
        </w:numPr>
        <w:ind w:left="1080"/>
        <w:jc w:val="both"/>
        <w:rPr>
          <w:rFonts w:ascii="Times New Roman" w:hAnsi="Times New Roman"/>
          <w:sz w:val="26"/>
          <w:szCs w:val="26"/>
        </w:rPr>
      </w:pPr>
      <w:r w:rsidRPr="002C5B3B">
        <w:rPr>
          <w:rFonts w:ascii="Times New Roman" w:hAnsi="Times New Roman"/>
          <w:sz w:val="26"/>
          <w:szCs w:val="26"/>
          <w:u w:val="single"/>
        </w:rPr>
        <w:t>Lưu ý</w:t>
      </w:r>
      <w:r w:rsidRPr="005B7D80">
        <w:rPr>
          <w:rFonts w:ascii="Times New Roman" w:hAnsi="Times New Roman"/>
          <w:sz w:val="26"/>
          <w:szCs w:val="26"/>
        </w:rPr>
        <w:t>: Nếu mẫu KPH thì chỉ cần chạy 01 điểm chuẩn, Blank hóa chất, Blank matrix, QC</w:t>
      </w:r>
      <w:r w:rsidR="00AE1011">
        <w:rPr>
          <w:rFonts w:ascii="Times New Roman" w:hAnsi="Times New Roman"/>
          <w:sz w:val="26"/>
          <w:szCs w:val="26"/>
        </w:rPr>
        <w:t xml:space="preserve"> tại LOQ và các peak của mẫu QC đều xuất hiện rõ ràng</w:t>
      </w:r>
      <w:r w:rsidRPr="005B7D80">
        <w:rPr>
          <w:rFonts w:ascii="Times New Roman" w:hAnsi="Times New Roman"/>
          <w:sz w:val="26"/>
          <w:szCs w:val="26"/>
        </w:rPr>
        <w:t>.</w:t>
      </w:r>
    </w:p>
    <w:p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lastRenderedPageBreak/>
        <w:t>TÍNH TOÁN KẾT QUẢ</w:t>
      </w:r>
      <w:r w:rsidR="00963F1F" w:rsidRPr="00995FC0">
        <w:rPr>
          <w:rFonts w:ascii="Times New Roman" w:hAnsi="Times New Roman"/>
          <w:b/>
          <w:color w:val="00B0F0"/>
          <w:sz w:val="24"/>
          <w:szCs w:val="24"/>
        </w:rPr>
        <w:t>.</w:t>
      </w:r>
    </w:p>
    <w:p w:rsidR="008D0D62" w:rsidRDefault="008D0D62" w:rsidP="00200EA0">
      <w:pPr>
        <w:pStyle w:val="ListParagraph"/>
        <w:numPr>
          <w:ilvl w:val="0"/>
          <w:numId w:val="35"/>
        </w:numPr>
        <w:jc w:val="both"/>
        <w:rPr>
          <w:rFonts w:ascii="Times New Roman" w:hAnsi="Times New Roman"/>
          <w:sz w:val="24"/>
          <w:szCs w:val="24"/>
        </w:rPr>
      </w:pPr>
      <w:r w:rsidRPr="006C3E84">
        <w:rPr>
          <w:rFonts w:ascii="Times New Roman" w:hAnsi="Times New Roman"/>
          <w:sz w:val="24"/>
          <w:szCs w:val="24"/>
        </w:rPr>
        <w:t>Công thức tính kết quả.</w:t>
      </w:r>
    </w:p>
    <w:p w:rsidR="00AE75AD" w:rsidRDefault="00641897" w:rsidP="00AE75AD">
      <w:pPr>
        <w:pStyle w:val="ListParagraph"/>
        <w:jc w:val="center"/>
      </w:pPr>
      <w:r w:rsidRPr="00822E25">
        <w:rPr>
          <w:position w:val="-24"/>
        </w:rPr>
        <w:object w:dxaOrig="2079" w:dyaOrig="620">
          <v:shape id="_x0000_i1026" type="#_x0000_t75" style="width:103.8pt;height:31.2pt" o:ole="">
            <v:imagedata r:id="rId9" o:title=""/>
          </v:shape>
          <o:OLEObject Type="Embed" ProgID="Equation.DSMT4" ShapeID="_x0000_i1026" DrawAspect="Content" ObjectID="_1607356364" r:id="rId10"/>
        </w:object>
      </w:r>
    </w:p>
    <w:p w:rsidR="00AE75AD" w:rsidRDefault="00AE75AD" w:rsidP="00641897">
      <w:pPr>
        <w:pStyle w:val="ListParagraph"/>
        <w:ind w:firstLine="720"/>
        <w:jc w:val="both"/>
        <w:rPr>
          <w:rFonts w:ascii="Times New Roman" w:hAnsi="Times New Roman"/>
          <w:sz w:val="24"/>
          <w:szCs w:val="24"/>
        </w:rPr>
      </w:pPr>
      <w:r w:rsidRPr="00AE75AD">
        <w:rPr>
          <w:rFonts w:ascii="Times New Roman" w:hAnsi="Times New Roman"/>
          <w:sz w:val="24"/>
          <w:szCs w:val="24"/>
        </w:rPr>
        <w:t>Trong đó:</w:t>
      </w:r>
    </w:p>
    <w:p w:rsidR="00AE75AD" w:rsidRDefault="00AE75AD"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C</w:t>
      </w:r>
      <w:r>
        <w:rPr>
          <w:rFonts w:ascii="Times New Roman" w:hAnsi="Times New Roman"/>
          <w:sz w:val="24"/>
          <w:szCs w:val="24"/>
          <w:vertAlign w:val="subscript"/>
        </w:rPr>
        <w:t>0</w:t>
      </w:r>
      <w:r>
        <w:rPr>
          <w:rFonts w:ascii="Times New Roman" w:hAnsi="Times New Roman"/>
          <w:sz w:val="24"/>
          <w:szCs w:val="24"/>
        </w:rPr>
        <w:t>: Nồng độ chất phân tích tính từ đường chuẩ</w:t>
      </w:r>
      <w:r w:rsidR="00641897">
        <w:rPr>
          <w:rFonts w:ascii="Times New Roman" w:hAnsi="Times New Roman"/>
          <w:sz w:val="24"/>
          <w:szCs w:val="24"/>
        </w:rPr>
        <w:t>n (µg/L)</w:t>
      </w:r>
    </w:p>
    <w:p w:rsidR="00AE75AD" w:rsidRDefault="00AE75AD"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m: Khối lượng mẫu (g)</w:t>
      </w:r>
    </w:p>
    <w:p w:rsidR="00641897" w:rsidRPr="00AE75AD" w:rsidRDefault="00641897" w:rsidP="00AE75AD">
      <w:pPr>
        <w:pStyle w:val="ListParagraph"/>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V: Thể tích định mức. (mL)</w:t>
      </w:r>
    </w:p>
    <w:p w:rsidR="008D0D62" w:rsidRDefault="00641897" w:rsidP="00200EA0">
      <w:pPr>
        <w:pStyle w:val="ListParagraph"/>
        <w:numPr>
          <w:ilvl w:val="0"/>
          <w:numId w:val="35"/>
        </w:numPr>
        <w:jc w:val="both"/>
        <w:rPr>
          <w:rFonts w:ascii="Times New Roman" w:hAnsi="Times New Roman"/>
          <w:sz w:val="24"/>
          <w:szCs w:val="24"/>
        </w:rPr>
      </w:pPr>
      <w:r>
        <w:rPr>
          <w:rFonts w:ascii="Times New Roman" w:hAnsi="Times New Roman"/>
          <w:sz w:val="24"/>
          <w:szCs w:val="24"/>
        </w:rPr>
        <w:t>Thông tin tính toán: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6"/>
        <w:gridCol w:w="1802"/>
        <w:gridCol w:w="3372"/>
        <w:gridCol w:w="1818"/>
      </w:tblGrid>
      <w:tr w:rsidR="008649C9" w:rsidRPr="00200EA0" w:rsidTr="0065659C">
        <w:tc>
          <w:tcPr>
            <w:tcW w:w="2026"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Chỉ tiêu phân tích</w:t>
            </w:r>
          </w:p>
        </w:tc>
        <w:tc>
          <w:tcPr>
            <w:tcW w:w="1802"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Nội chuẩn</w:t>
            </w:r>
          </w:p>
        </w:tc>
        <w:tc>
          <w:tcPr>
            <w:tcW w:w="5190" w:type="dxa"/>
            <w:gridSpan w:val="2"/>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sz w:val="24"/>
                <w:szCs w:val="24"/>
              </w:rPr>
            </w:pPr>
            <w:r w:rsidRPr="00200EA0">
              <w:rPr>
                <w:rFonts w:ascii="Times New Roman" w:hAnsi="Times New Roman"/>
                <w:b/>
                <w:sz w:val="24"/>
                <w:szCs w:val="24"/>
              </w:rPr>
              <w:t>Lưu ý</w:t>
            </w:r>
          </w:p>
        </w:tc>
      </w:tr>
      <w:tr w:rsidR="008649C9" w:rsidRPr="00200EA0" w:rsidTr="00AD64DF">
        <w:tc>
          <w:tcPr>
            <w:tcW w:w="2026"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Tetracycline</w:t>
            </w:r>
          </w:p>
        </w:tc>
        <w:tc>
          <w:tcPr>
            <w:tcW w:w="1802"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color w:val="FF0000"/>
                <w:sz w:val="24"/>
                <w:szCs w:val="24"/>
              </w:rPr>
            </w:pPr>
            <w:r w:rsidRPr="00200EA0">
              <w:rPr>
                <w:rFonts w:ascii="Times New Roman" w:hAnsi="Times New Roman"/>
                <w:b/>
                <w:color w:val="FF0000"/>
                <w:sz w:val="24"/>
                <w:szCs w:val="24"/>
              </w:rPr>
              <w:t>Sử dụng nội chuẩn</w:t>
            </w:r>
          </w:p>
        </w:tc>
        <w:tc>
          <w:tcPr>
            <w:tcW w:w="3372" w:type="dxa"/>
            <w:vMerge w:val="restart"/>
            <w:shd w:val="clear" w:color="auto" w:fill="auto"/>
            <w:vAlign w:val="center"/>
          </w:tcPr>
          <w:p w:rsidR="008649C9" w:rsidRPr="00200EA0" w:rsidRDefault="008649C9" w:rsidP="00533232">
            <w:pPr>
              <w:pStyle w:val="ListParagraph"/>
              <w:numPr>
                <w:ilvl w:val="0"/>
                <w:numId w:val="36"/>
              </w:numPr>
              <w:spacing w:after="0" w:line="240" w:lineRule="auto"/>
              <w:ind w:left="342"/>
              <w:jc w:val="both"/>
              <w:rPr>
                <w:rFonts w:ascii="Times New Roman" w:hAnsi="Times New Roman"/>
                <w:sz w:val="24"/>
                <w:szCs w:val="24"/>
              </w:rPr>
            </w:pPr>
            <w:r w:rsidRPr="00200EA0">
              <w:rPr>
                <w:rFonts w:ascii="Times New Roman" w:hAnsi="Times New Roman"/>
                <w:sz w:val="24"/>
                <w:szCs w:val="24"/>
              </w:rPr>
              <w:t>Nếu mẫu có phát hiện thì phải kiểm tra lại mẫu có dương tính với Demeclocycline không bằng cách làm mẫu không Spike Demechlocycline.</w:t>
            </w:r>
          </w:p>
        </w:tc>
        <w:tc>
          <w:tcPr>
            <w:tcW w:w="1818" w:type="dxa"/>
            <w:vMerge w:val="restart"/>
            <w:vAlign w:val="center"/>
          </w:tcPr>
          <w:p w:rsidR="008649C9" w:rsidRPr="00200EA0" w:rsidRDefault="008649C9" w:rsidP="008649C9">
            <w:pPr>
              <w:pStyle w:val="ListParagraph"/>
              <w:spacing w:after="0" w:line="240" w:lineRule="auto"/>
              <w:ind w:left="342"/>
              <w:jc w:val="center"/>
              <w:rPr>
                <w:rFonts w:ascii="Times New Roman" w:hAnsi="Times New Roman"/>
                <w:sz w:val="24"/>
                <w:szCs w:val="24"/>
              </w:rPr>
            </w:pPr>
            <w:r>
              <w:rPr>
                <w:rFonts w:ascii="Times New Roman" w:hAnsi="Times New Roman"/>
                <w:sz w:val="24"/>
                <w:szCs w:val="24"/>
              </w:rPr>
              <w:t>Doxycycline ra sau Tetracycline.</w:t>
            </w:r>
          </w:p>
        </w:tc>
      </w:tr>
      <w:tr w:rsidR="008649C9" w:rsidRPr="00200EA0" w:rsidTr="00AD64DF">
        <w:tc>
          <w:tcPr>
            <w:tcW w:w="2026"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Oxytetracycline</w:t>
            </w:r>
          </w:p>
        </w:tc>
        <w:tc>
          <w:tcPr>
            <w:tcW w:w="1802" w:type="dxa"/>
            <w:vMerge w:val="restart"/>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color w:val="FF0000"/>
                <w:sz w:val="24"/>
                <w:szCs w:val="24"/>
              </w:rPr>
            </w:pPr>
            <w:r w:rsidRPr="00200EA0">
              <w:rPr>
                <w:rFonts w:ascii="Times New Roman" w:hAnsi="Times New Roman"/>
                <w:b/>
                <w:color w:val="FF0000"/>
                <w:sz w:val="24"/>
                <w:szCs w:val="24"/>
              </w:rPr>
              <w:t>Không sử dụng nội chuẩn</w:t>
            </w:r>
          </w:p>
        </w:tc>
        <w:tc>
          <w:tcPr>
            <w:tcW w:w="3372" w:type="dxa"/>
            <w:vMerge/>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p>
        </w:tc>
        <w:tc>
          <w:tcPr>
            <w:tcW w:w="1818" w:type="dxa"/>
            <w:vMerge/>
          </w:tcPr>
          <w:p w:rsidR="008649C9" w:rsidRPr="00200EA0" w:rsidRDefault="008649C9" w:rsidP="00200EA0">
            <w:pPr>
              <w:pStyle w:val="ListParagraph"/>
              <w:spacing w:after="0" w:line="240" w:lineRule="auto"/>
              <w:ind w:left="0"/>
              <w:jc w:val="center"/>
              <w:rPr>
                <w:rFonts w:ascii="Times New Roman" w:hAnsi="Times New Roman"/>
                <w:sz w:val="24"/>
                <w:szCs w:val="24"/>
              </w:rPr>
            </w:pPr>
          </w:p>
        </w:tc>
      </w:tr>
      <w:tr w:rsidR="008649C9" w:rsidRPr="00200EA0" w:rsidTr="00AD64DF">
        <w:tc>
          <w:tcPr>
            <w:tcW w:w="2026"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Doxycycline</w:t>
            </w:r>
          </w:p>
        </w:tc>
        <w:tc>
          <w:tcPr>
            <w:tcW w:w="1802" w:type="dxa"/>
            <w:vMerge/>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b/>
                <w:color w:val="FF0000"/>
                <w:sz w:val="24"/>
                <w:szCs w:val="24"/>
              </w:rPr>
            </w:pPr>
          </w:p>
        </w:tc>
        <w:tc>
          <w:tcPr>
            <w:tcW w:w="3372" w:type="dxa"/>
            <w:vMerge/>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p>
        </w:tc>
        <w:tc>
          <w:tcPr>
            <w:tcW w:w="1818" w:type="dxa"/>
            <w:vMerge/>
          </w:tcPr>
          <w:p w:rsidR="008649C9" w:rsidRPr="00200EA0" w:rsidRDefault="008649C9" w:rsidP="00200EA0">
            <w:pPr>
              <w:pStyle w:val="ListParagraph"/>
              <w:spacing w:after="0" w:line="240" w:lineRule="auto"/>
              <w:ind w:left="0"/>
              <w:jc w:val="center"/>
              <w:rPr>
                <w:rFonts w:ascii="Times New Roman" w:hAnsi="Times New Roman"/>
                <w:sz w:val="24"/>
                <w:szCs w:val="24"/>
              </w:rPr>
            </w:pPr>
          </w:p>
        </w:tc>
      </w:tr>
      <w:tr w:rsidR="008649C9" w:rsidRPr="00200EA0" w:rsidTr="00AD64DF">
        <w:tc>
          <w:tcPr>
            <w:tcW w:w="2026" w:type="dxa"/>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Chlotetracycline</w:t>
            </w:r>
          </w:p>
        </w:tc>
        <w:tc>
          <w:tcPr>
            <w:tcW w:w="1802" w:type="dxa"/>
            <w:vMerge/>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p>
        </w:tc>
        <w:tc>
          <w:tcPr>
            <w:tcW w:w="3372" w:type="dxa"/>
            <w:vMerge/>
            <w:shd w:val="clear" w:color="auto" w:fill="auto"/>
            <w:vAlign w:val="center"/>
          </w:tcPr>
          <w:p w:rsidR="008649C9" w:rsidRPr="00200EA0" w:rsidRDefault="008649C9" w:rsidP="00200EA0">
            <w:pPr>
              <w:pStyle w:val="ListParagraph"/>
              <w:spacing w:after="0" w:line="240" w:lineRule="auto"/>
              <w:ind w:left="0"/>
              <w:jc w:val="center"/>
              <w:rPr>
                <w:rFonts w:ascii="Times New Roman" w:hAnsi="Times New Roman"/>
                <w:sz w:val="24"/>
                <w:szCs w:val="24"/>
              </w:rPr>
            </w:pPr>
          </w:p>
        </w:tc>
        <w:tc>
          <w:tcPr>
            <w:tcW w:w="1818" w:type="dxa"/>
            <w:vMerge/>
          </w:tcPr>
          <w:p w:rsidR="008649C9" w:rsidRPr="00200EA0" w:rsidRDefault="008649C9" w:rsidP="00200EA0">
            <w:pPr>
              <w:pStyle w:val="ListParagraph"/>
              <w:spacing w:after="0" w:line="240" w:lineRule="auto"/>
              <w:ind w:left="0"/>
              <w:jc w:val="center"/>
              <w:rPr>
                <w:rFonts w:ascii="Times New Roman" w:hAnsi="Times New Roman"/>
                <w:sz w:val="24"/>
                <w:szCs w:val="24"/>
              </w:rPr>
            </w:pPr>
          </w:p>
        </w:tc>
      </w:tr>
    </w:tbl>
    <w:p w:rsidR="00641897" w:rsidRPr="006C3E84" w:rsidRDefault="00641897" w:rsidP="00641897">
      <w:pPr>
        <w:pStyle w:val="ListParagraph"/>
        <w:ind w:left="1080"/>
        <w:jc w:val="both"/>
        <w:rPr>
          <w:rFonts w:ascii="Times New Roman" w:hAnsi="Times New Roman"/>
          <w:sz w:val="24"/>
          <w:szCs w:val="24"/>
        </w:rPr>
      </w:pPr>
    </w:p>
    <w:p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rsidR="00995FC0" w:rsidRDefault="00995FC0" w:rsidP="00200EA0">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Đồ thị</w:t>
      </w:r>
      <w:r w:rsidR="001C6B6C">
        <w:rPr>
          <w:rFonts w:ascii="Times New Roman" w:hAnsi="Times New Roman"/>
          <w:sz w:val="24"/>
          <w:szCs w:val="24"/>
        </w:rPr>
        <w:t xml:space="preserve"> t</w:t>
      </w:r>
      <w:r>
        <w:rPr>
          <w:rFonts w:ascii="Times New Roman" w:hAnsi="Times New Roman"/>
          <w:sz w:val="24"/>
          <w:szCs w:val="24"/>
        </w:rPr>
        <w:t>uyến tính ít nhất 5 điểm chuẩn</w:t>
      </w:r>
      <w:r w:rsidR="000F7E73">
        <w:rPr>
          <w:rFonts w:ascii="Times New Roman" w:hAnsi="Times New Roman"/>
          <w:sz w:val="24"/>
          <w:szCs w:val="24"/>
        </w:rPr>
        <w:t xml:space="preserve"> </w:t>
      </w:r>
      <w:proofErr w:type="gramStart"/>
      <w:r w:rsidR="000F7E73">
        <w:rPr>
          <w:rFonts w:ascii="Times New Roman" w:hAnsi="Times New Roman"/>
          <w:sz w:val="24"/>
          <w:szCs w:val="24"/>
        </w:rPr>
        <w:t>( bao</w:t>
      </w:r>
      <w:proofErr w:type="gramEnd"/>
      <w:r w:rsidR="000F7E73">
        <w:rPr>
          <w:rFonts w:ascii="Times New Roman" w:hAnsi="Times New Roman"/>
          <w:sz w:val="24"/>
          <w:szCs w:val="24"/>
        </w:rPr>
        <w:t xml:space="preserve"> gồm điểm Zero)</w:t>
      </w:r>
      <w:r>
        <w:rPr>
          <w:rFonts w:ascii="Times New Roman" w:hAnsi="Times New Roman"/>
          <w:sz w:val="24"/>
          <w:szCs w:val="24"/>
        </w:rPr>
        <w:t xml:space="preserve"> với r</w:t>
      </w:r>
      <w:r>
        <w:rPr>
          <w:rFonts w:ascii="Times New Roman" w:hAnsi="Times New Roman"/>
          <w:sz w:val="24"/>
          <w:szCs w:val="24"/>
          <w:vertAlign w:val="superscript"/>
        </w:rPr>
        <w:t>2</w:t>
      </w:r>
      <w:r>
        <w:rPr>
          <w:rFonts w:ascii="Times New Roman" w:hAnsi="Times New Roman"/>
          <w:sz w:val="24"/>
          <w:szCs w:val="24"/>
        </w:rPr>
        <w:t xml:space="preserve"> ≥ 0.995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8"/>
        <w:gridCol w:w="1260"/>
        <w:gridCol w:w="1641"/>
        <w:gridCol w:w="2168"/>
        <w:gridCol w:w="1109"/>
        <w:gridCol w:w="1559"/>
      </w:tblGrid>
      <w:tr w:rsidR="00A3096F" w:rsidRPr="00200EA0" w:rsidTr="00A3096F">
        <w:trPr>
          <w:jc w:val="center"/>
        </w:trPr>
        <w:tc>
          <w:tcPr>
            <w:tcW w:w="2158" w:type="dxa"/>
            <w:shd w:val="clear" w:color="auto" w:fill="auto"/>
            <w:vAlign w:val="center"/>
          </w:tcPr>
          <w:p w:rsidR="00A3096F" w:rsidRP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Chỉ tiêu phân tích</w:t>
            </w:r>
          </w:p>
        </w:tc>
        <w:tc>
          <w:tcPr>
            <w:tcW w:w="1260" w:type="dxa"/>
            <w:shd w:val="clear" w:color="auto" w:fill="auto"/>
            <w:vAlign w:val="center"/>
          </w:tcPr>
          <w:p w:rsid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Nồng độ</w:t>
            </w:r>
          </w:p>
          <w:p w:rsidR="00A3096F" w:rsidRP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ppb</w:t>
            </w:r>
          </w:p>
        </w:tc>
        <w:tc>
          <w:tcPr>
            <w:tcW w:w="1641" w:type="dxa"/>
            <w:vAlign w:val="center"/>
          </w:tcPr>
          <w:p w:rsidR="00A3096F" w:rsidRPr="00A3096F" w:rsidRDefault="00A3096F" w:rsidP="00A3096F">
            <w:pPr>
              <w:pStyle w:val="ListParagraph"/>
              <w:spacing w:after="0"/>
              <w:ind w:left="0"/>
              <w:jc w:val="center"/>
              <w:rPr>
                <w:rFonts w:ascii="Times New Roman" w:hAnsi="Times New Roman"/>
                <w:b/>
                <w:sz w:val="24"/>
                <w:szCs w:val="24"/>
                <w:vertAlign w:val="subscript"/>
              </w:rPr>
            </w:pPr>
            <w:r w:rsidRPr="00A3096F">
              <w:rPr>
                <w:rFonts w:ascii="Times New Roman" w:hAnsi="Times New Roman"/>
                <w:b/>
                <w:sz w:val="24"/>
                <w:szCs w:val="24"/>
              </w:rPr>
              <w:t>% H</w:t>
            </w:r>
            <w:r w:rsidRPr="00A3096F">
              <w:rPr>
                <w:rFonts w:ascii="Times New Roman" w:hAnsi="Times New Roman"/>
                <w:b/>
                <w:sz w:val="24"/>
                <w:szCs w:val="24"/>
                <w:vertAlign w:val="subscript"/>
              </w:rPr>
              <w:t>th</w:t>
            </w:r>
          </w:p>
        </w:tc>
        <w:tc>
          <w:tcPr>
            <w:tcW w:w="2168" w:type="dxa"/>
            <w:vAlign w:val="center"/>
          </w:tcPr>
          <w:p w:rsidR="00A3096F" w:rsidRP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Chỉ tiêu phân tích</w:t>
            </w:r>
          </w:p>
        </w:tc>
        <w:tc>
          <w:tcPr>
            <w:tcW w:w="1109" w:type="dxa"/>
            <w:vAlign w:val="center"/>
          </w:tcPr>
          <w:p w:rsid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Nồng độ</w:t>
            </w:r>
          </w:p>
          <w:p w:rsidR="00A3096F" w:rsidRPr="00A3096F" w:rsidRDefault="00A3096F" w:rsidP="00A3096F">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ppb</w:t>
            </w:r>
          </w:p>
        </w:tc>
        <w:tc>
          <w:tcPr>
            <w:tcW w:w="1559" w:type="dxa"/>
            <w:vAlign w:val="center"/>
          </w:tcPr>
          <w:p w:rsidR="00A3096F" w:rsidRPr="00A3096F" w:rsidRDefault="00A3096F" w:rsidP="00A3096F">
            <w:pPr>
              <w:pStyle w:val="ListParagraph"/>
              <w:spacing w:after="0"/>
              <w:ind w:left="0"/>
              <w:jc w:val="center"/>
              <w:rPr>
                <w:rFonts w:ascii="Times New Roman" w:hAnsi="Times New Roman"/>
                <w:b/>
                <w:sz w:val="24"/>
                <w:szCs w:val="24"/>
                <w:vertAlign w:val="subscript"/>
              </w:rPr>
            </w:pPr>
            <w:r w:rsidRPr="00A3096F">
              <w:rPr>
                <w:rFonts w:ascii="Times New Roman" w:hAnsi="Times New Roman"/>
                <w:b/>
                <w:sz w:val="24"/>
                <w:szCs w:val="24"/>
              </w:rPr>
              <w:t>% H</w:t>
            </w:r>
            <w:r w:rsidRPr="00A3096F">
              <w:rPr>
                <w:rFonts w:ascii="Times New Roman" w:hAnsi="Times New Roman"/>
                <w:b/>
                <w:sz w:val="24"/>
                <w:szCs w:val="24"/>
                <w:vertAlign w:val="subscript"/>
              </w:rPr>
              <w:t>th</w:t>
            </w:r>
          </w:p>
        </w:tc>
      </w:tr>
      <w:tr w:rsidR="00177362" w:rsidRPr="00200EA0" w:rsidTr="00A3096F">
        <w:trPr>
          <w:jc w:val="center"/>
        </w:trPr>
        <w:tc>
          <w:tcPr>
            <w:tcW w:w="2158" w:type="dxa"/>
            <w:vMerge w:val="restart"/>
            <w:shd w:val="clear" w:color="auto" w:fill="auto"/>
            <w:vAlign w:val="center"/>
          </w:tcPr>
          <w:p w:rsidR="00177362" w:rsidRPr="00200EA0" w:rsidRDefault="00177362" w:rsidP="00A3096F">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Tetracycline</w:t>
            </w:r>
          </w:p>
        </w:tc>
        <w:tc>
          <w:tcPr>
            <w:tcW w:w="1260" w:type="dxa"/>
            <w:shd w:val="clear" w:color="auto" w:fill="auto"/>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1641"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61 - 116</w:t>
            </w:r>
          </w:p>
        </w:tc>
        <w:tc>
          <w:tcPr>
            <w:tcW w:w="2168" w:type="dxa"/>
            <w:vMerge w:val="restart"/>
            <w:vAlign w:val="center"/>
          </w:tcPr>
          <w:p w:rsidR="00177362" w:rsidRPr="00200EA0" w:rsidRDefault="00177362" w:rsidP="00A3096F">
            <w:pPr>
              <w:pStyle w:val="ListParagraph"/>
              <w:spacing w:after="0"/>
              <w:ind w:left="0"/>
              <w:jc w:val="center"/>
              <w:rPr>
                <w:rFonts w:ascii="Times New Roman" w:hAnsi="Times New Roman"/>
                <w:sz w:val="24"/>
                <w:szCs w:val="24"/>
              </w:rPr>
            </w:pPr>
            <w:r w:rsidRPr="00200EA0">
              <w:rPr>
                <w:rFonts w:ascii="Times New Roman" w:hAnsi="Times New Roman"/>
                <w:sz w:val="24"/>
                <w:szCs w:val="24"/>
              </w:rPr>
              <w:t>Oxytetracycline</w:t>
            </w:r>
          </w:p>
        </w:tc>
        <w:tc>
          <w:tcPr>
            <w:tcW w:w="1109"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1559" w:type="dxa"/>
            <w:vMerge w:val="restart"/>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60 - 115</w:t>
            </w:r>
          </w:p>
        </w:tc>
      </w:tr>
      <w:tr w:rsidR="00177362" w:rsidRPr="00200EA0" w:rsidTr="00A3096F">
        <w:trPr>
          <w:jc w:val="center"/>
        </w:trPr>
        <w:tc>
          <w:tcPr>
            <w:tcW w:w="2158" w:type="dxa"/>
            <w:vMerge/>
            <w:shd w:val="clear" w:color="auto" w:fill="auto"/>
            <w:vAlign w:val="center"/>
          </w:tcPr>
          <w:p w:rsidR="00177362" w:rsidRPr="00200EA0" w:rsidRDefault="00177362"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5</w:t>
            </w:r>
          </w:p>
        </w:tc>
        <w:tc>
          <w:tcPr>
            <w:tcW w:w="1641"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61 – 110</w:t>
            </w:r>
          </w:p>
        </w:tc>
        <w:tc>
          <w:tcPr>
            <w:tcW w:w="2168"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c>
          <w:tcPr>
            <w:tcW w:w="1109"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5</w:t>
            </w:r>
          </w:p>
        </w:tc>
        <w:tc>
          <w:tcPr>
            <w:tcW w:w="1559"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r>
      <w:tr w:rsidR="00177362" w:rsidRPr="00200EA0" w:rsidTr="00A3096F">
        <w:trPr>
          <w:jc w:val="center"/>
        </w:trPr>
        <w:tc>
          <w:tcPr>
            <w:tcW w:w="2158" w:type="dxa"/>
            <w:vMerge/>
            <w:shd w:val="clear" w:color="auto" w:fill="auto"/>
            <w:vAlign w:val="center"/>
          </w:tcPr>
          <w:p w:rsidR="00177362" w:rsidRPr="00200EA0" w:rsidRDefault="00177362"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1641"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63 – 99</w:t>
            </w:r>
          </w:p>
        </w:tc>
        <w:tc>
          <w:tcPr>
            <w:tcW w:w="2168"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c>
          <w:tcPr>
            <w:tcW w:w="1109"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1559"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r>
      <w:tr w:rsidR="00177362" w:rsidRPr="00200EA0" w:rsidTr="00A3096F">
        <w:trPr>
          <w:jc w:val="center"/>
        </w:trPr>
        <w:tc>
          <w:tcPr>
            <w:tcW w:w="2158" w:type="dxa"/>
            <w:vMerge/>
            <w:shd w:val="clear" w:color="auto" w:fill="auto"/>
            <w:vAlign w:val="center"/>
          </w:tcPr>
          <w:p w:rsidR="00177362" w:rsidRPr="00200EA0" w:rsidRDefault="00177362"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20</w:t>
            </w:r>
          </w:p>
        </w:tc>
        <w:tc>
          <w:tcPr>
            <w:tcW w:w="1641"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 xml:space="preserve"> 60 - 90</w:t>
            </w:r>
          </w:p>
        </w:tc>
        <w:tc>
          <w:tcPr>
            <w:tcW w:w="2168"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c>
          <w:tcPr>
            <w:tcW w:w="1109" w:type="dxa"/>
            <w:vAlign w:val="center"/>
          </w:tcPr>
          <w:p w:rsidR="00177362" w:rsidRPr="00200EA0" w:rsidRDefault="00177362" w:rsidP="00A3096F">
            <w:pPr>
              <w:pStyle w:val="ListParagraph"/>
              <w:spacing w:after="0"/>
              <w:ind w:left="0"/>
              <w:jc w:val="center"/>
              <w:rPr>
                <w:rFonts w:ascii="Times New Roman" w:hAnsi="Times New Roman"/>
                <w:sz w:val="24"/>
                <w:szCs w:val="24"/>
              </w:rPr>
            </w:pPr>
            <w:r>
              <w:rPr>
                <w:rFonts w:ascii="Times New Roman" w:hAnsi="Times New Roman"/>
                <w:sz w:val="24"/>
                <w:szCs w:val="24"/>
              </w:rPr>
              <w:t>20</w:t>
            </w:r>
          </w:p>
        </w:tc>
        <w:tc>
          <w:tcPr>
            <w:tcW w:w="1559" w:type="dxa"/>
            <w:vMerge/>
            <w:vAlign w:val="center"/>
          </w:tcPr>
          <w:p w:rsidR="00177362" w:rsidRPr="00200EA0" w:rsidRDefault="00177362" w:rsidP="00A3096F">
            <w:pPr>
              <w:pStyle w:val="ListParagraph"/>
              <w:spacing w:after="0"/>
              <w:ind w:left="0"/>
              <w:jc w:val="center"/>
              <w:rPr>
                <w:rFonts w:ascii="Times New Roman" w:hAnsi="Times New Roman"/>
                <w:sz w:val="24"/>
                <w:szCs w:val="24"/>
              </w:rPr>
            </w:pPr>
          </w:p>
        </w:tc>
      </w:tr>
      <w:tr w:rsidR="00AD64DF" w:rsidRPr="00200EA0" w:rsidTr="00A3096F">
        <w:trPr>
          <w:jc w:val="center"/>
        </w:trPr>
        <w:tc>
          <w:tcPr>
            <w:tcW w:w="2158" w:type="dxa"/>
            <w:vMerge w:val="restart"/>
            <w:shd w:val="clear" w:color="auto" w:fill="auto"/>
            <w:vAlign w:val="center"/>
          </w:tcPr>
          <w:p w:rsidR="00AD64DF" w:rsidRPr="00200EA0" w:rsidRDefault="00AD64DF" w:rsidP="00A3096F">
            <w:pPr>
              <w:pStyle w:val="ListParagraph"/>
              <w:spacing w:after="0" w:line="240" w:lineRule="auto"/>
              <w:ind w:left="0"/>
              <w:jc w:val="center"/>
              <w:rPr>
                <w:rFonts w:ascii="Times New Roman" w:hAnsi="Times New Roman"/>
                <w:sz w:val="24"/>
                <w:szCs w:val="24"/>
              </w:rPr>
            </w:pPr>
            <w:r w:rsidRPr="00200EA0">
              <w:rPr>
                <w:rFonts w:ascii="Times New Roman" w:hAnsi="Times New Roman"/>
                <w:sz w:val="24"/>
                <w:szCs w:val="24"/>
              </w:rPr>
              <w:t>Doxycycline</w:t>
            </w:r>
          </w:p>
        </w:tc>
        <w:tc>
          <w:tcPr>
            <w:tcW w:w="1260" w:type="dxa"/>
            <w:shd w:val="clear" w:color="auto" w:fill="auto"/>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1641" w:type="dxa"/>
            <w:vMerge w:val="restart"/>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63 – 115%</w:t>
            </w:r>
          </w:p>
        </w:tc>
        <w:tc>
          <w:tcPr>
            <w:tcW w:w="2168" w:type="dxa"/>
            <w:vMerge w:val="restart"/>
            <w:vAlign w:val="center"/>
          </w:tcPr>
          <w:p w:rsidR="00AD64DF" w:rsidRPr="00200EA0" w:rsidRDefault="00AD64DF" w:rsidP="00A3096F">
            <w:pPr>
              <w:pStyle w:val="ListParagraph"/>
              <w:spacing w:after="0"/>
              <w:ind w:left="0"/>
              <w:jc w:val="center"/>
              <w:rPr>
                <w:rFonts w:ascii="Times New Roman" w:hAnsi="Times New Roman"/>
                <w:sz w:val="24"/>
                <w:szCs w:val="24"/>
              </w:rPr>
            </w:pPr>
            <w:r w:rsidRPr="00200EA0">
              <w:rPr>
                <w:rFonts w:ascii="Times New Roman" w:hAnsi="Times New Roman"/>
                <w:sz w:val="24"/>
                <w:szCs w:val="24"/>
              </w:rPr>
              <w:t>Chlotetracycline</w:t>
            </w:r>
          </w:p>
        </w:tc>
        <w:tc>
          <w:tcPr>
            <w:tcW w:w="110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155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70 – 120</w:t>
            </w:r>
          </w:p>
        </w:tc>
      </w:tr>
      <w:tr w:rsidR="00AD64DF" w:rsidRPr="00200EA0" w:rsidTr="00A3096F">
        <w:trPr>
          <w:jc w:val="center"/>
        </w:trPr>
        <w:tc>
          <w:tcPr>
            <w:tcW w:w="2158" w:type="dxa"/>
            <w:vMerge/>
            <w:shd w:val="clear" w:color="auto" w:fill="auto"/>
            <w:vAlign w:val="center"/>
          </w:tcPr>
          <w:p w:rsidR="00AD64DF" w:rsidRPr="00200EA0" w:rsidRDefault="00AD64DF"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5</w:t>
            </w:r>
          </w:p>
        </w:tc>
        <w:tc>
          <w:tcPr>
            <w:tcW w:w="1641"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2168"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110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5</w:t>
            </w:r>
          </w:p>
        </w:tc>
        <w:tc>
          <w:tcPr>
            <w:tcW w:w="155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90 – 105</w:t>
            </w:r>
          </w:p>
        </w:tc>
      </w:tr>
      <w:tr w:rsidR="00AD64DF" w:rsidRPr="00200EA0" w:rsidTr="00A3096F">
        <w:trPr>
          <w:jc w:val="center"/>
        </w:trPr>
        <w:tc>
          <w:tcPr>
            <w:tcW w:w="2158" w:type="dxa"/>
            <w:vMerge/>
            <w:shd w:val="clear" w:color="auto" w:fill="auto"/>
            <w:vAlign w:val="center"/>
          </w:tcPr>
          <w:p w:rsidR="00AD64DF" w:rsidRPr="00200EA0" w:rsidRDefault="00AD64DF"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1641"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2168"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110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10</w:t>
            </w:r>
          </w:p>
        </w:tc>
        <w:tc>
          <w:tcPr>
            <w:tcW w:w="155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65 – 104</w:t>
            </w:r>
          </w:p>
        </w:tc>
      </w:tr>
      <w:tr w:rsidR="00AD64DF" w:rsidRPr="00200EA0" w:rsidTr="00A3096F">
        <w:trPr>
          <w:jc w:val="center"/>
        </w:trPr>
        <w:tc>
          <w:tcPr>
            <w:tcW w:w="2158" w:type="dxa"/>
            <w:vMerge/>
            <w:shd w:val="clear" w:color="auto" w:fill="auto"/>
            <w:vAlign w:val="center"/>
          </w:tcPr>
          <w:p w:rsidR="00AD64DF" w:rsidRPr="00200EA0" w:rsidRDefault="00AD64DF" w:rsidP="00A3096F">
            <w:pPr>
              <w:pStyle w:val="ListParagraph"/>
              <w:spacing w:after="0" w:line="240" w:lineRule="auto"/>
              <w:ind w:left="0"/>
              <w:jc w:val="center"/>
              <w:rPr>
                <w:rFonts w:ascii="Times New Roman" w:hAnsi="Times New Roman"/>
                <w:sz w:val="24"/>
                <w:szCs w:val="24"/>
              </w:rPr>
            </w:pPr>
          </w:p>
        </w:tc>
        <w:tc>
          <w:tcPr>
            <w:tcW w:w="1260" w:type="dxa"/>
            <w:shd w:val="clear" w:color="auto" w:fill="auto"/>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20</w:t>
            </w:r>
          </w:p>
        </w:tc>
        <w:tc>
          <w:tcPr>
            <w:tcW w:w="1641"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2168" w:type="dxa"/>
            <w:vMerge/>
            <w:vAlign w:val="center"/>
          </w:tcPr>
          <w:p w:rsidR="00AD64DF" w:rsidRPr="00200EA0" w:rsidRDefault="00AD64DF" w:rsidP="00A3096F">
            <w:pPr>
              <w:pStyle w:val="ListParagraph"/>
              <w:spacing w:after="0"/>
              <w:ind w:left="0"/>
              <w:jc w:val="center"/>
              <w:rPr>
                <w:rFonts w:ascii="Times New Roman" w:hAnsi="Times New Roman"/>
                <w:sz w:val="24"/>
                <w:szCs w:val="24"/>
              </w:rPr>
            </w:pPr>
          </w:p>
        </w:tc>
        <w:tc>
          <w:tcPr>
            <w:tcW w:w="110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20</w:t>
            </w:r>
          </w:p>
        </w:tc>
        <w:tc>
          <w:tcPr>
            <w:tcW w:w="1559" w:type="dxa"/>
            <w:vAlign w:val="center"/>
          </w:tcPr>
          <w:p w:rsidR="00AD64DF" w:rsidRPr="00200EA0" w:rsidRDefault="00AD64DF" w:rsidP="00A3096F">
            <w:pPr>
              <w:pStyle w:val="ListParagraph"/>
              <w:spacing w:after="0"/>
              <w:ind w:left="0"/>
              <w:jc w:val="center"/>
              <w:rPr>
                <w:rFonts w:ascii="Times New Roman" w:hAnsi="Times New Roman"/>
                <w:sz w:val="24"/>
                <w:szCs w:val="24"/>
              </w:rPr>
            </w:pPr>
            <w:r>
              <w:rPr>
                <w:rFonts w:ascii="Times New Roman" w:hAnsi="Times New Roman"/>
                <w:sz w:val="24"/>
                <w:szCs w:val="24"/>
              </w:rPr>
              <w:t>60 - 86</w:t>
            </w:r>
          </w:p>
        </w:tc>
      </w:tr>
    </w:tbl>
    <w:p w:rsidR="001B3505" w:rsidRPr="006C3E84" w:rsidRDefault="001B3505" w:rsidP="001B3505">
      <w:pPr>
        <w:pStyle w:val="ListParagraph"/>
        <w:jc w:val="both"/>
        <w:rPr>
          <w:rFonts w:ascii="Times New Roman" w:hAnsi="Times New Roman"/>
          <w:sz w:val="24"/>
          <w:szCs w:val="24"/>
        </w:rPr>
      </w:pPr>
    </w:p>
    <w:p w:rsidR="00585CB3" w:rsidRPr="006C3E84" w:rsidRDefault="00585CB3" w:rsidP="00200EA0">
      <w:pPr>
        <w:pStyle w:val="ListParagraph"/>
        <w:numPr>
          <w:ilvl w:val="0"/>
          <w:numId w:val="5"/>
        </w:numPr>
        <w:ind w:left="720"/>
        <w:jc w:val="both"/>
        <w:rPr>
          <w:rFonts w:ascii="Times New Roman" w:hAnsi="Times New Roman"/>
          <w:sz w:val="24"/>
          <w:szCs w:val="24"/>
        </w:rPr>
      </w:pPr>
      <w:r w:rsidRPr="006C3E84">
        <w:rPr>
          <w:rFonts w:ascii="Times New Roman" w:hAnsi="Times New Roman"/>
          <w:sz w:val="24"/>
          <w:szCs w:val="24"/>
        </w:rPr>
        <w:t>Độ lệch củ</w:t>
      </w:r>
      <w:r w:rsidR="00DD7187">
        <w:rPr>
          <w:rFonts w:ascii="Times New Roman" w:hAnsi="Times New Roman"/>
          <w:sz w:val="24"/>
          <w:szCs w:val="24"/>
        </w:rPr>
        <w:t>a dung dịch</w:t>
      </w:r>
      <w:r w:rsidRPr="006C3E84">
        <w:rPr>
          <w:rFonts w:ascii="Times New Roman" w:hAnsi="Times New Roman"/>
          <w:sz w:val="24"/>
          <w:szCs w:val="24"/>
        </w:rPr>
        <w:t xml:space="preserve"> chuẩn check không quá </w:t>
      </w:r>
      <w:r w:rsidR="00326BF3">
        <w:rPr>
          <w:rFonts w:ascii="Times New Roman" w:hAnsi="Times New Roman"/>
          <w:sz w:val="24"/>
          <w:szCs w:val="24"/>
        </w:rPr>
        <w:t>1</w:t>
      </w:r>
      <w:r w:rsidR="00533232">
        <w:rPr>
          <w:rFonts w:ascii="Times New Roman" w:hAnsi="Times New Roman"/>
          <w:sz w:val="24"/>
          <w:szCs w:val="24"/>
        </w:rPr>
        <w:t>0</w:t>
      </w:r>
      <w:r w:rsidRPr="006C3E84">
        <w:rPr>
          <w:rFonts w:ascii="Times New Roman" w:hAnsi="Times New Roman"/>
          <w:sz w:val="24"/>
          <w:szCs w:val="24"/>
        </w:rPr>
        <w:t>%</w:t>
      </w:r>
    </w:p>
    <w:p w:rsidR="000F7E73" w:rsidRDefault="00533232" w:rsidP="00533232">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Tỷ số 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5"/>
        <w:gridCol w:w="4431"/>
      </w:tblGrid>
      <w:tr w:rsidR="00533232" w:rsidRPr="00215CD0" w:rsidTr="00215CD0">
        <w:tc>
          <w:tcPr>
            <w:tcW w:w="4788" w:type="dxa"/>
            <w:shd w:val="clear" w:color="auto" w:fill="auto"/>
            <w:vAlign w:val="center"/>
          </w:tcPr>
          <w:p w:rsidR="00533232" w:rsidRPr="00215CD0" w:rsidRDefault="00533232" w:rsidP="00215CD0">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Tỷ số ion</w:t>
            </w:r>
          </w:p>
        </w:tc>
        <w:tc>
          <w:tcPr>
            <w:tcW w:w="4788" w:type="dxa"/>
            <w:shd w:val="clear" w:color="auto" w:fill="auto"/>
            <w:vAlign w:val="center"/>
          </w:tcPr>
          <w:p w:rsidR="00533232" w:rsidRPr="00215CD0" w:rsidRDefault="00533232" w:rsidP="00215CD0">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533232" w:rsidRPr="00215CD0" w:rsidTr="00215CD0">
        <w:tc>
          <w:tcPr>
            <w:tcW w:w="4788" w:type="dxa"/>
            <w:shd w:val="clear" w:color="auto" w:fill="auto"/>
            <w:vAlign w:val="center"/>
          </w:tcPr>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&gt; 50%</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&gt; 20% - 50%</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&gt; 10% - 20%</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 10%</w:t>
            </w:r>
          </w:p>
        </w:tc>
        <w:tc>
          <w:tcPr>
            <w:tcW w:w="4788" w:type="dxa"/>
            <w:shd w:val="clear" w:color="auto" w:fill="auto"/>
            <w:vAlign w:val="center"/>
          </w:tcPr>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 20%</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 25%</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 30%</w:t>
            </w:r>
          </w:p>
          <w:p w:rsidR="00533232" w:rsidRPr="00215CD0" w:rsidRDefault="00533232" w:rsidP="00215CD0">
            <w:pPr>
              <w:pStyle w:val="ListParagraph"/>
              <w:spacing w:after="0"/>
              <w:ind w:left="0"/>
              <w:jc w:val="center"/>
              <w:rPr>
                <w:rFonts w:ascii="Times New Roman" w:hAnsi="Times New Roman"/>
                <w:sz w:val="24"/>
                <w:szCs w:val="24"/>
              </w:rPr>
            </w:pPr>
            <w:r w:rsidRPr="00215CD0">
              <w:rPr>
                <w:rFonts w:ascii="Times New Roman" w:hAnsi="Times New Roman"/>
                <w:sz w:val="24"/>
                <w:szCs w:val="24"/>
              </w:rPr>
              <w:t>± 50%</w:t>
            </w:r>
          </w:p>
        </w:tc>
      </w:tr>
    </w:tbl>
    <w:p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lastRenderedPageBreak/>
        <w:t>BÁO CÁO KẾT QUẢ</w:t>
      </w:r>
      <w:r w:rsidR="00585CB3" w:rsidRPr="00995FC0">
        <w:rPr>
          <w:rFonts w:ascii="Times New Roman" w:hAnsi="Times New Roman"/>
          <w:b/>
          <w:color w:val="00B0F0"/>
          <w:sz w:val="24"/>
          <w:szCs w:val="24"/>
        </w:rPr>
        <w:t>.</w:t>
      </w:r>
    </w:p>
    <w:p w:rsidR="00995FC0" w:rsidRPr="00995FC0" w:rsidRDefault="00995FC0" w:rsidP="00200EA0">
      <w:pPr>
        <w:pStyle w:val="ListParagraph"/>
        <w:numPr>
          <w:ilvl w:val="0"/>
          <w:numId w:val="13"/>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rsidR="00995FC0" w:rsidRDefault="00995FC0" w:rsidP="00200EA0">
      <w:pPr>
        <w:pStyle w:val="ListParagraph"/>
        <w:numPr>
          <w:ilvl w:val="0"/>
          <w:numId w:val="14"/>
        </w:numPr>
        <w:ind w:left="1080"/>
        <w:jc w:val="both"/>
        <w:rPr>
          <w:rFonts w:ascii="Times New Roman" w:hAnsi="Times New Roman"/>
          <w:sz w:val="24"/>
          <w:szCs w:val="24"/>
        </w:rPr>
      </w:pPr>
      <w:r w:rsidRPr="00995FC0">
        <w:rPr>
          <w:rFonts w:ascii="Times New Roman" w:hAnsi="Times New Roman"/>
          <w:sz w:val="24"/>
          <w:szCs w:val="24"/>
        </w:rPr>
        <w:t>BM.15.04</w:t>
      </w:r>
      <w:r w:rsidR="00517056">
        <w:rPr>
          <w:rFonts w:ascii="Times New Roman" w:hAnsi="Times New Roman"/>
          <w:sz w:val="24"/>
          <w:szCs w:val="24"/>
        </w:rPr>
        <w:t>a</w:t>
      </w:r>
    </w:p>
    <w:p w:rsidR="00995FC0" w:rsidRPr="00995FC0" w:rsidRDefault="00995FC0" w:rsidP="00200EA0">
      <w:pPr>
        <w:pStyle w:val="ListParagraph"/>
        <w:numPr>
          <w:ilvl w:val="0"/>
          <w:numId w:val="14"/>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5E6F75">
      <w:headerReference w:type="default" r:id="rId1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B0E" w:rsidRDefault="003C2B0E" w:rsidP="00DB45A7">
      <w:pPr>
        <w:spacing w:after="0" w:line="240" w:lineRule="auto"/>
      </w:pPr>
      <w:r>
        <w:separator/>
      </w:r>
    </w:p>
  </w:endnote>
  <w:endnote w:type="continuationSeparator" w:id="0">
    <w:p w:rsidR="003C2B0E" w:rsidRDefault="003C2B0E"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B0E" w:rsidRDefault="003C2B0E" w:rsidP="00DB45A7">
      <w:pPr>
        <w:spacing w:after="0" w:line="240" w:lineRule="auto"/>
      </w:pPr>
      <w:r>
        <w:separator/>
      </w:r>
    </w:p>
  </w:footnote>
  <w:footnote w:type="continuationSeparator" w:id="0">
    <w:p w:rsidR="003C2B0E" w:rsidRDefault="003C2B0E"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DB45A7" w:rsidRPr="00DB45A7" w:rsidTr="005F20AA">
      <w:trPr>
        <w:jc w:val="center"/>
      </w:trPr>
      <w:tc>
        <w:tcPr>
          <w:tcW w:w="3078" w:type="dxa"/>
          <w:shd w:val="clear" w:color="auto" w:fill="auto"/>
          <w:vAlign w:val="center"/>
        </w:tcPr>
        <w:p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003724">
            <w:rPr>
              <w:rFonts w:ascii="Times New Roman" w:hAnsi="Times New Roman"/>
              <w:color w:val="00B0F0"/>
              <w:sz w:val="24"/>
              <w:szCs w:val="24"/>
            </w:rPr>
            <w:t>054</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003724">
            <w:rPr>
              <w:rFonts w:ascii="Times New Roman" w:hAnsi="Times New Roman"/>
              <w:color w:val="00B0F0"/>
              <w:sz w:val="24"/>
              <w:szCs w:val="24"/>
            </w:rPr>
            <w:t xml:space="preserve"> </w:t>
          </w:r>
          <w:r w:rsidR="008649C9">
            <w:rPr>
              <w:rFonts w:ascii="Times New Roman" w:hAnsi="Times New Roman"/>
              <w:color w:val="00B0F0"/>
              <w:sz w:val="24"/>
              <w:szCs w:val="24"/>
            </w:rPr>
            <w:t>2</w:t>
          </w:r>
          <w:r w:rsidR="001D5CD7">
            <w:rPr>
              <w:rFonts w:ascii="Times New Roman" w:hAnsi="Times New Roman"/>
              <w:color w:val="00B0F0"/>
              <w:sz w:val="24"/>
              <w:szCs w:val="24"/>
            </w:rPr>
            <w:t>7</w:t>
          </w:r>
          <w:r w:rsidR="008649C9">
            <w:rPr>
              <w:rFonts w:ascii="Times New Roman" w:hAnsi="Times New Roman"/>
              <w:color w:val="00B0F0"/>
              <w:sz w:val="24"/>
              <w:szCs w:val="24"/>
            </w:rPr>
            <w:t>/5/2017</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003724">
            <w:rPr>
              <w:rFonts w:ascii="Times New Roman" w:hAnsi="Times New Roman"/>
              <w:color w:val="00B0F0"/>
              <w:sz w:val="24"/>
              <w:szCs w:val="24"/>
            </w:rPr>
            <w:t xml:space="preserve"> 02</w:t>
          </w:r>
        </w:p>
        <w:p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D07338">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D07338">
            <w:rPr>
              <w:rFonts w:ascii="Times New Roman" w:hAnsi="Times New Roman"/>
              <w:b/>
              <w:noProof/>
              <w:color w:val="00B0F0"/>
              <w:sz w:val="24"/>
              <w:szCs w:val="24"/>
            </w:rPr>
            <w:t>9</w:t>
          </w:r>
          <w:r w:rsidRPr="00DB45A7">
            <w:rPr>
              <w:rFonts w:ascii="Times New Roman" w:hAnsi="Times New Roman"/>
              <w:b/>
              <w:color w:val="00B0F0"/>
              <w:sz w:val="24"/>
              <w:szCs w:val="24"/>
            </w:rPr>
            <w:fldChar w:fldCharType="end"/>
          </w:r>
        </w:p>
      </w:tc>
    </w:tr>
  </w:tbl>
  <w:p w:rsidR="00DB45A7" w:rsidRDefault="00DB45A7"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332D"/>
      </v:shape>
    </w:pict>
  </w:numPicBullet>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356DCA"/>
    <w:multiLevelType w:val="hybridMultilevel"/>
    <w:tmpl w:val="5E7C34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C7F76"/>
    <w:multiLevelType w:val="hybridMultilevel"/>
    <w:tmpl w:val="334091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35EA0"/>
    <w:multiLevelType w:val="hybridMultilevel"/>
    <w:tmpl w:val="ED28B23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51A55"/>
    <w:multiLevelType w:val="hybridMultilevel"/>
    <w:tmpl w:val="BCD83978"/>
    <w:lvl w:ilvl="0" w:tplc="402427E4">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BB5283"/>
    <w:multiLevelType w:val="hybridMultilevel"/>
    <w:tmpl w:val="6AD4D6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9F7907"/>
    <w:multiLevelType w:val="hybridMultilevel"/>
    <w:tmpl w:val="94A4EA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584ED4"/>
    <w:multiLevelType w:val="hybridMultilevel"/>
    <w:tmpl w:val="4B1E43DC"/>
    <w:lvl w:ilvl="0" w:tplc="F0DCA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A503613"/>
    <w:multiLevelType w:val="hybridMultilevel"/>
    <w:tmpl w:val="7ED071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7F7D44"/>
    <w:multiLevelType w:val="hybridMultilevel"/>
    <w:tmpl w:val="2060668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DC1F35"/>
    <w:multiLevelType w:val="hybridMultilevel"/>
    <w:tmpl w:val="D488E6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0138E6"/>
    <w:multiLevelType w:val="hybridMultilevel"/>
    <w:tmpl w:val="9B0A4E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5113E10"/>
    <w:multiLevelType w:val="hybridMultilevel"/>
    <w:tmpl w:val="61EE42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7CB3E90"/>
    <w:multiLevelType w:val="hybridMultilevel"/>
    <w:tmpl w:val="74F8A9D4"/>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1D2703"/>
    <w:multiLevelType w:val="hybridMultilevel"/>
    <w:tmpl w:val="569058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821A79"/>
    <w:multiLevelType w:val="hybridMultilevel"/>
    <w:tmpl w:val="72EAEA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6A79C6"/>
    <w:multiLevelType w:val="hybridMultilevel"/>
    <w:tmpl w:val="685899E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057FFA"/>
    <w:multiLevelType w:val="hybridMultilevel"/>
    <w:tmpl w:val="A8181570"/>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9242612"/>
    <w:multiLevelType w:val="hybridMultilevel"/>
    <w:tmpl w:val="7E3AE2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3D7AB5"/>
    <w:multiLevelType w:val="hybridMultilevel"/>
    <w:tmpl w:val="916A16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A6A039B"/>
    <w:multiLevelType w:val="hybridMultilevel"/>
    <w:tmpl w:val="E74038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9A7AC3"/>
    <w:multiLevelType w:val="hybridMultilevel"/>
    <w:tmpl w:val="D0EEEEE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F2B7958"/>
    <w:multiLevelType w:val="hybridMultilevel"/>
    <w:tmpl w:val="10587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2835A3"/>
    <w:multiLevelType w:val="hybridMultilevel"/>
    <w:tmpl w:val="308498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C611E42"/>
    <w:multiLevelType w:val="hybridMultilevel"/>
    <w:tmpl w:val="E31AF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FF5A51"/>
    <w:multiLevelType w:val="hybridMultilevel"/>
    <w:tmpl w:val="44AE4A58"/>
    <w:lvl w:ilvl="0" w:tplc="A65ECE3C">
      <w:start w:val="1"/>
      <w:numFmt w:val="decimal"/>
      <w:lvlText w:val="%1."/>
      <w:lvlJc w:val="left"/>
      <w:pPr>
        <w:ind w:left="1080" w:hanging="360"/>
      </w:pPr>
      <w:rPr>
        <w:rFonts w:hint="default"/>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4617561"/>
    <w:multiLevelType w:val="hybridMultilevel"/>
    <w:tmpl w:val="67827A32"/>
    <w:lvl w:ilvl="0" w:tplc="37447E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9"/>
  </w:num>
  <w:num w:numId="3">
    <w:abstractNumId w:val="25"/>
  </w:num>
  <w:num w:numId="4">
    <w:abstractNumId w:val="35"/>
  </w:num>
  <w:num w:numId="5">
    <w:abstractNumId w:val="15"/>
  </w:num>
  <w:num w:numId="6">
    <w:abstractNumId w:val="10"/>
  </w:num>
  <w:num w:numId="7">
    <w:abstractNumId w:val="31"/>
  </w:num>
  <w:num w:numId="8">
    <w:abstractNumId w:val="26"/>
  </w:num>
  <w:num w:numId="9">
    <w:abstractNumId w:val="18"/>
  </w:num>
  <w:num w:numId="10">
    <w:abstractNumId w:val="14"/>
  </w:num>
  <w:num w:numId="11">
    <w:abstractNumId w:val="0"/>
  </w:num>
  <w:num w:numId="12">
    <w:abstractNumId w:val="36"/>
  </w:num>
  <w:num w:numId="13">
    <w:abstractNumId w:val="33"/>
  </w:num>
  <w:num w:numId="14">
    <w:abstractNumId w:val="16"/>
  </w:num>
  <w:num w:numId="15">
    <w:abstractNumId w:val="30"/>
  </w:num>
  <w:num w:numId="16">
    <w:abstractNumId w:val="5"/>
  </w:num>
  <w:num w:numId="17">
    <w:abstractNumId w:val="11"/>
  </w:num>
  <w:num w:numId="18">
    <w:abstractNumId w:val="1"/>
  </w:num>
  <w:num w:numId="19">
    <w:abstractNumId w:val="29"/>
  </w:num>
  <w:num w:numId="20">
    <w:abstractNumId w:val="12"/>
  </w:num>
  <w:num w:numId="21">
    <w:abstractNumId w:val="19"/>
  </w:num>
  <w:num w:numId="22">
    <w:abstractNumId w:val="32"/>
  </w:num>
  <w:num w:numId="23">
    <w:abstractNumId w:val="22"/>
  </w:num>
  <w:num w:numId="24">
    <w:abstractNumId w:val="20"/>
  </w:num>
  <w:num w:numId="25">
    <w:abstractNumId w:val="17"/>
  </w:num>
  <w:num w:numId="26">
    <w:abstractNumId w:val="34"/>
  </w:num>
  <w:num w:numId="27">
    <w:abstractNumId w:val="13"/>
  </w:num>
  <w:num w:numId="28">
    <w:abstractNumId w:val="7"/>
  </w:num>
  <w:num w:numId="29">
    <w:abstractNumId w:val="6"/>
  </w:num>
  <w:num w:numId="30">
    <w:abstractNumId w:val="28"/>
  </w:num>
  <w:num w:numId="31">
    <w:abstractNumId w:val="27"/>
  </w:num>
  <w:num w:numId="32">
    <w:abstractNumId w:val="4"/>
  </w:num>
  <w:num w:numId="33">
    <w:abstractNumId w:val="23"/>
  </w:num>
  <w:num w:numId="34">
    <w:abstractNumId w:val="24"/>
  </w:num>
  <w:num w:numId="35">
    <w:abstractNumId w:val="37"/>
  </w:num>
  <w:num w:numId="36">
    <w:abstractNumId w:val="2"/>
  </w:num>
  <w:num w:numId="37">
    <w:abstractNumId w:val="3"/>
  </w:num>
  <w:num w:numId="38">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3724"/>
    <w:rsid w:val="000843B6"/>
    <w:rsid w:val="000F7E73"/>
    <w:rsid w:val="00130896"/>
    <w:rsid w:val="00170A29"/>
    <w:rsid w:val="00177362"/>
    <w:rsid w:val="001B3505"/>
    <w:rsid w:val="001C6B6C"/>
    <w:rsid w:val="001D5CD7"/>
    <w:rsid w:val="001F1E2F"/>
    <w:rsid w:val="00200EA0"/>
    <w:rsid w:val="00215CD0"/>
    <w:rsid w:val="002C5B3B"/>
    <w:rsid w:val="002E072B"/>
    <w:rsid w:val="00326BF3"/>
    <w:rsid w:val="003700E3"/>
    <w:rsid w:val="0037757C"/>
    <w:rsid w:val="003C2B0E"/>
    <w:rsid w:val="0042690E"/>
    <w:rsid w:val="00430119"/>
    <w:rsid w:val="0046636C"/>
    <w:rsid w:val="00517056"/>
    <w:rsid w:val="00533232"/>
    <w:rsid w:val="00536A66"/>
    <w:rsid w:val="00585CB3"/>
    <w:rsid w:val="005E6F75"/>
    <w:rsid w:val="005F20AA"/>
    <w:rsid w:val="00641897"/>
    <w:rsid w:val="0065659C"/>
    <w:rsid w:val="006C3E84"/>
    <w:rsid w:val="0073121B"/>
    <w:rsid w:val="0075441A"/>
    <w:rsid w:val="00776EEE"/>
    <w:rsid w:val="0085481C"/>
    <w:rsid w:val="008649C9"/>
    <w:rsid w:val="00871BAD"/>
    <w:rsid w:val="0087763F"/>
    <w:rsid w:val="00881224"/>
    <w:rsid w:val="008925CC"/>
    <w:rsid w:val="008D0D62"/>
    <w:rsid w:val="00963F1F"/>
    <w:rsid w:val="00995FC0"/>
    <w:rsid w:val="009F05AE"/>
    <w:rsid w:val="00A14078"/>
    <w:rsid w:val="00A3096F"/>
    <w:rsid w:val="00AA0D54"/>
    <w:rsid w:val="00AA6DB2"/>
    <w:rsid w:val="00AD64DF"/>
    <w:rsid w:val="00AE1011"/>
    <w:rsid w:val="00AE75AD"/>
    <w:rsid w:val="00B036BB"/>
    <w:rsid w:val="00D07338"/>
    <w:rsid w:val="00D35709"/>
    <w:rsid w:val="00DB0141"/>
    <w:rsid w:val="00DB45A7"/>
    <w:rsid w:val="00DD7187"/>
    <w:rsid w:val="00E9435E"/>
    <w:rsid w:val="00EA3715"/>
    <w:rsid w:val="00EF0AED"/>
    <w:rsid w:val="00F0725A"/>
    <w:rsid w:val="00F93BD8"/>
    <w:rsid w:val="00FC054B"/>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5766E-59F6-4522-AF1D-A81C8824D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link w:val="Heading3Char"/>
    <w:qFormat/>
    <w:rsid w:val="00EA3715"/>
    <w:pPr>
      <w:widowControl w:val="0"/>
      <w:snapToGrid w:val="0"/>
      <w:spacing w:before="120" w:after="60" w:line="240" w:lineRule="auto"/>
      <w:jc w:val="both"/>
      <w:outlineLvl w:val="2"/>
    </w:pPr>
    <w:rPr>
      <w:rFonts w:ascii="&#10;rial" w:eastAsia="Times New Roman" w:hAnsi="&#10;rial"/>
      <w:color w:val="000000"/>
      <w:sz w:val="24"/>
      <w:szCs w:val="20"/>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3Char">
    <w:name w:val="Heading 3 Char"/>
    <w:link w:val="Heading3"/>
    <w:rsid w:val="00EA3715"/>
    <w:rPr>
      <w:rFonts w:ascii="&#10;rial" w:eastAsia="Times New Roman" w:hAnsi="&#10;rial"/>
      <w:color w:val="000000"/>
      <w:sz w:val="24"/>
      <w:lang w:val="da-DK"/>
    </w:rPr>
  </w:style>
  <w:style w:type="paragraph" w:styleId="BalloonText">
    <w:name w:val="Balloon Text"/>
    <w:basedOn w:val="Normal"/>
    <w:link w:val="BalloonTextChar"/>
    <w:uiPriority w:val="99"/>
    <w:semiHidden/>
    <w:unhideWhenUsed/>
    <w:rsid w:val="00F0725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07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2017-06-05T02:49:00Z</cp:lastPrinted>
  <dcterms:created xsi:type="dcterms:W3CDTF">2018-12-26T12:06:00Z</dcterms:created>
  <dcterms:modified xsi:type="dcterms:W3CDTF">2018-12-26T12:06:00Z</dcterms:modified>
</cp:coreProperties>
</file>