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9268" w14:textId="77777777" w:rsidR="00585CB3" w:rsidRDefault="00585CB3" w:rsidP="005E6F75">
      <w:pPr>
        <w:jc w:val="center"/>
        <w:rPr>
          <w:rFonts w:ascii="Times New Roman" w:hAnsi="Times New Roman"/>
        </w:rPr>
      </w:pPr>
      <w:bookmarkStart w:id="0" w:name="_GoBack"/>
      <w:bookmarkEnd w:id="0"/>
    </w:p>
    <w:p w14:paraId="01C45176" w14:textId="77777777" w:rsidR="00AF0E22" w:rsidRPr="00AF0E22" w:rsidRDefault="00AF0E22" w:rsidP="00AF0E22">
      <w:pPr>
        <w:widowControl w:val="0"/>
        <w:snapToGrid w:val="0"/>
        <w:spacing w:beforeLines="30" w:before="72" w:afterLines="30" w:after="72" w:line="360" w:lineRule="auto"/>
        <w:jc w:val="center"/>
        <w:outlineLvl w:val="0"/>
        <w:rPr>
          <w:rFonts w:ascii="Times New Roman" w:hAnsi="Times New Roman"/>
          <w:b/>
          <w:color w:val="17365D"/>
          <w:sz w:val="34"/>
          <w:szCs w:val="34"/>
        </w:rPr>
      </w:pPr>
      <w:r w:rsidRPr="00AF0E22">
        <w:rPr>
          <w:rFonts w:ascii="Times New Roman" w:hAnsi="Times New Roman"/>
          <w:b/>
          <w:bCs/>
          <w:color w:val="17365D"/>
          <w:sz w:val="34"/>
          <w:szCs w:val="34"/>
          <w:lang w:val="en-GB"/>
        </w:rPr>
        <w:t xml:space="preserve">XÁC ĐỊNH HÀM LƯỢNG </w:t>
      </w:r>
      <w:r w:rsidRPr="00AF0E22">
        <w:rPr>
          <w:rFonts w:ascii="Times New Roman" w:hAnsi="Times New Roman"/>
          <w:b/>
          <w:color w:val="17365D"/>
          <w:sz w:val="34"/>
          <w:szCs w:val="34"/>
        </w:rPr>
        <w:t xml:space="preserve">SẮT (Fe) </w:t>
      </w:r>
      <w:r w:rsidRPr="00AF0E22">
        <w:rPr>
          <w:rFonts w:ascii="Times New Roman" w:hAnsi="Times New Roman"/>
          <w:b/>
          <w:bCs/>
          <w:color w:val="17365D"/>
          <w:sz w:val="36"/>
          <w:szCs w:val="36"/>
          <w:lang w:val="en-GB"/>
        </w:rPr>
        <w:t xml:space="preserve">TRONG </w:t>
      </w:r>
      <w:proofErr w:type="gramStart"/>
      <w:r w:rsidRPr="00AF0E22">
        <w:rPr>
          <w:rFonts w:ascii="Times New Roman" w:hAnsi="Times New Roman"/>
          <w:b/>
          <w:bCs/>
          <w:color w:val="17365D"/>
          <w:sz w:val="36"/>
          <w:szCs w:val="36"/>
          <w:lang w:val="en-GB"/>
        </w:rPr>
        <w:t>NƯỚC  và</w:t>
      </w:r>
      <w:proofErr w:type="gramEnd"/>
      <w:r w:rsidRPr="00AF0E22">
        <w:rPr>
          <w:rFonts w:ascii="Times New Roman" w:hAnsi="Times New Roman"/>
          <w:b/>
          <w:bCs/>
          <w:color w:val="17365D"/>
          <w:sz w:val="36"/>
          <w:szCs w:val="36"/>
          <w:lang w:val="en-GB"/>
        </w:rPr>
        <w:t xml:space="preserve"> NƯỚC THẢI BẰNG PHƯƠNG PHÁP</w:t>
      </w:r>
      <w:r w:rsidRPr="00AF0E22">
        <w:rPr>
          <w:rFonts w:ascii="Times New Roman" w:hAnsi="Times New Roman"/>
          <w:b/>
          <w:color w:val="17365D"/>
          <w:sz w:val="34"/>
          <w:szCs w:val="34"/>
        </w:rPr>
        <w:t xml:space="preserve"> </w:t>
      </w:r>
      <w:r w:rsidRPr="00AF0E22">
        <w:rPr>
          <w:rFonts w:ascii="Times New Roman" w:hAnsi="Times New Roman"/>
          <w:b/>
          <w:bCs/>
          <w:color w:val="17365D"/>
          <w:sz w:val="36"/>
          <w:szCs w:val="36"/>
          <w:lang w:val="en-GB"/>
        </w:rPr>
        <w:t>TRẮC QUANG PHÂN TỬ</w:t>
      </w:r>
      <w:r w:rsidRPr="00AF0E22">
        <w:rPr>
          <w:rFonts w:ascii="Times New Roman" w:hAnsi="Times New Roman"/>
          <w:b/>
          <w:bCs/>
          <w:color w:val="17365D"/>
          <w:sz w:val="36"/>
          <w:szCs w:val="36"/>
        </w:rPr>
        <w:t xml:space="preserve"> UV/VIS</w:t>
      </w:r>
    </w:p>
    <w:p w14:paraId="6375DFC0"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3005"/>
        <w:gridCol w:w="3006"/>
      </w:tblGrid>
      <w:tr w:rsidR="00871BAD" w:rsidRPr="00423AB6" w14:paraId="7AF837C8" w14:textId="77777777" w:rsidTr="00BB1F20">
        <w:tc>
          <w:tcPr>
            <w:tcW w:w="3192" w:type="dxa"/>
            <w:shd w:val="clear" w:color="auto" w:fill="auto"/>
            <w:vAlign w:val="center"/>
          </w:tcPr>
          <w:p w14:paraId="3C15B852"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biên soạn</w:t>
            </w:r>
          </w:p>
        </w:tc>
        <w:tc>
          <w:tcPr>
            <w:tcW w:w="3192" w:type="dxa"/>
            <w:shd w:val="clear" w:color="auto" w:fill="auto"/>
            <w:vAlign w:val="center"/>
          </w:tcPr>
          <w:p w14:paraId="284CFE07"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xem xét</w:t>
            </w:r>
          </w:p>
        </w:tc>
        <w:tc>
          <w:tcPr>
            <w:tcW w:w="3192" w:type="dxa"/>
            <w:shd w:val="clear" w:color="auto" w:fill="auto"/>
            <w:vAlign w:val="center"/>
          </w:tcPr>
          <w:p w14:paraId="2CBA1D06" w14:textId="77777777" w:rsidR="00871BAD" w:rsidRPr="00423AB6" w:rsidRDefault="00871BAD"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Nhân viên phê duyệt</w:t>
            </w:r>
          </w:p>
        </w:tc>
      </w:tr>
      <w:tr w:rsidR="00AA1D63" w:rsidRPr="00423AB6" w14:paraId="141D7EEB" w14:textId="77777777" w:rsidTr="005F20AA">
        <w:tc>
          <w:tcPr>
            <w:tcW w:w="3192" w:type="dxa"/>
            <w:shd w:val="clear" w:color="auto" w:fill="auto"/>
          </w:tcPr>
          <w:p w14:paraId="1F80F43C" w14:textId="77777777" w:rsidR="00871BAD" w:rsidRPr="00423AB6" w:rsidRDefault="00871BAD" w:rsidP="00423AB6">
            <w:pPr>
              <w:spacing w:before="60" w:after="60" w:line="280" w:lineRule="exact"/>
              <w:jc w:val="center"/>
              <w:rPr>
                <w:rFonts w:ascii="Times New Roman" w:hAnsi="Times New Roman"/>
                <w:sz w:val="24"/>
                <w:szCs w:val="24"/>
              </w:rPr>
            </w:pPr>
          </w:p>
          <w:p w14:paraId="31266FF3" w14:textId="77777777" w:rsidR="00871BAD" w:rsidRPr="00423AB6" w:rsidRDefault="00871BAD" w:rsidP="00423AB6">
            <w:pPr>
              <w:spacing w:before="60" w:after="60" w:line="280" w:lineRule="exact"/>
              <w:jc w:val="center"/>
              <w:rPr>
                <w:rFonts w:ascii="Times New Roman" w:hAnsi="Times New Roman"/>
                <w:sz w:val="24"/>
                <w:szCs w:val="24"/>
              </w:rPr>
            </w:pPr>
          </w:p>
          <w:p w14:paraId="2AA18210" w14:textId="77777777" w:rsidR="00871BAD" w:rsidRDefault="00871BAD" w:rsidP="00423AB6">
            <w:pPr>
              <w:spacing w:before="60" w:after="60" w:line="280" w:lineRule="exact"/>
              <w:jc w:val="center"/>
              <w:rPr>
                <w:rFonts w:ascii="Times New Roman" w:hAnsi="Times New Roman"/>
                <w:sz w:val="24"/>
                <w:szCs w:val="24"/>
              </w:rPr>
            </w:pPr>
          </w:p>
          <w:p w14:paraId="11076FEA" w14:textId="77777777" w:rsidR="00423AB6" w:rsidRPr="00423AB6" w:rsidRDefault="00423AB6" w:rsidP="00423AB6">
            <w:pPr>
              <w:spacing w:before="60" w:after="60" w:line="280" w:lineRule="exact"/>
              <w:jc w:val="center"/>
              <w:rPr>
                <w:rFonts w:ascii="Times New Roman" w:hAnsi="Times New Roman"/>
                <w:sz w:val="24"/>
                <w:szCs w:val="24"/>
              </w:rPr>
            </w:pPr>
          </w:p>
          <w:p w14:paraId="655D1E26" w14:textId="77777777" w:rsidR="00871BAD" w:rsidRPr="00423AB6" w:rsidRDefault="00BB1F20" w:rsidP="00423AB6">
            <w:pPr>
              <w:spacing w:before="60" w:after="60" w:line="280" w:lineRule="exact"/>
              <w:jc w:val="center"/>
              <w:rPr>
                <w:rFonts w:ascii="Times New Roman" w:hAnsi="Times New Roman"/>
                <w:sz w:val="24"/>
                <w:szCs w:val="24"/>
              </w:rPr>
            </w:pPr>
            <w:r w:rsidRPr="00423AB6">
              <w:rPr>
                <w:rFonts w:ascii="Times New Roman" w:hAnsi="Times New Roman"/>
                <w:sz w:val="24"/>
                <w:szCs w:val="24"/>
              </w:rPr>
              <w:t>Trần Minh Thứ</w:t>
            </w:r>
          </w:p>
        </w:tc>
        <w:tc>
          <w:tcPr>
            <w:tcW w:w="3192" w:type="dxa"/>
            <w:shd w:val="clear" w:color="auto" w:fill="auto"/>
          </w:tcPr>
          <w:p w14:paraId="405A9636" w14:textId="77777777" w:rsidR="00BB1F20" w:rsidRPr="00423AB6" w:rsidRDefault="00BB1F20" w:rsidP="00423AB6">
            <w:pPr>
              <w:spacing w:before="60" w:after="60" w:line="280" w:lineRule="exact"/>
              <w:jc w:val="center"/>
              <w:rPr>
                <w:rFonts w:ascii="Times New Roman" w:hAnsi="Times New Roman"/>
                <w:sz w:val="24"/>
                <w:szCs w:val="24"/>
              </w:rPr>
            </w:pPr>
          </w:p>
          <w:p w14:paraId="6E415980" w14:textId="77777777" w:rsidR="00BB1F20" w:rsidRDefault="00BB1F20" w:rsidP="00423AB6">
            <w:pPr>
              <w:spacing w:before="60" w:after="60" w:line="280" w:lineRule="exact"/>
              <w:rPr>
                <w:rFonts w:ascii="Times New Roman" w:hAnsi="Times New Roman"/>
                <w:sz w:val="24"/>
                <w:szCs w:val="24"/>
              </w:rPr>
            </w:pPr>
          </w:p>
          <w:p w14:paraId="5C137311" w14:textId="77777777" w:rsidR="00423AB6" w:rsidRPr="00423AB6" w:rsidRDefault="00423AB6" w:rsidP="00423AB6">
            <w:pPr>
              <w:spacing w:before="60" w:after="60" w:line="280" w:lineRule="exact"/>
              <w:rPr>
                <w:rFonts w:ascii="Times New Roman" w:hAnsi="Times New Roman"/>
                <w:sz w:val="24"/>
                <w:szCs w:val="24"/>
              </w:rPr>
            </w:pPr>
          </w:p>
          <w:p w14:paraId="71323ED8" w14:textId="77777777" w:rsidR="00BB1F20" w:rsidRPr="00423AB6" w:rsidRDefault="00BB1F20" w:rsidP="00423AB6">
            <w:pPr>
              <w:spacing w:before="60" w:after="60" w:line="280" w:lineRule="exact"/>
              <w:jc w:val="center"/>
              <w:rPr>
                <w:rFonts w:ascii="Times New Roman" w:hAnsi="Times New Roman"/>
                <w:sz w:val="24"/>
                <w:szCs w:val="24"/>
              </w:rPr>
            </w:pPr>
          </w:p>
          <w:p w14:paraId="2FA1E559" w14:textId="77777777" w:rsidR="00871BAD" w:rsidRPr="00423AB6" w:rsidRDefault="00FE4662"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c>
          <w:tcPr>
            <w:tcW w:w="3192" w:type="dxa"/>
            <w:shd w:val="clear" w:color="auto" w:fill="auto"/>
          </w:tcPr>
          <w:p w14:paraId="70E84AFD" w14:textId="77777777" w:rsidR="00BB1F20" w:rsidRPr="00423AB6" w:rsidRDefault="00BB1F20" w:rsidP="00423AB6">
            <w:pPr>
              <w:spacing w:before="60" w:after="60" w:line="280" w:lineRule="exact"/>
              <w:jc w:val="center"/>
              <w:rPr>
                <w:rFonts w:ascii="Times New Roman" w:hAnsi="Times New Roman"/>
                <w:sz w:val="24"/>
                <w:szCs w:val="24"/>
              </w:rPr>
            </w:pPr>
          </w:p>
          <w:p w14:paraId="1A91CCF0" w14:textId="77777777" w:rsidR="00BB1F20" w:rsidRDefault="00BB1F20" w:rsidP="00423AB6">
            <w:pPr>
              <w:spacing w:before="60" w:after="60" w:line="280" w:lineRule="exact"/>
              <w:jc w:val="center"/>
              <w:rPr>
                <w:rFonts w:ascii="Times New Roman" w:hAnsi="Times New Roman"/>
                <w:sz w:val="24"/>
                <w:szCs w:val="24"/>
              </w:rPr>
            </w:pPr>
          </w:p>
          <w:p w14:paraId="666FE4EF" w14:textId="77777777" w:rsidR="00423AB6" w:rsidRPr="00423AB6" w:rsidRDefault="00423AB6" w:rsidP="00423AB6">
            <w:pPr>
              <w:spacing w:before="60" w:after="60" w:line="280" w:lineRule="exact"/>
              <w:jc w:val="center"/>
              <w:rPr>
                <w:rFonts w:ascii="Times New Roman" w:hAnsi="Times New Roman"/>
                <w:sz w:val="24"/>
                <w:szCs w:val="24"/>
              </w:rPr>
            </w:pPr>
          </w:p>
          <w:p w14:paraId="6DAE852E" w14:textId="77777777" w:rsidR="00BB1F20" w:rsidRPr="00423AB6" w:rsidRDefault="00BB1F20" w:rsidP="00423AB6">
            <w:pPr>
              <w:spacing w:before="60" w:after="60" w:line="280" w:lineRule="exact"/>
              <w:jc w:val="center"/>
              <w:rPr>
                <w:rFonts w:ascii="Times New Roman" w:hAnsi="Times New Roman"/>
                <w:sz w:val="24"/>
                <w:szCs w:val="24"/>
              </w:rPr>
            </w:pPr>
          </w:p>
          <w:p w14:paraId="5B38262D" w14:textId="77777777" w:rsidR="00871BAD" w:rsidRPr="00423AB6" w:rsidRDefault="00FE4662" w:rsidP="00423AB6">
            <w:pPr>
              <w:spacing w:before="60" w:after="60" w:line="280" w:lineRule="exact"/>
              <w:jc w:val="center"/>
              <w:rPr>
                <w:rFonts w:ascii="Times New Roman" w:hAnsi="Times New Roman"/>
                <w:sz w:val="24"/>
                <w:szCs w:val="24"/>
              </w:rPr>
            </w:pPr>
            <w:r>
              <w:rPr>
                <w:rFonts w:ascii="Times New Roman" w:hAnsi="Times New Roman"/>
                <w:sz w:val="24"/>
                <w:szCs w:val="24"/>
              </w:rPr>
              <w:t>Trần Thái Vũ</w:t>
            </w:r>
          </w:p>
        </w:tc>
      </w:tr>
    </w:tbl>
    <w:p w14:paraId="4A9AA66E" w14:textId="77777777" w:rsidR="00871BAD" w:rsidRPr="00DB45A7" w:rsidRDefault="00871BAD" w:rsidP="005E6F75">
      <w:pPr>
        <w:jc w:val="center"/>
        <w:rPr>
          <w:rFonts w:ascii="Times New Roman" w:hAnsi="Times New Roman"/>
          <w:color w:val="FF0000"/>
        </w:rPr>
      </w:pPr>
    </w:p>
    <w:p w14:paraId="29EFB87B" w14:textId="77777777" w:rsidR="00DB45A7" w:rsidRDefault="00DB45A7" w:rsidP="005E6F75">
      <w:pPr>
        <w:jc w:val="center"/>
        <w:rPr>
          <w:rFonts w:ascii="Times New Roman" w:hAnsi="Times New Roman"/>
        </w:rPr>
      </w:pPr>
    </w:p>
    <w:p w14:paraId="6C851D73" w14:textId="77777777" w:rsidR="00871BAD" w:rsidRPr="00871BAD" w:rsidRDefault="00871BAD" w:rsidP="00871BAD">
      <w:pPr>
        <w:spacing w:after="0" w:line="240" w:lineRule="auto"/>
        <w:jc w:val="both"/>
        <w:rPr>
          <w:rFonts w:ascii="Times New Roman" w:eastAsia="Times New Roman" w:hAnsi="Times New Roman"/>
          <w:sz w:val="24"/>
          <w:szCs w:val="24"/>
        </w:rPr>
      </w:pPr>
    </w:p>
    <w:p w14:paraId="49C7ABA7" w14:textId="77777777" w:rsidR="00871BAD" w:rsidRPr="00871BAD" w:rsidRDefault="00871BAD" w:rsidP="00871BAD">
      <w:pPr>
        <w:spacing w:after="0" w:line="240" w:lineRule="auto"/>
        <w:jc w:val="both"/>
        <w:rPr>
          <w:rFonts w:ascii="Times New Roman" w:eastAsia="Times New Roman" w:hAnsi="Times New Roman"/>
          <w:sz w:val="24"/>
          <w:szCs w:val="24"/>
        </w:rPr>
      </w:pPr>
    </w:p>
    <w:p w14:paraId="0C110EA5"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187"/>
        <w:gridCol w:w="4147"/>
        <w:gridCol w:w="1871"/>
      </w:tblGrid>
      <w:tr w:rsidR="00871BAD" w:rsidRPr="00871BAD" w14:paraId="51C8C375"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56B95C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B5DB1D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47D121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D2C265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03D8B867"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DFF3B25"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38CB389"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27D07858" w14:textId="77777777" w:rsidR="00871BAD" w:rsidRPr="00871BAD"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03A59F30" w14:textId="77777777" w:rsidR="00871BAD" w:rsidRPr="000664BC" w:rsidRDefault="00F270E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29/12/2107</w:t>
            </w:r>
          </w:p>
        </w:tc>
      </w:tr>
      <w:tr w:rsidR="00871BAD" w:rsidRPr="00871BAD" w14:paraId="4B2CC00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C26F13B"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01258B"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00A3FC7"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3D9FEB"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40F6A50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ED0B01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6FFC4A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D294A1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40CFA9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3A5D07D"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2621D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EEDDBB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6132A2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8446A1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DA0A01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B3C1BB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C00CA5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55F840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C582C1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050148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62A402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EB57E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89732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B76315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1B312A62" w14:textId="77777777" w:rsidR="00871BAD" w:rsidRPr="00871BAD" w:rsidRDefault="00871BAD" w:rsidP="00871BAD">
      <w:pPr>
        <w:spacing w:after="0" w:line="240" w:lineRule="auto"/>
        <w:jc w:val="both"/>
        <w:rPr>
          <w:rFonts w:ascii="Times New Roman" w:eastAsia="Times New Roman" w:hAnsi="Times New Roman"/>
          <w:sz w:val="24"/>
          <w:szCs w:val="24"/>
        </w:rPr>
      </w:pPr>
    </w:p>
    <w:p w14:paraId="4833BE2E" w14:textId="77777777" w:rsidR="00DB45A7" w:rsidRDefault="00DB45A7" w:rsidP="00BB1F20">
      <w:pPr>
        <w:rPr>
          <w:rFonts w:ascii="Times New Roman" w:hAnsi="Times New Roman"/>
        </w:rPr>
      </w:pPr>
    </w:p>
    <w:p w14:paraId="0413C501" w14:textId="77777777" w:rsidR="00423AB6" w:rsidRDefault="00423AB6" w:rsidP="00BB1F20">
      <w:pPr>
        <w:rPr>
          <w:rFonts w:ascii="Times New Roman" w:hAnsi="Times New Roman"/>
        </w:rPr>
      </w:pPr>
    </w:p>
    <w:p w14:paraId="0579661F" w14:textId="77777777" w:rsidR="00CE7860" w:rsidRDefault="00CE7860" w:rsidP="00BB1F20">
      <w:pPr>
        <w:rPr>
          <w:rFonts w:ascii="Times New Roman" w:hAnsi="Times New Roman"/>
        </w:rPr>
      </w:pPr>
    </w:p>
    <w:p w14:paraId="1D4F73ED" w14:textId="77777777" w:rsidR="00FE4662" w:rsidRDefault="00FE4662" w:rsidP="00BB1F20">
      <w:pPr>
        <w:rPr>
          <w:rFonts w:ascii="Times New Roman" w:hAnsi="Times New Roman"/>
        </w:rPr>
      </w:pPr>
    </w:p>
    <w:p w14:paraId="0C1F1B93" w14:textId="77777777" w:rsidR="00FE4662" w:rsidRDefault="00FE4662" w:rsidP="00BB1F20">
      <w:pPr>
        <w:rPr>
          <w:rFonts w:ascii="Times New Roman" w:hAnsi="Times New Roman"/>
        </w:rPr>
      </w:pPr>
    </w:p>
    <w:p w14:paraId="20718D07" w14:textId="77777777" w:rsidR="005E6F75"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TỔNG QUAN</w:t>
      </w:r>
    </w:p>
    <w:p w14:paraId="3F3C08FB" w14:textId="77777777"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Phạm vi áp dụng.</w:t>
      </w:r>
    </w:p>
    <w:p w14:paraId="7D314AF0" w14:textId="77777777" w:rsidR="00AF0E22" w:rsidRPr="00975A5A" w:rsidRDefault="00AF0E22" w:rsidP="00AF0E22">
      <w:pPr>
        <w:pStyle w:val="BodyText"/>
        <w:spacing w:beforeLines="30" w:before="72" w:afterLines="30" w:after="72" w:line="360" w:lineRule="auto"/>
        <w:ind w:left="1080"/>
        <w:rPr>
          <w:rFonts w:ascii="Times New Roman" w:hAnsi="Times New Roman"/>
          <w:lang w:val="da-DK"/>
        </w:rPr>
      </w:pPr>
      <w:r w:rsidRPr="00975A5A">
        <w:rPr>
          <w:rFonts w:ascii="Times New Roman" w:hAnsi="Times New Roman"/>
          <w:lang w:val="da-DK"/>
        </w:rPr>
        <w:t>Phương pháp này được áp dụng để đ</w:t>
      </w:r>
      <w:r w:rsidRPr="00975A5A">
        <w:rPr>
          <w:rFonts w:ascii="Times New Roman" w:hAnsi="Times New Roman"/>
        </w:rPr>
        <w:t xml:space="preserve">ịnh lượng sắt trong nước bằng cách đo quang phân tử UV/VIS.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20297B" w:rsidRPr="003E768E" w14:paraId="5D77EB0A" w14:textId="77777777" w:rsidTr="00DB1438">
        <w:trPr>
          <w:jc w:val="center"/>
        </w:trPr>
        <w:tc>
          <w:tcPr>
            <w:tcW w:w="763" w:type="dxa"/>
            <w:shd w:val="clear" w:color="auto" w:fill="auto"/>
            <w:vAlign w:val="center"/>
          </w:tcPr>
          <w:p w14:paraId="6714DD82"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STT</w:t>
            </w:r>
          </w:p>
        </w:tc>
        <w:tc>
          <w:tcPr>
            <w:tcW w:w="1183" w:type="dxa"/>
            <w:shd w:val="clear" w:color="auto" w:fill="auto"/>
            <w:vAlign w:val="center"/>
          </w:tcPr>
          <w:p w14:paraId="2682BC0A" w14:textId="77777777" w:rsidR="0020297B" w:rsidRPr="003E768E" w:rsidRDefault="0020297B" w:rsidP="00DB1438">
            <w:pPr>
              <w:pStyle w:val="BodyText"/>
              <w:spacing w:beforeLines="30" w:before="72" w:afterLines="30" w:after="72" w:line="360" w:lineRule="auto"/>
              <w:jc w:val="center"/>
              <w:rPr>
                <w:rFonts w:ascii="Times New Roman" w:hAnsi="Times New Roman"/>
                <w:b/>
                <w:szCs w:val="24"/>
                <w:lang w:val="da-DK"/>
              </w:rPr>
            </w:pPr>
            <w:r w:rsidRPr="003E768E">
              <w:rPr>
                <w:rFonts w:ascii="Times New Roman" w:hAnsi="Times New Roman"/>
                <w:b/>
                <w:szCs w:val="24"/>
                <w:lang w:val="da-DK"/>
              </w:rPr>
              <w:t>Kim loai</w:t>
            </w:r>
          </w:p>
        </w:tc>
        <w:tc>
          <w:tcPr>
            <w:tcW w:w="1563" w:type="dxa"/>
            <w:shd w:val="clear" w:color="auto" w:fill="auto"/>
            <w:vAlign w:val="center"/>
          </w:tcPr>
          <w:p w14:paraId="0074901F" w14:textId="77777777" w:rsidR="0020297B" w:rsidRPr="003E768E" w:rsidRDefault="00AF0E22" w:rsidP="00DB1438">
            <w:pPr>
              <w:pStyle w:val="BodyText"/>
              <w:spacing w:beforeLines="30" w:before="72" w:afterLines="30" w:after="72" w:line="360" w:lineRule="auto"/>
              <w:jc w:val="center"/>
              <w:rPr>
                <w:rFonts w:ascii="Times New Roman" w:hAnsi="Times New Roman"/>
                <w:b/>
                <w:szCs w:val="24"/>
                <w:lang w:val="da-DK"/>
              </w:rPr>
            </w:pPr>
            <w:r>
              <w:rPr>
                <w:rFonts w:ascii="Times New Roman" w:hAnsi="Times New Roman"/>
                <w:b/>
                <w:szCs w:val="24"/>
                <w:lang w:val="da-DK"/>
              </w:rPr>
              <w:t>LOD, mg/L</w:t>
            </w:r>
          </w:p>
        </w:tc>
        <w:tc>
          <w:tcPr>
            <w:tcW w:w="1563" w:type="dxa"/>
            <w:shd w:val="clear" w:color="auto" w:fill="auto"/>
            <w:vAlign w:val="center"/>
          </w:tcPr>
          <w:p w14:paraId="12C9A97D" w14:textId="77777777" w:rsidR="0020297B" w:rsidRPr="003E768E" w:rsidRDefault="00AF0E22" w:rsidP="00DB1438">
            <w:pPr>
              <w:pStyle w:val="BodyText"/>
              <w:spacing w:beforeLines="30" w:before="72" w:afterLines="30" w:after="72" w:line="360" w:lineRule="auto"/>
              <w:jc w:val="center"/>
              <w:rPr>
                <w:rFonts w:ascii="Times New Roman" w:hAnsi="Times New Roman"/>
                <w:b/>
                <w:szCs w:val="24"/>
                <w:lang w:val="da-DK"/>
              </w:rPr>
            </w:pPr>
            <w:r>
              <w:rPr>
                <w:rFonts w:ascii="Times New Roman" w:hAnsi="Times New Roman"/>
                <w:b/>
                <w:szCs w:val="24"/>
                <w:lang w:val="da-DK"/>
              </w:rPr>
              <w:t>LOQ, mg/L</w:t>
            </w:r>
          </w:p>
        </w:tc>
      </w:tr>
      <w:tr w:rsidR="0020297B" w:rsidRPr="003E768E" w14:paraId="2AB5DF7E" w14:textId="77777777" w:rsidTr="00DB1438">
        <w:trPr>
          <w:jc w:val="center"/>
        </w:trPr>
        <w:tc>
          <w:tcPr>
            <w:tcW w:w="763" w:type="dxa"/>
            <w:shd w:val="clear" w:color="auto" w:fill="auto"/>
            <w:vAlign w:val="center"/>
          </w:tcPr>
          <w:p w14:paraId="5C80C0AD" w14:textId="77777777" w:rsidR="0020297B" w:rsidRPr="003E768E" w:rsidRDefault="0020297B" w:rsidP="00DB1438">
            <w:pPr>
              <w:pStyle w:val="BodyText"/>
              <w:spacing w:beforeLines="30" w:before="72" w:afterLines="30" w:after="72" w:line="360" w:lineRule="auto"/>
              <w:jc w:val="center"/>
              <w:rPr>
                <w:rFonts w:ascii="Times New Roman" w:hAnsi="Times New Roman"/>
                <w:szCs w:val="24"/>
                <w:lang w:val="da-DK"/>
              </w:rPr>
            </w:pPr>
            <w:r w:rsidRPr="003E768E">
              <w:rPr>
                <w:rFonts w:ascii="Times New Roman" w:hAnsi="Times New Roman"/>
                <w:szCs w:val="24"/>
                <w:lang w:val="da-DK"/>
              </w:rPr>
              <w:t>1</w:t>
            </w:r>
          </w:p>
        </w:tc>
        <w:tc>
          <w:tcPr>
            <w:tcW w:w="1183" w:type="dxa"/>
            <w:shd w:val="clear" w:color="auto" w:fill="auto"/>
            <w:vAlign w:val="center"/>
          </w:tcPr>
          <w:p w14:paraId="526C8D81" w14:textId="77777777" w:rsidR="0020297B" w:rsidRPr="003E768E" w:rsidRDefault="00CE7860"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Fe</w:t>
            </w:r>
          </w:p>
        </w:tc>
        <w:tc>
          <w:tcPr>
            <w:tcW w:w="1563" w:type="dxa"/>
            <w:shd w:val="clear" w:color="auto" w:fill="auto"/>
            <w:vAlign w:val="center"/>
          </w:tcPr>
          <w:p w14:paraId="297D73D8" w14:textId="77777777" w:rsidR="0020297B" w:rsidRPr="003E768E" w:rsidRDefault="00AF0E22"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0.05</w:t>
            </w:r>
          </w:p>
        </w:tc>
        <w:tc>
          <w:tcPr>
            <w:tcW w:w="1563" w:type="dxa"/>
            <w:shd w:val="clear" w:color="auto" w:fill="auto"/>
            <w:vAlign w:val="center"/>
          </w:tcPr>
          <w:p w14:paraId="4CD1E11C" w14:textId="77777777" w:rsidR="0020297B" w:rsidRPr="003E768E" w:rsidRDefault="00AF0E22" w:rsidP="00DB1438">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0.15</w:t>
            </w:r>
          </w:p>
        </w:tc>
      </w:tr>
    </w:tbl>
    <w:p w14:paraId="1E4BA2F7" w14:textId="77777777" w:rsidR="005E6F75" w:rsidRPr="00423AB6" w:rsidRDefault="005E6F75" w:rsidP="00871BAD">
      <w:pPr>
        <w:pStyle w:val="ListParagraph"/>
        <w:numPr>
          <w:ilvl w:val="0"/>
          <w:numId w:val="2"/>
        </w:numPr>
        <w:ind w:left="720" w:hanging="540"/>
        <w:jc w:val="both"/>
        <w:rPr>
          <w:rFonts w:ascii="Times New Roman" w:hAnsi="Times New Roman"/>
          <w:b/>
          <w:sz w:val="24"/>
          <w:szCs w:val="24"/>
        </w:rPr>
      </w:pPr>
      <w:r w:rsidRPr="00423AB6">
        <w:rPr>
          <w:rFonts w:ascii="Times New Roman" w:hAnsi="Times New Roman"/>
          <w:b/>
          <w:sz w:val="24"/>
          <w:szCs w:val="24"/>
        </w:rPr>
        <w:t>Tài liệu tham khảo.</w:t>
      </w:r>
    </w:p>
    <w:p w14:paraId="56B7AE6D" w14:textId="77777777" w:rsidR="00AF0E22" w:rsidRPr="00975A5A" w:rsidRDefault="000F1382" w:rsidP="00AF0E22">
      <w:pPr>
        <w:pStyle w:val="BodyText"/>
        <w:spacing w:beforeLines="30" w:before="72" w:afterLines="30" w:after="72" w:line="360" w:lineRule="auto"/>
        <w:ind w:firstLine="720"/>
        <w:rPr>
          <w:rFonts w:ascii="Times New Roman" w:hAnsi="Times New Roman"/>
          <w:lang w:val="da-DK"/>
        </w:rPr>
      </w:pPr>
      <w:r w:rsidRPr="00AF0E22">
        <w:rPr>
          <w:rFonts w:ascii="Times New Roman" w:hAnsi="Times New Roman"/>
          <w:color w:val="000000"/>
          <w:szCs w:val="24"/>
          <w:lang w:val="da-DK"/>
        </w:rPr>
        <w:t xml:space="preserve">Tiêu chuẩn này được xây dựng dựa theo: </w:t>
      </w:r>
      <w:r w:rsidR="00AF0E22" w:rsidRPr="00975A5A">
        <w:rPr>
          <w:rFonts w:ascii="Times New Roman" w:hAnsi="Times New Roman"/>
          <w:lang w:val="da-DK"/>
        </w:rPr>
        <w:t>SMEWW 3500-Fe B.Phenanthroline Method</w:t>
      </w:r>
    </w:p>
    <w:p w14:paraId="5FAB7D7D" w14:textId="77777777" w:rsidR="005E6F75" w:rsidRPr="00AF0E22" w:rsidRDefault="005E6F75" w:rsidP="00202F53">
      <w:pPr>
        <w:pStyle w:val="BodyText"/>
        <w:numPr>
          <w:ilvl w:val="0"/>
          <w:numId w:val="2"/>
        </w:numPr>
        <w:spacing w:beforeLines="30" w:before="72" w:afterLines="30" w:after="72" w:line="24" w:lineRule="atLeast"/>
        <w:ind w:left="720" w:hanging="540"/>
        <w:rPr>
          <w:rFonts w:ascii="Times New Roman" w:hAnsi="Times New Roman"/>
          <w:b/>
          <w:szCs w:val="24"/>
        </w:rPr>
      </w:pPr>
      <w:r w:rsidRPr="00AF0E22">
        <w:rPr>
          <w:rFonts w:ascii="Times New Roman" w:hAnsi="Times New Roman"/>
          <w:b/>
          <w:szCs w:val="24"/>
        </w:rPr>
        <w:t>Nguyên tắc.</w:t>
      </w:r>
    </w:p>
    <w:p w14:paraId="50FA01D8" w14:textId="77777777" w:rsidR="00AF0E22" w:rsidRPr="00AF0E22" w:rsidRDefault="00AF0E22" w:rsidP="00AF0E22">
      <w:pPr>
        <w:pStyle w:val="ListParagraph"/>
        <w:shd w:val="clear" w:color="auto" w:fill="FFFFFF"/>
        <w:spacing w:line="360" w:lineRule="auto"/>
        <w:ind w:left="1080"/>
        <w:rPr>
          <w:rFonts w:ascii="Times New Roman" w:hAnsi="Times New Roman"/>
          <w:sz w:val="24"/>
          <w:szCs w:val="30"/>
        </w:rPr>
      </w:pPr>
      <w:r w:rsidRPr="00AF0E22">
        <w:rPr>
          <w:rFonts w:ascii="Times New Roman" w:hAnsi="Times New Roman"/>
          <w:sz w:val="24"/>
          <w:szCs w:val="30"/>
        </w:rPr>
        <w:t xml:space="preserve">Mẫu nước được acid hóa bằng HCl, khử </w:t>
      </w:r>
      <w:proofErr w:type="gramStart"/>
      <w:r w:rsidRPr="00AF0E22">
        <w:rPr>
          <w:rFonts w:ascii="Times New Roman" w:hAnsi="Times New Roman"/>
          <w:sz w:val="24"/>
          <w:szCs w:val="30"/>
        </w:rPr>
        <w:t>Fe(</w:t>
      </w:r>
      <w:proofErr w:type="gramEnd"/>
      <w:r w:rsidRPr="00AF0E22">
        <w:rPr>
          <w:rFonts w:ascii="Times New Roman" w:hAnsi="Times New Roman"/>
          <w:sz w:val="24"/>
          <w:szCs w:val="30"/>
        </w:rPr>
        <w:t>III) về Fe(II) bằng Hydroxylamin và lên màu với thuốc thử 1,10 – phenantrolin ở pH từ 3,2 đến 3,3. Một ion Fe(II) sẽ kết hợp với 3 phân tử 1,10 – phenantrolin để hình thành phức có màu đỏ cam. Đo mật độ quang ở bước sóng 510nm.</w:t>
      </w:r>
    </w:p>
    <w:p w14:paraId="2225A8B7" w14:textId="77777777" w:rsidR="005E6F75" w:rsidRPr="00423AB6" w:rsidRDefault="005E6F75" w:rsidP="008330FA">
      <w:pPr>
        <w:pStyle w:val="ListParagraph"/>
        <w:numPr>
          <w:ilvl w:val="0"/>
          <w:numId w:val="5"/>
        </w:numPr>
        <w:ind w:left="720" w:hanging="540"/>
        <w:jc w:val="both"/>
        <w:rPr>
          <w:rFonts w:ascii="Times New Roman" w:hAnsi="Times New Roman"/>
          <w:b/>
          <w:sz w:val="24"/>
          <w:szCs w:val="24"/>
        </w:rPr>
      </w:pPr>
      <w:r w:rsidRPr="00423AB6">
        <w:rPr>
          <w:rFonts w:ascii="Times New Roman" w:hAnsi="Times New Roman"/>
          <w:b/>
          <w:sz w:val="24"/>
          <w:szCs w:val="24"/>
        </w:rPr>
        <w:t xml:space="preserve">Thông tin </w:t>
      </w:r>
      <w:proofErr w:type="gramStart"/>
      <w:r w:rsidRPr="00423AB6">
        <w:rPr>
          <w:rFonts w:ascii="Times New Roman" w:hAnsi="Times New Roman"/>
          <w:b/>
          <w:sz w:val="24"/>
          <w:szCs w:val="24"/>
        </w:rPr>
        <w:t>an</w:t>
      </w:r>
      <w:proofErr w:type="gramEnd"/>
      <w:r w:rsidRPr="00423AB6">
        <w:rPr>
          <w:rFonts w:ascii="Times New Roman" w:hAnsi="Times New Roman"/>
          <w:b/>
          <w:sz w:val="24"/>
          <w:szCs w:val="24"/>
        </w:rPr>
        <w:t xml:space="preserve"> toàn phòng thí nghiệm.</w:t>
      </w:r>
    </w:p>
    <w:p w14:paraId="19C647E1" w14:textId="77777777" w:rsidR="00BB1F20" w:rsidRPr="00423AB6" w:rsidRDefault="00BB1F20" w:rsidP="00423AB6">
      <w:pPr>
        <w:pStyle w:val="ListParagraph"/>
        <w:numPr>
          <w:ilvl w:val="0"/>
          <w:numId w:val="16"/>
        </w:numPr>
        <w:spacing w:line="360" w:lineRule="auto"/>
        <w:ind w:left="1080"/>
        <w:rPr>
          <w:rFonts w:ascii="Times New Roman" w:hAnsi="Times New Roman"/>
          <w:color w:val="000000"/>
          <w:sz w:val="24"/>
        </w:rPr>
      </w:pPr>
      <w:r w:rsidRPr="00423AB6">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66C03C95" w14:textId="77777777" w:rsidR="00BB1F20" w:rsidRPr="00423AB6" w:rsidRDefault="00BB1F20" w:rsidP="00423AB6">
      <w:pPr>
        <w:pStyle w:val="ListParagraph"/>
        <w:numPr>
          <w:ilvl w:val="0"/>
          <w:numId w:val="16"/>
        </w:numPr>
        <w:spacing w:line="360" w:lineRule="auto"/>
        <w:ind w:left="1080"/>
        <w:rPr>
          <w:rFonts w:ascii="Times New Roman" w:hAnsi="Times New Roman"/>
          <w:sz w:val="24"/>
        </w:rPr>
      </w:pPr>
      <w:r w:rsidRPr="00423AB6">
        <w:rPr>
          <w:rFonts w:ascii="Times New Roman" w:hAnsi="Times New Roman"/>
          <w:sz w:val="24"/>
        </w:rPr>
        <w:t>Các hoá chất thải phải được thu gom vào các bình chứa riêng biệt, cụ thể và có dán nhãn nhận biết.</w:t>
      </w:r>
    </w:p>
    <w:p w14:paraId="77E102A8" w14:textId="77777777" w:rsidR="00871BAD" w:rsidRPr="00423AB6" w:rsidRDefault="00871BAD" w:rsidP="00871BAD">
      <w:pPr>
        <w:pStyle w:val="ListParagraph"/>
        <w:numPr>
          <w:ilvl w:val="0"/>
          <w:numId w:val="1"/>
        </w:numPr>
        <w:ind w:hanging="720"/>
        <w:jc w:val="both"/>
        <w:rPr>
          <w:rFonts w:ascii="Times New Roman" w:hAnsi="Times New Roman"/>
          <w:b/>
          <w:sz w:val="24"/>
          <w:szCs w:val="24"/>
        </w:rPr>
      </w:pPr>
      <w:r w:rsidRPr="00423AB6">
        <w:rPr>
          <w:rFonts w:ascii="Times New Roman" w:hAnsi="Times New Roman"/>
          <w:b/>
          <w:sz w:val="24"/>
          <w:szCs w:val="24"/>
        </w:rPr>
        <w:t>PHÂN TÍCH</w:t>
      </w:r>
    </w:p>
    <w:p w14:paraId="0E2FE1C4" w14:textId="77777777"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Thiết bị và dụng cụ phân tích.</w:t>
      </w:r>
    </w:p>
    <w:p w14:paraId="5DF4E40F" w14:textId="77777777"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cơ bản.</w:t>
      </w:r>
    </w:p>
    <w:p w14:paraId="16DDF4B5" w14:textId="77777777" w:rsidR="00BB1F20" w:rsidRP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Erlen 100 mL, 250 mL</w:t>
      </w:r>
    </w:p>
    <w:p w14:paraId="5C0194C0" w14:textId="77777777" w:rsid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Beaker 100 mL, 500 mL</w:t>
      </w:r>
    </w:p>
    <w:p w14:paraId="43B47127" w14:textId="77777777" w:rsidR="00BB1F20" w:rsidRDefault="00BB1F20"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Bình định mức 50 mL</w:t>
      </w:r>
    </w:p>
    <w:p w14:paraId="7C65B21E" w14:textId="77777777" w:rsidR="000D2FE9" w:rsidRPr="00BB1F20"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ống ly tâm 15 mL, 50 mL</w:t>
      </w:r>
    </w:p>
    <w:p w14:paraId="646F17A4" w14:textId="77777777" w:rsidR="00BB1F20" w:rsidRPr="00BB1F20" w:rsidRDefault="00BB1F20" w:rsidP="00423AB6">
      <w:pPr>
        <w:pStyle w:val="ListParagraph"/>
        <w:numPr>
          <w:ilvl w:val="0"/>
          <w:numId w:val="18"/>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14EADA67" w14:textId="77777777" w:rsidR="00BB1F20" w:rsidRDefault="00BB1F20"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Giấy lọc Whatman no.41</w:t>
      </w:r>
    </w:p>
    <w:p w14:paraId="10C96382" w14:textId="77777777" w:rsidR="000D2FE9"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18FB2DA6" w14:textId="77777777" w:rsidR="000D2FE9" w:rsidRDefault="000D2FE9" w:rsidP="00423AB6">
      <w:pPr>
        <w:pStyle w:val="ListParagraph"/>
        <w:numPr>
          <w:ilvl w:val="0"/>
          <w:numId w:val="18"/>
        </w:numPr>
        <w:jc w:val="both"/>
        <w:rPr>
          <w:rFonts w:ascii="Times New Roman" w:hAnsi="Times New Roman"/>
          <w:sz w:val="24"/>
          <w:szCs w:val="24"/>
        </w:rPr>
      </w:pPr>
      <w:r>
        <w:rPr>
          <w:rFonts w:ascii="Times New Roman" w:hAnsi="Times New Roman"/>
          <w:sz w:val="24"/>
          <w:szCs w:val="24"/>
        </w:rPr>
        <w:t>Tủ hút hơi acid.</w:t>
      </w:r>
    </w:p>
    <w:p w14:paraId="7712EE5A" w14:textId="77777777" w:rsidR="005E6F75" w:rsidRPr="00423AB6" w:rsidRDefault="005E6F75" w:rsidP="00871BAD">
      <w:pPr>
        <w:pStyle w:val="ListParagraph"/>
        <w:numPr>
          <w:ilvl w:val="0"/>
          <w:numId w:val="3"/>
        </w:numPr>
        <w:ind w:left="720"/>
        <w:jc w:val="both"/>
        <w:rPr>
          <w:rFonts w:ascii="Times New Roman" w:hAnsi="Times New Roman"/>
          <w:sz w:val="24"/>
          <w:szCs w:val="24"/>
        </w:rPr>
      </w:pPr>
      <w:r w:rsidRPr="00423AB6">
        <w:rPr>
          <w:rFonts w:ascii="Times New Roman" w:hAnsi="Times New Roman"/>
          <w:sz w:val="24"/>
          <w:szCs w:val="24"/>
        </w:rPr>
        <w:t>Thiết bị phân tích</w:t>
      </w:r>
    </w:p>
    <w:p w14:paraId="2C4EE39D" w14:textId="77777777" w:rsidR="000F1382" w:rsidRPr="000F1382" w:rsidRDefault="000F1382" w:rsidP="00423AB6">
      <w:pPr>
        <w:pStyle w:val="ListParagraph"/>
        <w:numPr>
          <w:ilvl w:val="0"/>
          <w:numId w:val="17"/>
        </w:numPr>
        <w:spacing w:beforeLines="40" w:before="96" w:afterLines="40" w:after="96" w:line="360" w:lineRule="auto"/>
        <w:ind w:left="1080"/>
        <w:jc w:val="both"/>
        <w:rPr>
          <w:rFonts w:ascii="Times New Roman" w:hAnsi="Times New Roman"/>
          <w:sz w:val="24"/>
          <w:lang w:val="da-DK"/>
        </w:rPr>
      </w:pPr>
      <w:r w:rsidRPr="000F1382">
        <w:rPr>
          <w:rFonts w:ascii="Times New Roman" w:hAnsi="Times New Roman"/>
          <w:sz w:val="24"/>
          <w:lang w:val="pt-BR"/>
        </w:rPr>
        <w:lastRenderedPageBreak/>
        <w:t xml:space="preserve">Hệ thống </w:t>
      </w:r>
      <w:r w:rsidRPr="000F1382">
        <w:rPr>
          <w:rFonts w:ascii="Times New Roman" w:hAnsi="Times New Roman"/>
          <w:sz w:val="24"/>
          <w:lang w:val="da-DK"/>
        </w:rPr>
        <w:t>quang phổ phân tử UV/VIS Shimadzu UV-2401PC</w:t>
      </w:r>
      <w:r w:rsidRPr="000F1382">
        <w:rPr>
          <w:rFonts w:ascii="Times New Roman" w:hAnsi="Times New Roman"/>
          <w:sz w:val="24"/>
          <w:lang w:val="pt-BR"/>
        </w:rPr>
        <w:t xml:space="preserve">, phần mềm UVProbe 2.34 điều khiển và ghi dữ liệu </w:t>
      </w:r>
    </w:p>
    <w:p w14:paraId="697ECDAF" w14:textId="77777777" w:rsidR="005E6F75" w:rsidRPr="00423AB6" w:rsidRDefault="005E6F75" w:rsidP="008330FA">
      <w:pPr>
        <w:pStyle w:val="ListParagraph"/>
        <w:numPr>
          <w:ilvl w:val="0"/>
          <w:numId w:val="6"/>
        </w:numPr>
        <w:ind w:left="720" w:hanging="540"/>
        <w:jc w:val="both"/>
        <w:rPr>
          <w:rFonts w:ascii="Times New Roman" w:hAnsi="Times New Roman"/>
          <w:b/>
          <w:sz w:val="24"/>
          <w:szCs w:val="24"/>
        </w:rPr>
      </w:pPr>
      <w:r w:rsidRPr="00423AB6">
        <w:rPr>
          <w:rFonts w:ascii="Times New Roman" w:hAnsi="Times New Roman"/>
          <w:b/>
          <w:sz w:val="24"/>
          <w:szCs w:val="24"/>
        </w:rPr>
        <w:t xml:space="preserve">Hoá chất và </w:t>
      </w:r>
      <w:r w:rsidR="00871BAD" w:rsidRPr="00423AB6">
        <w:rPr>
          <w:rFonts w:ascii="Times New Roman" w:hAnsi="Times New Roman"/>
          <w:b/>
          <w:sz w:val="24"/>
          <w:szCs w:val="24"/>
        </w:rPr>
        <w:t>chất chuẩn.</w:t>
      </w:r>
    </w:p>
    <w:p w14:paraId="40A58FA3" w14:textId="77777777" w:rsidR="005E6F75" w:rsidRPr="00423AB6" w:rsidRDefault="005E6F75"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Hoá chất</w:t>
      </w:r>
      <w:r w:rsidR="003700E3" w:rsidRPr="00423AB6">
        <w:rPr>
          <w:rFonts w:ascii="Times New Roman" w:hAnsi="Times New Roman"/>
          <w:sz w:val="24"/>
          <w:szCs w:val="24"/>
        </w:rPr>
        <w:t>.</w:t>
      </w:r>
    </w:p>
    <w:p w14:paraId="2A842A9F" w14:textId="77777777" w:rsidR="000F1382" w:rsidRPr="007C5271"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1</w:t>
      </w:r>
      <w:r w:rsidRPr="007C5271">
        <w:rPr>
          <w:rFonts w:ascii="Times New Roman" w:hAnsi="Times New Roman"/>
          <w:color w:val="auto"/>
        </w:rPr>
        <w:t xml:space="preserve"> lần khử ion</w:t>
      </w:r>
      <w:r>
        <w:rPr>
          <w:rFonts w:ascii="Times New Roman" w:hAnsi="Times New Roman"/>
          <w:color w:val="auto"/>
        </w:rPr>
        <w:t>.</w:t>
      </w:r>
    </w:p>
    <w:p w14:paraId="2B63D767" w14:textId="77777777" w:rsidR="000F1382" w:rsidRPr="007C5271" w:rsidRDefault="00423AB6"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Hydrochloric acid, HCl: Tinh khiết phân tích</w:t>
      </w:r>
    </w:p>
    <w:p w14:paraId="304B4264"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Hydroxylamine, NH</w:t>
      </w:r>
      <w:r w:rsidRPr="00BF1E7F">
        <w:rPr>
          <w:rFonts w:ascii="Times New Roman" w:hAnsi="Times New Roman"/>
          <w:color w:val="auto"/>
          <w:vertAlign w:val="subscript"/>
        </w:rPr>
        <w:t>2</w:t>
      </w:r>
      <w:r w:rsidR="00423AB6">
        <w:rPr>
          <w:rFonts w:ascii="Times New Roman" w:hAnsi="Times New Roman"/>
          <w:color w:val="auto"/>
        </w:rPr>
        <w:t>OH.HCl: Tinh khiết phân tích</w:t>
      </w:r>
    </w:p>
    <w:p w14:paraId="523EC41A"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Ammonium acetate, NH</w:t>
      </w:r>
      <w:r w:rsidRPr="00BF1E7F">
        <w:rPr>
          <w:rFonts w:ascii="Times New Roman" w:hAnsi="Times New Roman"/>
          <w:color w:val="auto"/>
          <w:vertAlign w:val="subscript"/>
        </w:rPr>
        <w:t>4</w:t>
      </w:r>
      <w:r>
        <w:rPr>
          <w:rFonts w:ascii="Times New Roman" w:hAnsi="Times New Roman"/>
          <w:color w:val="auto"/>
        </w:rPr>
        <w:t>C</w:t>
      </w:r>
      <w:r w:rsidRPr="00BF1E7F">
        <w:rPr>
          <w:rFonts w:ascii="Times New Roman" w:hAnsi="Times New Roman"/>
          <w:color w:val="auto"/>
          <w:vertAlign w:val="subscript"/>
        </w:rPr>
        <w:t>2</w:t>
      </w:r>
      <w:r>
        <w:rPr>
          <w:rFonts w:ascii="Times New Roman" w:hAnsi="Times New Roman"/>
          <w:color w:val="auto"/>
        </w:rPr>
        <w:t>H</w:t>
      </w:r>
      <w:r w:rsidRPr="00BF1E7F">
        <w:rPr>
          <w:rFonts w:ascii="Times New Roman" w:hAnsi="Times New Roman"/>
          <w:color w:val="auto"/>
          <w:vertAlign w:val="subscript"/>
        </w:rPr>
        <w:t>3</w:t>
      </w:r>
      <w:r>
        <w:rPr>
          <w:rFonts w:ascii="Times New Roman" w:hAnsi="Times New Roman"/>
          <w:color w:val="auto"/>
        </w:rPr>
        <w:t>O</w:t>
      </w:r>
      <w:r w:rsidRPr="00BF1E7F">
        <w:rPr>
          <w:rFonts w:ascii="Times New Roman" w:hAnsi="Times New Roman"/>
          <w:color w:val="auto"/>
          <w:vertAlign w:val="subscript"/>
        </w:rPr>
        <w:t>2</w:t>
      </w:r>
      <w:r w:rsidR="00423AB6">
        <w:rPr>
          <w:rFonts w:ascii="Times New Roman" w:hAnsi="Times New Roman"/>
          <w:color w:val="auto"/>
        </w:rPr>
        <w:t>: Tinh khiết phân tích</w:t>
      </w:r>
    </w:p>
    <w:p w14:paraId="4CF6081D"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Acetic acid, CH</w:t>
      </w:r>
      <w:r w:rsidRPr="00BF1E7F">
        <w:rPr>
          <w:rFonts w:ascii="Times New Roman" w:hAnsi="Times New Roman"/>
          <w:color w:val="auto"/>
          <w:vertAlign w:val="subscript"/>
        </w:rPr>
        <w:t>3</w:t>
      </w:r>
      <w:r w:rsidR="00423AB6">
        <w:rPr>
          <w:rFonts w:ascii="Times New Roman" w:hAnsi="Times New Roman"/>
          <w:color w:val="auto"/>
        </w:rPr>
        <w:t>COOH: Tinh khiết phân tích</w:t>
      </w:r>
    </w:p>
    <w:p w14:paraId="15A2253E"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1,10 – Phenanthroline, C</w:t>
      </w:r>
      <w:r w:rsidRPr="00B672DA">
        <w:rPr>
          <w:rFonts w:ascii="Times New Roman" w:hAnsi="Times New Roman"/>
          <w:color w:val="auto"/>
          <w:vertAlign w:val="subscript"/>
        </w:rPr>
        <w:t>12</w:t>
      </w:r>
      <w:r>
        <w:rPr>
          <w:rFonts w:ascii="Times New Roman" w:hAnsi="Times New Roman"/>
          <w:color w:val="auto"/>
        </w:rPr>
        <w:t>H</w:t>
      </w:r>
      <w:r w:rsidRPr="00B672DA">
        <w:rPr>
          <w:rFonts w:ascii="Times New Roman" w:hAnsi="Times New Roman"/>
          <w:color w:val="auto"/>
          <w:vertAlign w:val="subscript"/>
        </w:rPr>
        <w:t>8</w:t>
      </w:r>
      <w:r>
        <w:rPr>
          <w:rFonts w:ascii="Times New Roman" w:hAnsi="Times New Roman"/>
          <w:color w:val="auto"/>
        </w:rPr>
        <w:t>N</w:t>
      </w:r>
      <w:r w:rsidRPr="00B672DA">
        <w:rPr>
          <w:rFonts w:ascii="Times New Roman" w:hAnsi="Times New Roman"/>
          <w:color w:val="auto"/>
          <w:vertAlign w:val="subscript"/>
        </w:rPr>
        <w:t>2</w:t>
      </w:r>
      <w:r>
        <w:rPr>
          <w:rFonts w:ascii="Times New Roman" w:hAnsi="Times New Roman"/>
          <w:color w:val="auto"/>
        </w:rPr>
        <w:t>.H</w:t>
      </w:r>
      <w:r w:rsidRPr="00B672DA">
        <w:rPr>
          <w:rFonts w:ascii="Times New Roman" w:hAnsi="Times New Roman"/>
          <w:color w:val="auto"/>
          <w:vertAlign w:val="subscript"/>
        </w:rPr>
        <w:t>2</w:t>
      </w:r>
      <w:r w:rsidR="00423AB6">
        <w:rPr>
          <w:rFonts w:ascii="Times New Roman" w:hAnsi="Times New Roman"/>
          <w:color w:val="auto"/>
        </w:rPr>
        <w:t>O: Tinh khiết phân tích</w:t>
      </w:r>
    </w:p>
    <w:p w14:paraId="087B73CC"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Ạcid nitric, HNO</w:t>
      </w:r>
      <w:r w:rsidRPr="00F953AC">
        <w:rPr>
          <w:rFonts w:ascii="Times New Roman" w:hAnsi="Times New Roman"/>
          <w:color w:val="auto"/>
          <w:vertAlign w:val="subscript"/>
        </w:rPr>
        <w:t>3</w:t>
      </w:r>
      <w:r w:rsidR="00423AB6">
        <w:rPr>
          <w:rFonts w:ascii="Times New Roman" w:hAnsi="Times New Roman"/>
          <w:color w:val="auto"/>
        </w:rPr>
        <w:t>: Tinh khiết phân tích.</w:t>
      </w:r>
    </w:p>
    <w:p w14:paraId="03161C66" w14:textId="77777777" w:rsidR="00423AB6" w:rsidRPr="00423AB6" w:rsidRDefault="00423AB6" w:rsidP="00423AB6">
      <w:pPr>
        <w:pStyle w:val="Heading3"/>
        <w:numPr>
          <w:ilvl w:val="0"/>
          <w:numId w:val="4"/>
        </w:numPr>
        <w:tabs>
          <w:tab w:val="left" w:pos="360"/>
        </w:tabs>
        <w:spacing w:beforeLines="40" w:before="96" w:afterLines="40" w:after="96" w:line="24" w:lineRule="atLeast"/>
        <w:ind w:left="720"/>
        <w:rPr>
          <w:rFonts w:ascii="Times New Roman" w:hAnsi="Times New Roman"/>
          <w:color w:val="auto"/>
        </w:rPr>
      </w:pPr>
      <w:r w:rsidRPr="00423AB6">
        <w:rPr>
          <w:rFonts w:ascii="Times New Roman" w:hAnsi="Times New Roman"/>
          <w:color w:val="auto"/>
        </w:rPr>
        <w:t>dung dịch hóa chất</w:t>
      </w:r>
    </w:p>
    <w:p w14:paraId="024C2CE1"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hydroxylamine, NH</w:t>
      </w:r>
      <w:r w:rsidRPr="00BF1E7F">
        <w:rPr>
          <w:rFonts w:ascii="Times New Roman" w:hAnsi="Times New Roman"/>
          <w:color w:val="auto"/>
          <w:vertAlign w:val="subscript"/>
        </w:rPr>
        <w:t>2</w:t>
      </w:r>
      <w:r>
        <w:rPr>
          <w:rFonts w:ascii="Times New Roman" w:hAnsi="Times New Roman"/>
          <w:color w:val="auto"/>
        </w:rPr>
        <w:t>OH.HCl : hòa tan 10 g NH</w:t>
      </w:r>
      <w:r w:rsidRPr="00BF1E7F">
        <w:rPr>
          <w:rFonts w:ascii="Times New Roman" w:hAnsi="Times New Roman"/>
          <w:color w:val="auto"/>
          <w:vertAlign w:val="subscript"/>
        </w:rPr>
        <w:t>2</w:t>
      </w:r>
      <w:r>
        <w:rPr>
          <w:rFonts w:ascii="Times New Roman" w:hAnsi="Times New Roman"/>
          <w:color w:val="auto"/>
        </w:rPr>
        <w:t>OH.HCl trong 100 mL nước.</w:t>
      </w:r>
    </w:p>
    <w:p w14:paraId="3F627394" w14:textId="77777777" w:rsid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Đệm Ammonium acetate: hòa tan 250 g NH</w:t>
      </w:r>
      <w:r w:rsidRPr="00BF1E7F">
        <w:rPr>
          <w:rFonts w:ascii="Times New Roman" w:hAnsi="Times New Roman"/>
          <w:color w:val="auto"/>
          <w:vertAlign w:val="subscript"/>
        </w:rPr>
        <w:t>4</w:t>
      </w:r>
      <w:r>
        <w:rPr>
          <w:rFonts w:ascii="Times New Roman" w:hAnsi="Times New Roman"/>
          <w:color w:val="auto"/>
        </w:rPr>
        <w:t>C</w:t>
      </w:r>
      <w:r w:rsidRPr="00BF1E7F">
        <w:rPr>
          <w:rFonts w:ascii="Times New Roman" w:hAnsi="Times New Roman"/>
          <w:color w:val="auto"/>
          <w:vertAlign w:val="subscript"/>
        </w:rPr>
        <w:t>2</w:t>
      </w:r>
      <w:r>
        <w:rPr>
          <w:rFonts w:ascii="Times New Roman" w:hAnsi="Times New Roman"/>
          <w:color w:val="auto"/>
        </w:rPr>
        <w:t>H</w:t>
      </w:r>
      <w:r w:rsidRPr="00BF1E7F">
        <w:rPr>
          <w:rFonts w:ascii="Times New Roman" w:hAnsi="Times New Roman"/>
          <w:color w:val="auto"/>
          <w:vertAlign w:val="subscript"/>
        </w:rPr>
        <w:t>3</w:t>
      </w:r>
      <w:r>
        <w:rPr>
          <w:rFonts w:ascii="Times New Roman" w:hAnsi="Times New Roman"/>
          <w:color w:val="auto"/>
        </w:rPr>
        <w:t>O</w:t>
      </w:r>
      <w:r w:rsidRPr="00BF1E7F">
        <w:rPr>
          <w:rFonts w:ascii="Times New Roman" w:hAnsi="Times New Roman"/>
          <w:color w:val="auto"/>
          <w:vertAlign w:val="subscript"/>
        </w:rPr>
        <w:t>2</w:t>
      </w:r>
      <w:r>
        <w:rPr>
          <w:rFonts w:ascii="Times New Roman" w:hAnsi="Times New Roman"/>
          <w:color w:val="auto"/>
        </w:rPr>
        <w:t xml:space="preserve"> trong 150 mL nước, thêm 700 mL acid acetic.</w:t>
      </w:r>
    </w:p>
    <w:p w14:paraId="3EF8DC50" w14:textId="77777777" w:rsidR="000F1382" w:rsidRPr="000F1382" w:rsidRDefault="000F1382" w:rsidP="00423AB6">
      <w:pPr>
        <w:pStyle w:val="Heading3"/>
        <w:numPr>
          <w:ilvl w:val="0"/>
          <w:numId w:val="17"/>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1,10 – Phenanthroline: hòa tan 400 mg 1,10 – Phenanthroline monohydrate C</w:t>
      </w:r>
      <w:r w:rsidRPr="00B672DA">
        <w:rPr>
          <w:rFonts w:ascii="Times New Roman" w:hAnsi="Times New Roman"/>
          <w:color w:val="auto"/>
          <w:vertAlign w:val="subscript"/>
        </w:rPr>
        <w:t>12</w:t>
      </w:r>
      <w:r>
        <w:rPr>
          <w:rFonts w:ascii="Times New Roman" w:hAnsi="Times New Roman"/>
          <w:color w:val="auto"/>
        </w:rPr>
        <w:t>H</w:t>
      </w:r>
      <w:r w:rsidRPr="00B672DA">
        <w:rPr>
          <w:rFonts w:ascii="Times New Roman" w:hAnsi="Times New Roman"/>
          <w:color w:val="auto"/>
          <w:vertAlign w:val="subscript"/>
        </w:rPr>
        <w:t>8</w:t>
      </w:r>
      <w:r>
        <w:rPr>
          <w:rFonts w:ascii="Times New Roman" w:hAnsi="Times New Roman"/>
          <w:color w:val="auto"/>
        </w:rPr>
        <w:t>N</w:t>
      </w:r>
      <w:r w:rsidRPr="00B672DA">
        <w:rPr>
          <w:rFonts w:ascii="Times New Roman" w:hAnsi="Times New Roman"/>
          <w:color w:val="auto"/>
          <w:vertAlign w:val="subscript"/>
        </w:rPr>
        <w:t>2</w:t>
      </w:r>
      <w:r>
        <w:rPr>
          <w:rFonts w:ascii="Times New Roman" w:hAnsi="Times New Roman"/>
          <w:color w:val="auto"/>
        </w:rPr>
        <w:t>.H</w:t>
      </w:r>
      <w:r w:rsidRPr="00B672DA">
        <w:rPr>
          <w:rFonts w:ascii="Times New Roman" w:hAnsi="Times New Roman"/>
          <w:color w:val="auto"/>
          <w:vertAlign w:val="subscript"/>
        </w:rPr>
        <w:t>2</w:t>
      </w:r>
      <w:r>
        <w:rPr>
          <w:rFonts w:ascii="Times New Roman" w:hAnsi="Times New Roman"/>
          <w:color w:val="auto"/>
        </w:rPr>
        <w:t xml:space="preserve">O trong 100 mL nước, thêm 2 giọt HCl. </w:t>
      </w:r>
    </w:p>
    <w:p w14:paraId="6C28BC4E" w14:textId="77777777" w:rsidR="005E6F75" w:rsidRPr="00423AB6" w:rsidRDefault="00871BAD" w:rsidP="00871BAD">
      <w:pPr>
        <w:pStyle w:val="ListParagraph"/>
        <w:numPr>
          <w:ilvl w:val="0"/>
          <w:numId w:val="4"/>
        </w:numPr>
        <w:ind w:left="720"/>
        <w:jc w:val="both"/>
        <w:rPr>
          <w:rFonts w:ascii="Times New Roman" w:hAnsi="Times New Roman"/>
          <w:sz w:val="24"/>
          <w:szCs w:val="24"/>
        </w:rPr>
      </w:pPr>
      <w:r w:rsidRPr="00423AB6">
        <w:rPr>
          <w:rFonts w:ascii="Times New Roman" w:hAnsi="Times New Roman"/>
          <w:sz w:val="24"/>
          <w:szCs w:val="24"/>
        </w:rPr>
        <w:t>Chất chuẩn</w:t>
      </w:r>
      <w:r w:rsidR="005E6F75" w:rsidRPr="00423AB6">
        <w:rPr>
          <w:rFonts w:ascii="Times New Roman" w:hAnsi="Times New Roman"/>
          <w:sz w:val="24"/>
          <w:szCs w:val="24"/>
        </w:rPr>
        <w:t>.</w:t>
      </w:r>
    </w:p>
    <w:p w14:paraId="71CCF4F8" w14:textId="77777777" w:rsidR="000F1382" w:rsidRPr="000F1382" w:rsidRDefault="000F1382" w:rsidP="00423AB6">
      <w:pPr>
        <w:pStyle w:val="Heading3"/>
        <w:numPr>
          <w:ilvl w:val="0"/>
          <w:numId w:val="19"/>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Chuẩn gốc và dung dịch chuẩn gốc</w:t>
      </w:r>
    </w:p>
    <w:p w14:paraId="5EDEB904" w14:textId="77777777" w:rsidR="000F1382" w:rsidRPr="000F1382" w:rsidRDefault="000F1382" w:rsidP="00423AB6">
      <w:pPr>
        <w:pStyle w:val="Heading3"/>
        <w:numPr>
          <w:ilvl w:val="0"/>
          <w:numId w:val="20"/>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Dung dịch chuẩn gốc Iron 1000 mg/L, AccuStandard.</w:t>
      </w:r>
    </w:p>
    <w:p w14:paraId="216CB016" w14:textId="77777777" w:rsidR="000F1382" w:rsidRPr="000F1382" w:rsidRDefault="000F1382" w:rsidP="00423AB6">
      <w:pPr>
        <w:pStyle w:val="Heading3"/>
        <w:numPr>
          <w:ilvl w:val="0"/>
          <w:numId w:val="19"/>
        </w:numPr>
        <w:tabs>
          <w:tab w:val="left" w:pos="360"/>
        </w:tabs>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Dung dịch chuẩn trung gian 10 mg/L</w:t>
      </w:r>
    </w:p>
    <w:p w14:paraId="61AC0977" w14:textId="77777777" w:rsidR="000F1382" w:rsidRPr="00423AB6" w:rsidRDefault="000F1382" w:rsidP="00423AB6">
      <w:pPr>
        <w:pStyle w:val="ListParagraph"/>
        <w:numPr>
          <w:ilvl w:val="0"/>
          <w:numId w:val="20"/>
        </w:numPr>
        <w:spacing w:before="120" w:after="120"/>
        <w:jc w:val="both"/>
        <w:rPr>
          <w:rFonts w:ascii="Times New Roman" w:hAnsi="Times New Roman"/>
          <w:sz w:val="24"/>
          <w:szCs w:val="24"/>
          <w:lang w:val="pt-BR"/>
        </w:rPr>
      </w:pPr>
      <w:r w:rsidRPr="00423AB6">
        <w:rPr>
          <w:rFonts w:ascii="Times New Roman" w:hAnsi="Times New Roman"/>
          <w:sz w:val="24"/>
          <w:szCs w:val="24"/>
          <w:lang w:val="pt-BR"/>
        </w:rPr>
        <w:t xml:space="preserve">Cân chính xác khoảng 0.5 g chất chuẩn </w:t>
      </w:r>
      <w:r w:rsidRPr="00423AB6">
        <w:rPr>
          <w:rFonts w:ascii="Times New Roman" w:hAnsi="Times New Roman"/>
          <w:sz w:val="24"/>
          <w:szCs w:val="24"/>
        </w:rPr>
        <w:t>Fe 1000 mg/L</w:t>
      </w:r>
      <w:r w:rsidR="0003022C" w:rsidRPr="00423AB6">
        <w:rPr>
          <w:rFonts w:ascii="Times New Roman" w:hAnsi="Times New Roman"/>
          <w:b/>
          <w:sz w:val="24"/>
          <w:szCs w:val="24"/>
        </w:rPr>
        <w:t xml:space="preserve"> </w:t>
      </w:r>
      <w:r w:rsidRPr="00423AB6">
        <w:rPr>
          <w:rFonts w:ascii="Times New Roman" w:hAnsi="Times New Roman"/>
          <w:sz w:val="24"/>
          <w:szCs w:val="24"/>
          <w:lang w:val="pt-BR"/>
        </w:rPr>
        <w:t>vào ố</w:t>
      </w:r>
      <w:r w:rsidR="0003022C" w:rsidRPr="00423AB6">
        <w:rPr>
          <w:rFonts w:ascii="Times New Roman" w:hAnsi="Times New Roman"/>
          <w:sz w:val="24"/>
          <w:szCs w:val="24"/>
          <w:lang w:val="pt-BR"/>
        </w:rPr>
        <w:t>ng ly tâm 50 mL</w:t>
      </w:r>
      <w:r w:rsidRPr="00423AB6">
        <w:rPr>
          <w:rFonts w:ascii="Times New Roman" w:hAnsi="Times New Roman"/>
          <w:sz w:val="24"/>
          <w:szCs w:val="24"/>
          <w:lang w:val="pt-BR"/>
        </w:rPr>
        <w:t>, định mức đến 50 g bằng dung dịch HNO</w:t>
      </w:r>
      <w:r w:rsidRPr="00423AB6">
        <w:rPr>
          <w:rFonts w:ascii="Times New Roman" w:hAnsi="Times New Roman"/>
          <w:sz w:val="24"/>
          <w:szCs w:val="24"/>
          <w:vertAlign w:val="subscript"/>
          <w:lang w:val="pt-BR"/>
        </w:rPr>
        <w:t>3</w:t>
      </w:r>
      <w:r w:rsidR="0003022C" w:rsidRPr="00423AB6">
        <w:rPr>
          <w:rFonts w:ascii="Times New Roman" w:hAnsi="Times New Roman"/>
          <w:sz w:val="24"/>
          <w:szCs w:val="24"/>
          <w:lang w:val="pt-BR"/>
        </w:rPr>
        <w:t xml:space="preserve"> 2%.</w:t>
      </w:r>
    </w:p>
    <w:p w14:paraId="1FF41364" w14:textId="77777777" w:rsidR="000F1382" w:rsidRPr="00423AB6" w:rsidRDefault="000F1382" w:rsidP="00423AB6">
      <w:pPr>
        <w:pStyle w:val="ListParagraph"/>
        <w:numPr>
          <w:ilvl w:val="0"/>
          <w:numId w:val="19"/>
        </w:numPr>
        <w:tabs>
          <w:tab w:val="left" w:pos="374"/>
        </w:tabs>
        <w:spacing w:beforeLines="40" w:before="96" w:afterLines="40" w:after="96" w:line="24" w:lineRule="atLeast"/>
        <w:jc w:val="both"/>
        <w:rPr>
          <w:rFonts w:ascii="Times New Roman" w:hAnsi="Times New Roman"/>
          <w:sz w:val="24"/>
          <w:szCs w:val="24"/>
          <w:lang w:val="da-DK"/>
        </w:rPr>
      </w:pPr>
      <w:r w:rsidRPr="00423AB6">
        <w:rPr>
          <w:rFonts w:ascii="Times New Roman" w:hAnsi="Times New Roman"/>
          <w:sz w:val="24"/>
          <w:szCs w:val="24"/>
          <w:lang w:val="da-DK"/>
        </w:rPr>
        <w:t>Dung dịch chuẩn làm việc</w:t>
      </w:r>
    </w:p>
    <w:p w14:paraId="7198B226" w14:textId="77777777" w:rsidR="000F1382" w:rsidRDefault="000F1382" w:rsidP="00423AB6">
      <w:pPr>
        <w:pStyle w:val="Heading3"/>
        <w:numPr>
          <w:ilvl w:val="0"/>
          <w:numId w:val="20"/>
        </w:numPr>
        <w:spacing w:beforeLines="40" w:before="96" w:afterLines="40" w:after="96" w:line="24" w:lineRule="atLeast"/>
        <w:rPr>
          <w:rFonts w:ascii="Times New Roman" w:hAnsi="Times New Roman"/>
          <w:color w:val="auto"/>
          <w:szCs w:val="24"/>
        </w:rPr>
      </w:pPr>
      <w:r w:rsidRPr="000F1382">
        <w:rPr>
          <w:rFonts w:ascii="Times New Roman" w:hAnsi="Times New Roman"/>
          <w:color w:val="auto"/>
          <w:szCs w:val="24"/>
        </w:rPr>
        <w:t>Tiến hành pha loãng trung gian để được các dung dịch chuẩn làm việc có nồng độ từ 0.1 đến 2 mg/L. Sau khi thêm hydroxylamine, đệm ammoni acetate, định mức lên 50 mL bằng nước cất ta thu được chuẩn làm việc có nồng độ như bảng sau:</w:t>
      </w:r>
    </w:p>
    <w:p w14:paraId="09F75F4F" w14:textId="77777777" w:rsidR="0003022C" w:rsidRPr="000F1382" w:rsidRDefault="0003022C" w:rsidP="000F1382">
      <w:pPr>
        <w:pStyle w:val="Heading3"/>
        <w:spacing w:beforeLines="40" w:before="96" w:afterLines="40" w:after="96" w:line="24" w:lineRule="atLeast"/>
        <w:rPr>
          <w:rFonts w:ascii="Times New Roman" w:hAnsi="Times New Roman"/>
          <w:color w:val="auto"/>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466"/>
        <w:gridCol w:w="2466"/>
        <w:gridCol w:w="2628"/>
      </w:tblGrid>
      <w:tr w:rsidR="000F1382" w:rsidRPr="000F1382" w14:paraId="45F3CF48" w14:textId="77777777" w:rsidTr="00DB1438">
        <w:trPr>
          <w:tblHeader/>
          <w:jc w:val="center"/>
        </w:trPr>
        <w:tc>
          <w:tcPr>
            <w:tcW w:w="918" w:type="dxa"/>
            <w:shd w:val="clear" w:color="auto" w:fill="auto"/>
            <w:vAlign w:val="center"/>
          </w:tcPr>
          <w:p w14:paraId="721004C8"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STT</w:t>
            </w:r>
          </w:p>
        </w:tc>
        <w:tc>
          <w:tcPr>
            <w:tcW w:w="2466" w:type="dxa"/>
            <w:shd w:val="clear" w:color="auto" w:fill="auto"/>
            <w:vAlign w:val="center"/>
          </w:tcPr>
          <w:p w14:paraId="6B945780"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 xml:space="preserve">m </w:t>
            </w:r>
            <w:r w:rsidRPr="000F1382">
              <w:rPr>
                <w:rFonts w:ascii="Times New Roman" w:hAnsi="Times New Roman"/>
                <w:b/>
                <w:color w:val="auto"/>
                <w:sz w:val="22"/>
                <w:szCs w:val="24"/>
                <w:vertAlign w:val="subscript"/>
              </w:rPr>
              <w:t>Fe 10 mg/L</w:t>
            </w:r>
          </w:p>
          <w:p w14:paraId="34EDCA9A"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(g)</w:t>
            </w:r>
          </w:p>
        </w:tc>
        <w:tc>
          <w:tcPr>
            <w:tcW w:w="2466" w:type="dxa"/>
            <w:shd w:val="clear" w:color="auto" w:fill="auto"/>
            <w:vAlign w:val="center"/>
          </w:tcPr>
          <w:p w14:paraId="21824E96"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vertAlign w:val="subscript"/>
              </w:rPr>
            </w:pPr>
            <w:r w:rsidRPr="000F1382">
              <w:rPr>
                <w:rFonts w:ascii="Times New Roman" w:hAnsi="Times New Roman"/>
                <w:b/>
                <w:color w:val="auto"/>
                <w:sz w:val="22"/>
                <w:szCs w:val="24"/>
              </w:rPr>
              <w:t xml:space="preserve">m </w:t>
            </w:r>
            <w:r w:rsidRPr="000F1382">
              <w:rPr>
                <w:rFonts w:ascii="Times New Roman" w:hAnsi="Times New Roman"/>
                <w:b/>
                <w:color w:val="auto"/>
                <w:sz w:val="22"/>
                <w:szCs w:val="24"/>
                <w:vertAlign w:val="subscript"/>
              </w:rPr>
              <w:t>định mức</w:t>
            </w:r>
          </w:p>
          <w:p w14:paraId="1F0DA5C3"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(mL)</w:t>
            </w:r>
          </w:p>
        </w:tc>
        <w:tc>
          <w:tcPr>
            <w:tcW w:w="2628" w:type="dxa"/>
            <w:shd w:val="clear" w:color="auto" w:fill="auto"/>
            <w:vAlign w:val="center"/>
          </w:tcPr>
          <w:p w14:paraId="699CF870" w14:textId="77777777" w:rsidR="000F1382" w:rsidRPr="000F1382" w:rsidRDefault="000F1382" w:rsidP="00DB1438">
            <w:pPr>
              <w:pStyle w:val="Heading3"/>
              <w:spacing w:beforeLines="40" w:before="96" w:afterLines="40" w:after="96"/>
              <w:jc w:val="center"/>
              <w:rPr>
                <w:rFonts w:ascii="Times New Roman" w:hAnsi="Times New Roman"/>
                <w:b/>
                <w:color w:val="auto"/>
                <w:sz w:val="22"/>
                <w:szCs w:val="24"/>
              </w:rPr>
            </w:pPr>
            <w:r w:rsidRPr="000F1382">
              <w:rPr>
                <w:rFonts w:ascii="Times New Roman" w:hAnsi="Times New Roman"/>
                <w:b/>
                <w:color w:val="auto"/>
                <w:sz w:val="22"/>
                <w:szCs w:val="24"/>
              </w:rPr>
              <w:t>Nồng độ chuẩn làm việc (µg/L)</w:t>
            </w:r>
          </w:p>
        </w:tc>
      </w:tr>
      <w:tr w:rsidR="000F1382" w:rsidRPr="000F1382" w14:paraId="31C4DA37" w14:textId="77777777" w:rsidTr="00DB1438">
        <w:trPr>
          <w:jc w:val="center"/>
        </w:trPr>
        <w:tc>
          <w:tcPr>
            <w:tcW w:w="918" w:type="dxa"/>
            <w:shd w:val="clear" w:color="auto" w:fill="auto"/>
            <w:vAlign w:val="center"/>
          </w:tcPr>
          <w:p w14:paraId="3563DAE4"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1</w:t>
            </w:r>
          </w:p>
        </w:tc>
        <w:tc>
          <w:tcPr>
            <w:tcW w:w="2466" w:type="dxa"/>
            <w:shd w:val="clear" w:color="auto" w:fill="auto"/>
            <w:vAlign w:val="center"/>
          </w:tcPr>
          <w:p w14:paraId="52D13F95"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0.25</w:t>
            </w:r>
          </w:p>
        </w:tc>
        <w:tc>
          <w:tcPr>
            <w:tcW w:w="2466" w:type="dxa"/>
            <w:vMerge w:val="restart"/>
            <w:shd w:val="clear" w:color="auto" w:fill="auto"/>
            <w:vAlign w:val="center"/>
          </w:tcPr>
          <w:p w14:paraId="40812067"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50</w:t>
            </w:r>
          </w:p>
          <w:p w14:paraId="34C4F120"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02632D13"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50</w:t>
            </w:r>
          </w:p>
        </w:tc>
      </w:tr>
      <w:tr w:rsidR="000F1382" w:rsidRPr="000F1382" w14:paraId="6304C8FE" w14:textId="77777777" w:rsidTr="00DB1438">
        <w:trPr>
          <w:jc w:val="center"/>
        </w:trPr>
        <w:tc>
          <w:tcPr>
            <w:tcW w:w="918" w:type="dxa"/>
            <w:shd w:val="clear" w:color="auto" w:fill="auto"/>
            <w:vAlign w:val="center"/>
          </w:tcPr>
          <w:p w14:paraId="67F43F2E"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2</w:t>
            </w:r>
          </w:p>
        </w:tc>
        <w:tc>
          <w:tcPr>
            <w:tcW w:w="2466" w:type="dxa"/>
            <w:shd w:val="clear" w:color="auto" w:fill="auto"/>
            <w:vAlign w:val="center"/>
          </w:tcPr>
          <w:p w14:paraId="2028B855"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0.50</w:t>
            </w:r>
          </w:p>
        </w:tc>
        <w:tc>
          <w:tcPr>
            <w:tcW w:w="2466" w:type="dxa"/>
            <w:vMerge/>
            <w:shd w:val="clear" w:color="auto" w:fill="auto"/>
            <w:vAlign w:val="center"/>
          </w:tcPr>
          <w:p w14:paraId="55344894"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51D13C57"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100</w:t>
            </w:r>
          </w:p>
        </w:tc>
      </w:tr>
      <w:tr w:rsidR="000F1382" w:rsidRPr="000F1382" w14:paraId="1B3D38A4" w14:textId="77777777" w:rsidTr="00DB1438">
        <w:trPr>
          <w:jc w:val="center"/>
        </w:trPr>
        <w:tc>
          <w:tcPr>
            <w:tcW w:w="918" w:type="dxa"/>
            <w:shd w:val="clear" w:color="auto" w:fill="auto"/>
            <w:vAlign w:val="center"/>
          </w:tcPr>
          <w:p w14:paraId="499FADFC"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lastRenderedPageBreak/>
              <w:t>3</w:t>
            </w:r>
          </w:p>
        </w:tc>
        <w:tc>
          <w:tcPr>
            <w:tcW w:w="2466" w:type="dxa"/>
            <w:shd w:val="clear" w:color="auto" w:fill="auto"/>
            <w:vAlign w:val="center"/>
          </w:tcPr>
          <w:p w14:paraId="0DE2841A"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1.0</w:t>
            </w:r>
          </w:p>
        </w:tc>
        <w:tc>
          <w:tcPr>
            <w:tcW w:w="2466" w:type="dxa"/>
            <w:vMerge/>
            <w:shd w:val="clear" w:color="auto" w:fill="auto"/>
            <w:vAlign w:val="center"/>
          </w:tcPr>
          <w:p w14:paraId="45F28DF8"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053D4999"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200</w:t>
            </w:r>
          </w:p>
        </w:tc>
      </w:tr>
      <w:tr w:rsidR="000F1382" w:rsidRPr="000F1382" w14:paraId="4D2E05B0" w14:textId="77777777" w:rsidTr="00DB1438">
        <w:trPr>
          <w:jc w:val="center"/>
        </w:trPr>
        <w:tc>
          <w:tcPr>
            <w:tcW w:w="918" w:type="dxa"/>
            <w:shd w:val="clear" w:color="auto" w:fill="auto"/>
            <w:vAlign w:val="center"/>
          </w:tcPr>
          <w:p w14:paraId="16B2BF0D"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4</w:t>
            </w:r>
          </w:p>
        </w:tc>
        <w:tc>
          <w:tcPr>
            <w:tcW w:w="2466" w:type="dxa"/>
            <w:shd w:val="clear" w:color="auto" w:fill="auto"/>
            <w:vAlign w:val="center"/>
          </w:tcPr>
          <w:p w14:paraId="62581689"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2.5</w:t>
            </w:r>
          </w:p>
        </w:tc>
        <w:tc>
          <w:tcPr>
            <w:tcW w:w="2466" w:type="dxa"/>
            <w:vMerge/>
            <w:shd w:val="clear" w:color="auto" w:fill="auto"/>
            <w:vAlign w:val="center"/>
          </w:tcPr>
          <w:p w14:paraId="6865642D"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14C10D75"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500</w:t>
            </w:r>
          </w:p>
        </w:tc>
      </w:tr>
      <w:tr w:rsidR="000F1382" w:rsidRPr="000F1382" w14:paraId="5F7E5D83" w14:textId="77777777" w:rsidTr="00DB1438">
        <w:trPr>
          <w:jc w:val="center"/>
        </w:trPr>
        <w:tc>
          <w:tcPr>
            <w:tcW w:w="918" w:type="dxa"/>
            <w:shd w:val="clear" w:color="auto" w:fill="auto"/>
            <w:vAlign w:val="center"/>
          </w:tcPr>
          <w:p w14:paraId="799D1603"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5</w:t>
            </w:r>
          </w:p>
        </w:tc>
        <w:tc>
          <w:tcPr>
            <w:tcW w:w="2466" w:type="dxa"/>
            <w:shd w:val="clear" w:color="auto" w:fill="auto"/>
            <w:vAlign w:val="center"/>
          </w:tcPr>
          <w:p w14:paraId="1A627292"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5.0</w:t>
            </w:r>
          </w:p>
        </w:tc>
        <w:tc>
          <w:tcPr>
            <w:tcW w:w="2466" w:type="dxa"/>
            <w:vMerge/>
            <w:shd w:val="clear" w:color="auto" w:fill="auto"/>
            <w:vAlign w:val="center"/>
          </w:tcPr>
          <w:p w14:paraId="4DD1F9B8"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0B65E7E8"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1000</w:t>
            </w:r>
          </w:p>
        </w:tc>
      </w:tr>
      <w:tr w:rsidR="000F1382" w:rsidRPr="000F1382" w14:paraId="2BCF4EE6" w14:textId="77777777" w:rsidTr="00DB1438">
        <w:trPr>
          <w:jc w:val="center"/>
        </w:trPr>
        <w:tc>
          <w:tcPr>
            <w:tcW w:w="918" w:type="dxa"/>
            <w:shd w:val="clear" w:color="auto" w:fill="auto"/>
            <w:vAlign w:val="center"/>
          </w:tcPr>
          <w:p w14:paraId="0DD64734"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r w:rsidRPr="000F1382">
              <w:rPr>
                <w:rFonts w:ascii="Times New Roman" w:hAnsi="Times New Roman"/>
                <w:color w:val="auto"/>
                <w:sz w:val="22"/>
                <w:szCs w:val="24"/>
              </w:rPr>
              <w:t>6</w:t>
            </w:r>
          </w:p>
        </w:tc>
        <w:tc>
          <w:tcPr>
            <w:tcW w:w="2466" w:type="dxa"/>
            <w:shd w:val="clear" w:color="auto" w:fill="auto"/>
            <w:vAlign w:val="center"/>
          </w:tcPr>
          <w:p w14:paraId="70765CD8" w14:textId="77777777" w:rsidR="000F1382" w:rsidRPr="000F1382" w:rsidRDefault="0003022C" w:rsidP="00DB1438">
            <w:pPr>
              <w:pStyle w:val="Heading3"/>
              <w:spacing w:beforeLines="40" w:before="96" w:afterLines="40" w:after="96"/>
              <w:jc w:val="center"/>
              <w:rPr>
                <w:rFonts w:ascii="Times New Roman" w:hAnsi="Times New Roman"/>
                <w:color w:val="auto"/>
                <w:sz w:val="22"/>
                <w:szCs w:val="24"/>
              </w:rPr>
            </w:pPr>
            <w:r>
              <w:rPr>
                <w:rFonts w:ascii="Times New Roman" w:hAnsi="Times New Roman"/>
                <w:color w:val="auto"/>
                <w:sz w:val="22"/>
                <w:szCs w:val="24"/>
              </w:rPr>
              <w:t>10</w:t>
            </w:r>
          </w:p>
        </w:tc>
        <w:tc>
          <w:tcPr>
            <w:tcW w:w="2466" w:type="dxa"/>
            <w:vMerge/>
            <w:shd w:val="clear" w:color="auto" w:fill="auto"/>
            <w:vAlign w:val="center"/>
          </w:tcPr>
          <w:p w14:paraId="07D4CB33" w14:textId="77777777" w:rsidR="000F1382" w:rsidRPr="000F1382" w:rsidRDefault="000F1382" w:rsidP="00DB1438">
            <w:pPr>
              <w:pStyle w:val="Heading3"/>
              <w:spacing w:beforeLines="40" w:before="96" w:afterLines="40" w:after="96"/>
              <w:jc w:val="center"/>
              <w:rPr>
                <w:rFonts w:ascii="Times New Roman" w:hAnsi="Times New Roman"/>
                <w:color w:val="auto"/>
                <w:sz w:val="22"/>
                <w:szCs w:val="24"/>
              </w:rPr>
            </w:pPr>
          </w:p>
        </w:tc>
        <w:tc>
          <w:tcPr>
            <w:tcW w:w="2628" w:type="dxa"/>
            <w:shd w:val="clear" w:color="auto" w:fill="auto"/>
            <w:vAlign w:val="center"/>
          </w:tcPr>
          <w:p w14:paraId="09841968" w14:textId="77777777" w:rsidR="000F1382" w:rsidRPr="000F1382" w:rsidRDefault="0003022C" w:rsidP="00DB1438">
            <w:pPr>
              <w:jc w:val="center"/>
              <w:rPr>
                <w:rFonts w:ascii="Times New Roman" w:hAnsi="Times New Roman"/>
                <w:color w:val="000000"/>
                <w:szCs w:val="24"/>
              </w:rPr>
            </w:pPr>
            <w:r>
              <w:rPr>
                <w:rFonts w:ascii="Times New Roman" w:hAnsi="Times New Roman"/>
                <w:color w:val="000000"/>
                <w:szCs w:val="24"/>
              </w:rPr>
              <w:t>2000</w:t>
            </w:r>
          </w:p>
        </w:tc>
      </w:tr>
    </w:tbl>
    <w:p w14:paraId="4B129629" w14:textId="77777777" w:rsidR="000F1382" w:rsidRPr="00D47C20" w:rsidRDefault="000F1382" w:rsidP="000F1382">
      <w:pPr>
        <w:spacing w:beforeLines="40" w:before="96" w:afterLines="40" w:after="96" w:line="24" w:lineRule="atLeast"/>
        <w:jc w:val="both"/>
        <w:rPr>
          <w:sz w:val="2"/>
          <w:szCs w:val="2"/>
          <w:lang w:val="da-DK"/>
        </w:rPr>
      </w:pPr>
    </w:p>
    <w:p w14:paraId="23177D1C" w14:textId="77777777" w:rsidR="003700E3" w:rsidRPr="006C3E84" w:rsidRDefault="00AA0D54" w:rsidP="008330FA">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57276952"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1E0059F0" w14:textId="77777777" w:rsidR="006C3E84" w:rsidRP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0E871C4A" w14:textId="77777777" w:rsidR="006C3E84" w:rsidRDefault="006C3E84" w:rsidP="008330FA">
      <w:pPr>
        <w:pStyle w:val="ListParagraph"/>
        <w:numPr>
          <w:ilvl w:val="0"/>
          <w:numId w:val="7"/>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7054FD06" w14:textId="77777777" w:rsidR="00ED7EA9" w:rsidRPr="006C3E84" w:rsidRDefault="00ED7EA9" w:rsidP="008330FA">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Mẫu QC</w:t>
      </w:r>
      <w:r w:rsidR="0016543A">
        <w:rPr>
          <w:rFonts w:ascii="Times New Roman" w:hAnsi="Times New Roman"/>
          <w:sz w:val="24"/>
          <w:szCs w:val="24"/>
        </w:rPr>
        <w:t xml:space="preserve"> </w:t>
      </w:r>
      <w:r w:rsidR="00AF0E22">
        <w:rPr>
          <w:rFonts w:ascii="Times New Roman" w:hAnsi="Times New Roman"/>
          <w:sz w:val="24"/>
          <w:szCs w:val="24"/>
        </w:rPr>
        <w:t>spike: thêm chuẩn ít nhất một trong các nồng độ: 0.1 ppm, 0.5 ppm, 1ppm</w:t>
      </w:r>
    </w:p>
    <w:p w14:paraId="077BCD96"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338AB774" w14:textId="77777777"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Chuẩn bị mẫu.</w:t>
      </w:r>
    </w:p>
    <w:p w14:paraId="6BACAD50"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5A81BD8A" w14:textId="77777777" w:rsidR="00AA6DB2" w:rsidRPr="006C3E84" w:rsidRDefault="00AA6DB2" w:rsidP="008330FA">
      <w:pPr>
        <w:pStyle w:val="ListParagraph"/>
        <w:numPr>
          <w:ilvl w:val="0"/>
          <w:numId w:val="8"/>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3E512B21" w14:textId="77777777" w:rsidR="00AF0E22" w:rsidRPr="00AF0E22" w:rsidRDefault="00AF0E22" w:rsidP="00AF0E22">
      <w:pPr>
        <w:shd w:val="clear" w:color="auto" w:fill="FFFFFF"/>
        <w:spacing w:line="360" w:lineRule="auto"/>
        <w:ind w:firstLine="720"/>
        <w:jc w:val="both"/>
        <w:rPr>
          <w:rFonts w:ascii="Times New Roman" w:hAnsi="Times New Roman"/>
          <w:sz w:val="24"/>
        </w:rPr>
      </w:pPr>
      <w:r w:rsidRPr="00AF0E22">
        <w:rPr>
          <w:rFonts w:ascii="Times New Roman" w:hAnsi="Times New Roman"/>
          <w:sz w:val="24"/>
        </w:rPr>
        <w:t>Lấy 100,0 ml mẫu cho vào erlen 250 mL, thêm 2 mL dung dịch HCl đậm đặc. Đun sôi dung dịch đến thể tích 15 – 20mL (nếu mẫu bị khô thì hòa tan cặn bằng 2 mL dung dịch HCl đậm đặc và 5mL nước cất). Để về nhiệt độ phòng, lọc mẫu (nếu có cặn) và chuyển toàn bộ mẫu sang bình định mức 50mL.</w:t>
      </w:r>
    </w:p>
    <w:p w14:paraId="4AF05C37" w14:textId="77777777" w:rsidR="00AF0E22" w:rsidRPr="00AF0E22" w:rsidRDefault="00AF0E22" w:rsidP="00AF0E22">
      <w:pPr>
        <w:shd w:val="clear" w:color="auto" w:fill="FFFFFF"/>
        <w:spacing w:line="360" w:lineRule="auto"/>
        <w:ind w:firstLine="720"/>
        <w:jc w:val="both"/>
        <w:rPr>
          <w:rFonts w:ascii="Times New Roman" w:hAnsi="Times New Roman"/>
          <w:sz w:val="24"/>
        </w:rPr>
      </w:pPr>
      <w:r w:rsidRPr="00AF0E22">
        <w:rPr>
          <w:rFonts w:ascii="Times New Roman" w:hAnsi="Times New Roman"/>
          <w:sz w:val="24"/>
        </w:rPr>
        <w:t>Thêm 1 mL NH</w:t>
      </w:r>
      <w:r w:rsidRPr="00AF0E22">
        <w:rPr>
          <w:rFonts w:ascii="Times New Roman" w:hAnsi="Times New Roman"/>
          <w:sz w:val="24"/>
          <w:vertAlign w:val="subscript"/>
        </w:rPr>
        <w:t>2</w:t>
      </w:r>
      <w:r w:rsidRPr="00AF0E22">
        <w:rPr>
          <w:rFonts w:ascii="Times New Roman" w:hAnsi="Times New Roman"/>
          <w:sz w:val="24"/>
        </w:rPr>
        <w:t xml:space="preserve">OH.HCl (nếu xác định Fe tổng), 10mL dung dịch đệm ammoni acetat, định mức bằng nước cất và thêm 1ml dung dịch phenantrolin. Lắc đều và để yên ít nhất 5-10 phút. Đo mật độ quang ở bước sóng 510nm với dung dịch mẫu trắng làm dung dịch so sánh. Màu ổn định trong 6 </w:t>
      </w:r>
      <w:proofErr w:type="gramStart"/>
      <w:r w:rsidRPr="00AF0E22">
        <w:rPr>
          <w:rFonts w:ascii="Times New Roman" w:hAnsi="Times New Roman"/>
          <w:sz w:val="24"/>
        </w:rPr>
        <w:t>tháng  đối</w:t>
      </w:r>
      <w:proofErr w:type="gramEnd"/>
      <w:r w:rsidRPr="00AF0E22">
        <w:rPr>
          <w:rFonts w:ascii="Times New Roman" w:hAnsi="Times New Roman"/>
          <w:sz w:val="24"/>
        </w:rPr>
        <w:t xml:space="preserve"> với mẫu chuẩn.</w:t>
      </w:r>
    </w:p>
    <w:p w14:paraId="020E91E9" w14:textId="77777777" w:rsidR="00AF0E22" w:rsidRPr="00AF0E22" w:rsidRDefault="00AF0E22" w:rsidP="00AF0E22">
      <w:pPr>
        <w:shd w:val="clear" w:color="auto" w:fill="FFFFFF"/>
        <w:spacing w:line="360" w:lineRule="auto"/>
        <w:ind w:firstLine="720"/>
        <w:jc w:val="both"/>
        <w:rPr>
          <w:rFonts w:ascii="Times New Roman" w:hAnsi="Times New Roman"/>
          <w:sz w:val="24"/>
        </w:rPr>
      </w:pPr>
      <w:r w:rsidRPr="00AF0E22">
        <w:rPr>
          <w:rFonts w:ascii="Times New Roman" w:hAnsi="Times New Roman"/>
          <w:sz w:val="24"/>
        </w:rPr>
        <w:t>Nếu nền mẫu có màu, tiến hành làm blank mẫu qua các bước như quy trình mà không cần thêm phenanhroline.</w:t>
      </w:r>
    </w:p>
    <w:p w14:paraId="040048A7"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19EFDA35" w14:textId="77777777" w:rsidR="008E6DB3" w:rsidRPr="008330FA"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p w14:paraId="2192DBD1" w14:textId="77777777" w:rsidR="008330FA"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lang w:val="da-DK"/>
        </w:rPr>
      </w:pPr>
      <w:r w:rsidRPr="00110A6F">
        <w:rPr>
          <w:rFonts w:ascii="Times New Roman" w:hAnsi="Times New Roman"/>
          <w:sz w:val="24"/>
          <w:lang w:val="da-DK"/>
        </w:rPr>
        <w:t>Bước sóng 510 nm</w:t>
      </w:r>
    </w:p>
    <w:p w14:paraId="1A07B0D7" w14:textId="77777777" w:rsidR="003F5244" w:rsidRPr="00110A6F" w:rsidRDefault="008330FA" w:rsidP="00110A6F">
      <w:pPr>
        <w:pStyle w:val="ListParagraph"/>
        <w:numPr>
          <w:ilvl w:val="0"/>
          <w:numId w:val="21"/>
        </w:numPr>
        <w:tabs>
          <w:tab w:val="left" w:pos="360"/>
        </w:tabs>
        <w:spacing w:after="0" w:line="360" w:lineRule="auto"/>
        <w:jc w:val="both"/>
        <w:rPr>
          <w:rFonts w:ascii="Times New Roman" w:hAnsi="Times New Roman"/>
          <w:sz w:val="24"/>
        </w:rPr>
      </w:pPr>
      <w:r w:rsidRPr="00110A6F">
        <w:rPr>
          <w:rFonts w:ascii="Times New Roman" w:hAnsi="Times New Roman"/>
          <w:sz w:val="24"/>
        </w:rPr>
        <w:t>Cuvette: 1 cm</w:t>
      </w:r>
    </w:p>
    <w:p w14:paraId="3417E403" w14:textId="77777777" w:rsidR="00274663" w:rsidRDefault="00963F1F" w:rsidP="008330FA">
      <w:pPr>
        <w:pStyle w:val="ListParagraph"/>
        <w:numPr>
          <w:ilvl w:val="0"/>
          <w:numId w:val="9"/>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13931641" w14:textId="77777777" w:rsidR="008330FA" w:rsidRPr="00A45692" w:rsidRDefault="008330FA" w:rsidP="00110A6F">
      <w:pPr>
        <w:pStyle w:val="Heading3"/>
        <w:numPr>
          <w:ilvl w:val="0"/>
          <w:numId w:val="22"/>
        </w:numPr>
        <w:spacing w:beforeLines="40" w:before="96" w:afterLines="40" w:after="96" w:line="24" w:lineRule="atLeast"/>
        <w:ind w:left="990"/>
        <w:rPr>
          <w:rFonts w:ascii="Times New Roman" w:hAnsi="Times New Roman"/>
          <w:color w:val="auto"/>
          <w:szCs w:val="24"/>
        </w:rPr>
      </w:pPr>
      <w:r w:rsidRPr="00A45692">
        <w:rPr>
          <w:rFonts w:ascii="Times New Roman" w:hAnsi="Times New Roman"/>
          <w:color w:val="auto"/>
          <w:szCs w:val="24"/>
        </w:rPr>
        <w:lastRenderedPageBreak/>
        <w:t>Sau khi hệ thống</w:t>
      </w:r>
      <w:r>
        <w:rPr>
          <w:rFonts w:ascii="Times New Roman" w:hAnsi="Times New Roman"/>
          <w:color w:val="auto"/>
          <w:szCs w:val="24"/>
        </w:rPr>
        <w:t xml:space="preserve"> ổn định</w:t>
      </w:r>
      <w:r w:rsidRPr="00A45692">
        <w:rPr>
          <w:rFonts w:ascii="Times New Roman" w:hAnsi="Times New Roman"/>
          <w:color w:val="auto"/>
          <w:szCs w:val="24"/>
        </w:rPr>
        <w:t>, các mẫu sẽ được đo theo trình tự sau:</w:t>
      </w:r>
    </w:p>
    <w:p w14:paraId="0CC97E91"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Các dung dịch chuẩn có nồng độ từ thấp đến cao;</w:t>
      </w:r>
    </w:p>
    <w:p w14:paraId="29092C53"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szCs w:val="24"/>
        </w:rPr>
      </w:pPr>
      <w:r w:rsidRPr="00A45692">
        <w:rPr>
          <w:rFonts w:ascii="Times New Roman" w:hAnsi="Times New Roman"/>
          <w:szCs w:val="24"/>
        </w:rPr>
        <w:t>Mẫu trắng</w:t>
      </w:r>
    </w:p>
    <w:p w14:paraId="5FF62B5A"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cần kiểm nghiệm.</w:t>
      </w:r>
    </w:p>
    <w:p w14:paraId="01EA10ED" w14:textId="77777777" w:rsidR="008330FA" w:rsidRPr="00A45692" w:rsidRDefault="008330FA" w:rsidP="00110A6F">
      <w:pPr>
        <w:pStyle w:val="Heading3"/>
        <w:numPr>
          <w:ilvl w:val="0"/>
          <w:numId w:val="23"/>
        </w:numPr>
        <w:spacing w:beforeLines="40" w:before="96" w:afterLines="40" w:after="96" w:line="24" w:lineRule="atLeast"/>
        <w:ind w:left="1440"/>
        <w:rPr>
          <w:rFonts w:ascii="Times New Roman" w:hAnsi="Times New Roman"/>
          <w:color w:val="auto"/>
          <w:szCs w:val="24"/>
        </w:rPr>
      </w:pPr>
      <w:r w:rsidRPr="00A45692">
        <w:rPr>
          <w:rFonts w:ascii="Times New Roman" w:hAnsi="Times New Roman"/>
          <w:color w:val="auto"/>
          <w:szCs w:val="24"/>
        </w:rPr>
        <w:t>Mẫu thêm chuẩn</w:t>
      </w:r>
    </w:p>
    <w:p w14:paraId="0B97FB37" w14:textId="77777777" w:rsidR="008330FA" w:rsidRDefault="008330FA" w:rsidP="00110A6F">
      <w:pPr>
        <w:pStyle w:val="BodyText2"/>
        <w:spacing w:beforeLines="40" w:before="96" w:afterLines="40" w:after="96" w:line="24" w:lineRule="atLeast"/>
        <w:ind w:left="720"/>
        <w:jc w:val="both"/>
        <w:rPr>
          <w:i/>
          <w:iCs/>
          <w:lang w:val="da-DK"/>
        </w:rPr>
      </w:pPr>
      <w:r w:rsidRPr="00A45692">
        <w:rPr>
          <w:i/>
          <w:iCs/>
          <w:u w:val="single"/>
          <w:lang w:val="da-DK"/>
        </w:rPr>
        <w:t>Chú ý</w:t>
      </w:r>
      <w:r w:rsidRPr="00A45692">
        <w:rPr>
          <w:i/>
          <w:iCs/>
          <w:lang w:val="da-DK"/>
        </w:rPr>
        <w:t>: Khi phân tích mẫu hàng loạt, tiêm xen kẽ một điểm chuẩn sau khi phân tích chuỗi 5 mẫu và kết thúc là một điểm chuẩn.</w:t>
      </w:r>
    </w:p>
    <w:p w14:paraId="608D196A"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2014DD54" w14:textId="77777777" w:rsidR="008330FA" w:rsidRPr="008330FA" w:rsidRDefault="008330FA" w:rsidP="00110A6F">
      <w:pPr>
        <w:pStyle w:val="Heading3"/>
        <w:numPr>
          <w:ilvl w:val="0"/>
          <w:numId w:val="22"/>
        </w:numPr>
        <w:spacing w:beforeLines="40" w:before="96" w:afterLines="40" w:after="96" w:line="360" w:lineRule="auto"/>
        <w:ind w:left="1080"/>
        <w:rPr>
          <w:rFonts w:ascii="Times New Roman" w:hAnsi="Times New Roman"/>
          <w:color w:val="auto"/>
          <w:szCs w:val="24"/>
        </w:rPr>
      </w:pPr>
      <w:r w:rsidRPr="008330FA">
        <w:rPr>
          <w:rFonts w:ascii="Times New Roman" w:hAnsi="Times New Roman"/>
          <w:color w:val="auto"/>
          <w:szCs w:val="24"/>
        </w:rPr>
        <w:t>Xây dựng đường chuẩn</w:t>
      </w:r>
      <w:r w:rsidRPr="008330FA">
        <w:rPr>
          <w:rFonts w:ascii="Times New Roman" w:hAnsi="Times New Roman"/>
          <w:szCs w:val="24"/>
        </w:rPr>
        <w:t xml:space="preserve"> biểu thị mối quan hệ giữa độ hấp thu với nồng độ tương ứng. </w:t>
      </w:r>
      <w:r w:rsidRPr="008330FA">
        <w:rPr>
          <w:rFonts w:ascii="Times New Roman" w:hAnsi="Times New Roman"/>
          <w:color w:val="auto"/>
          <w:szCs w:val="24"/>
        </w:rPr>
        <w:t xml:space="preserve">Kết quả chất cần phân tích trong mẫu được tính toán thông qua độ hấp thu tương ứng so với đường chuẩn, theo công thức sau: </w:t>
      </w:r>
    </w:p>
    <w:p w14:paraId="5B7BA44C" w14:textId="77777777" w:rsidR="00110A6F" w:rsidRDefault="005F01D5" w:rsidP="00AF0E22">
      <w:pPr>
        <w:pStyle w:val="Heading3"/>
        <w:spacing w:beforeLines="40" w:before="96" w:afterLines="40" w:after="96" w:line="24" w:lineRule="atLeast"/>
        <w:ind w:left="720" w:hanging="720"/>
        <w:jc w:val="left"/>
        <w:rPr>
          <w:rFonts w:ascii="Times New Roman" w:hAnsi="Times New Roman"/>
          <w:color w:val="auto"/>
          <w:szCs w:val="24"/>
        </w:rPr>
      </w:pPr>
      <w:r>
        <w:rPr>
          <w:rFonts w:ascii="Times New Roman" w:hAnsi="Times New Roman"/>
          <w:noProof/>
          <w:szCs w:val="24"/>
        </w:rPr>
        <w:object w:dxaOrig="1440" w:dyaOrig="1440" w14:anchorId="2885B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86.1pt;margin-top:0;width:78.8pt;height:31.25pt;z-index:251659776;mso-position-horizontal:absolute;mso-position-horizontal-relative:text;mso-position-vertical-relative:text">
            <v:imagedata r:id="rId7" o:title=""/>
            <w10:wrap type="square" side="right"/>
          </v:shape>
          <o:OLEObject Type="Embed" ProgID="Equation.3" ShapeID="_x0000_s1029" DrawAspect="Content" ObjectID="_1607356520" r:id="rId8"/>
        </w:object>
      </w:r>
      <w:r w:rsidR="00AF0E22">
        <w:rPr>
          <w:rFonts w:ascii="Times New Roman" w:hAnsi="Times New Roman"/>
          <w:color w:val="auto"/>
          <w:szCs w:val="24"/>
        </w:rPr>
        <w:br w:type="textWrapping" w:clear="all"/>
      </w:r>
    </w:p>
    <w:p w14:paraId="315AEE12" w14:textId="77777777" w:rsidR="008330FA" w:rsidRPr="008330FA" w:rsidRDefault="005F01D5" w:rsidP="00110A6F">
      <w:pPr>
        <w:pStyle w:val="Heading3"/>
        <w:spacing w:beforeLines="40" w:before="96" w:afterLines="40" w:after="96" w:line="24" w:lineRule="atLeast"/>
        <w:ind w:left="1080"/>
        <w:jc w:val="left"/>
        <w:rPr>
          <w:rFonts w:ascii="Times New Roman" w:hAnsi="Times New Roman"/>
          <w:color w:val="auto"/>
          <w:szCs w:val="24"/>
        </w:rPr>
      </w:pPr>
      <w:r>
        <w:rPr>
          <w:rFonts w:ascii="Times New Roman" w:hAnsi="Times New Roman"/>
          <w:noProof/>
          <w:color w:val="auto"/>
          <w:szCs w:val="24"/>
          <w:lang w:val="en-US"/>
        </w:rPr>
        <w:object w:dxaOrig="1440" w:dyaOrig="1440" w14:anchorId="2CC7A66C">
          <v:shape id="_x0000_s1027" type="#_x0000_t75" style="position:absolute;left:0;text-align:left;margin-left:198pt;margin-top:.45pt;width:9.35pt;height:18.25pt;z-index:-251658752;mso-position-horizontal-relative:text;mso-position-vertical-relative:text" fillcolor="window">
            <v:imagedata r:id="rId9" o:title=""/>
          </v:shape>
          <o:OLEObject Type="Embed" ProgID="Equation.3" ShapeID="_x0000_s1027" DrawAspect="Content" ObjectID="_1607356521" r:id="rId10"/>
        </w:object>
      </w:r>
      <w:r w:rsidR="00110A6F">
        <w:rPr>
          <w:rFonts w:ascii="Times New Roman" w:hAnsi="Times New Roman"/>
          <w:color w:val="auto"/>
          <w:szCs w:val="24"/>
        </w:rPr>
        <w:t>Trong đó:</w:t>
      </w:r>
    </w:p>
    <w:p w14:paraId="086C090D"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 nồng độ Fe trong mẫ</w:t>
      </w:r>
      <w:r w:rsidR="00AF0E22">
        <w:rPr>
          <w:rFonts w:ascii="Times New Roman" w:hAnsi="Times New Roman"/>
          <w:i/>
          <w:sz w:val="24"/>
          <w:szCs w:val="24"/>
        </w:rPr>
        <w:t>u, m</w:t>
      </w:r>
      <w:r w:rsidRPr="00110A6F">
        <w:rPr>
          <w:rFonts w:ascii="Times New Roman" w:hAnsi="Times New Roman"/>
          <w:i/>
          <w:sz w:val="24"/>
          <w:szCs w:val="24"/>
        </w:rPr>
        <w:t>g/L</w:t>
      </w:r>
    </w:p>
    <w:p w14:paraId="33A3E967"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C</w:t>
      </w:r>
      <w:r w:rsidR="00AF0E22">
        <w:rPr>
          <w:rFonts w:ascii="Times New Roman" w:hAnsi="Times New Roman"/>
          <w:i/>
          <w:sz w:val="24"/>
          <w:szCs w:val="24"/>
          <w:vertAlign w:val="subscript"/>
        </w:rPr>
        <w:t>o</w:t>
      </w:r>
      <w:r w:rsidRPr="00110A6F">
        <w:rPr>
          <w:rFonts w:ascii="Times New Roman" w:hAnsi="Times New Roman"/>
          <w:i/>
          <w:sz w:val="24"/>
          <w:szCs w:val="24"/>
        </w:rPr>
        <w:t>: nồng độ Fe đo được, µg/L</w:t>
      </w:r>
    </w:p>
    <w:p w14:paraId="323DD84E"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proofErr w:type="gramStart"/>
      <w:r w:rsidRPr="00110A6F">
        <w:rPr>
          <w:rFonts w:ascii="Times New Roman" w:hAnsi="Times New Roman"/>
          <w:i/>
          <w:sz w:val="24"/>
          <w:szCs w:val="24"/>
        </w:rPr>
        <w:t>f :</w:t>
      </w:r>
      <w:proofErr w:type="gramEnd"/>
      <w:r w:rsidRPr="00110A6F">
        <w:rPr>
          <w:rFonts w:ascii="Times New Roman" w:hAnsi="Times New Roman"/>
          <w:i/>
          <w:sz w:val="24"/>
          <w:szCs w:val="24"/>
        </w:rPr>
        <w:t xml:space="preserve"> hệ số pha loãng (nếu có)</w:t>
      </w:r>
    </w:p>
    <w:p w14:paraId="099FF18B" w14:textId="77777777" w:rsidR="008330FA" w:rsidRPr="00110A6F" w:rsidRDefault="008330FA" w:rsidP="00110A6F">
      <w:pPr>
        <w:numPr>
          <w:ilvl w:val="0"/>
          <w:numId w:val="24"/>
        </w:numPr>
        <w:tabs>
          <w:tab w:val="left" w:pos="360"/>
        </w:tabs>
        <w:spacing w:after="0" w:line="360" w:lineRule="auto"/>
        <w:ind w:left="1800"/>
        <w:jc w:val="both"/>
        <w:rPr>
          <w:rFonts w:ascii="Times New Roman" w:hAnsi="Times New Roman"/>
          <w:i/>
          <w:sz w:val="24"/>
          <w:szCs w:val="24"/>
        </w:rPr>
      </w:pPr>
      <w:r w:rsidRPr="00110A6F">
        <w:rPr>
          <w:rFonts w:ascii="Times New Roman" w:hAnsi="Times New Roman"/>
          <w:i/>
          <w:sz w:val="24"/>
          <w:szCs w:val="24"/>
        </w:rPr>
        <w:t>V</w:t>
      </w:r>
      <w:r w:rsidRPr="00110A6F">
        <w:rPr>
          <w:rFonts w:ascii="Times New Roman" w:hAnsi="Times New Roman"/>
          <w:i/>
          <w:sz w:val="24"/>
          <w:szCs w:val="24"/>
          <w:vertAlign w:val="subscript"/>
        </w:rPr>
        <w:t>1</w:t>
      </w:r>
      <w:r w:rsidRPr="00110A6F">
        <w:rPr>
          <w:rFonts w:ascii="Times New Roman" w:hAnsi="Times New Roman"/>
          <w:i/>
          <w:sz w:val="24"/>
          <w:szCs w:val="24"/>
        </w:rPr>
        <w:t>: thể tích định mức</w:t>
      </w:r>
    </w:p>
    <w:p w14:paraId="580226BB" w14:textId="77777777" w:rsidR="008330FA" w:rsidRPr="00110A6F" w:rsidRDefault="00AF0E22" w:rsidP="00110A6F">
      <w:pPr>
        <w:numPr>
          <w:ilvl w:val="0"/>
          <w:numId w:val="24"/>
        </w:numPr>
        <w:tabs>
          <w:tab w:val="left" w:pos="360"/>
        </w:tabs>
        <w:spacing w:after="0" w:line="360" w:lineRule="auto"/>
        <w:ind w:left="1800"/>
        <w:jc w:val="both"/>
        <w:rPr>
          <w:rFonts w:ascii="Times New Roman" w:hAnsi="Times New Roman"/>
          <w:i/>
          <w:sz w:val="24"/>
          <w:szCs w:val="24"/>
        </w:rPr>
      </w:pPr>
      <w:r>
        <w:rPr>
          <w:rFonts w:ascii="Times New Roman" w:hAnsi="Times New Roman"/>
          <w:i/>
          <w:sz w:val="24"/>
          <w:szCs w:val="24"/>
        </w:rPr>
        <w:t>V</w:t>
      </w:r>
      <w:r w:rsidR="008330FA" w:rsidRPr="00110A6F">
        <w:rPr>
          <w:rFonts w:ascii="Times New Roman" w:hAnsi="Times New Roman"/>
          <w:i/>
          <w:sz w:val="24"/>
          <w:szCs w:val="24"/>
        </w:rPr>
        <w:t xml:space="preserve">: </w:t>
      </w:r>
      <w:r>
        <w:rPr>
          <w:rFonts w:ascii="Times New Roman" w:hAnsi="Times New Roman"/>
          <w:i/>
          <w:sz w:val="24"/>
          <w:szCs w:val="24"/>
        </w:rPr>
        <w:t>thể tích mẫu ban đầu</w:t>
      </w:r>
    </w:p>
    <w:p w14:paraId="6594A77A"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2E9E178" w14:textId="77777777"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317B6C85" w14:textId="77777777" w:rsidR="003F5244" w:rsidRPr="003F5244" w:rsidRDefault="003F5244" w:rsidP="00110A6F">
      <w:pPr>
        <w:numPr>
          <w:ilvl w:val="0"/>
          <w:numId w:val="25"/>
        </w:numPr>
        <w:spacing w:beforeLines="40" w:before="96" w:afterLines="40" w:after="96" w:line="24" w:lineRule="atLeast"/>
        <w:ind w:left="1080"/>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66FEFF6F" w14:textId="77777777" w:rsidR="003F5244" w:rsidRDefault="003F5244" w:rsidP="00110A6F">
      <w:pPr>
        <w:pStyle w:val="Heading1"/>
        <w:numPr>
          <w:ilvl w:val="0"/>
          <w:numId w:val="25"/>
        </w:numPr>
        <w:spacing w:before="120" w:after="120"/>
        <w:ind w:left="108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5F9A2C59" w14:textId="77777777" w:rsidR="00C16CE0" w:rsidRPr="00C16CE0" w:rsidRDefault="00C16CE0" w:rsidP="00110A6F">
      <w:pPr>
        <w:numPr>
          <w:ilvl w:val="0"/>
          <w:numId w:val="25"/>
        </w:numPr>
        <w:ind w:left="1080"/>
        <w:rPr>
          <w:rFonts w:ascii="Times New Roman" w:hAnsi="Times New Roman"/>
          <w:sz w:val="24"/>
          <w:lang w:val="da-DK"/>
        </w:rPr>
      </w:pPr>
      <w:r w:rsidRPr="00C16CE0">
        <w:rPr>
          <w:rFonts w:ascii="Times New Roman" w:hAnsi="Times New Roman"/>
          <w:sz w:val="24"/>
          <w:lang w:val="da-DK"/>
        </w:rPr>
        <w:t>Mẫ</w:t>
      </w:r>
      <w:r w:rsidR="0016543A">
        <w:rPr>
          <w:rFonts w:ascii="Times New Roman" w:hAnsi="Times New Roman"/>
          <w:sz w:val="24"/>
          <w:lang w:val="da-DK"/>
        </w:rPr>
        <w:t>u QC phòng thí nghiệm</w:t>
      </w:r>
      <w:r w:rsidRPr="00C16CE0">
        <w:rPr>
          <w:rFonts w:ascii="Times New Roman" w:hAnsi="Times New Roman"/>
          <w:sz w:val="24"/>
          <w:lang w:val="da-DK"/>
        </w:rPr>
        <w:t>: nồng độ nằm trong giới hạn biểu đồ kiểm soát (control chart)</w:t>
      </w:r>
    </w:p>
    <w:p w14:paraId="38A4492B"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1197D39C" w14:textId="77777777" w:rsidR="00A0794B" w:rsidRPr="00A0794B" w:rsidRDefault="00A0794B" w:rsidP="00110A6F">
      <w:pPr>
        <w:pStyle w:val="ListParagraph"/>
        <w:numPr>
          <w:ilvl w:val="0"/>
          <w:numId w:val="26"/>
        </w:numPr>
        <w:spacing w:line="360" w:lineRule="auto"/>
        <w:ind w:left="1080"/>
        <w:rPr>
          <w:rFonts w:ascii="Times New Roman" w:hAnsi="Times New Roman"/>
          <w:sz w:val="24"/>
        </w:rPr>
      </w:pPr>
      <w:r w:rsidRPr="00A0794B">
        <w:rPr>
          <w:rFonts w:ascii="Times New Roman" w:hAnsi="Times New Roman"/>
          <w:sz w:val="24"/>
        </w:rPr>
        <w:t>Kết quả báo cáo phân tích được ghi nhận lại trong Biểu mẫu BM.15.04a và BM.15.06</w:t>
      </w:r>
    </w:p>
    <w:p w14:paraId="089DCB1C" w14:textId="77777777" w:rsidR="003F5244" w:rsidRPr="003F5244" w:rsidRDefault="003F5244" w:rsidP="00A0794B">
      <w:pPr>
        <w:spacing w:line="360" w:lineRule="auto"/>
        <w:rPr>
          <w:rFonts w:ascii="Times New Roman" w:hAnsi="Times New Roman"/>
          <w:sz w:val="24"/>
        </w:rPr>
      </w:pPr>
    </w:p>
    <w:sectPr w:rsidR="003F5244" w:rsidRPr="003F5244" w:rsidSect="00707526">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2361" w14:textId="77777777" w:rsidR="005F01D5" w:rsidRDefault="005F01D5" w:rsidP="00DB45A7">
      <w:pPr>
        <w:spacing w:after="0" w:line="240" w:lineRule="auto"/>
      </w:pPr>
      <w:r>
        <w:separator/>
      </w:r>
    </w:p>
  </w:endnote>
  <w:endnote w:type="continuationSeparator" w:id="0">
    <w:p w14:paraId="328105D7" w14:textId="77777777" w:rsidR="005F01D5" w:rsidRDefault="005F01D5"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77CBB" w14:textId="77777777" w:rsidR="005F01D5" w:rsidRDefault="005F01D5" w:rsidP="00DB45A7">
      <w:pPr>
        <w:spacing w:after="0" w:line="240" w:lineRule="auto"/>
      </w:pPr>
      <w:r>
        <w:separator/>
      </w:r>
    </w:p>
  </w:footnote>
  <w:footnote w:type="continuationSeparator" w:id="0">
    <w:p w14:paraId="681C0A7A" w14:textId="77777777" w:rsidR="005F01D5" w:rsidRDefault="005F01D5"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2971"/>
      <w:gridCol w:w="3025"/>
    </w:tblGrid>
    <w:tr w:rsidR="00DB45A7" w:rsidRPr="00DB45A7" w14:paraId="1F0412C1" w14:textId="77777777" w:rsidTr="00423AB6">
      <w:trPr>
        <w:jc w:val="center"/>
      </w:trPr>
      <w:tc>
        <w:tcPr>
          <w:tcW w:w="3145" w:type="dxa"/>
          <w:shd w:val="clear" w:color="auto" w:fill="auto"/>
          <w:vAlign w:val="center"/>
        </w:tcPr>
        <w:p w14:paraId="72E076B2" w14:textId="77777777" w:rsidR="00DB45A7" w:rsidRPr="00423AB6" w:rsidRDefault="00DB45A7" w:rsidP="005F20AA">
          <w:pPr>
            <w:spacing w:after="0" w:line="240" w:lineRule="auto"/>
            <w:jc w:val="center"/>
            <w:rPr>
              <w:rFonts w:ascii="Times New Roman" w:hAnsi="Times New Roman"/>
              <w:b/>
              <w:color w:val="00B0F0"/>
              <w:sz w:val="24"/>
              <w:szCs w:val="24"/>
            </w:rPr>
          </w:pPr>
          <w:r w:rsidRPr="00423AB6">
            <w:rPr>
              <w:rFonts w:ascii="Times New Roman" w:hAnsi="Times New Roman"/>
              <w:b/>
              <w:color w:val="00B0F0"/>
              <w:sz w:val="24"/>
              <w:szCs w:val="24"/>
            </w:rPr>
            <w:t>CÔNG TY TNHH MTV KHOA HỌC CÔNG NGHỆ HOÀN VŨ</w:t>
          </w:r>
        </w:p>
      </w:tc>
      <w:tc>
        <w:tcPr>
          <w:tcW w:w="3081" w:type="dxa"/>
          <w:shd w:val="clear" w:color="auto" w:fill="auto"/>
          <w:vAlign w:val="center"/>
        </w:tcPr>
        <w:p w14:paraId="2836822D"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24" w:type="dxa"/>
          <w:shd w:val="clear" w:color="auto" w:fill="auto"/>
          <w:vAlign w:val="center"/>
        </w:tcPr>
        <w:p w14:paraId="4E2CC76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AF0E22">
            <w:rPr>
              <w:rFonts w:ascii="Times New Roman" w:hAnsi="Times New Roman"/>
              <w:color w:val="00B0F0"/>
              <w:sz w:val="24"/>
              <w:szCs w:val="24"/>
            </w:rPr>
            <w:t>067</w:t>
          </w:r>
        </w:p>
        <w:p w14:paraId="26EA5FB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0867744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03E5B958"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F0E22">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F0E22">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7A5028E9"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B708AA"/>
    <w:multiLevelType w:val="hybridMultilevel"/>
    <w:tmpl w:val="471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510EE"/>
    <w:multiLevelType w:val="hybridMultilevel"/>
    <w:tmpl w:val="74D82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6E3A36"/>
    <w:multiLevelType w:val="hybridMultilevel"/>
    <w:tmpl w:val="AEBC0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326D2F"/>
    <w:multiLevelType w:val="hybridMultilevel"/>
    <w:tmpl w:val="EE6059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8D7521"/>
    <w:multiLevelType w:val="hybridMultilevel"/>
    <w:tmpl w:val="88EA0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560E6"/>
    <w:multiLevelType w:val="hybridMultilevel"/>
    <w:tmpl w:val="30F2FC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A386F24"/>
    <w:multiLevelType w:val="hybridMultilevel"/>
    <w:tmpl w:val="8BCA4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0C11861"/>
    <w:multiLevelType w:val="hybridMultilevel"/>
    <w:tmpl w:val="DB0A9728"/>
    <w:lvl w:ilvl="0" w:tplc="04090001">
      <w:start w:val="1"/>
      <w:numFmt w:val="bullet"/>
      <w:lvlText w:val=""/>
      <w:lvlJc w:val="left"/>
      <w:pPr>
        <w:ind w:left="1023" w:hanging="360"/>
      </w:pPr>
      <w:rPr>
        <w:rFonts w:ascii="Symbol" w:hAnsi="Symbol" w:hint="default"/>
      </w:rPr>
    </w:lvl>
    <w:lvl w:ilvl="1" w:tplc="04090003" w:tentative="1">
      <w:start w:val="1"/>
      <w:numFmt w:val="bullet"/>
      <w:lvlText w:val="o"/>
      <w:lvlJc w:val="left"/>
      <w:pPr>
        <w:ind w:left="1743" w:hanging="360"/>
      </w:pPr>
      <w:rPr>
        <w:rFonts w:ascii="Courier New" w:hAnsi="Courier New" w:cs="Courier New" w:hint="default"/>
      </w:rPr>
    </w:lvl>
    <w:lvl w:ilvl="2" w:tplc="04090005" w:tentative="1">
      <w:start w:val="1"/>
      <w:numFmt w:val="bullet"/>
      <w:lvlText w:val=""/>
      <w:lvlJc w:val="left"/>
      <w:pPr>
        <w:ind w:left="2463" w:hanging="360"/>
      </w:pPr>
      <w:rPr>
        <w:rFonts w:ascii="Wingdings" w:hAnsi="Wingdings" w:hint="default"/>
      </w:rPr>
    </w:lvl>
    <w:lvl w:ilvl="3" w:tplc="04090001" w:tentative="1">
      <w:start w:val="1"/>
      <w:numFmt w:val="bullet"/>
      <w:lvlText w:val=""/>
      <w:lvlJc w:val="left"/>
      <w:pPr>
        <w:ind w:left="3183" w:hanging="360"/>
      </w:pPr>
      <w:rPr>
        <w:rFonts w:ascii="Symbol" w:hAnsi="Symbol" w:hint="default"/>
      </w:rPr>
    </w:lvl>
    <w:lvl w:ilvl="4" w:tplc="04090003" w:tentative="1">
      <w:start w:val="1"/>
      <w:numFmt w:val="bullet"/>
      <w:lvlText w:val="o"/>
      <w:lvlJc w:val="left"/>
      <w:pPr>
        <w:ind w:left="3903" w:hanging="360"/>
      </w:pPr>
      <w:rPr>
        <w:rFonts w:ascii="Courier New" w:hAnsi="Courier New" w:cs="Courier New" w:hint="default"/>
      </w:rPr>
    </w:lvl>
    <w:lvl w:ilvl="5" w:tplc="04090005" w:tentative="1">
      <w:start w:val="1"/>
      <w:numFmt w:val="bullet"/>
      <w:lvlText w:val=""/>
      <w:lvlJc w:val="left"/>
      <w:pPr>
        <w:ind w:left="4623" w:hanging="360"/>
      </w:pPr>
      <w:rPr>
        <w:rFonts w:ascii="Wingdings" w:hAnsi="Wingdings" w:hint="default"/>
      </w:rPr>
    </w:lvl>
    <w:lvl w:ilvl="6" w:tplc="04090001" w:tentative="1">
      <w:start w:val="1"/>
      <w:numFmt w:val="bullet"/>
      <w:lvlText w:val=""/>
      <w:lvlJc w:val="left"/>
      <w:pPr>
        <w:ind w:left="5343" w:hanging="360"/>
      </w:pPr>
      <w:rPr>
        <w:rFonts w:ascii="Symbol" w:hAnsi="Symbol" w:hint="default"/>
      </w:rPr>
    </w:lvl>
    <w:lvl w:ilvl="7" w:tplc="04090003" w:tentative="1">
      <w:start w:val="1"/>
      <w:numFmt w:val="bullet"/>
      <w:lvlText w:val="o"/>
      <w:lvlJc w:val="left"/>
      <w:pPr>
        <w:ind w:left="6063" w:hanging="360"/>
      </w:pPr>
      <w:rPr>
        <w:rFonts w:ascii="Courier New" w:hAnsi="Courier New" w:cs="Courier New" w:hint="default"/>
      </w:rPr>
    </w:lvl>
    <w:lvl w:ilvl="8" w:tplc="04090005" w:tentative="1">
      <w:start w:val="1"/>
      <w:numFmt w:val="bullet"/>
      <w:lvlText w:val=""/>
      <w:lvlJc w:val="left"/>
      <w:pPr>
        <w:ind w:left="6783" w:hanging="360"/>
      </w:pPr>
      <w:rPr>
        <w:rFonts w:ascii="Wingdings" w:hAnsi="Wingdings" w:hint="default"/>
      </w:rPr>
    </w:lvl>
  </w:abstractNum>
  <w:abstractNum w:abstractNumId="1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83415D"/>
    <w:multiLevelType w:val="hybridMultilevel"/>
    <w:tmpl w:val="B3183AAA"/>
    <w:lvl w:ilvl="0" w:tplc="04090001">
      <w:start w:val="1"/>
      <w:numFmt w:val="bullet"/>
      <w:lvlText w:val=""/>
      <w:lvlJc w:val="left"/>
      <w:pPr>
        <w:ind w:left="720" w:hanging="360"/>
      </w:pPr>
      <w:rPr>
        <w:rFonts w:ascii="Symbol" w:hAnsi="Symbol"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73393"/>
    <w:multiLevelType w:val="hybridMultilevel"/>
    <w:tmpl w:val="E05A7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A54B58"/>
    <w:multiLevelType w:val="hybridMultilevel"/>
    <w:tmpl w:val="7FF44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3"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F65BC2"/>
    <w:multiLevelType w:val="hybridMultilevel"/>
    <w:tmpl w:val="64B02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17"/>
  </w:num>
  <w:num w:numId="4">
    <w:abstractNumId w:val="23"/>
  </w:num>
  <w:num w:numId="5">
    <w:abstractNumId w:val="5"/>
  </w:num>
  <w:num w:numId="6">
    <w:abstractNumId w:val="19"/>
  </w:num>
  <w:num w:numId="7">
    <w:abstractNumId w:val="8"/>
  </w:num>
  <w:num w:numId="8">
    <w:abstractNumId w:val="0"/>
  </w:num>
  <w:num w:numId="9">
    <w:abstractNumId w:val="24"/>
  </w:num>
  <w:num w:numId="10">
    <w:abstractNumId w:val="20"/>
  </w:num>
  <w:num w:numId="11">
    <w:abstractNumId w:val="7"/>
  </w:num>
  <w:num w:numId="12">
    <w:abstractNumId w:val="6"/>
  </w:num>
  <w:num w:numId="13">
    <w:abstractNumId w:val="15"/>
  </w:num>
  <w:num w:numId="14">
    <w:abstractNumId w:val="22"/>
  </w:num>
  <w:num w:numId="15">
    <w:abstractNumId w:val="18"/>
  </w:num>
  <w:num w:numId="16">
    <w:abstractNumId w:val="12"/>
  </w:num>
  <w:num w:numId="17">
    <w:abstractNumId w:val="16"/>
  </w:num>
  <w:num w:numId="18">
    <w:abstractNumId w:val="2"/>
  </w:num>
  <w:num w:numId="19">
    <w:abstractNumId w:val="21"/>
  </w:num>
  <w:num w:numId="20">
    <w:abstractNumId w:val="25"/>
  </w:num>
  <w:num w:numId="21">
    <w:abstractNumId w:val="13"/>
  </w:num>
  <w:num w:numId="22">
    <w:abstractNumId w:val="10"/>
  </w:num>
  <w:num w:numId="23">
    <w:abstractNumId w:val="11"/>
  </w:num>
  <w:num w:numId="24">
    <w:abstractNumId w:val="9"/>
  </w:num>
  <w:num w:numId="25">
    <w:abstractNumId w:val="1"/>
  </w:num>
  <w:num w:numId="2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3022C"/>
    <w:rsid w:val="000664BC"/>
    <w:rsid w:val="000D2FE9"/>
    <w:rsid w:val="000F1382"/>
    <w:rsid w:val="00110A6F"/>
    <w:rsid w:val="0016543A"/>
    <w:rsid w:val="001C606B"/>
    <w:rsid w:val="0020297B"/>
    <w:rsid w:val="00274663"/>
    <w:rsid w:val="00346274"/>
    <w:rsid w:val="003700E3"/>
    <w:rsid w:val="0037757C"/>
    <w:rsid w:val="003D63F4"/>
    <w:rsid w:val="003F5244"/>
    <w:rsid w:val="00423AB6"/>
    <w:rsid w:val="00435FA2"/>
    <w:rsid w:val="005516AF"/>
    <w:rsid w:val="00585CB3"/>
    <w:rsid w:val="005E6F75"/>
    <w:rsid w:val="005F01D5"/>
    <w:rsid w:val="005F20AA"/>
    <w:rsid w:val="00602733"/>
    <w:rsid w:val="006208A2"/>
    <w:rsid w:val="00652E5F"/>
    <w:rsid w:val="006C3E84"/>
    <w:rsid w:val="00707526"/>
    <w:rsid w:val="008330FA"/>
    <w:rsid w:val="0085481C"/>
    <w:rsid w:val="00871BAD"/>
    <w:rsid w:val="00896455"/>
    <w:rsid w:val="008D0D62"/>
    <w:rsid w:val="008E6DB3"/>
    <w:rsid w:val="00963F1F"/>
    <w:rsid w:val="00995FC0"/>
    <w:rsid w:val="00A0794B"/>
    <w:rsid w:val="00A14078"/>
    <w:rsid w:val="00AA0D54"/>
    <w:rsid w:val="00AA1D63"/>
    <w:rsid w:val="00AA6DB2"/>
    <w:rsid w:val="00AF0E22"/>
    <w:rsid w:val="00BB1F20"/>
    <w:rsid w:val="00C16CE0"/>
    <w:rsid w:val="00CB6B6C"/>
    <w:rsid w:val="00CE7860"/>
    <w:rsid w:val="00DB45A7"/>
    <w:rsid w:val="00E71E80"/>
    <w:rsid w:val="00ED7EA9"/>
    <w:rsid w:val="00EF0AED"/>
    <w:rsid w:val="00F270EE"/>
    <w:rsid w:val="00FE4662"/>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3BE055"/>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paragraph" w:styleId="BodyText2">
    <w:name w:val="Body Text 2"/>
    <w:basedOn w:val="Normal"/>
    <w:link w:val="BodyText2Char"/>
    <w:rsid w:val="008330FA"/>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8330F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707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6059">
      <w:bodyDiv w:val="1"/>
      <w:marLeft w:val="0"/>
      <w:marRight w:val="0"/>
      <w:marTop w:val="0"/>
      <w:marBottom w:val="0"/>
      <w:divBdr>
        <w:top w:val="none" w:sz="0" w:space="0" w:color="auto"/>
        <w:left w:val="none" w:sz="0" w:space="0" w:color="auto"/>
        <w:bottom w:val="none" w:sz="0" w:space="0" w:color="auto"/>
        <w:right w:val="none" w:sz="0" w:space="0" w:color="auto"/>
      </w:divBdr>
    </w:div>
    <w:div w:id="156205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2018-04-04T08:07:00Z</cp:lastPrinted>
  <dcterms:created xsi:type="dcterms:W3CDTF">2018-12-26T12:09:00Z</dcterms:created>
  <dcterms:modified xsi:type="dcterms:W3CDTF">2018-12-26T12:09:00Z</dcterms:modified>
</cp:coreProperties>
</file>