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C84AD" w14:textId="77777777" w:rsidR="00970E0F" w:rsidRDefault="00970E0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1FFA8C29" w14:textId="77777777" w:rsidR="00970E0F" w:rsidRDefault="00970E0F">
      <w:pPr>
        <w:widowControl w:val="0"/>
        <w:snapToGrid w:val="0"/>
        <w:spacing w:beforeLines="30" w:before="72" w:afterLines="30" w:after="72" w:line="24" w:lineRule="atLeast"/>
        <w:jc w:val="center"/>
        <w:outlineLvl w:val="0"/>
        <w:rPr>
          <w:b/>
          <w:bCs/>
          <w:color w:val="000080"/>
          <w:sz w:val="30"/>
          <w:szCs w:val="30"/>
          <w:lang w:val="en-GB"/>
        </w:rPr>
      </w:pPr>
    </w:p>
    <w:p w14:paraId="69DFB3EB" w14:textId="77777777" w:rsidR="00970E0F" w:rsidRDefault="00970E0F">
      <w:pPr>
        <w:widowControl w:val="0"/>
        <w:snapToGrid w:val="0"/>
        <w:spacing w:beforeLines="30" w:before="72" w:afterLines="30" w:after="72" w:line="24" w:lineRule="atLeast"/>
        <w:jc w:val="center"/>
        <w:outlineLvl w:val="0"/>
        <w:rPr>
          <w:b/>
          <w:bCs/>
          <w:color w:val="000080"/>
          <w:sz w:val="30"/>
          <w:szCs w:val="30"/>
          <w:lang w:val="en-GB"/>
        </w:rPr>
      </w:pPr>
    </w:p>
    <w:p w14:paraId="460632F6" w14:textId="77777777" w:rsidR="00A04CCF" w:rsidRDefault="001D6403">
      <w:pPr>
        <w:widowControl w:val="0"/>
        <w:snapToGrid w:val="0"/>
        <w:spacing w:beforeLines="30" w:before="72" w:afterLines="30" w:after="72" w:line="24" w:lineRule="atLeast"/>
        <w:jc w:val="center"/>
        <w:outlineLvl w:val="0"/>
        <w:rPr>
          <w:b/>
          <w:bCs/>
          <w:color w:val="000080"/>
          <w:sz w:val="30"/>
          <w:szCs w:val="30"/>
          <w:lang w:val="en-GB"/>
        </w:rPr>
      </w:pPr>
      <w:r>
        <w:rPr>
          <w:b/>
          <w:bCs/>
          <w:color w:val="000080"/>
          <w:sz w:val="30"/>
          <w:szCs w:val="30"/>
          <w:lang w:val="en-GB"/>
        </w:rPr>
        <w:t xml:space="preserve">XÁC ĐỊNH HÀM LƯỢNG TANIN TRONG TRÀ BẰNG PHƯƠNG PHÁP CHUẨN ĐỘ </w:t>
      </w:r>
    </w:p>
    <w:p w14:paraId="76DDD31E" w14:textId="77777777" w:rsidR="00970E0F" w:rsidRDefault="00970E0F">
      <w:pPr>
        <w:widowControl w:val="0"/>
        <w:snapToGrid w:val="0"/>
        <w:spacing w:beforeLines="30" w:before="72" w:afterLines="30" w:after="72" w:line="24" w:lineRule="atLeast"/>
        <w:jc w:val="center"/>
        <w:outlineLvl w:val="0"/>
        <w:rPr>
          <w:b/>
          <w:bCs/>
          <w:color w:val="000080"/>
          <w:sz w:val="30"/>
          <w:szCs w:val="30"/>
          <w:lang w:val="en-GB"/>
        </w:rPr>
      </w:pPr>
    </w:p>
    <w:p w14:paraId="36F9183D" w14:textId="77777777" w:rsidR="00970E0F" w:rsidRDefault="00970E0F" w:rsidP="00970E0F">
      <w:pPr>
        <w:jc w:val="cente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970E0F" w:rsidRPr="005F20AA" w14:paraId="3CADDD11" w14:textId="77777777" w:rsidTr="00BD52DA">
        <w:tc>
          <w:tcPr>
            <w:tcW w:w="3192" w:type="dxa"/>
            <w:shd w:val="clear" w:color="auto" w:fill="auto"/>
          </w:tcPr>
          <w:p w14:paraId="0D23BD32" w14:textId="77777777" w:rsidR="00970E0F" w:rsidRPr="00BD52DA" w:rsidRDefault="00970E0F" w:rsidP="00BD52DA">
            <w:pPr>
              <w:jc w:val="center"/>
              <w:rPr>
                <w:color w:val="8064A2"/>
              </w:rPr>
            </w:pPr>
            <w:r w:rsidRPr="00BD52DA">
              <w:rPr>
                <w:color w:val="8064A2"/>
              </w:rPr>
              <w:t>Nhân viên biên soạn</w:t>
            </w:r>
          </w:p>
        </w:tc>
        <w:tc>
          <w:tcPr>
            <w:tcW w:w="3192" w:type="dxa"/>
            <w:shd w:val="clear" w:color="auto" w:fill="auto"/>
          </w:tcPr>
          <w:p w14:paraId="2F1DE342" w14:textId="77777777" w:rsidR="00970E0F" w:rsidRPr="00BD52DA" w:rsidRDefault="00970E0F" w:rsidP="00BD52DA">
            <w:pPr>
              <w:jc w:val="center"/>
              <w:rPr>
                <w:color w:val="8064A2"/>
              </w:rPr>
            </w:pPr>
            <w:r w:rsidRPr="00BD52DA">
              <w:rPr>
                <w:color w:val="8064A2"/>
              </w:rPr>
              <w:t>Nhân viên xem xét</w:t>
            </w:r>
          </w:p>
        </w:tc>
        <w:tc>
          <w:tcPr>
            <w:tcW w:w="3192" w:type="dxa"/>
            <w:shd w:val="clear" w:color="auto" w:fill="auto"/>
          </w:tcPr>
          <w:p w14:paraId="28A42861" w14:textId="77777777" w:rsidR="00970E0F" w:rsidRPr="00BD52DA" w:rsidRDefault="00970E0F" w:rsidP="00BD52DA">
            <w:pPr>
              <w:jc w:val="center"/>
              <w:rPr>
                <w:color w:val="8064A2"/>
              </w:rPr>
            </w:pPr>
            <w:r w:rsidRPr="00BD52DA">
              <w:rPr>
                <w:color w:val="8064A2"/>
              </w:rPr>
              <w:t>Nhân viên phê duyệt</w:t>
            </w:r>
          </w:p>
        </w:tc>
      </w:tr>
      <w:tr w:rsidR="00970E0F" w:rsidRPr="005F20AA" w14:paraId="7D12D393" w14:textId="77777777" w:rsidTr="00BD52DA">
        <w:tc>
          <w:tcPr>
            <w:tcW w:w="3192" w:type="dxa"/>
            <w:shd w:val="clear" w:color="auto" w:fill="auto"/>
          </w:tcPr>
          <w:p w14:paraId="7506A81E" w14:textId="77777777" w:rsidR="00970E0F" w:rsidRPr="00BD52DA" w:rsidRDefault="00970E0F" w:rsidP="00BD52DA">
            <w:pPr>
              <w:jc w:val="center"/>
              <w:rPr>
                <w:color w:val="8064A2"/>
              </w:rPr>
            </w:pPr>
          </w:p>
          <w:p w14:paraId="1B6C8A07" w14:textId="77777777" w:rsidR="00970E0F" w:rsidRPr="00BD52DA" w:rsidRDefault="00970E0F" w:rsidP="00BD52DA">
            <w:pPr>
              <w:jc w:val="center"/>
              <w:rPr>
                <w:color w:val="8064A2"/>
              </w:rPr>
            </w:pPr>
          </w:p>
          <w:p w14:paraId="2DF7DD3A" w14:textId="77777777" w:rsidR="00134FFA" w:rsidRPr="00BD52DA" w:rsidRDefault="00134FFA" w:rsidP="00134FFA">
            <w:pPr>
              <w:rPr>
                <w:color w:val="8064A2"/>
              </w:rPr>
            </w:pPr>
          </w:p>
          <w:p w14:paraId="18EEB3C5" w14:textId="77777777" w:rsidR="00970E0F" w:rsidRPr="00BD52DA" w:rsidRDefault="00970E0F" w:rsidP="00BD52DA">
            <w:pPr>
              <w:jc w:val="center"/>
              <w:rPr>
                <w:color w:val="8064A2"/>
              </w:rPr>
            </w:pPr>
          </w:p>
          <w:p w14:paraId="18733ACD" w14:textId="77777777" w:rsidR="00970E0F" w:rsidRPr="00BD52DA" w:rsidRDefault="00134FFA" w:rsidP="00BD52DA">
            <w:pPr>
              <w:jc w:val="center"/>
              <w:rPr>
                <w:color w:val="8064A2"/>
              </w:rPr>
            </w:pPr>
            <w:r w:rsidRPr="00BD52DA">
              <w:rPr>
                <w:color w:val="8064A2"/>
              </w:rPr>
              <w:t>Nguyễn Thị Thanh Xuân</w:t>
            </w:r>
          </w:p>
        </w:tc>
        <w:tc>
          <w:tcPr>
            <w:tcW w:w="3192" w:type="dxa"/>
            <w:shd w:val="clear" w:color="auto" w:fill="auto"/>
          </w:tcPr>
          <w:p w14:paraId="17A380B9" w14:textId="77777777" w:rsidR="00970E0F" w:rsidRPr="00BD52DA" w:rsidRDefault="00970E0F" w:rsidP="00BD52DA">
            <w:pPr>
              <w:jc w:val="center"/>
              <w:rPr>
                <w:color w:val="8064A2"/>
              </w:rPr>
            </w:pPr>
          </w:p>
          <w:p w14:paraId="768E0029" w14:textId="77777777" w:rsidR="00134FFA" w:rsidRPr="00BD52DA" w:rsidRDefault="00134FFA" w:rsidP="00BD52DA">
            <w:pPr>
              <w:jc w:val="center"/>
              <w:rPr>
                <w:color w:val="8064A2"/>
              </w:rPr>
            </w:pPr>
          </w:p>
          <w:p w14:paraId="40A9259F" w14:textId="77777777" w:rsidR="00134FFA" w:rsidRPr="00BD52DA" w:rsidRDefault="00134FFA" w:rsidP="00BD52DA">
            <w:pPr>
              <w:jc w:val="center"/>
              <w:rPr>
                <w:color w:val="8064A2"/>
              </w:rPr>
            </w:pPr>
          </w:p>
          <w:p w14:paraId="34152100" w14:textId="77777777" w:rsidR="00134FFA" w:rsidRPr="00BD52DA" w:rsidRDefault="00134FFA" w:rsidP="00134FFA">
            <w:pPr>
              <w:rPr>
                <w:color w:val="8064A2"/>
              </w:rPr>
            </w:pPr>
          </w:p>
          <w:p w14:paraId="299FC77B" w14:textId="77777777" w:rsidR="00134FFA" w:rsidRPr="00BD52DA" w:rsidRDefault="00811110" w:rsidP="00BD52DA">
            <w:pPr>
              <w:jc w:val="center"/>
              <w:rPr>
                <w:color w:val="8064A2"/>
              </w:rPr>
            </w:pPr>
            <w:r>
              <w:rPr>
                <w:color w:val="8064A2"/>
              </w:rPr>
              <w:t>Trần Thái V</w:t>
            </w:r>
            <w:r w:rsidRPr="00BD52DA">
              <w:rPr>
                <w:color w:val="8064A2"/>
              </w:rPr>
              <w:t>ũ</w:t>
            </w:r>
          </w:p>
        </w:tc>
        <w:tc>
          <w:tcPr>
            <w:tcW w:w="3192" w:type="dxa"/>
            <w:shd w:val="clear" w:color="auto" w:fill="auto"/>
          </w:tcPr>
          <w:p w14:paraId="71B48249" w14:textId="77777777" w:rsidR="00970E0F" w:rsidRPr="00BD52DA" w:rsidRDefault="00970E0F" w:rsidP="00BD52DA">
            <w:pPr>
              <w:jc w:val="center"/>
              <w:rPr>
                <w:color w:val="8064A2"/>
              </w:rPr>
            </w:pPr>
          </w:p>
          <w:p w14:paraId="34F72B19" w14:textId="77777777" w:rsidR="00134FFA" w:rsidRPr="00BD52DA" w:rsidRDefault="00134FFA" w:rsidP="00BD52DA">
            <w:pPr>
              <w:jc w:val="center"/>
              <w:rPr>
                <w:color w:val="8064A2"/>
              </w:rPr>
            </w:pPr>
          </w:p>
          <w:p w14:paraId="093D2C3C" w14:textId="77777777" w:rsidR="00134FFA" w:rsidRPr="00BD52DA" w:rsidRDefault="00134FFA" w:rsidP="00134FFA">
            <w:pPr>
              <w:rPr>
                <w:color w:val="8064A2"/>
              </w:rPr>
            </w:pPr>
          </w:p>
          <w:p w14:paraId="0AD6BE96" w14:textId="77777777" w:rsidR="00134FFA" w:rsidRPr="00BD52DA" w:rsidRDefault="00134FFA" w:rsidP="00BD52DA">
            <w:pPr>
              <w:jc w:val="center"/>
              <w:rPr>
                <w:color w:val="8064A2"/>
              </w:rPr>
            </w:pPr>
          </w:p>
          <w:p w14:paraId="6B5A2A3A" w14:textId="77777777" w:rsidR="00134FFA" w:rsidRPr="00BD52DA" w:rsidRDefault="00811110" w:rsidP="00BD52DA">
            <w:pPr>
              <w:jc w:val="center"/>
              <w:rPr>
                <w:color w:val="8064A2"/>
              </w:rPr>
            </w:pPr>
            <w:r>
              <w:rPr>
                <w:color w:val="8064A2"/>
              </w:rPr>
              <w:t>Trần Thái V</w:t>
            </w:r>
            <w:r w:rsidR="00134FFA" w:rsidRPr="00BD52DA">
              <w:rPr>
                <w:color w:val="8064A2"/>
              </w:rPr>
              <w:t>ũ</w:t>
            </w:r>
          </w:p>
        </w:tc>
      </w:tr>
    </w:tbl>
    <w:p w14:paraId="564BACCE" w14:textId="77777777" w:rsidR="00970E0F" w:rsidRPr="00DB45A7" w:rsidRDefault="00970E0F" w:rsidP="00970E0F">
      <w:pPr>
        <w:tabs>
          <w:tab w:val="left" w:pos="5580"/>
        </w:tabs>
        <w:jc w:val="center"/>
        <w:rPr>
          <w:color w:val="FF0000"/>
        </w:rPr>
      </w:pPr>
    </w:p>
    <w:p w14:paraId="30314529" w14:textId="77777777" w:rsidR="00970E0F" w:rsidRDefault="00970E0F" w:rsidP="00970E0F">
      <w:pPr>
        <w:jc w:val="center"/>
      </w:pPr>
    </w:p>
    <w:p w14:paraId="6D370611" w14:textId="77777777" w:rsidR="00970E0F" w:rsidRPr="00871BAD" w:rsidRDefault="00970E0F" w:rsidP="00970E0F">
      <w:pPr>
        <w:jc w:val="both"/>
      </w:pPr>
    </w:p>
    <w:p w14:paraId="72F0A1A6" w14:textId="77777777" w:rsidR="00970E0F" w:rsidRPr="00871BAD" w:rsidRDefault="00970E0F" w:rsidP="00970E0F">
      <w:pPr>
        <w:jc w:val="both"/>
      </w:pPr>
    </w:p>
    <w:p w14:paraId="147657AA" w14:textId="77777777" w:rsidR="00970E0F" w:rsidRPr="00871BAD" w:rsidRDefault="00970E0F" w:rsidP="00970E0F">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970E0F" w:rsidRPr="00871BAD" w14:paraId="437352E5" w14:textId="77777777" w:rsidTr="00BD52D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B0DE010" w14:textId="77777777" w:rsidR="00970E0F" w:rsidRPr="00871BAD" w:rsidRDefault="00970E0F" w:rsidP="00BD52DA">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7E598E57" w14:textId="77777777" w:rsidR="00970E0F" w:rsidRPr="00871BAD" w:rsidRDefault="00970E0F" w:rsidP="00BD52DA">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CB69937" w14:textId="77777777" w:rsidR="00970E0F" w:rsidRPr="00871BAD" w:rsidRDefault="00970E0F" w:rsidP="00BD52DA">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1420A554" w14:textId="77777777" w:rsidR="00970E0F" w:rsidRPr="00871BAD" w:rsidRDefault="00970E0F" w:rsidP="00BD52DA">
            <w:pPr>
              <w:spacing w:before="120" w:after="120"/>
              <w:jc w:val="center"/>
              <w:rPr>
                <w:bCs/>
                <w:sz w:val="26"/>
                <w:szCs w:val="26"/>
              </w:rPr>
            </w:pPr>
            <w:r w:rsidRPr="00871BAD">
              <w:rPr>
                <w:bCs/>
                <w:sz w:val="26"/>
                <w:szCs w:val="26"/>
              </w:rPr>
              <w:t>Ngày sửa đổi</w:t>
            </w:r>
          </w:p>
        </w:tc>
      </w:tr>
      <w:tr w:rsidR="00970E0F" w:rsidRPr="00871BAD" w14:paraId="3C6D794F" w14:textId="77777777" w:rsidTr="00BD52D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A3FEAB1" w14:textId="77777777" w:rsidR="00970E0F" w:rsidRPr="00871BAD" w:rsidRDefault="00F673AA" w:rsidP="00BD52DA">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411B576D" w14:textId="77777777" w:rsidR="00970E0F" w:rsidRPr="00871BAD" w:rsidRDefault="00970E0F" w:rsidP="00BD52DA">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50F5C33E" w14:textId="77777777" w:rsidR="00970E0F" w:rsidRPr="00871BAD" w:rsidRDefault="00F673AA" w:rsidP="00BD52DA">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7F5008C5" w14:textId="77777777" w:rsidR="00970E0F" w:rsidRPr="00871BAD" w:rsidRDefault="00811110" w:rsidP="00BD52DA">
            <w:pPr>
              <w:spacing w:before="120" w:after="120"/>
              <w:jc w:val="center"/>
              <w:rPr>
                <w:b/>
                <w:bCs/>
                <w:sz w:val="26"/>
                <w:szCs w:val="26"/>
              </w:rPr>
            </w:pPr>
            <w:r>
              <w:rPr>
                <w:b/>
                <w:bCs/>
                <w:sz w:val="26"/>
                <w:szCs w:val="26"/>
              </w:rPr>
              <w:t>02/01/2018</w:t>
            </w:r>
          </w:p>
        </w:tc>
      </w:tr>
      <w:tr w:rsidR="00970E0F" w:rsidRPr="00871BAD" w14:paraId="60525758" w14:textId="77777777" w:rsidTr="00BD52D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ED39C65" w14:textId="77777777" w:rsidR="00970E0F" w:rsidRPr="00871BAD" w:rsidRDefault="00970E0F" w:rsidP="00BD52DA">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723C096" w14:textId="77777777" w:rsidR="00970E0F" w:rsidRPr="00871BAD" w:rsidRDefault="00970E0F" w:rsidP="00BD52DA">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19FF191" w14:textId="77777777" w:rsidR="00970E0F" w:rsidRPr="00871BAD" w:rsidRDefault="00970E0F" w:rsidP="00BD52DA">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0030E90" w14:textId="77777777" w:rsidR="00970E0F" w:rsidRPr="00871BAD" w:rsidRDefault="00970E0F" w:rsidP="00BD52DA">
            <w:pPr>
              <w:spacing w:before="120" w:after="120"/>
              <w:jc w:val="center"/>
              <w:rPr>
                <w:rFonts w:ascii="VNI-Times" w:hAnsi="VNI-Times"/>
                <w:b/>
                <w:bCs/>
                <w:sz w:val="26"/>
                <w:szCs w:val="26"/>
              </w:rPr>
            </w:pPr>
          </w:p>
        </w:tc>
      </w:tr>
      <w:tr w:rsidR="00970E0F" w:rsidRPr="00871BAD" w14:paraId="3D6EA70F" w14:textId="77777777" w:rsidTr="00BD52D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1EDAB2D" w14:textId="77777777" w:rsidR="00970E0F" w:rsidRPr="00871BAD" w:rsidRDefault="00970E0F" w:rsidP="00BD52DA">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5CCBFE1" w14:textId="77777777" w:rsidR="00970E0F" w:rsidRPr="00871BAD" w:rsidRDefault="00970E0F" w:rsidP="00BD52DA">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AE9EF1C" w14:textId="77777777" w:rsidR="00970E0F" w:rsidRPr="00871BAD" w:rsidRDefault="00970E0F" w:rsidP="00BD52DA">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B86CCE1" w14:textId="77777777" w:rsidR="00970E0F" w:rsidRPr="00871BAD" w:rsidRDefault="00970E0F" w:rsidP="00BD52DA">
            <w:pPr>
              <w:spacing w:before="120" w:after="120"/>
              <w:jc w:val="center"/>
              <w:rPr>
                <w:rFonts w:ascii="VNI-Times" w:hAnsi="VNI-Times"/>
                <w:b/>
                <w:bCs/>
                <w:sz w:val="26"/>
                <w:szCs w:val="26"/>
              </w:rPr>
            </w:pPr>
          </w:p>
        </w:tc>
      </w:tr>
      <w:tr w:rsidR="00970E0F" w:rsidRPr="00871BAD" w14:paraId="78229A28" w14:textId="77777777" w:rsidTr="00BD52D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90BC3B0" w14:textId="77777777" w:rsidR="00970E0F" w:rsidRPr="00871BAD" w:rsidRDefault="00970E0F" w:rsidP="00BD52DA">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35F1D97" w14:textId="77777777" w:rsidR="00970E0F" w:rsidRPr="00871BAD" w:rsidRDefault="00970E0F" w:rsidP="00BD52DA">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2FEFDD9" w14:textId="77777777" w:rsidR="00970E0F" w:rsidRPr="00871BAD" w:rsidRDefault="00970E0F" w:rsidP="00BD52DA">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B5D5F6C" w14:textId="77777777" w:rsidR="00970E0F" w:rsidRPr="00871BAD" w:rsidRDefault="00970E0F" w:rsidP="00BD52DA">
            <w:pPr>
              <w:spacing w:before="120" w:after="120"/>
              <w:jc w:val="center"/>
              <w:rPr>
                <w:rFonts w:ascii="VNI-Times" w:hAnsi="VNI-Times"/>
                <w:b/>
                <w:bCs/>
                <w:sz w:val="26"/>
                <w:szCs w:val="26"/>
              </w:rPr>
            </w:pPr>
          </w:p>
        </w:tc>
      </w:tr>
      <w:tr w:rsidR="00970E0F" w:rsidRPr="00871BAD" w14:paraId="3125E094" w14:textId="77777777" w:rsidTr="00BD52D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280EE56" w14:textId="77777777" w:rsidR="00970E0F" w:rsidRPr="00871BAD" w:rsidRDefault="00970E0F" w:rsidP="00BD52DA">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7443230" w14:textId="77777777" w:rsidR="00970E0F" w:rsidRPr="00871BAD" w:rsidRDefault="00970E0F" w:rsidP="00BD52DA">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E45FFDA" w14:textId="77777777" w:rsidR="00970E0F" w:rsidRPr="00871BAD" w:rsidRDefault="00970E0F" w:rsidP="00BD52DA">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E7532AD" w14:textId="77777777" w:rsidR="00970E0F" w:rsidRPr="00871BAD" w:rsidRDefault="00970E0F" w:rsidP="00BD52DA">
            <w:pPr>
              <w:spacing w:before="120" w:after="120"/>
              <w:jc w:val="center"/>
              <w:rPr>
                <w:rFonts w:ascii="VNI-Times" w:hAnsi="VNI-Times"/>
                <w:b/>
                <w:bCs/>
                <w:sz w:val="26"/>
                <w:szCs w:val="26"/>
              </w:rPr>
            </w:pPr>
          </w:p>
        </w:tc>
      </w:tr>
      <w:tr w:rsidR="00970E0F" w:rsidRPr="00871BAD" w14:paraId="33FAD70F" w14:textId="77777777" w:rsidTr="00BD52D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5255D6B" w14:textId="77777777" w:rsidR="00970E0F" w:rsidRPr="00871BAD" w:rsidRDefault="00970E0F" w:rsidP="00BD52DA">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57D8891" w14:textId="77777777" w:rsidR="00970E0F" w:rsidRPr="00871BAD" w:rsidRDefault="00970E0F" w:rsidP="00BD52DA">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BED1371" w14:textId="77777777" w:rsidR="00970E0F" w:rsidRPr="00871BAD" w:rsidRDefault="00970E0F" w:rsidP="00BD52DA">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10FBE0D" w14:textId="77777777" w:rsidR="00970E0F" w:rsidRPr="00871BAD" w:rsidRDefault="00970E0F" w:rsidP="00BD52DA">
            <w:pPr>
              <w:spacing w:before="120" w:after="120"/>
              <w:jc w:val="center"/>
              <w:rPr>
                <w:rFonts w:ascii="VNI-Times" w:hAnsi="VNI-Times"/>
                <w:b/>
                <w:bCs/>
                <w:sz w:val="26"/>
                <w:szCs w:val="26"/>
              </w:rPr>
            </w:pPr>
          </w:p>
        </w:tc>
      </w:tr>
    </w:tbl>
    <w:p w14:paraId="3919283A" w14:textId="77777777" w:rsidR="00970E0F" w:rsidRPr="00871BAD" w:rsidRDefault="00970E0F" w:rsidP="00970E0F">
      <w:pPr>
        <w:jc w:val="both"/>
      </w:pPr>
    </w:p>
    <w:p w14:paraId="15290161" w14:textId="77777777" w:rsidR="00970E0F" w:rsidRDefault="00970E0F" w:rsidP="00970E0F">
      <w:pPr>
        <w:jc w:val="center"/>
      </w:pPr>
    </w:p>
    <w:p w14:paraId="6126A494" w14:textId="77777777" w:rsidR="00970E0F" w:rsidRDefault="00970E0F" w:rsidP="00970E0F">
      <w:pPr>
        <w:jc w:val="center"/>
      </w:pPr>
    </w:p>
    <w:p w14:paraId="2284A067" w14:textId="77777777" w:rsidR="00970E0F" w:rsidRDefault="00970E0F">
      <w:pPr>
        <w:widowControl w:val="0"/>
        <w:snapToGrid w:val="0"/>
        <w:spacing w:beforeLines="30" w:before="72" w:afterLines="30" w:after="72" w:line="24" w:lineRule="atLeast"/>
        <w:jc w:val="center"/>
        <w:outlineLvl w:val="0"/>
        <w:rPr>
          <w:b/>
          <w:bCs/>
          <w:color w:val="000080"/>
          <w:sz w:val="30"/>
          <w:szCs w:val="30"/>
          <w:lang w:val="en-GB"/>
        </w:rPr>
      </w:pPr>
    </w:p>
    <w:p w14:paraId="550A52B4" w14:textId="77777777" w:rsidR="00970E0F" w:rsidRDefault="00970E0F">
      <w:pPr>
        <w:widowControl w:val="0"/>
        <w:snapToGrid w:val="0"/>
        <w:spacing w:beforeLines="30" w:before="72" w:afterLines="30" w:after="72" w:line="24" w:lineRule="atLeast"/>
        <w:jc w:val="center"/>
        <w:outlineLvl w:val="0"/>
        <w:rPr>
          <w:b/>
          <w:bCs/>
          <w:color w:val="000080"/>
          <w:sz w:val="30"/>
          <w:szCs w:val="30"/>
          <w:lang w:val="en-GB"/>
        </w:rPr>
      </w:pPr>
    </w:p>
    <w:p w14:paraId="0813A194" w14:textId="77777777" w:rsidR="00970E0F" w:rsidRDefault="00970E0F">
      <w:pPr>
        <w:widowControl w:val="0"/>
        <w:snapToGrid w:val="0"/>
        <w:spacing w:beforeLines="30" w:before="72" w:afterLines="30" w:after="72" w:line="24" w:lineRule="atLeast"/>
        <w:jc w:val="center"/>
        <w:outlineLvl w:val="0"/>
        <w:rPr>
          <w:b/>
          <w:bCs/>
          <w:color w:val="000080"/>
          <w:sz w:val="30"/>
          <w:szCs w:val="30"/>
          <w:lang w:val="en-GB"/>
        </w:rPr>
      </w:pPr>
    </w:p>
    <w:p w14:paraId="742A6A9A" w14:textId="77777777" w:rsidR="00970E0F" w:rsidRDefault="00970E0F">
      <w:pPr>
        <w:widowControl w:val="0"/>
        <w:snapToGrid w:val="0"/>
        <w:spacing w:beforeLines="30" w:before="72" w:afterLines="30" w:after="72" w:line="24" w:lineRule="atLeast"/>
        <w:jc w:val="center"/>
        <w:outlineLvl w:val="0"/>
        <w:rPr>
          <w:b/>
          <w:bCs/>
          <w:color w:val="000080"/>
          <w:sz w:val="30"/>
          <w:szCs w:val="30"/>
          <w:lang w:val="en-GB"/>
        </w:rPr>
      </w:pPr>
    </w:p>
    <w:p w14:paraId="1A488CDC" w14:textId="77777777" w:rsidR="0045209B" w:rsidRPr="001D6403" w:rsidRDefault="00047E4A">
      <w:pPr>
        <w:pStyle w:val="Heading1"/>
        <w:spacing w:beforeLines="30" w:before="72" w:afterLines="30" w:after="72" w:line="24" w:lineRule="atLeast"/>
        <w:rPr>
          <w:rFonts w:ascii="Times New Roman" w:hAnsi="Times New Roman"/>
          <w:sz w:val="26"/>
          <w:szCs w:val="26"/>
        </w:rPr>
      </w:pPr>
      <w:r w:rsidRPr="001D6403">
        <w:rPr>
          <w:rFonts w:ascii="Times New Roman" w:hAnsi="Times New Roman"/>
          <w:sz w:val="26"/>
          <w:szCs w:val="26"/>
        </w:rPr>
        <w:lastRenderedPageBreak/>
        <w:t xml:space="preserve">A. </w:t>
      </w:r>
      <w:r w:rsidR="00970E0F">
        <w:rPr>
          <w:rFonts w:ascii="Times New Roman" w:hAnsi="Times New Roman"/>
          <w:sz w:val="26"/>
          <w:szCs w:val="26"/>
        </w:rPr>
        <w:t>TỔNG QUAN</w:t>
      </w:r>
    </w:p>
    <w:p w14:paraId="6C509196" w14:textId="77777777" w:rsidR="0045209B" w:rsidRPr="00970E0F" w:rsidRDefault="00970E0F">
      <w:pPr>
        <w:pStyle w:val="Heading1"/>
        <w:spacing w:beforeLines="30" w:before="72" w:afterLines="30" w:after="72" w:line="24" w:lineRule="atLeast"/>
        <w:rPr>
          <w:rFonts w:ascii="Times New Roman" w:hAnsi="Times New Roman"/>
          <w:bCs/>
          <w:sz w:val="26"/>
          <w:szCs w:val="26"/>
        </w:rPr>
      </w:pPr>
      <w:r w:rsidRPr="00970E0F">
        <w:rPr>
          <w:rFonts w:ascii="Times New Roman" w:hAnsi="Times New Roman"/>
          <w:bCs/>
          <w:sz w:val="26"/>
          <w:szCs w:val="26"/>
        </w:rPr>
        <w:t>I</w:t>
      </w:r>
      <w:r w:rsidR="00047E4A" w:rsidRPr="00970E0F">
        <w:rPr>
          <w:rFonts w:ascii="Times New Roman" w:hAnsi="Times New Roman"/>
          <w:bCs/>
          <w:sz w:val="26"/>
          <w:szCs w:val="26"/>
        </w:rPr>
        <w:t xml:space="preserve">. </w:t>
      </w:r>
      <w:r w:rsidR="0045209B" w:rsidRPr="00970E0F">
        <w:rPr>
          <w:rFonts w:ascii="Times New Roman" w:hAnsi="Times New Roman"/>
          <w:bCs/>
          <w:sz w:val="26"/>
          <w:szCs w:val="26"/>
        </w:rPr>
        <w:t>Phạm vi áp dụng</w:t>
      </w:r>
    </w:p>
    <w:p w14:paraId="69EE1423" w14:textId="77777777" w:rsidR="0045209B" w:rsidRPr="001D6403" w:rsidRDefault="006D75AD" w:rsidP="008225C1">
      <w:pPr>
        <w:pStyle w:val="BodyText"/>
        <w:spacing w:beforeLines="30" w:before="72" w:afterLines="30" w:after="72" w:line="24" w:lineRule="atLeast"/>
        <w:ind w:firstLine="720"/>
        <w:rPr>
          <w:rFonts w:ascii="Times New Roman" w:hAnsi="Times New Roman"/>
          <w:szCs w:val="24"/>
          <w:lang w:val="da-DK"/>
        </w:rPr>
      </w:pPr>
      <w:r w:rsidRPr="001D6403">
        <w:rPr>
          <w:rFonts w:ascii="Times New Roman" w:hAnsi="Times New Roman"/>
          <w:szCs w:val="24"/>
          <w:lang w:val="da-DK"/>
        </w:rPr>
        <w:t xml:space="preserve">Phương pháp này dùng để xác định </w:t>
      </w:r>
      <w:r w:rsidR="00C009C1" w:rsidRPr="001D6403">
        <w:rPr>
          <w:rFonts w:ascii="Times New Roman" w:hAnsi="Times New Roman"/>
          <w:szCs w:val="24"/>
          <w:lang w:val="da-DK"/>
        </w:rPr>
        <w:t>Tanin trong trà</w:t>
      </w:r>
      <w:r w:rsidRPr="001D6403">
        <w:rPr>
          <w:rFonts w:ascii="Times New Roman" w:hAnsi="Times New Roman"/>
          <w:szCs w:val="24"/>
          <w:lang w:val="da-DK"/>
        </w:rPr>
        <w:t xml:space="preserve">. Giới hạn </w:t>
      </w:r>
      <w:r w:rsidR="003D5902" w:rsidRPr="001D6403">
        <w:rPr>
          <w:rFonts w:ascii="Times New Roman" w:hAnsi="Times New Roman"/>
          <w:szCs w:val="24"/>
          <w:lang w:val="da-DK"/>
        </w:rPr>
        <w:t xml:space="preserve">phát hiện của phương pháp là </w:t>
      </w:r>
      <w:r w:rsidR="00BA5042">
        <w:rPr>
          <w:rFonts w:ascii="Times New Roman" w:hAnsi="Times New Roman"/>
          <w:szCs w:val="24"/>
          <w:lang w:val="da-DK"/>
        </w:rPr>
        <w:t>0.5% và giới hạn định lượng 1.5%</w:t>
      </w:r>
    </w:p>
    <w:p w14:paraId="6D876B3D" w14:textId="77777777" w:rsidR="00970E0F" w:rsidRPr="00970E0F" w:rsidRDefault="00970E0F" w:rsidP="00970E0F">
      <w:pPr>
        <w:pStyle w:val="Heading1"/>
        <w:spacing w:beforeLines="30" w:before="72" w:afterLines="30" w:after="72" w:line="24" w:lineRule="atLeast"/>
        <w:rPr>
          <w:rFonts w:ascii="Times New Roman" w:hAnsi="Times New Roman"/>
          <w:bCs/>
          <w:sz w:val="26"/>
          <w:szCs w:val="26"/>
          <w:lang w:val="da-DK"/>
        </w:rPr>
      </w:pPr>
      <w:r w:rsidRPr="00970E0F">
        <w:rPr>
          <w:rFonts w:ascii="Times New Roman" w:hAnsi="Times New Roman"/>
          <w:bCs/>
          <w:sz w:val="26"/>
          <w:szCs w:val="26"/>
          <w:lang w:val="da-DK"/>
        </w:rPr>
        <w:t>II</w:t>
      </w:r>
      <w:r w:rsidR="00047E4A" w:rsidRPr="00970E0F">
        <w:rPr>
          <w:rFonts w:ascii="Times New Roman" w:hAnsi="Times New Roman"/>
          <w:bCs/>
          <w:sz w:val="26"/>
          <w:szCs w:val="26"/>
          <w:lang w:val="da-DK"/>
        </w:rPr>
        <w:t xml:space="preserve">. </w:t>
      </w:r>
      <w:r w:rsidR="0045209B" w:rsidRPr="00970E0F">
        <w:rPr>
          <w:rFonts w:ascii="Times New Roman" w:hAnsi="Times New Roman"/>
          <w:bCs/>
          <w:sz w:val="26"/>
          <w:szCs w:val="26"/>
          <w:lang w:val="da-DK"/>
        </w:rPr>
        <w:t>Tài liệu tham khảo</w:t>
      </w:r>
    </w:p>
    <w:p w14:paraId="7F29EBE8" w14:textId="77777777" w:rsidR="00E277DC" w:rsidRPr="001D6403" w:rsidRDefault="006E3A2B" w:rsidP="003F7335">
      <w:pPr>
        <w:ind w:firstLine="720"/>
        <w:rPr>
          <w:bCs/>
        </w:rPr>
      </w:pPr>
      <w:r w:rsidRPr="001D6403">
        <w:rPr>
          <w:bCs/>
        </w:rPr>
        <w:t>Journal of the University of chemical technology and metallurgy, 44, 4, 2009, 413-415</w:t>
      </w:r>
      <w:r w:rsidR="00E277DC" w:rsidRPr="001D6403">
        <w:rPr>
          <w:rFonts w:ascii="Times-Roman" w:hAnsi="Times-Roman" w:cs="Times-Roman"/>
          <w:sz w:val="26"/>
          <w:szCs w:val="26"/>
        </w:rPr>
        <w:tab/>
      </w:r>
    </w:p>
    <w:p w14:paraId="064C2117" w14:textId="77777777" w:rsidR="0045209B" w:rsidRPr="00970E0F" w:rsidRDefault="00970E0F" w:rsidP="007C2414">
      <w:pPr>
        <w:tabs>
          <w:tab w:val="left" w:pos="540"/>
          <w:tab w:val="left" w:pos="720"/>
        </w:tabs>
        <w:spacing w:beforeLines="40" w:before="96" w:afterLines="40" w:after="96" w:line="24" w:lineRule="atLeast"/>
        <w:jc w:val="both"/>
        <w:rPr>
          <w:b/>
          <w:sz w:val="26"/>
          <w:szCs w:val="26"/>
        </w:rPr>
      </w:pPr>
      <w:r w:rsidRPr="00970E0F">
        <w:rPr>
          <w:b/>
          <w:bCs/>
          <w:sz w:val="26"/>
          <w:szCs w:val="26"/>
          <w:lang w:val="da-DK"/>
        </w:rPr>
        <w:t>III</w:t>
      </w:r>
      <w:r w:rsidR="00047E4A" w:rsidRPr="00970E0F">
        <w:rPr>
          <w:b/>
          <w:sz w:val="26"/>
          <w:szCs w:val="26"/>
        </w:rPr>
        <w:t xml:space="preserve">. </w:t>
      </w:r>
      <w:r w:rsidR="0045209B" w:rsidRPr="00970E0F">
        <w:rPr>
          <w:b/>
          <w:sz w:val="26"/>
          <w:szCs w:val="26"/>
        </w:rPr>
        <w:t>Nguyên tắc</w:t>
      </w:r>
    </w:p>
    <w:p w14:paraId="319E21EF" w14:textId="77777777" w:rsidR="006E3A2B" w:rsidRDefault="003F7335" w:rsidP="007C2414">
      <w:pPr>
        <w:tabs>
          <w:tab w:val="left" w:pos="540"/>
          <w:tab w:val="left" w:pos="720"/>
        </w:tabs>
        <w:spacing w:beforeLines="40" w:before="96" w:afterLines="40" w:after="96" w:line="24" w:lineRule="atLeast"/>
        <w:jc w:val="both"/>
        <w:rPr>
          <w:sz w:val="26"/>
          <w:szCs w:val="26"/>
        </w:rPr>
      </w:pPr>
      <w:r>
        <w:rPr>
          <w:sz w:val="26"/>
          <w:szCs w:val="26"/>
        </w:rPr>
        <w:t xml:space="preserve"> </w:t>
      </w:r>
      <w:r>
        <w:rPr>
          <w:sz w:val="26"/>
          <w:szCs w:val="26"/>
        </w:rPr>
        <w:tab/>
      </w:r>
      <w:r w:rsidR="006E3A2B">
        <w:rPr>
          <w:sz w:val="26"/>
          <w:szCs w:val="26"/>
        </w:rPr>
        <w:t>Chiết mẫu bằng nước nóng, sau đó chuẩn độ dịch lọc bằng KMnO</w:t>
      </w:r>
      <w:r w:rsidR="006E3A2B" w:rsidRPr="006E3A2B">
        <w:rPr>
          <w:sz w:val="26"/>
          <w:szCs w:val="26"/>
          <w:vertAlign w:val="subscript"/>
        </w:rPr>
        <w:t>4</w:t>
      </w:r>
      <w:r w:rsidR="008C2196">
        <w:rPr>
          <w:sz w:val="26"/>
          <w:szCs w:val="26"/>
        </w:rPr>
        <w:t xml:space="preserve"> với chỉ thị Indigo Carmine.</w:t>
      </w:r>
    </w:p>
    <w:p w14:paraId="1A88989B" w14:textId="77777777" w:rsidR="00970E0F" w:rsidRPr="00970E0F" w:rsidRDefault="00970E0F" w:rsidP="007C2414">
      <w:pPr>
        <w:tabs>
          <w:tab w:val="left" w:pos="540"/>
          <w:tab w:val="left" w:pos="720"/>
        </w:tabs>
        <w:spacing w:beforeLines="40" w:before="96" w:afterLines="40" w:after="96" w:line="24" w:lineRule="atLeast"/>
        <w:jc w:val="both"/>
        <w:rPr>
          <w:b/>
          <w:sz w:val="26"/>
          <w:szCs w:val="26"/>
        </w:rPr>
      </w:pPr>
      <w:r w:rsidRPr="00970E0F">
        <w:rPr>
          <w:b/>
          <w:sz w:val="26"/>
          <w:szCs w:val="26"/>
        </w:rPr>
        <w:t xml:space="preserve">IV. Thông tin </w:t>
      </w:r>
      <w:proofErr w:type="gramStart"/>
      <w:r w:rsidRPr="00970E0F">
        <w:rPr>
          <w:b/>
          <w:sz w:val="26"/>
          <w:szCs w:val="26"/>
        </w:rPr>
        <w:t>an</w:t>
      </w:r>
      <w:proofErr w:type="gramEnd"/>
      <w:r w:rsidRPr="00970E0F">
        <w:rPr>
          <w:b/>
          <w:sz w:val="26"/>
          <w:szCs w:val="26"/>
        </w:rPr>
        <w:t xml:space="preserve"> toàn phòng thí nghiệm</w:t>
      </w:r>
    </w:p>
    <w:p w14:paraId="0553306E" w14:textId="77777777" w:rsidR="00C9560B" w:rsidRPr="00EE7CD4" w:rsidRDefault="006E3A2B" w:rsidP="006E3A2B">
      <w:pPr>
        <w:spacing w:line="300" w:lineRule="auto"/>
        <w:ind w:firstLine="720"/>
        <w:rPr>
          <w:color w:val="000000"/>
        </w:rPr>
      </w:pPr>
      <w:r w:rsidRPr="00EE7CD4">
        <w:rPr>
          <w:color w:val="000000"/>
        </w:rPr>
        <w:t xml:space="preserve">Các phương pháp an toàn phòng thí nghiệm cần phải được thực hiện nghiêm ngặt như sử dụng áo blouse, tủ hút, găng tay, khẩu trang, kính bảo hộ lao động khi làm việc với axit </w:t>
      </w:r>
      <w:r w:rsidR="00C9560B" w:rsidRPr="00EE7CD4">
        <w:rPr>
          <w:color w:val="000000"/>
        </w:rPr>
        <w:t>H</w:t>
      </w:r>
      <w:r w:rsidR="00C9560B" w:rsidRPr="00EE7CD4">
        <w:rPr>
          <w:color w:val="000000"/>
          <w:vertAlign w:val="subscript"/>
        </w:rPr>
        <w:t>2</w:t>
      </w:r>
      <w:r w:rsidR="00C9560B" w:rsidRPr="00EE7CD4">
        <w:rPr>
          <w:color w:val="000000"/>
        </w:rPr>
        <w:t>SO</w:t>
      </w:r>
      <w:r w:rsidR="00C9560B" w:rsidRPr="00EE7CD4">
        <w:rPr>
          <w:color w:val="000000"/>
          <w:vertAlign w:val="subscript"/>
        </w:rPr>
        <w:t>4</w:t>
      </w:r>
      <w:r w:rsidR="00C9560B" w:rsidRPr="00EE7CD4">
        <w:rPr>
          <w:color w:val="000000"/>
        </w:rPr>
        <w:t>.</w:t>
      </w:r>
    </w:p>
    <w:p w14:paraId="63758F53" w14:textId="77777777" w:rsidR="006E3A2B" w:rsidRPr="006E3A2B" w:rsidRDefault="006E3A2B" w:rsidP="006E3A2B">
      <w:pPr>
        <w:spacing w:line="300" w:lineRule="auto"/>
        <w:ind w:firstLine="720"/>
      </w:pPr>
      <w:r w:rsidRPr="00EE7CD4">
        <w:t>Các hoá chất thải phải được thu gom vào các bình chứa riêng biệt, cụ thể và có dán nhãn nhận biết.</w:t>
      </w:r>
    </w:p>
    <w:p w14:paraId="3008592A" w14:textId="77777777" w:rsidR="005216B1" w:rsidRPr="00A04CCF" w:rsidRDefault="00970E0F" w:rsidP="005216B1">
      <w:pPr>
        <w:pStyle w:val="Heading2"/>
        <w:tabs>
          <w:tab w:val="left" w:pos="540"/>
        </w:tabs>
        <w:spacing w:beforeLines="40" w:before="96" w:afterLines="40" w:after="96" w:line="24" w:lineRule="atLeast"/>
        <w:ind w:left="720" w:hanging="720"/>
        <w:rPr>
          <w:rFonts w:ascii="Times New Roman" w:hAnsi="Times New Roman"/>
          <w:sz w:val="26"/>
          <w:szCs w:val="26"/>
        </w:rPr>
      </w:pPr>
      <w:r>
        <w:rPr>
          <w:rFonts w:ascii="Times New Roman" w:hAnsi="Times New Roman"/>
          <w:bCs/>
          <w:sz w:val="26"/>
          <w:szCs w:val="26"/>
        </w:rPr>
        <w:t>B</w:t>
      </w:r>
      <w:r w:rsidR="00047E4A" w:rsidRPr="005216B1">
        <w:rPr>
          <w:bCs/>
          <w:sz w:val="26"/>
          <w:szCs w:val="26"/>
        </w:rPr>
        <w:t xml:space="preserve">. </w:t>
      </w:r>
      <w:r>
        <w:rPr>
          <w:rFonts w:ascii="Times New Roman" w:hAnsi="Times New Roman"/>
          <w:bCs/>
          <w:sz w:val="26"/>
          <w:szCs w:val="26"/>
        </w:rPr>
        <w:t>PHÂN TÍCH</w:t>
      </w:r>
    </w:p>
    <w:p w14:paraId="4B517D52"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10417D32" w14:textId="77777777" w:rsidR="0045209B" w:rsidRPr="00970E0F" w:rsidRDefault="0045209B">
      <w:pPr>
        <w:tabs>
          <w:tab w:val="left" w:pos="540"/>
        </w:tabs>
        <w:spacing w:beforeLines="40" w:before="96" w:afterLines="40" w:after="96" w:line="24" w:lineRule="atLeast"/>
        <w:ind w:left="720" w:hanging="720"/>
        <w:jc w:val="both"/>
        <w:rPr>
          <w:b/>
          <w:sz w:val="2"/>
          <w:szCs w:val="2"/>
          <w:lang w:val="da-DK"/>
        </w:rPr>
      </w:pPr>
    </w:p>
    <w:p w14:paraId="3B6CA8CD" w14:textId="77777777" w:rsidR="0045209B" w:rsidRPr="00970E0F" w:rsidRDefault="00970E0F">
      <w:pPr>
        <w:tabs>
          <w:tab w:val="left" w:pos="540"/>
        </w:tabs>
        <w:spacing w:beforeLines="40" w:before="96" w:afterLines="40" w:after="96" w:line="24" w:lineRule="atLeast"/>
        <w:ind w:left="720" w:hanging="720"/>
        <w:jc w:val="both"/>
        <w:rPr>
          <w:b/>
          <w:sz w:val="26"/>
          <w:szCs w:val="26"/>
          <w:lang w:val="da-DK"/>
        </w:rPr>
      </w:pPr>
      <w:r w:rsidRPr="00970E0F">
        <w:rPr>
          <w:b/>
          <w:sz w:val="26"/>
          <w:szCs w:val="26"/>
          <w:lang w:val="da-DK"/>
        </w:rPr>
        <w:t>I</w:t>
      </w:r>
      <w:r w:rsidR="00047E4A" w:rsidRPr="00970E0F">
        <w:rPr>
          <w:b/>
          <w:sz w:val="26"/>
          <w:szCs w:val="26"/>
          <w:lang w:val="da-DK"/>
        </w:rPr>
        <w:t xml:space="preserve">. </w:t>
      </w:r>
      <w:r w:rsidR="0045209B" w:rsidRPr="00970E0F">
        <w:rPr>
          <w:b/>
          <w:sz w:val="26"/>
          <w:szCs w:val="26"/>
          <w:lang w:val="da-DK"/>
        </w:rPr>
        <w:t>Thiết bị</w:t>
      </w:r>
      <w:r w:rsidR="001D6403" w:rsidRPr="00970E0F">
        <w:rPr>
          <w:b/>
          <w:sz w:val="26"/>
          <w:szCs w:val="26"/>
          <w:lang w:val="da-DK"/>
        </w:rPr>
        <w:t xml:space="preserve"> và dụng cụ thí nghiệm</w:t>
      </w:r>
    </w:p>
    <w:p w14:paraId="52949ECE" w14:textId="77777777" w:rsidR="0045209B" w:rsidRPr="00800553" w:rsidRDefault="00047E4A">
      <w:pPr>
        <w:tabs>
          <w:tab w:val="left" w:pos="540"/>
        </w:tabs>
        <w:spacing w:beforeLines="40" w:before="96" w:afterLines="40" w:after="96" w:line="24" w:lineRule="atLeast"/>
        <w:ind w:left="720" w:hanging="720"/>
        <w:jc w:val="both"/>
        <w:rPr>
          <w:lang w:val="da-DK"/>
        </w:rPr>
      </w:pPr>
      <w:r w:rsidRPr="002D062D">
        <w:rPr>
          <w:lang w:val="da-DK"/>
        </w:rPr>
        <w:tab/>
      </w:r>
      <w:r w:rsidRPr="002D062D">
        <w:rPr>
          <w:lang w:val="da-DK"/>
        </w:rPr>
        <w:tab/>
      </w:r>
      <w:r w:rsidRPr="00800553">
        <w:rPr>
          <w:lang w:val="da-DK"/>
        </w:rPr>
        <w:t xml:space="preserve">a. </w:t>
      </w:r>
      <w:r w:rsidR="0045209B" w:rsidRPr="00800553">
        <w:rPr>
          <w:lang w:val="da-DK"/>
        </w:rPr>
        <w:t xml:space="preserve">Cân phân tích, độ chính xác </w:t>
      </w:r>
      <w:r w:rsidR="008F7DAF" w:rsidRPr="00800553">
        <w:rPr>
          <w:lang w:val="da-DK"/>
        </w:rPr>
        <w:t>0.1 mg</w:t>
      </w:r>
      <w:r w:rsidR="00712469">
        <w:rPr>
          <w:lang w:val="da-DK"/>
        </w:rPr>
        <w:t xml:space="preserve"> và 1mg</w:t>
      </w:r>
    </w:p>
    <w:p w14:paraId="2A9D38FA" w14:textId="77777777" w:rsidR="005216B1" w:rsidRDefault="00047E4A" w:rsidP="005216B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005216B1">
        <w:rPr>
          <w:rFonts w:ascii="Times New Roman" w:hAnsi="Times New Roman"/>
          <w:color w:val="auto"/>
        </w:rPr>
        <w:t xml:space="preserve">b. </w:t>
      </w:r>
      <w:r w:rsidR="006E3A2B">
        <w:rPr>
          <w:rFonts w:ascii="Times New Roman" w:hAnsi="Times New Roman"/>
          <w:color w:val="auto"/>
        </w:rPr>
        <w:t xml:space="preserve">Bếp gia nhiệt </w:t>
      </w:r>
    </w:p>
    <w:p w14:paraId="6C9F9720" w14:textId="77777777" w:rsidR="0045209B" w:rsidRDefault="005216B1" w:rsidP="005216B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 xml:space="preserve">c. </w:t>
      </w:r>
      <w:r w:rsidR="006E3A2B">
        <w:rPr>
          <w:rFonts w:ascii="Times New Roman" w:hAnsi="Times New Roman"/>
          <w:color w:val="auto"/>
        </w:rPr>
        <w:t>Buret</w:t>
      </w:r>
      <w:r w:rsidR="00EE7CD4">
        <w:rPr>
          <w:rFonts w:ascii="Times New Roman" w:hAnsi="Times New Roman"/>
          <w:color w:val="auto"/>
        </w:rPr>
        <w:t xml:space="preserve"> 25mL</w:t>
      </w:r>
    </w:p>
    <w:p w14:paraId="41758B54" w14:textId="77777777" w:rsidR="00EE7CD4" w:rsidRDefault="001D6403" w:rsidP="00EE7CD4">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d. Bercher loại 300mL</w:t>
      </w:r>
    </w:p>
    <w:p w14:paraId="556EF426" w14:textId="77777777" w:rsidR="001D6403" w:rsidRDefault="001D6403" w:rsidP="005216B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 xml:space="preserve">e. Erlen </w:t>
      </w:r>
      <w:r w:rsidR="00EE7CD4">
        <w:rPr>
          <w:rFonts w:ascii="Times New Roman" w:hAnsi="Times New Roman"/>
          <w:color w:val="auto"/>
        </w:rPr>
        <w:t xml:space="preserve">hay bercher loại </w:t>
      </w:r>
      <w:r>
        <w:rPr>
          <w:rFonts w:ascii="Times New Roman" w:hAnsi="Times New Roman"/>
          <w:color w:val="auto"/>
        </w:rPr>
        <w:t>1L</w:t>
      </w:r>
    </w:p>
    <w:p w14:paraId="1C993F75" w14:textId="77777777" w:rsidR="001D6403" w:rsidRDefault="001D6403" w:rsidP="005216B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f. Máy khuấy từ và cá từ</w:t>
      </w:r>
    </w:p>
    <w:p w14:paraId="3E242353" w14:textId="77777777" w:rsidR="0071509E" w:rsidRPr="00D47C20" w:rsidRDefault="0071509E" w:rsidP="005216B1">
      <w:pPr>
        <w:pStyle w:val="Heading3"/>
        <w:tabs>
          <w:tab w:val="left" w:pos="360"/>
        </w:tabs>
        <w:spacing w:beforeLines="40" w:before="96" w:afterLines="40" w:after="96" w:line="24" w:lineRule="atLeast"/>
        <w:ind w:left="720" w:hanging="720"/>
      </w:pPr>
      <w:r>
        <w:rPr>
          <w:rFonts w:ascii="Times New Roman" w:hAnsi="Times New Roman"/>
          <w:color w:val="auto"/>
        </w:rPr>
        <w:tab/>
      </w:r>
      <w:r>
        <w:rPr>
          <w:rFonts w:ascii="Times New Roman" w:hAnsi="Times New Roman"/>
          <w:color w:val="auto"/>
        </w:rPr>
        <w:tab/>
        <w:t>g. Bình định mức 200mL và 250mL</w:t>
      </w:r>
    </w:p>
    <w:p w14:paraId="0B6C0D5C" w14:textId="77777777" w:rsidR="0045209B" w:rsidRPr="00D47C20" w:rsidRDefault="00047E4A" w:rsidP="006E3A2B">
      <w:pPr>
        <w:tabs>
          <w:tab w:val="left" w:pos="540"/>
        </w:tabs>
        <w:spacing w:beforeLines="40" w:before="96" w:afterLines="40" w:after="96" w:line="24" w:lineRule="atLeast"/>
        <w:ind w:left="720" w:hanging="720"/>
        <w:jc w:val="both"/>
        <w:rPr>
          <w:sz w:val="2"/>
          <w:szCs w:val="2"/>
          <w:lang w:val="da-DK"/>
        </w:rPr>
      </w:pPr>
      <w:r>
        <w:rPr>
          <w:lang w:val="da-DK"/>
        </w:rPr>
        <w:tab/>
      </w:r>
      <w:r>
        <w:rPr>
          <w:lang w:val="da-DK"/>
        </w:rPr>
        <w:tab/>
      </w:r>
    </w:p>
    <w:p w14:paraId="4B492C9B" w14:textId="77777777" w:rsidR="0045209B" w:rsidRPr="00970E0F" w:rsidRDefault="00970E0F">
      <w:pPr>
        <w:pStyle w:val="Heading3"/>
        <w:spacing w:beforeLines="40" w:before="96" w:afterLines="40" w:after="96" w:line="24" w:lineRule="atLeast"/>
        <w:ind w:left="720" w:hanging="720"/>
        <w:rPr>
          <w:rFonts w:ascii="Times New Roman" w:hAnsi="Times New Roman"/>
          <w:b/>
          <w:color w:val="auto"/>
          <w:sz w:val="26"/>
          <w:szCs w:val="26"/>
        </w:rPr>
      </w:pPr>
      <w:r w:rsidRPr="00970E0F">
        <w:rPr>
          <w:rFonts w:ascii="Times New Roman" w:hAnsi="Times New Roman"/>
          <w:b/>
          <w:color w:val="auto"/>
          <w:sz w:val="26"/>
          <w:szCs w:val="26"/>
        </w:rPr>
        <w:t>II</w:t>
      </w:r>
      <w:r w:rsidR="00C3470E" w:rsidRPr="00970E0F">
        <w:rPr>
          <w:rFonts w:ascii="Times New Roman" w:hAnsi="Times New Roman"/>
          <w:b/>
          <w:color w:val="auto"/>
          <w:sz w:val="26"/>
          <w:szCs w:val="26"/>
        </w:rPr>
        <w:t xml:space="preserve">. </w:t>
      </w:r>
      <w:r w:rsidR="0045209B" w:rsidRPr="00970E0F">
        <w:rPr>
          <w:rFonts w:ascii="Times New Roman" w:hAnsi="Times New Roman"/>
          <w:b/>
          <w:color w:val="auto"/>
          <w:sz w:val="26"/>
          <w:szCs w:val="26"/>
        </w:rPr>
        <w:t>Hóa chất</w:t>
      </w:r>
      <w:r w:rsidRPr="00970E0F">
        <w:rPr>
          <w:rFonts w:ascii="Times New Roman" w:hAnsi="Times New Roman"/>
          <w:b/>
          <w:color w:val="auto"/>
          <w:sz w:val="26"/>
          <w:szCs w:val="26"/>
        </w:rPr>
        <w:t xml:space="preserve"> &amp; dung dịch thử</w:t>
      </w:r>
    </w:p>
    <w:p w14:paraId="51411A43" w14:textId="77777777" w:rsidR="00970E0F" w:rsidRPr="00C3470E" w:rsidRDefault="00970E0F">
      <w:pPr>
        <w:pStyle w:val="Heading3"/>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 w:val="26"/>
          <w:szCs w:val="26"/>
        </w:rPr>
        <w:t>1. Hóa chất</w:t>
      </w:r>
    </w:p>
    <w:p w14:paraId="49996204" w14:textId="77777777" w:rsidR="0045209B" w:rsidRPr="007C5271" w:rsidRDefault="00047E4A">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Pr="007C5271">
        <w:rPr>
          <w:rFonts w:ascii="Times New Roman" w:hAnsi="Times New Roman"/>
          <w:color w:val="auto"/>
        </w:rPr>
        <w:t xml:space="preserve">a. </w:t>
      </w:r>
      <w:r w:rsidR="0045209B" w:rsidRPr="007C5271">
        <w:rPr>
          <w:rFonts w:ascii="Times New Roman" w:hAnsi="Times New Roman"/>
          <w:color w:val="auto"/>
        </w:rPr>
        <w:t xml:space="preserve">Nước cất </w:t>
      </w:r>
      <w:r w:rsidR="005216B1">
        <w:rPr>
          <w:rFonts w:ascii="Times New Roman" w:hAnsi="Times New Roman"/>
          <w:color w:val="auto"/>
        </w:rPr>
        <w:t>1 lần</w:t>
      </w:r>
    </w:p>
    <w:p w14:paraId="1C521FF4" w14:textId="77777777" w:rsidR="0045209B" w:rsidRPr="007C5271" w:rsidRDefault="00047E4A">
      <w:pPr>
        <w:pStyle w:val="Heading3"/>
        <w:tabs>
          <w:tab w:val="left" w:pos="360"/>
        </w:tabs>
        <w:spacing w:beforeLines="40" w:before="96" w:afterLines="40" w:after="96" w:line="24" w:lineRule="atLeast"/>
        <w:ind w:left="720" w:hanging="720"/>
        <w:rPr>
          <w:rFonts w:ascii="Times New Roman" w:hAnsi="Times New Roman"/>
          <w:color w:val="auto"/>
        </w:rPr>
      </w:pPr>
      <w:r w:rsidRPr="007C5271">
        <w:rPr>
          <w:rFonts w:ascii="Times New Roman" w:hAnsi="Times New Roman"/>
          <w:color w:val="auto"/>
        </w:rPr>
        <w:tab/>
      </w:r>
      <w:r w:rsidRPr="007C5271">
        <w:rPr>
          <w:rFonts w:ascii="Times New Roman" w:hAnsi="Times New Roman"/>
          <w:color w:val="auto"/>
        </w:rPr>
        <w:tab/>
        <w:t xml:space="preserve">b. </w:t>
      </w:r>
      <w:r w:rsidR="006E3A2B">
        <w:rPr>
          <w:rFonts w:ascii="Times New Roman" w:hAnsi="Times New Roman"/>
          <w:color w:val="auto"/>
        </w:rPr>
        <w:t>KMnO</w:t>
      </w:r>
      <w:r w:rsidR="006E3A2B" w:rsidRPr="00E8368B">
        <w:rPr>
          <w:rFonts w:ascii="Times New Roman" w:hAnsi="Times New Roman"/>
          <w:color w:val="auto"/>
          <w:vertAlign w:val="subscript"/>
        </w:rPr>
        <w:t>4</w:t>
      </w:r>
      <w:r w:rsidR="005216B1" w:rsidRPr="00E8368B">
        <w:rPr>
          <w:rFonts w:ascii="Times New Roman" w:hAnsi="Times New Roman"/>
          <w:color w:val="auto"/>
          <w:vertAlign w:val="subscript"/>
        </w:rPr>
        <w:t xml:space="preserve"> </w:t>
      </w:r>
    </w:p>
    <w:p w14:paraId="15A087B8" w14:textId="77777777" w:rsidR="00AA781F" w:rsidRDefault="00047E4A" w:rsidP="005216B1">
      <w:pPr>
        <w:pStyle w:val="Heading3"/>
        <w:tabs>
          <w:tab w:val="left" w:pos="360"/>
        </w:tabs>
        <w:spacing w:beforeLines="40" w:before="96" w:afterLines="40" w:after="96" w:line="24" w:lineRule="atLeast"/>
        <w:ind w:left="720" w:hanging="720"/>
        <w:rPr>
          <w:rFonts w:ascii="Times New Roman" w:hAnsi="Times New Roman"/>
          <w:color w:val="auto"/>
        </w:rPr>
      </w:pPr>
      <w:r w:rsidRPr="007C5271">
        <w:rPr>
          <w:rFonts w:ascii="Times New Roman" w:hAnsi="Times New Roman"/>
          <w:color w:val="auto"/>
        </w:rPr>
        <w:tab/>
      </w:r>
      <w:r w:rsidRPr="007C5271">
        <w:rPr>
          <w:rFonts w:ascii="Times New Roman" w:hAnsi="Times New Roman"/>
          <w:color w:val="auto"/>
        </w:rPr>
        <w:tab/>
        <w:t xml:space="preserve">c. </w:t>
      </w:r>
      <w:r w:rsidR="00B40F9B">
        <w:rPr>
          <w:rFonts w:ascii="Times New Roman" w:hAnsi="Times New Roman"/>
          <w:color w:val="auto"/>
        </w:rPr>
        <w:t>Chỉ thị Indigo C</w:t>
      </w:r>
      <w:r w:rsidR="006E3A2B">
        <w:rPr>
          <w:rFonts w:ascii="Times New Roman" w:hAnsi="Times New Roman"/>
          <w:color w:val="auto"/>
        </w:rPr>
        <w:t>armine</w:t>
      </w:r>
    </w:p>
    <w:p w14:paraId="4A835A89" w14:textId="77777777" w:rsidR="00E8368B" w:rsidRDefault="00E8368B" w:rsidP="005216B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d.</w:t>
      </w:r>
      <w:r w:rsidR="00193582">
        <w:rPr>
          <w:rFonts w:ascii="Times New Roman" w:hAnsi="Times New Roman"/>
          <w:color w:val="auto"/>
        </w:rPr>
        <w:t xml:space="preserve"> </w:t>
      </w:r>
      <w:r>
        <w:rPr>
          <w:rFonts w:ascii="Times New Roman" w:hAnsi="Times New Roman"/>
          <w:color w:val="auto"/>
        </w:rPr>
        <w:t>H</w:t>
      </w:r>
      <w:r w:rsidRPr="00E8368B">
        <w:rPr>
          <w:rFonts w:ascii="Times New Roman" w:hAnsi="Times New Roman"/>
          <w:color w:val="auto"/>
          <w:vertAlign w:val="subscript"/>
        </w:rPr>
        <w:t>2</w:t>
      </w:r>
      <w:r>
        <w:rPr>
          <w:rFonts w:ascii="Times New Roman" w:hAnsi="Times New Roman"/>
          <w:color w:val="auto"/>
        </w:rPr>
        <w:t>SO</w:t>
      </w:r>
      <w:r w:rsidRPr="00E8368B">
        <w:rPr>
          <w:rFonts w:ascii="Times New Roman" w:hAnsi="Times New Roman"/>
          <w:color w:val="auto"/>
          <w:vertAlign w:val="subscript"/>
        </w:rPr>
        <w:t>4</w:t>
      </w:r>
      <w:r>
        <w:rPr>
          <w:rFonts w:ascii="Times New Roman" w:hAnsi="Times New Roman"/>
          <w:color w:val="auto"/>
        </w:rPr>
        <w:t>đđ</w:t>
      </w:r>
    </w:p>
    <w:p w14:paraId="2C35188E" w14:textId="77777777" w:rsidR="003D5902" w:rsidRDefault="003D5902" w:rsidP="005216B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e. H</w:t>
      </w:r>
      <w:r w:rsidRPr="003D5902">
        <w:rPr>
          <w:rFonts w:ascii="Times New Roman" w:hAnsi="Times New Roman"/>
          <w:color w:val="auto"/>
          <w:vertAlign w:val="subscript"/>
        </w:rPr>
        <w:t>2</w:t>
      </w:r>
      <w:r>
        <w:rPr>
          <w:rFonts w:ascii="Times New Roman" w:hAnsi="Times New Roman"/>
          <w:color w:val="auto"/>
        </w:rPr>
        <w:t>C</w:t>
      </w:r>
      <w:r w:rsidRPr="003D5902">
        <w:rPr>
          <w:rFonts w:ascii="Times New Roman" w:hAnsi="Times New Roman"/>
          <w:color w:val="auto"/>
          <w:vertAlign w:val="subscript"/>
        </w:rPr>
        <w:t>2</w:t>
      </w:r>
      <w:r>
        <w:rPr>
          <w:rFonts w:ascii="Times New Roman" w:hAnsi="Times New Roman"/>
          <w:color w:val="auto"/>
        </w:rPr>
        <w:t>O</w:t>
      </w:r>
      <w:r w:rsidRPr="003D5902">
        <w:rPr>
          <w:rFonts w:ascii="Times New Roman" w:hAnsi="Times New Roman"/>
          <w:color w:val="auto"/>
          <w:vertAlign w:val="subscript"/>
        </w:rPr>
        <w:t>4</w:t>
      </w:r>
    </w:p>
    <w:p w14:paraId="0BFBD0D0" w14:textId="77777777" w:rsidR="00B40F9B" w:rsidRDefault="00970E0F" w:rsidP="005216B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2</w:t>
      </w:r>
      <w:r w:rsidR="00B40F9B">
        <w:rPr>
          <w:rFonts w:ascii="Times New Roman" w:hAnsi="Times New Roman"/>
          <w:color w:val="auto"/>
        </w:rPr>
        <w:t>. Cách pha thuốc thử</w:t>
      </w:r>
    </w:p>
    <w:p w14:paraId="56866B24" w14:textId="77777777" w:rsidR="00B40F9B" w:rsidRDefault="00B40F9B" w:rsidP="005216B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 Dung dịch KMnO</w:t>
      </w:r>
      <w:r w:rsidRPr="00B40F9B">
        <w:rPr>
          <w:rFonts w:ascii="Times New Roman" w:hAnsi="Times New Roman"/>
          <w:color w:val="auto"/>
          <w:vertAlign w:val="subscript"/>
        </w:rPr>
        <w:t>4</w:t>
      </w:r>
      <w:r>
        <w:rPr>
          <w:rFonts w:ascii="Times New Roman" w:hAnsi="Times New Roman"/>
          <w:color w:val="auto"/>
        </w:rPr>
        <w:t xml:space="preserve"> 0.1N: </w:t>
      </w:r>
      <w:r w:rsidR="00CA2B4E">
        <w:rPr>
          <w:rFonts w:ascii="Times New Roman" w:hAnsi="Times New Roman"/>
          <w:color w:val="auto"/>
        </w:rPr>
        <w:t xml:space="preserve">Hòa tan </w:t>
      </w:r>
      <w:r>
        <w:rPr>
          <w:rFonts w:ascii="Times New Roman" w:hAnsi="Times New Roman"/>
          <w:color w:val="auto"/>
        </w:rPr>
        <w:t>3.1607g KMnO</w:t>
      </w:r>
      <w:r w:rsidRPr="00B40F9B">
        <w:rPr>
          <w:rFonts w:ascii="Times New Roman" w:hAnsi="Times New Roman"/>
          <w:color w:val="auto"/>
          <w:vertAlign w:val="subscript"/>
        </w:rPr>
        <w:t>4</w:t>
      </w:r>
      <w:r>
        <w:rPr>
          <w:rFonts w:ascii="Times New Roman" w:hAnsi="Times New Roman"/>
          <w:color w:val="auto"/>
        </w:rPr>
        <w:t xml:space="preserve"> </w:t>
      </w:r>
      <w:r w:rsidR="00CA2B4E">
        <w:rPr>
          <w:rFonts w:ascii="Times New Roman" w:hAnsi="Times New Roman"/>
          <w:color w:val="auto"/>
        </w:rPr>
        <w:t>và định mức vào bình 1L</w:t>
      </w:r>
      <w:r>
        <w:rPr>
          <w:rFonts w:ascii="Times New Roman" w:hAnsi="Times New Roman"/>
          <w:color w:val="auto"/>
        </w:rPr>
        <w:t>.</w:t>
      </w:r>
    </w:p>
    <w:p w14:paraId="7DC92B07" w14:textId="77777777" w:rsidR="00A96AE1" w:rsidRDefault="00B40F9B" w:rsidP="00B40F9B">
      <w:pPr>
        <w:tabs>
          <w:tab w:val="left" w:pos="360"/>
        </w:tabs>
        <w:spacing w:line="360" w:lineRule="auto"/>
        <w:jc w:val="both"/>
        <w:rPr>
          <w:bCs/>
          <w:lang w:val="da-DK"/>
        </w:rPr>
      </w:pPr>
      <w:r w:rsidRPr="00800553">
        <w:rPr>
          <w:lang w:val="da-DK"/>
        </w:rPr>
        <w:lastRenderedPageBreak/>
        <w:t>- Chỉ thị Indigo Carmine:</w:t>
      </w:r>
      <w:r w:rsidRPr="00800553">
        <w:rPr>
          <w:b/>
          <w:bCs/>
          <w:lang w:val="da-DK"/>
        </w:rPr>
        <w:t xml:space="preserve"> </w:t>
      </w:r>
      <w:r w:rsidRPr="00800553">
        <w:rPr>
          <w:bCs/>
          <w:lang w:val="da-DK"/>
        </w:rPr>
        <w:t>6g indigo carmine pha trong 500mL nước nóng, để nguội thêm vào 50mL H</w:t>
      </w:r>
      <w:r w:rsidRPr="00800553">
        <w:rPr>
          <w:bCs/>
          <w:vertAlign w:val="subscript"/>
          <w:lang w:val="da-DK"/>
        </w:rPr>
        <w:t>2</w:t>
      </w:r>
      <w:r w:rsidRPr="00800553">
        <w:rPr>
          <w:bCs/>
          <w:lang w:val="da-DK"/>
        </w:rPr>
        <w:t>SO</w:t>
      </w:r>
      <w:r w:rsidRPr="00800553">
        <w:rPr>
          <w:bCs/>
          <w:vertAlign w:val="subscript"/>
          <w:lang w:val="da-DK"/>
        </w:rPr>
        <w:t>4</w:t>
      </w:r>
      <w:r w:rsidRPr="00800553">
        <w:rPr>
          <w:bCs/>
          <w:lang w:val="da-DK"/>
        </w:rPr>
        <w:t xml:space="preserve"> </w:t>
      </w:r>
      <w:r w:rsidRPr="00800553">
        <w:rPr>
          <w:bCs/>
          <w:vertAlign w:val="subscript"/>
          <w:lang w:val="da-DK"/>
        </w:rPr>
        <w:t>đđ</w:t>
      </w:r>
      <w:r w:rsidRPr="00800553">
        <w:rPr>
          <w:bCs/>
          <w:lang w:val="da-DK"/>
        </w:rPr>
        <w:t xml:space="preserve"> và định mức 1L. </w:t>
      </w:r>
    </w:p>
    <w:p w14:paraId="29849B6A" w14:textId="77777777" w:rsidR="00970E0F" w:rsidRPr="00970E0F" w:rsidRDefault="00970E0F" w:rsidP="00B40F9B">
      <w:pPr>
        <w:tabs>
          <w:tab w:val="left" w:pos="360"/>
        </w:tabs>
        <w:spacing w:line="360" w:lineRule="auto"/>
        <w:jc w:val="both"/>
        <w:rPr>
          <w:b/>
          <w:bCs/>
          <w:lang w:val="da-DK"/>
        </w:rPr>
      </w:pPr>
      <w:r w:rsidRPr="00970E0F">
        <w:rPr>
          <w:b/>
          <w:bCs/>
          <w:lang w:val="da-DK"/>
        </w:rPr>
        <w:t>III. Kiểm soát QA/QC</w:t>
      </w:r>
    </w:p>
    <w:p w14:paraId="5F4AEC53" w14:textId="77777777" w:rsidR="00970E0F" w:rsidRDefault="00970E0F" w:rsidP="00970E0F">
      <w:pPr>
        <w:numPr>
          <w:ilvl w:val="0"/>
          <w:numId w:val="10"/>
        </w:numPr>
        <w:tabs>
          <w:tab w:val="left" w:pos="360"/>
        </w:tabs>
        <w:spacing w:line="360" w:lineRule="auto"/>
        <w:jc w:val="both"/>
        <w:rPr>
          <w:bCs/>
          <w:lang w:val="da-DK"/>
        </w:rPr>
      </w:pPr>
      <w:r w:rsidRPr="00970E0F">
        <w:rPr>
          <w:bCs/>
          <w:lang w:val="da-DK"/>
        </w:rPr>
        <w:t>Thực hiện mẫu lặp cho 1 lô mẫu</w:t>
      </w:r>
    </w:p>
    <w:p w14:paraId="58591C8B" w14:textId="77777777" w:rsidR="00970E0F" w:rsidRPr="00970E0F" w:rsidRDefault="00970E0F" w:rsidP="00970E0F">
      <w:pPr>
        <w:numPr>
          <w:ilvl w:val="0"/>
          <w:numId w:val="10"/>
        </w:numPr>
        <w:tabs>
          <w:tab w:val="left" w:pos="360"/>
        </w:tabs>
        <w:spacing w:line="360" w:lineRule="auto"/>
        <w:jc w:val="both"/>
        <w:rPr>
          <w:bCs/>
          <w:lang w:val="da-DK"/>
        </w:rPr>
      </w:pPr>
      <w:r>
        <w:rPr>
          <w:bCs/>
          <w:lang w:val="da-DK"/>
        </w:rPr>
        <w:t>Thực hiện mẫu QC do trưởng nhóm chỉ định</w:t>
      </w:r>
    </w:p>
    <w:p w14:paraId="6DA8EC04" w14:textId="77777777" w:rsidR="0045209B" w:rsidRPr="00D47C20" w:rsidRDefault="0045209B">
      <w:pPr>
        <w:spacing w:beforeLines="40" w:before="96" w:afterLines="40" w:after="96" w:line="24" w:lineRule="atLeast"/>
        <w:ind w:left="720" w:hanging="720"/>
        <w:jc w:val="both"/>
        <w:rPr>
          <w:sz w:val="2"/>
          <w:szCs w:val="2"/>
          <w:lang w:val="da-DK"/>
        </w:rPr>
      </w:pPr>
    </w:p>
    <w:p w14:paraId="04734866" w14:textId="77777777" w:rsidR="0045209B" w:rsidRPr="007B7EF4" w:rsidRDefault="00970E0F">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IV. Xử lý mẫu</w:t>
      </w:r>
    </w:p>
    <w:p w14:paraId="55AD16BE" w14:textId="77777777" w:rsidR="007125F1" w:rsidRPr="007B7EF4" w:rsidRDefault="007125F1" w:rsidP="005E68B0">
      <w:pPr>
        <w:pStyle w:val="Heading3"/>
        <w:shd w:val="clear" w:color="auto" w:fill="FFFFFF"/>
        <w:tabs>
          <w:tab w:val="left" w:pos="360"/>
        </w:tabs>
        <w:spacing w:beforeLines="40" w:before="96" w:afterLines="40" w:after="96" w:line="24" w:lineRule="atLeast"/>
        <w:ind w:left="720" w:hanging="720"/>
        <w:rPr>
          <w:rFonts w:ascii="Times New Roman" w:hAnsi="Times New Roman"/>
          <w:bCs/>
          <w:color w:val="auto"/>
          <w:sz w:val="26"/>
          <w:szCs w:val="26"/>
        </w:rPr>
      </w:pPr>
      <w:r w:rsidRPr="007B7EF4">
        <w:rPr>
          <w:rFonts w:ascii="Times New Roman" w:hAnsi="Times New Roman"/>
          <w:bCs/>
          <w:color w:val="auto"/>
          <w:sz w:val="26"/>
          <w:szCs w:val="26"/>
        </w:rPr>
        <w:t>1. Chuẩn bị mẫu</w:t>
      </w:r>
    </w:p>
    <w:p w14:paraId="6C4E5EDF" w14:textId="77777777" w:rsidR="005A5687" w:rsidRPr="007B7EF4" w:rsidRDefault="005A5687" w:rsidP="005E68B0">
      <w:pPr>
        <w:pStyle w:val="Heading3"/>
        <w:shd w:val="clear" w:color="auto" w:fill="FFFFFF"/>
        <w:tabs>
          <w:tab w:val="left" w:pos="360"/>
        </w:tabs>
        <w:spacing w:beforeLines="40" w:before="96" w:afterLines="40" w:after="96" w:line="24" w:lineRule="atLeast"/>
        <w:ind w:left="720" w:hanging="720"/>
        <w:rPr>
          <w:rFonts w:ascii="Times New Roman" w:hAnsi="Times New Roman"/>
          <w:bCs/>
          <w:color w:val="auto"/>
          <w:sz w:val="26"/>
          <w:szCs w:val="26"/>
        </w:rPr>
      </w:pPr>
      <w:r w:rsidRPr="007B7EF4">
        <w:rPr>
          <w:rFonts w:ascii="Times New Roman" w:hAnsi="Times New Roman"/>
          <w:bCs/>
          <w:color w:val="auto"/>
          <w:sz w:val="26"/>
          <w:szCs w:val="26"/>
        </w:rPr>
        <w:tab/>
      </w:r>
      <w:r w:rsidR="00E8368B" w:rsidRPr="007B7EF4">
        <w:rPr>
          <w:rFonts w:ascii="Times New Roman" w:hAnsi="Times New Roman"/>
          <w:bCs/>
          <w:color w:val="auto"/>
          <w:sz w:val="26"/>
          <w:szCs w:val="26"/>
        </w:rPr>
        <w:t>Mẫu phải được xay mịn trước khi tiến hành phân tích.</w:t>
      </w:r>
    </w:p>
    <w:p w14:paraId="159A87C7" w14:textId="77777777" w:rsidR="0045209B" w:rsidRDefault="00C768A1" w:rsidP="00D37B9A">
      <w:pPr>
        <w:pStyle w:val="Heading3"/>
        <w:spacing w:beforeLines="40" w:before="96" w:afterLines="40" w:after="96" w:line="24" w:lineRule="atLeast"/>
        <w:rPr>
          <w:rFonts w:ascii="Times New Roman" w:hAnsi="Times New Roman"/>
          <w:color w:val="auto"/>
          <w:sz w:val="26"/>
          <w:szCs w:val="26"/>
        </w:rPr>
      </w:pPr>
      <w:r w:rsidRPr="007B7EF4">
        <w:rPr>
          <w:rFonts w:ascii="Times New Roman" w:hAnsi="Times New Roman"/>
          <w:color w:val="auto"/>
          <w:sz w:val="26"/>
          <w:szCs w:val="26"/>
        </w:rPr>
        <w:t>2</w:t>
      </w:r>
      <w:r w:rsidR="00D37B9A" w:rsidRPr="007B7EF4">
        <w:rPr>
          <w:rFonts w:ascii="Times New Roman" w:hAnsi="Times New Roman"/>
          <w:color w:val="auto"/>
          <w:sz w:val="26"/>
          <w:szCs w:val="26"/>
        </w:rPr>
        <w:t xml:space="preserve">.  </w:t>
      </w:r>
      <w:r w:rsidR="00970E0F">
        <w:rPr>
          <w:rFonts w:ascii="Times New Roman" w:hAnsi="Times New Roman"/>
          <w:color w:val="auto"/>
          <w:sz w:val="26"/>
          <w:szCs w:val="26"/>
        </w:rPr>
        <w:t xml:space="preserve">Thực hiện phân tích </w:t>
      </w:r>
      <w:r w:rsidR="0045209B" w:rsidRPr="00275ACC">
        <w:rPr>
          <w:rFonts w:ascii="Times New Roman" w:hAnsi="Times New Roman"/>
          <w:color w:val="auto"/>
          <w:sz w:val="26"/>
          <w:szCs w:val="26"/>
        </w:rPr>
        <w:t xml:space="preserve"> </w:t>
      </w:r>
    </w:p>
    <w:p w14:paraId="64578D05" w14:textId="77777777" w:rsidR="00E8368B" w:rsidRDefault="00B40F9B" w:rsidP="00D37B9A">
      <w:pPr>
        <w:pStyle w:val="Heading3"/>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 xml:space="preserve">- </w:t>
      </w:r>
      <w:r w:rsidR="00E8368B">
        <w:rPr>
          <w:rFonts w:ascii="Times New Roman" w:hAnsi="Times New Roman"/>
          <w:color w:val="auto"/>
          <w:sz w:val="26"/>
          <w:szCs w:val="26"/>
        </w:rPr>
        <w:t>Cân chính xác khoản</w:t>
      </w:r>
      <w:r w:rsidR="0027280B">
        <w:rPr>
          <w:rFonts w:ascii="Times New Roman" w:hAnsi="Times New Roman"/>
          <w:color w:val="auto"/>
          <w:sz w:val="26"/>
          <w:szCs w:val="26"/>
        </w:rPr>
        <w:t>g 3g mẫu vào becher 300mL, 200</w:t>
      </w:r>
      <w:r w:rsidR="00E8368B">
        <w:rPr>
          <w:rFonts w:ascii="Times New Roman" w:hAnsi="Times New Roman"/>
          <w:color w:val="auto"/>
          <w:sz w:val="26"/>
          <w:szCs w:val="26"/>
        </w:rPr>
        <w:t>mL nước cất</w:t>
      </w:r>
      <w:r w:rsidR="0027280B">
        <w:rPr>
          <w:rFonts w:ascii="Times New Roman" w:hAnsi="Times New Roman"/>
          <w:color w:val="auto"/>
          <w:sz w:val="26"/>
          <w:szCs w:val="26"/>
        </w:rPr>
        <w:t xml:space="preserve"> vào, </w:t>
      </w:r>
      <w:r w:rsidR="00193582">
        <w:rPr>
          <w:rFonts w:ascii="Times New Roman" w:hAnsi="Times New Roman"/>
          <w:color w:val="auto"/>
          <w:sz w:val="26"/>
          <w:szCs w:val="26"/>
        </w:rPr>
        <w:t xml:space="preserve">đem </w:t>
      </w:r>
      <w:r w:rsidR="00E8368B">
        <w:rPr>
          <w:rFonts w:ascii="Times New Roman" w:hAnsi="Times New Roman"/>
          <w:color w:val="auto"/>
          <w:sz w:val="26"/>
          <w:szCs w:val="26"/>
        </w:rPr>
        <w:t>đun cách thủy ở 80</w:t>
      </w:r>
      <w:r w:rsidR="00E8368B" w:rsidRPr="00E8368B">
        <w:rPr>
          <w:rFonts w:ascii="Times New Roman" w:hAnsi="Times New Roman"/>
          <w:color w:val="auto"/>
          <w:sz w:val="26"/>
          <w:szCs w:val="26"/>
          <w:vertAlign w:val="superscript"/>
        </w:rPr>
        <w:t>o</w:t>
      </w:r>
      <w:r w:rsidR="00E8368B">
        <w:rPr>
          <w:rFonts w:ascii="Times New Roman" w:hAnsi="Times New Roman"/>
          <w:color w:val="auto"/>
          <w:sz w:val="26"/>
          <w:szCs w:val="26"/>
        </w:rPr>
        <w:t>C trong 1giờ</w:t>
      </w:r>
      <w:r w:rsidR="00193582">
        <w:rPr>
          <w:rFonts w:ascii="Times New Roman" w:hAnsi="Times New Roman"/>
          <w:color w:val="auto"/>
          <w:sz w:val="26"/>
          <w:szCs w:val="26"/>
        </w:rPr>
        <w:t>, thỉnh thoảng khuấy</w:t>
      </w:r>
      <w:r w:rsidR="00E8368B">
        <w:rPr>
          <w:rFonts w:ascii="Times New Roman" w:hAnsi="Times New Roman"/>
          <w:color w:val="auto"/>
          <w:sz w:val="26"/>
          <w:szCs w:val="26"/>
        </w:rPr>
        <w:t>, lấy ra để nguội</w:t>
      </w:r>
      <w:r>
        <w:rPr>
          <w:rFonts w:ascii="Times New Roman" w:hAnsi="Times New Roman"/>
          <w:color w:val="auto"/>
          <w:sz w:val="26"/>
          <w:szCs w:val="26"/>
        </w:rPr>
        <w:t>,</w:t>
      </w:r>
      <w:r w:rsidR="00193582">
        <w:rPr>
          <w:rFonts w:ascii="Times New Roman" w:hAnsi="Times New Roman"/>
          <w:color w:val="auto"/>
          <w:sz w:val="26"/>
          <w:szCs w:val="26"/>
        </w:rPr>
        <w:t xml:space="preserve"> </w:t>
      </w:r>
      <w:r w:rsidR="0027280B">
        <w:rPr>
          <w:rFonts w:ascii="Times New Roman" w:hAnsi="Times New Roman"/>
          <w:color w:val="auto"/>
          <w:sz w:val="26"/>
          <w:szCs w:val="26"/>
        </w:rPr>
        <w:t>định mức vào bình 250mL bằng nước cất</w:t>
      </w:r>
      <w:r w:rsidR="00193582">
        <w:rPr>
          <w:rFonts w:ascii="Times New Roman" w:hAnsi="Times New Roman"/>
          <w:color w:val="auto"/>
          <w:sz w:val="26"/>
          <w:szCs w:val="26"/>
        </w:rPr>
        <w:t xml:space="preserve">, </w:t>
      </w:r>
      <w:r w:rsidR="0027280B">
        <w:rPr>
          <w:rFonts w:ascii="Times New Roman" w:hAnsi="Times New Roman"/>
          <w:color w:val="auto"/>
          <w:sz w:val="26"/>
          <w:szCs w:val="26"/>
        </w:rPr>
        <w:t>lắc</w:t>
      </w:r>
      <w:r w:rsidR="00193582">
        <w:rPr>
          <w:rFonts w:ascii="Times New Roman" w:hAnsi="Times New Roman"/>
          <w:color w:val="auto"/>
          <w:sz w:val="26"/>
          <w:szCs w:val="26"/>
        </w:rPr>
        <w:t xml:space="preserve"> đều</w:t>
      </w:r>
      <w:r>
        <w:rPr>
          <w:rFonts w:ascii="Times New Roman" w:hAnsi="Times New Roman"/>
          <w:color w:val="auto"/>
          <w:sz w:val="26"/>
          <w:szCs w:val="26"/>
        </w:rPr>
        <w:t xml:space="preserve"> lọc qua giấy lọc. Lấy 25mL dịch lọc cho vào erlen 1L có chứa sẵn 750mL nướ</w:t>
      </w:r>
      <w:r w:rsidR="006A53CA">
        <w:rPr>
          <w:rFonts w:ascii="Times New Roman" w:hAnsi="Times New Roman"/>
          <w:color w:val="auto"/>
          <w:sz w:val="26"/>
          <w:szCs w:val="26"/>
        </w:rPr>
        <w:t>c cất, thêm 25mL chỉ thị Indigo</w:t>
      </w:r>
      <w:r>
        <w:rPr>
          <w:rFonts w:ascii="Times New Roman" w:hAnsi="Times New Roman"/>
          <w:color w:val="auto"/>
          <w:sz w:val="26"/>
          <w:szCs w:val="26"/>
        </w:rPr>
        <w:t>carmin, chuẩn độ bằng dung d</w:t>
      </w:r>
      <w:r w:rsidR="00193582">
        <w:rPr>
          <w:rFonts w:ascii="Times New Roman" w:hAnsi="Times New Roman"/>
          <w:color w:val="auto"/>
          <w:sz w:val="26"/>
          <w:szCs w:val="26"/>
        </w:rPr>
        <w:t>ịch KMnO4 0.1N đến màu xanh có á</w:t>
      </w:r>
      <w:r>
        <w:rPr>
          <w:rFonts w:ascii="Times New Roman" w:hAnsi="Times New Roman"/>
          <w:color w:val="auto"/>
          <w:sz w:val="26"/>
          <w:szCs w:val="26"/>
        </w:rPr>
        <w:t xml:space="preserve">nh vàng thì kết thúc chuẩn độ. </w:t>
      </w:r>
    </w:p>
    <w:p w14:paraId="0DC9EDB5" w14:textId="77777777" w:rsidR="00B40F9B" w:rsidRDefault="00B40F9B" w:rsidP="00D37B9A">
      <w:pPr>
        <w:pStyle w:val="Heading3"/>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 Tiến hành chuẩn độ song song với nước cất.</w:t>
      </w:r>
    </w:p>
    <w:p w14:paraId="16B0FA05" w14:textId="77777777" w:rsidR="003F7335" w:rsidRDefault="00B40F9B" w:rsidP="00D37B9A">
      <w:pPr>
        <w:pStyle w:val="Heading3"/>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 Chuẩn độ lại dung dịch KMnO</w:t>
      </w:r>
      <w:r w:rsidRPr="00BF1212">
        <w:rPr>
          <w:rFonts w:ascii="Times New Roman" w:hAnsi="Times New Roman"/>
          <w:color w:val="auto"/>
          <w:sz w:val="26"/>
          <w:szCs w:val="26"/>
          <w:vertAlign w:val="subscript"/>
        </w:rPr>
        <w:t>4</w:t>
      </w:r>
      <w:r>
        <w:rPr>
          <w:rFonts w:ascii="Times New Roman" w:hAnsi="Times New Roman"/>
          <w:color w:val="auto"/>
          <w:sz w:val="26"/>
          <w:szCs w:val="26"/>
        </w:rPr>
        <w:t xml:space="preserve"> bằng 10mL axit oxalic 0.1N, trong môi trường axit  sulfuric, đun nóng</w:t>
      </w:r>
      <w:r w:rsidR="00193582">
        <w:rPr>
          <w:rFonts w:ascii="Times New Roman" w:hAnsi="Times New Roman"/>
          <w:color w:val="auto"/>
          <w:sz w:val="26"/>
          <w:szCs w:val="26"/>
        </w:rPr>
        <w:t xml:space="preserve"> nhẹ</w:t>
      </w:r>
      <w:r>
        <w:rPr>
          <w:rFonts w:ascii="Times New Roman" w:hAnsi="Times New Roman"/>
          <w:color w:val="auto"/>
          <w:sz w:val="26"/>
          <w:szCs w:val="26"/>
        </w:rPr>
        <w:t xml:space="preserve"> để xúc tác phản ứng.</w:t>
      </w:r>
    </w:p>
    <w:p w14:paraId="1E744D50" w14:textId="77777777" w:rsidR="00193582" w:rsidRPr="00C01AC4" w:rsidRDefault="00193582" w:rsidP="00970E0F">
      <w:pPr>
        <w:tabs>
          <w:tab w:val="left" w:pos="540"/>
        </w:tabs>
        <w:spacing w:beforeLines="40" w:before="96" w:afterLines="40" w:after="96" w:line="24" w:lineRule="atLeast"/>
        <w:jc w:val="both"/>
        <w:rPr>
          <w:sz w:val="26"/>
          <w:szCs w:val="26"/>
          <w:lang w:val="da-DK"/>
        </w:rPr>
      </w:pPr>
    </w:p>
    <w:p w14:paraId="6EC6B214" w14:textId="77777777" w:rsidR="002541FF" w:rsidRDefault="00970E0F"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C</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p>
    <w:p w14:paraId="57AA960F" w14:textId="77777777" w:rsidR="00CA2B4E" w:rsidRDefault="00CA2B4E" w:rsidP="00CA2B4E">
      <w:pPr>
        <w:rPr>
          <w:lang w:val="da-DK"/>
        </w:rPr>
      </w:pPr>
      <w:r>
        <w:rPr>
          <w:lang w:val="da-DK"/>
        </w:rPr>
        <w:t xml:space="preserve">                                             N</w:t>
      </w:r>
      <w:r w:rsidRPr="00CA2B4E">
        <w:rPr>
          <w:vertAlign w:val="subscript"/>
          <w:lang w:val="da-DK"/>
        </w:rPr>
        <w:t>KMnO4</w:t>
      </w:r>
      <w:r>
        <w:rPr>
          <w:lang w:val="da-DK"/>
        </w:rPr>
        <w:t>=</w:t>
      </w:r>
      <w:r w:rsidRPr="00CA2B4E">
        <w:rPr>
          <w:position w:val="-34"/>
          <w:lang w:val="da-DK"/>
        </w:rPr>
        <w:object w:dxaOrig="1600" w:dyaOrig="760" w14:anchorId="5C67B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8pt;height:37.8pt" o:ole="">
            <v:imagedata r:id="rId8" o:title=""/>
          </v:shape>
          <o:OLEObject Type="Embed" ProgID="Equation.DSMT4" ShapeID="_x0000_i1025" DrawAspect="Content" ObjectID="_1607356495" r:id="rId9"/>
        </w:object>
      </w:r>
    </w:p>
    <w:p w14:paraId="464BB3C3" w14:textId="77777777" w:rsidR="00CA2B4E" w:rsidRDefault="00CA2B4E" w:rsidP="00CA2B4E">
      <w:pPr>
        <w:rPr>
          <w:lang w:val="da-DK"/>
        </w:rPr>
      </w:pPr>
    </w:p>
    <w:p w14:paraId="613C1269" w14:textId="77777777" w:rsidR="00CA2B4E" w:rsidRPr="00970E0F" w:rsidRDefault="00CA2B4E" w:rsidP="00CA2B4E">
      <w:pPr>
        <w:tabs>
          <w:tab w:val="left" w:pos="360"/>
        </w:tabs>
        <w:spacing w:line="360" w:lineRule="auto"/>
        <w:jc w:val="center"/>
        <w:rPr>
          <w:b/>
          <w:bCs/>
          <w:lang w:val="da-DK"/>
        </w:rPr>
      </w:pPr>
      <w:r w:rsidRPr="00970E0F">
        <w:rPr>
          <w:bCs/>
          <w:lang w:val="da-DK"/>
        </w:rPr>
        <w:t>Tanin(%)</w:t>
      </w:r>
      <w:r w:rsidRPr="00970E0F">
        <w:rPr>
          <w:b/>
          <w:bCs/>
          <w:lang w:val="da-DK"/>
        </w:rPr>
        <w:t>=</w:t>
      </w:r>
      <w:r w:rsidR="00032B78" w:rsidRPr="00032B78">
        <w:rPr>
          <w:b/>
          <w:bCs/>
          <w:position w:val="-30"/>
        </w:rPr>
        <w:object w:dxaOrig="3060" w:dyaOrig="680" w14:anchorId="1185439C">
          <v:shape id="_x0000_i1026" type="#_x0000_t75" style="width:153pt;height:34.2pt" o:ole="">
            <v:imagedata r:id="rId10" o:title=""/>
          </v:shape>
          <o:OLEObject Type="Embed" ProgID="Equation.3" ShapeID="_x0000_i1026" DrawAspect="Content" ObjectID="_1607356496" r:id="rId11"/>
        </w:object>
      </w:r>
    </w:p>
    <w:p w14:paraId="589B266D" w14:textId="77777777" w:rsidR="00CA2B4E" w:rsidRPr="00CA2B4E" w:rsidRDefault="00CA2B4E" w:rsidP="00CA2B4E">
      <w:pPr>
        <w:rPr>
          <w:lang w:val="da-DK"/>
        </w:rPr>
      </w:pPr>
    </w:p>
    <w:p w14:paraId="531E0D19" w14:textId="77777777" w:rsidR="00970E0F" w:rsidRDefault="00970E0F" w:rsidP="00970E0F">
      <w:pPr>
        <w:tabs>
          <w:tab w:val="left" w:pos="540"/>
        </w:tabs>
        <w:spacing w:beforeLines="40" w:before="96" w:afterLines="40" w:after="96" w:line="24" w:lineRule="atLeast"/>
        <w:ind w:left="720" w:hanging="720"/>
        <w:jc w:val="both"/>
        <w:rPr>
          <w:sz w:val="26"/>
          <w:szCs w:val="26"/>
          <w:lang w:val="da-DK"/>
        </w:rPr>
      </w:pPr>
      <w:r>
        <w:rPr>
          <w:lang w:val="da-DK"/>
        </w:rPr>
        <w:t xml:space="preserve"> </w:t>
      </w:r>
      <w:r w:rsidR="00C662B7">
        <w:rPr>
          <w:b/>
          <w:bCs/>
          <w:sz w:val="26"/>
          <w:szCs w:val="26"/>
          <w:lang w:val="da-DK"/>
        </w:rPr>
        <w:t>D</w:t>
      </w:r>
      <w:r>
        <w:rPr>
          <w:b/>
          <w:bCs/>
          <w:sz w:val="26"/>
          <w:szCs w:val="26"/>
          <w:lang w:val="da-DK"/>
        </w:rPr>
        <w:t>. KIỂM SOÁT DỮ LIỆU QA/QC</w:t>
      </w:r>
      <w:r w:rsidRPr="00275ACC">
        <w:rPr>
          <w:sz w:val="26"/>
          <w:szCs w:val="26"/>
          <w:lang w:val="da-DK"/>
        </w:rPr>
        <w:t xml:space="preserve"> </w:t>
      </w:r>
    </w:p>
    <w:p w14:paraId="42E94855" w14:textId="77777777" w:rsidR="00970E0F" w:rsidRDefault="00970E0F" w:rsidP="00970E0F">
      <w:pPr>
        <w:tabs>
          <w:tab w:val="left" w:pos="540"/>
        </w:tabs>
        <w:spacing w:beforeLines="40" w:before="96" w:afterLines="40" w:after="96" w:line="24" w:lineRule="atLeast"/>
        <w:ind w:left="720" w:hanging="720"/>
        <w:jc w:val="both"/>
        <w:rPr>
          <w:sz w:val="26"/>
          <w:szCs w:val="26"/>
          <w:lang w:val="da-DK"/>
        </w:rPr>
      </w:pPr>
      <w:r>
        <w:rPr>
          <w:sz w:val="26"/>
          <w:szCs w:val="26"/>
          <w:lang w:val="da-DK"/>
        </w:rPr>
        <w:t>- Độ lệch tương đối giữa hai mẫu lặp lại không quá 10%.</w:t>
      </w:r>
    </w:p>
    <w:p w14:paraId="0A88ACF7" w14:textId="77777777" w:rsidR="00970E0F" w:rsidRDefault="00970E0F" w:rsidP="00970E0F">
      <w:pPr>
        <w:tabs>
          <w:tab w:val="left" w:pos="540"/>
        </w:tabs>
        <w:spacing w:beforeLines="40" w:before="96" w:afterLines="40" w:after="96" w:line="24" w:lineRule="atLeast"/>
        <w:ind w:left="720" w:hanging="720"/>
        <w:jc w:val="both"/>
        <w:rPr>
          <w:sz w:val="26"/>
          <w:szCs w:val="26"/>
          <w:lang w:val="da-DK"/>
        </w:rPr>
      </w:pPr>
      <w:r>
        <w:rPr>
          <w:sz w:val="26"/>
          <w:szCs w:val="26"/>
          <w:lang w:val="da-DK"/>
        </w:rPr>
        <w:t>-</w:t>
      </w:r>
      <w:r w:rsidR="006A53CA">
        <w:rPr>
          <w:sz w:val="26"/>
          <w:szCs w:val="26"/>
          <w:lang w:val="da-DK"/>
        </w:rPr>
        <w:t xml:space="preserve"> Mẫu QC do trưởng nhóm qui định có giá trị không vượt quá: TB </w:t>
      </w:r>
      <w:r w:rsidR="00261332">
        <w:rPr>
          <w:sz w:val="26"/>
          <w:szCs w:val="26"/>
          <w:lang w:val="da-DK"/>
        </w:rPr>
        <w:t>±</w:t>
      </w:r>
      <w:r w:rsidR="006A53CA">
        <w:rPr>
          <w:sz w:val="26"/>
          <w:szCs w:val="26"/>
          <w:lang w:val="da-DK"/>
        </w:rPr>
        <w:t xml:space="preserve"> 2×SD</w:t>
      </w:r>
    </w:p>
    <w:p w14:paraId="3860292B" w14:textId="77777777" w:rsidR="00C662B7" w:rsidRPr="00C662B7" w:rsidRDefault="00C662B7" w:rsidP="00970E0F">
      <w:pPr>
        <w:tabs>
          <w:tab w:val="left" w:pos="540"/>
        </w:tabs>
        <w:spacing w:beforeLines="40" w:before="96" w:afterLines="40" w:after="96" w:line="24" w:lineRule="atLeast"/>
        <w:ind w:left="720" w:hanging="720"/>
        <w:jc w:val="both"/>
        <w:rPr>
          <w:b/>
          <w:sz w:val="26"/>
          <w:szCs w:val="26"/>
          <w:lang w:val="da-DK"/>
        </w:rPr>
      </w:pPr>
      <w:r w:rsidRPr="00C662B7">
        <w:rPr>
          <w:b/>
          <w:sz w:val="26"/>
          <w:szCs w:val="26"/>
          <w:lang w:val="da-DK"/>
        </w:rPr>
        <w:t>E. BÁO CÁO KẾT QUẢ</w:t>
      </w:r>
    </w:p>
    <w:p w14:paraId="5C181B41" w14:textId="77777777" w:rsidR="00C662B7" w:rsidRDefault="00C662B7" w:rsidP="00970E0F">
      <w:pPr>
        <w:tabs>
          <w:tab w:val="left" w:pos="540"/>
        </w:tabs>
        <w:spacing w:beforeLines="40" w:before="96" w:afterLines="40" w:after="96" w:line="24" w:lineRule="atLeast"/>
        <w:ind w:left="720" w:hanging="720"/>
        <w:jc w:val="both"/>
        <w:rPr>
          <w:sz w:val="26"/>
          <w:szCs w:val="26"/>
          <w:lang w:val="da-DK"/>
        </w:rPr>
      </w:pPr>
      <w:r>
        <w:rPr>
          <w:sz w:val="26"/>
          <w:szCs w:val="26"/>
          <w:lang w:val="da-DK"/>
        </w:rPr>
        <w:t>Kết quả được báo cáo theo BM.15.04b và BM.15.06</w:t>
      </w:r>
    </w:p>
    <w:p w14:paraId="23DA7524" w14:textId="77777777" w:rsidR="0085135F" w:rsidRPr="00970E0F" w:rsidRDefault="005F15B9" w:rsidP="00904177">
      <w:pPr>
        <w:pStyle w:val="Heading1"/>
        <w:tabs>
          <w:tab w:val="left" w:pos="5678"/>
        </w:tabs>
        <w:spacing w:beforeLines="40" w:before="96" w:afterLines="40" w:after="96" w:line="24" w:lineRule="atLeast"/>
        <w:rPr>
          <w:rFonts w:ascii="Times New Roman" w:hAnsi="Times New Roman"/>
          <w:lang w:val="da-DK"/>
        </w:rPr>
      </w:pPr>
      <w:r w:rsidRPr="00970E0F">
        <w:rPr>
          <w:lang w:val="da-DK"/>
        </w:rPr>
        <w:t xml:space="preserve"> </w:t>
      </w:r>
      <w:r w:rsidR="00904177" w:rsidRPr="00970E0F">
        <w:rPr>
          <w:lang w:val="da-DK"/>
        </w:rPr>
        <w:t xml:space="preserve">    </w:t>
      </w:r>
    </w:p>
    <w:p w14:paraId="0ECCA878" w14:textId="77777777" w:rsidR="0085135F" w:rsidRPr="006A53CA" w:rsidRDefault="0085135F" w:rsidP="00E23389">
      <w:pPr>
        <w:rPr>
          <w:lang w:val="da-DK"/>
        </w:rPr>
      </w:pPr>
    </w:p>
    <w:sectPr w:rsidR="0085135F" w:rsidRPr="006A53CA">
      <w:headerReference w:type="default" r:id="rId12"/>
      <w:footerReference w:type="even" r:id="rId13"/>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4CA59" w14:textId="77777777" w:rsidR="009D56A9" w:rsidRDefault="009D56A9">
      <w:r>
        <w:separator/>
      </w:r>
    </w:p>
  </w:endnote>
  <w:endnote w:type="continuationSeparator" w:id="0">
    <w:p w14:paraId="4C0324EA" w14:textId="77777777" w:rsidR="009D56A9" w:rsidRDefault="009D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AC545" w14:textId="77777777" w:rsidR="00E8368B" w:rsidRDefault="00E836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1EF3A8" w14:textId="77777777" w:rsidR="00E8368B" w:rsidRDefault="00E836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0A0B0" w14:textId="77777777" w:rsidR="009D56A9" w:rsidRDefault="009D56A9">
      <w:r>
        <w:separator/>
      </w:r>
    </w:p>
  </w:footnote>
  <w:footnote w:type="continuationSeparator" w:id="0">
    <w:p w14:paraId="5E7E3F6E" w14:textId="77777777" w:rsidR="009D56A9" w:rsidRDefault="009D5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E8368B" w:rsidRPr="008D31BF" w14:paraId="279E9B6C" w14:textId="77777777" w:rsidTr="008D31BF">
      <w:trPr>
        <w:trHeight w:val="1072"/>
      </w:trPr>
      <w:tc>
        <w:tcPr>
          <w:tcW w:w="1555" w:type="pct"/>
          <w:shd w:val="clear" w:color="auto" w:fill="E6E6E6"/>
          <w:vAlign w:val="center"/>
        </w:tcPr>
        <w:p w14:paraId="5A37E7EA" w14:textId="77777777" w:rsidR="00E8368B" w:rsidRPr="00BD52DA" w:rsidRDefault="00970E0F" w:rsidP="008D31BF">
          <w:pPr>
            <w:jc w:val="center"/>
            <w:rPr>
              <w:b/>
              <w:color w:val="8064A2"/>
              <w:sz w:val="22"/>
              <w:szCs w:val="22"/>
            </w:rPr>
          </w:pPr>
          <w:r w:rsidRPr="00BD52DA">
            <w:rPr>
              <w:color w:val="8064A2"/>
            </w:rPr>
            <w:t>CÔNG TY TNHH MTV KHOA HỌC CÔNG NGHỆ HOÀN VŨ</w:t>
          </w:r>
        </w:p>
      </w:tc>
      <w:tc>
        <w:tcPr>
          <w:tcW w:w="2058" w:type="pct"/>
          <w:shd w:val="clear" w:color="auto" w:fill="E6E6E6"/>
          <w:vAlign w:val="center"/>
        </w:tcPr>
        <w:p w14:paraId="2DC8F252" w14:textId="77777777" w:rsidR="00E8368B" w:rsidRPr="00BD52DA" w:rsidRDefault="00E8368B" w:rsidP="008D31BF">
          <w:pPr>
            <w:jc w:val="center"/>
            <w:rPr>
              <w:b/>
              <w:color w:val="8064A2"/>
              <w:sz w:val="26"/>
              <w:szCs w:val="26"/>
            </w:rPr>
          </w:pPr>
          <w:r w:rsidRPr="00BD52DA">
            <w:rPr>
              <w:b/>
              <w:color w:val="8064A2"/>
              <w:sz w:val="26"/>
              <w:szCs w:val="26"/>
            </w:rPr>
            <w:t>HƯỚNG DẪN CÔNG VIỆC</w:t>
          </w:r>
        </w:p>
      </w:tc>
      <w:tc>
        <w:tcPr>
          <w:tcW w:w="1387" w:type="pct"/>
          <w:shd w:val="clear" w:color="auto" w:fill="E6E6E6"/>
          <w:vAlign w:val="center"/>
        </w:tcPr>
        <w:p w14:paraId="1105065D" w14:textId="77777777" w:rsidR="00E8368B" w:rsidRPr="00BD52DA" w:rsidRDefault="00C9560B" w:rsidP="00C54078">
          <w:pPr>
            <w:rPr>
              <w:color w:val="8064A2"/>
              <w:sz w:val="22"/>
              <w:szCs w:val="22"/>
            </w:rPr>
          </w:pPr>
          <w:r w:rsidRPr="00BD52DA">
            <w:rPr>
              <w:color w:val="8064A2"/>
              <w:sz w:val="22"/>
              <w:szCs w:val="22"/>
            </w:rPr>
            <w:t>Mã số: HD.TN.</w:t>
          </w:r>
          <w:r w:rsidR="003D5902" w:rsidRPr="00BD52DA">
            <w:rPr>
              <w:color w:val="8064A2"/>
              <w:sz w:val="22"/>
              <w:szCs w:val="22"/>
            </w:rPr>
            <w:t>069</w:t>
          </w:r>
        </w:p>
        <w:p w14:paraId="08D1D7B5" w14:textId="77777777" w:rsidR="00E8368B" w:rsidRPr="00BD52DA" w:rsidRDefault="00970E0F" w:rsidP="00C54078">
          <w:pPr>
            <w:rPr>
              <w:color w:val="8064A2"/>
              <w:sz w:val="22"/>
              <w:szCs w:val="22"/>
            </w:rPr>
          </w:pPr>
          <w:r w:rsidRPr="00BD52DA">
            <w:rPr>
              <w:color w:val="8064A2"/>
              <w:sz w:val="22"/>
              <w:szCs w:val="22"/>
            </w:rPr>
            <w:t>Lần ban hành: 02</w:t>
          </w:r>
        </w:p>
        <w:p w14:paraId="754CFDE3" w14:textId="77777777" w:rsidR="00E8368B" w:rsidRPr="00BD52DA" w:rsidRDefault="00E8368B" w:rsidP="00C54078">
          <w:pPr>
            <w:rPr>
              <w:color w:val="8064A2"/>
              <w:sz w:val="22"/>
              <w:szCs w:val="22"/>
            </w:rPr>
          </w:pPr>
          <w:r w:rsidRPr="00BD52DA">
            <w:rPr>
              <w:color w:val="8064A2"/>
              <w:sz w:val="22"/>
              <w:szCs w:val="22"/>
            </w:rPr>
            <w:t xml:space="preserve">Ngày ban hành: </w:t>
          </w:r>
          <w:r w:rsidR="00811110">
            <w:rPr>
              <w:color w:val="8064A2"/>
              <w:sz w:val="22"/>
              <w:szCs w:val="22"/>
            </w:rPr>
            <w:t>0</w:t>
          </w:r>
          <w:r w:rsidR="00970E0F" w:rsidRPr="00BD52DA">
            <w:rPr>
              <w:color w:val="8064A2"/>
              <w:sz w:val="22"/>
              <w:szCs w:val="22"/>
            </w:rPr>
            <w:t>2/</w:t>
          </w:r>
          <w:r w:rsidR="00811110">
            <w:rPr>
              <w:color w:val="8064A2"/>
              <w:sz w:val="22"/>
              <w:szCs w:val="22"/>
            </w:rPr>
            <w:t>0</w:t>
          </w:r>
          <w:r w:rsidR="00970E0F" w:rsidRPr="00BD52DA">
            <w:rPr>
              <w:color w:val="8064A2"/>
              <w:sz w:val="22"/>
              <w:szCs w:val="22"/>
            </w:rPr>
            <w:t>1</w:t>
          </w:r>
          <w:r w:rsidR="00A238CC" w:rsidRPr="00BD52DA">
            <w:rPr>
              <w:color w:val="8064A2"/>
              <w:sz w:val="22"/>
              <w:szCs w:val="22"/>
            </w:rPr>
            <w:t>/201</w:t>
          </w:r>
          <w:r w:rsidR="00970E0F" w:rsidRPr="00BD52DA">
            <w:rPr>
              <w:color w:val="8064A2"/>
              <w:sz w:val="22"/>
              <w:szCs w:val="22"/>
            </w:rPr>
            <w:t>8</w:t>
          </w:r>
        </w:p>
        <w:p w14:paraId="25B4E414" w14:textId="77777777" w:rsidR="00E8368B" w:rsidRPr="00BD52DA" w:rsidRDefault="00E8368B" w:rsidP="00C54078">
          <w:pPr>
            <w:rPr>
              <w:color w:val="8064A2"/>
              <w:sz w:val="22"/>
              <w:szCs w:val="22"/>
            </w:rPr>
          </w:pPr>
          <w:r w:rsidRPr="00BD52DA">
            <w:rPr>
              <w:color w:val="8064A2"/>
              <w:sz w:val="22"/>
              <w:szCs w:val="22"/>
            </w:rPr>
            <w:t xml:space="preserve">Trang: </w:t>
          </w:r>
          <w:r w:rsidRPr="00BD52DA">
            <w:rPr>
              <w:rStyle w:val="PageNumber"/>
              <w:color w:val="8064A2"/>
              <w:sz w:val="22"/>
              <w:szCs w:val="22"/>
            </w:rPr>
            <w:fldChar w:fldCharType="begin"/>
          </w:r>
          <w:r w:rsidRPr="00BD52DA">
            <w:rPr>
              <w:rStyle w:val="PageNumber"/>
              <w:color w:val="8064A2"/>
              <w:sz w:val="22"/>
              <w:szCs w:val="22"/>
            </w:rPr>
            <w:instrText xml:space="preserve"> PAGE </w:instrText>
          </w:r>
          <w:r w:rsidRPr="00BD52DA">
            <w:rPr>
              <w:rStyle w:val="PageNumber"/>
              <w:color w:val="8064A2"/>
              <w:sz w:val="22"/>
              <w:szCs w:val="22"/>
            </w:rPr>
            <w:fldChar w:fldCharType="separate"/>
          </w:r>
          <w:r w:rsidR="00811110">
            <w:rPr>
              <w:rStyle w:val="PageNumber"/>
              <w:noProof/>
              <w:color w:val="8064A2"/>
              <w:sz w:val="22"/>
              <w:szCs w:val="22"/>
            </w:rPr>
            <w:t>1</w:t>
          </w:r>
          <w:r w:rsidRPr="00BD52DA">
            <w:rPr>
              <w:rStyle w:val="PageNumber"/>
              <w:color w:val="8064A2"/>
              <w:sz w:val="22"/>
              <w:szCs w:val="22"/>
            </w:rPr>
            <w:fldChar w:fldCharType="end"/>
          </w:r>
          <w:r w:rsidRPr="00BD52DA">
            <w:rPr>
              <w:rStyle w:val="PageNumber"/>
              <w:color w:val="8064A2"/>
              <w:sz w:val="22"/>
              <w:szCs w:val="22"/>
            </w:rPr>
            <w:t>/</w:t>
          </w:r>
          <w:r w:rsidRPr="00BD52DA">
            <w:rPr>
              <w:rStyle w:val="PageNumber"/>
              <w:color w:val="8064A2"/>
              <w:sz w:val="22"/>
              <w:szCs w:val="22"/>
              <w:lang w:val="en-GB"/>
            </w:rPr>
            <w:fldChar w:fldCharType="begin"/>
          </w:r>
          <w:r w:rsidRPr="00BD52DA">
            <w:rPr>
              <w:rStyle w:val="PageNumber"/>
              <w:color w:val="8064A2"/>
              <w:sz w:val="22"/>
              <w:szCs w:val="22"/>
              <w:lang w:val="en-GB"/>
            </w:rPr>
            <w:instrText xml:space="preserve"> NUMPAGES </w:instrText>
          </w:r>
          <w:r w:rsidRPr="00BD52DA">
            <w:rPr>
              <w:rStyle w:val="PageNumber"/>
              <w:color w:val="8064A2"/>
              <w:sz w:val="22"/>
              <w:szCs w:val="22"/>
              <w:lang w:val="en-GB"/>
            </w:rPr>
            <w:fldChar w:fldCharType="separate"/>
          </w:r>
          <w:r w:rsidR="00811110">
            <w:rPr>
              <w:rStyle w:val="PageNumber"/>
              <w:noProof/>
              <w:color w:val="8064A2"/>
              <w:sz w:val="22"/>
              <w:szCs w:val="22"/>
              <w:lang w:val="en-GB"/>
            </w:rPr>
            <w:t>3</w:t>
          </w:r>
          <w:r w:rsidRPr="00BD52DA">
            <w:rPr>
              <w:rStyle w:val="PageNumber"/>
              <w:color w:val="8064A2"/>
              <w:sz w:val="22"/>
              <w:szCs w:val="22"/>
              <w:lang w:val="en-GB"/>
            </w:rPr>
            <w:fldChar w:fldCharType="end"/>
          </w:r>
        </w:p>
      </w:tc>
    </w:tr>
  </w:tbl>
  <w:p w14:paraId="0ABD5501" w14:textId="77777777" w:rsidR="00E8368B" w:rsidRDefault="00E836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6"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8"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9" w15:restartNumberingAfterBreak="0">
    <w:nsid w:val="70FD5C92"/>
    <w:multiLevelType w:val="hybridMultilevel"/>
    <w:tmpl w:val="AA74ABDC"/>
    <w:lvl w:ilvl="0" w:tplc="140098B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5"/>
  </w:num>
  <w:num w:numId="5">
    <w:abstractNumId w:val="2"/>
  </w:num>
  <w:num w:numId="6">
    <w:abstractNumId w:val="7"/>
  </w:num>
  <w:num w:numId="7">
    <w:abstractNumId w:val="3"/>
  </w:num>
  <w:num w:numId="8">
    <w:abstractNumId w:val="1"/>
  </w:num>
  <w:num w:numId="9">
    <w:abstractNumId w:val="0"/>
  </w:num>
  <w:num w:numId="1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16AA1"/>
    <w:rsid w:val="00021DF0"/>
    <w:rsid w:val="00032B78"/>
    <w:rsid w:val="00047E4A"/>
    <w:rsid w:val="000578F5"/>
    <w:rsid w:val="00075D60"/>
    <w:rsid w:val="00093E32"/>
    <w:rsid w:val="000A3E64"/>
    <w:rsid w:val="000A61A9"/>
    <w:rsid w:val="000A6EEA"/>
    <w:rsid w:val="000B0DA0"/>
    <w:rsid w:val="000B652A"/>
    <w:rsid w:val="000C4612"/>
    <w:rsid w:val="000D1973"/>
    <w:rsid w:val="000F0CA3"/>
    <w:rsid w:val="0010727D"/>
    <w:rsid w:val="00111BF9"/>
    <w:rsid w:val="00134FFA"/>
    <w:rsid w:val="0015533E"/>
    <w:rsid w:val="001663FC"/>
    <w:rsid w:val="0018428D"/>
    <w:rsid w:val="00193582"/>
    <w:rsid w:val="001A40E1"/>
    <w:rsid w:val="001A64D5"/>
    <w:rsid w:val="001B19EC"/>
    <w:rsid w:val="001B629C"/>
    <w:rsid w:val="001B71D5"/>
    <w:rsid w:val="001C0BFF"/>
    <w:rsid w:val="001C2484"/>
    <w:rsid w:val="001D3C7A"/>
    <w:rsid w:val="001D6403"/>
    <w:rsid w:val="001D704C"/>
    <w:rsid w:val="001E1870"/>
    <w:rsid w:val="001F4644"/>
    <w:rsid w:val="001F5BD4"/>
    <w:rsid w:val="00212784"/>
    <w:rsid w:val="0022381F"/>
    <w:rsid w:val="002456D4"/>
    <w:rsid w:val="002541FF"/>
    <w:rsid w:val="00261332"/>
    <w:rsid w:val="00264EDC"/>
    <w:rsid w:val="0027280B"/>
    <w:rsid w:val="00275ACC"/>
    <w:rsid w:val="00282486"/>
    <w:rsid w:val="0029736E"/>
    <w:rsid w:val="002A3E41"/>
    <w:rsid w:val="002A4842"/>
    <w:rsid w:val="002B57BE"/>
    <w:rsid w:val="002D062D"/>
    <w:rsid w:val="002F4257"/>
    <w:rsid w:val="00321483"/>
    <w:rsid w:val="00321FD5"/>
    <w:rsid w:val="00335561"/>
    <w:rsid w:val="00352C4B"/>
    <w:rsid w:val="0036006F"/>
    <w:rsid w:val="00362B0F"/>
    <w:rsid w:val="00375B84"/>
    <w:rsid w:val="0038639B"/>
    <w:rsid w:val="003A353B"/>
    <w:rsid w:val="003A398D"/>
    <w:rsid w:val="003A7095"/>
    <w:rsid w:val="003B2273"/>
    <w:rsid w:val="003B4B23"/>
    <w:rsid w:val="003B6886"/>
    <w:rsid w:val="003C3478"/>
    <w:rsid w:val="003C349C"/>
    <w:rsid w:val="003C5D5E"/>
    <w:rsid w:val="003D5902"/>
    <w:rsid w:val="003E13D3"/>
    <w:rsid w:val="003F7335"/>
    <w:rsid w:val="004012DB"/>
    <w:rsid w:val="00425908"/>
    <w:rsid w:val="0044620A"/>
    <w:rsid w:val="0045168D"/>
    <w:rsid w:val="0045209B"/>
    <w:rsid w:val="0045317E"/>
    <w:rsid w:val="00487366"/>
    <w:rsid w:val="00490CC1"/>
    <w:rsid w:val="004A5EA6"/>
    <w:rsid w:val="004B791F"/>
    <w:rsid w:val="004D3ABE"/>
    <w:rsid w:val="004E4BEC"/>
    <w:rsid w:val="004F5365"/>
    <w:rsid w:val="00506B80"/>
    <w:rsid w:val="005101A2"/>
    <w:rsid w:val="00517E92"/>
    <w:rsid w:val="005216B1"/>
    <w:rsid w:val="00543098"/>
    <w:rsid w:val="00572FC9"/>
    <w:rsid w:val="005A2A5F"/>
    <w:rsid w:val="005A5687"/>
    <w:rsid w:val="005B600D"/>
    <w:rsid w:val="005E68B0"/>
    <w:rsid w:val="005F15B9"/>
    <w:rsid w:val="005F7424"/>
    <w:rsid w:val="00613B60"/>
    <w:rsid w:val="00616E1D"/>
    <w:rsid w:val="00645BC5"/>
    <w:rsid w:val="00647C27"/>
    <w:rsid w:val="00650581"/>
    <w:rsid w:val="00653142"/>
    <w:rsid w:val="00683B3D"/>
    <w:rsid w:val="00696C0D"/>
    <w:rsid w:val="006A53CA"/>
    <w:rsid w:val="006B18E5"/>
    <w:rsid w:val="006B4681"/>
    <w:rsid w:val="006B48B4"/>
    <w:rsid w:val="006B4BB7"/>
    <w:rsid w:val="006C35AE"/>
    <w:rsid w:val="006C5F71"/>
    <w:rsid w:val="006D5FF7"/>
    <w:rsid w:val="006D75AD"/>
    <w:rsid w:val="006E186F"/>
    <w:rsid w:val="006E1F7F"/>
    <w:rsid w:val="006E3A2B"/>
    <w:rsid w:val="006E537A"/>
    <w:rsid w:val="006E6A00"/>
    <w:rsid w:val="006F02E6"/>
    <w:rsid w:val="006F2270"/>
    <w:rsid w:val="006F26A0"/>
    <w:rsid w:val="00712469"/>
    <w:rsid w:val="007125F1"/>
    <w:rsid w:val="0071509E"/>
    <w:rsid w:val="00730136"/>
    <w:rsid w:val="00737392"/>
    <w:rsid w:val="00746EE3"/>
    <w:rsid w:val="00754573"/>
    <w:rsid w:val="00772770"/>
    <w:rsid w:val="00777B14"/>
    <w:rsid w:val="007A1C73"/>
    <w:rsid w:val="007A4CF6"/>
    <w:rsid w:val="007A5AAE"/>
    <w:rsid w:val="007B7EF4"/>
    <w:rsid w:val="007C1D23"/>
    <w:rsid w:val="007C2414"/>
    <w:rsid w:val="007C5271"/>
    <w:rsid w:val="007D24D4"/>
    <w:rsid w:val="007D4540"/>
    <w:rsid w:val="007D6A4C"/>
    <w:rsid w:val="007E6E61"/>
    <w:rsid w:val="007F7AD5"/>
    <w:rsid w:val="00800553"/>
    <w:rsid w:val="00811110"/>
    <w:rsid w:val="00820BD9"/>
    <w:rsid w:val="008225C1"/>
    <w:rsid w:val="00831CC7"/>
    <w:rsid w:val="0083697C"/>
    <w:rsid w:val="0085135F"/>
    <w:rsid w:val="0085714F"/>
    <w:rsid w:val="008962DC"/>
    <w:rsid w:val="008A5447"/>
    <w:rsid w:val="008A73BF"/>
    <w:rsid w:val="008B1CCF"/>
    <w:rsid w:val="008B2AE9"/>
    <w:rsid w:val="008C2196"/>
    <w:rsid w:val="008D1229"/>
    <w:rsid w:val="008D31BF"/>
    <w:rsid w:val="008E6C21"/>
    <w:rsid w:val="008F7DAF"/>
    <w:rsid w:val="00902A85"/>
    <w:rsid w:val="00904177"/>
    <w:rsid w:val="009046E9"/>
    <w:rsid w:val="00905D6E"/>
    <w:rsid w:val="00912B8E"/>
    <w:rsid w:val="00912BC6"/>
    <w:rsid w:val="009260A6"/>
    <w:rsid w:val="00943940"/>
    <w:rsid w:val="00970E0F"/>
    <w:rsid w:val="00975D90"/>
    <w:rsid w:val="00991AE0"/>
    <w:rsid w:val="009B1289"/>
    <w:rsid w:val="009D56A9"/>
    <w:rsid w:val="00A04CCF"/>
    <w:rsid w:val="00A073B1"/>
    <w:rsid w:val="00A14984"/>
    <w:rsid w:val="00A157C3"/>
    <w:rsid w:val="00A1770D"/>
    <w:rsid w:val="00A17B00"/>
    <w:rsid w:val="00A213DF"/>
    <w:rsid w:val="00A238CC"/>
    <w:rsid w:val="00A25942"/>
    <w:rsid w:val="00A35B07"/>
    <w:rsid w:val="00A53F4D"/>
    <w:rsid w:val="00A54765"/>
    <w:rsid w:val="00A679A5"/>
    <w:rsid w:val="00A83F07"/>
    <w:rsid w:val="00A8540C"/>
    <w:rsid w:val="00A85C01"/>
    <w:rsid w:val="00A910C3"/>
    <w:rsid w:val="00A95994"/>
    <w:rsid w:val="00A96AE1"/>
    <w:rsid w:val="00AA781F"/>
    <w:rsid w:val="00AC1642"/>
    <w:rsid w:val="00AC5311"/>
    <w:rsid w:val="00AE4B7E"/>
    <w:rsid w:val="00AE5F1D"/>
    <w:rsid w:val="00B02ADF"/>
    <w:rsid w:val="00B06566"/>
    <w:rsid w:val="00B2309C"/>
    <w:rsid w:val="00B40F9B"/>
    <w:rsid w:val="00B50572"/>
    <w:rsid w:val="00B56321"/>
    <w:rsid w:val="00B659F9"/>
    <w:rsid w:val="00B90834"/>
    <w:rsid w:val="00B93E9D"/>
    <w:rsid w:val="00BA5042"/>
    <w:rsid w:val="00BA5303"/>
    <w:rsid w:val="00BA6580"/>
    <w:rsid w:val="00BC3C62"/>
    <w:rsid w:val="00BD1DCC"/>
    <w:rsid w:val="00BD4A32"/>
    <w:rsid w:val="00BD52DA"/>
    <w:rsid w:val="00BE3DF1"/>
    <w:rsid w:val="00BF1212"/>
    <w:rsid w:val="00BF2C42"/>
    <w:rsid w:val="00C009C1"/>
    <w:rsid w:val="00C01AC4"/>
    <w:rsid w:val="00C053EB"/>
    <w:rsid w:val="00C06674"/>
    <w:rsid w:val="00C3470E"/>
    <w:rsid w:val="00C44496"/>
    <w:rsid w:val="00C514BC"/>
    <w:rsid w:val="00C54078"/>
    <w:rsid w:val="00C61595"/>
    <w:rsid w:val="00C662B7"/>
    <w:rsid w:val="00C768A1"/>
    <w:rsid w:val="00C828E6"/>
    <w:rsid w:val="00C84493"/>
    <w:rsid w:val="00C9560B"/>
    <w:rsid w:val="00C975E7"/>
    <w:rsid w:val="00C97BF2"/>
    <w:rsid w:val="00CA2B4E"/>
    <w:rsid w:val="00CA4EA3"/>
    <w:rsid w:val="00CB28EB"/>
    <w:rsid w:val="00CC4C43"/>
    <w:rsid w:val="00CC6CF5"/>
    <w:rsid w:val="00CE08C3"/>
    <w:rsid w:val="00CE5AB5"/>
    <w:rsid w:val="00D116B5"/>
    <w:rsid w:val="00D140C8"/>
    <w:rsid w:val="00D165A0"/>
    <w:rsid w:val="00D2071F"/>
    <w:rsid w:val="00D21147"/>
    <w:rsid w:val="00D3242C"/>
    <w:rsid w:val="00D37B9A"/>
    <w:rsid w:val="00D47C20"/>
    <w:rsid w:val="00D53ECB"/>
    <w:rsid w:val="00D613B0"/>
    <w:rsid w:val="00D62F59"/>
    <w:rsid w:val="00D73120"/>
    <w:rsid w:val="00D769B7"/>
    <w:rsid w:val="00DA1B00"/>
    <w:rsid w:val="00DB5F42"/>
    <w:rsid w:val="00DC3C5B"/>
    <w:rsid w:val="00DF160D"/>
    <w:rsid w:val="00DF2A66"/>
    <w:rsid w:val="00E22DF5"/>
    <w:rsid w:val="00E23389"/>
    <w:rsid w:val="00E2550D"/>
    <w:rsid w:val="00E277DC"/>
    <w:rsid w:val="00E3077D"/>
    <w:rsid w:val="00E57CED"/>
    <w:rsid w:val="00E63540"/>
    <w:rsid w:val="00E73300"/>
    <w:rsid w:val="00E771C9"/>
    <w:rsid w:val="00E8368B"/>
    <w:rsid w:val="00EC00B1"/>
    <w:rsid w:val="00ED2B30"/>
    <w:rsid w:val="00EE6759"/>
    <w:rsid w:val="00EE7CD4"/>
    <w:rsid w:val="00EF7BF1"/>
    <w:rsid w:val="00F16302"/>
    <w:rsid w:val="00F31670"/>
    <w:rsid w:val="00F37F7D"/>
    <w:rsid w:val="00F50477"/>
    <w:rsid w:val="00F673AA"/>
    <w:rsid w:val="00F84415"/>
    <w:rsid w:val="00F930C1"/>
    <w:rsid w:val="00F93F6D"/>
    <w:rsid w:val="00FA64A3"/>
    <w:rsid w:val="00FB0493"/>
    <w:rsid w:val="00FB05C6"/>
    <w:rsid w:val="00FB411E"/>
    <w:rsid w:val="00FC00FB"/>
    <w:rsid w:val="00FE2E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364C5D"/>
  <w15:chartTrackingRefBased/>
  <w15:docId w15:val="{C1BC093F-74B0-4DFB-984E-9048BB3C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65FF8-153E-4C08-B1EE-9F8D2F403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dc:description/>
  <cp:lastModifiedBy>Catherine Mai</cp:lastModifiedBy>
  <cp:revision>2</cp:revision>
  <cp:lastPrinted>2018-04-03T07:34:00Z</cp:lastPrinted>
  <dcterms:created xsi:type="dcterms:W3CDTF">2018-12-26T12:09:00Z</dcterms:created>
  <dcterms:modified xsi:type="dcterms:W3CDTF">2018-12-26T12:09:00Z</dcterms:modified>
</cp:coreProperties>
</file>