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07074" w14:textId="77777777" w:rsidR="00585CB3" w:rsidRPr="00D45E8F" w:rsidRDefault="00A078A4" w:rsidP="00A078A4">
      <w:pPr>
        <w:jc w:val="center"/>
        <w:rPr>
          <w:rFonts w:ascii="Times New Roman" w:hAnsi="Times New Roman"/>
          <w:b/>
          <w:sz w:val="32"/>
          <w:szCs w:val="32"/>
        </w:rPr>
      </w:pPr>
      <w:r w:rsidRPr="00D45E8F">
        <w:rPr>
          <w:rFonts w:ascii="Times New Roman" w:hAnsi="Times New Roman"/>
          <w:b/>
          <w:sz w:val="32"/>
          <w:szCs w:val="32"/>
        </w:rPr>
        <w:t>XÁC ĐỊNH HÀM LƯỢNG OXI HÒA TAN (DO) TRONG NƯỚC VÀ NƯỚC THẢI BẰNG PHƯƠNG PHÁP CHUẨN ĐỘ</w:t>
      </w:r>
    </w:p>
    <w:p w14:paraId="18170981" w14:textId="77777777" w:rsidR="00A078A4" w:rsidRDefault="00A078A4" w:rsidP="00A078A4">
      <w:pPr>
        <w:jc w:val="center"/>
        <w:rPr>
          <w:rFonts w:ascii="Times New Roman" w:hAnsi="Times New Roman"/>
          <w:b/>
          <w:sz w:val="32"/>
          <w:szCs w:val="32"/>
        </w:rPr>
      </w:pPr>
      <w:r w:rsidRPr="00D45E8F">
        <w:rPr>
          <w:rFonts w:ascii="Times New Roman" w:hAnsi="Times New Roman"/>
          <w:b/>
          <w:sz w:val="32"/>
          <w:szCs w:val="32"/>
        </w:rPr>
        <w:t xml:space="preserve">DETERMINATTION OF </w:t>
      </w:r>
      <w:r w:rsidR="00D45E8F" w:rsidRPr="00D45E8F">
        <w:rPr>
          <w:rFonts w:ascii="Times New Roman" w:hAnsi="Times New Roman"/>
          <w:b/>
          <w:sz w:val="32"/>
          <w:szCs w:val="32"/>
        </w:rPr>
        <w:t>DESSOLVED OXIGEN (DO) IN WATER AND WASTE WATER BY TITRATION METHOD</w:t>
      </w:r>
    </w:p>
    <w:p w14:paraId="46D45AFA" w14:textId="77777777" w:rsidR="00D45E8F" w:rsidRPr="00D45E8F" w:rsidRDefault="00D45E8F" w:rsidP="00A078A4">
      <w:pPr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71BAD" w:rsidRPr="004213AF" w14:paraId="137E9109" w14:textId="77777777" w:rsidTr="005F20AA">
        <w:tc>
          <w:tcPr>
            <w:tcW w:w="3192" w:type="dxa"/>
            <w:shd w:val="clear" w:color="auto" w:fill="auto"/>
          </w:tcPr>
          <w:p w14:paraId="5BB2FCBD" w14:textId="77777777" w:rsidR="00871BAD" w:rsidRPr="004213AF" w:rsidRDefault="00871BAD" w:rsidP="005F20A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biên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soạn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7C96C948" w14:textId="77777777" w:rsidR="00871BAD" w:rsidRPr="004213AF" w:rsidRDefault="00871BAD" w:rsidP="005F20A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xét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3FB4BB34" w14:textId="77777777" w:rsidR="00871BAD" w:rsidRPr="004213AF" w:rsidRDefault="00871BAD" w:rsidP="005F20A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phê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duyệt</w:t>
            </w:r>
            <w:proofErr w:type="spellEnd"/>
          </w:p>
        </w:tc>
      </w:tr>
      <w:tr w:rsidR="00FE1A12" w:rsidRPr="004213AF" w14:paraId="5581CB47" w14:textId="77777777" w:rsidTr="005F20AA">
        <w:tc>
          <w:tcPr>
            <w:tcW w:w="3192" w:type="dxa"/>
            <w:shd w:val="clear" w:color="auto" w:fill="auto"/>
          </w:tcPr>
          <w:p w14:paraId="798EC342" w14:textId="77777777" w:rsidR="00871BAD" w:rsidRPr="004213AF" w:rsidRDefault="00871BAD" w:rsidP="005F20A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74E5B5A2" w14:textId="77777777" w:rsidR="00871BAD" w:rsidRPr="004213AF" w:rsidRDefault="00871BAD" w:rsidP="005F20A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2B75EF08" w14:textId="77777777" w:rsidR="00871BAD" w:rsidRPr="004213AF" w:rsidRDefault="00871BAD" w:rsidP="005F20A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665FBE07" w14:textId="77777777" w:rsidR="00871BAD" w:rsidRPr="004213AF" w:rsidRDefault="00D45E8F" w:rsidP="005F20A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Phạm Thị Kim Cúc</w:t>
            </w:r>
          </w:p>
        </w:tc>
        <w:tc>
          <w:tcPr>
            <w:tcW w:w="3192" w:type="dxa"/>
            <w:shd w:val="clear" w:color="auto" w:fill="auto"/>
          </w:tcPr>
          <w:p w14:paraId="0209EE42" w14:textId="77777777" w:rsidR="00871BAD" w:rsidRPr="004213AF" w:rsidRDefault="00871BAD" w:rsidP="005F20A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52061A0A" w14:textId="77777777" w:rsidR="00FE1A12" w:rsidRPr="004213AF" w:rsidRDefault="00FE1A12" w:rsidP="005F20A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4F21D716" w14:textId="77777777" w:rsidR="00FE1A12" w:rsidRPr="004213AF" w:rsidRDefault="00FE1A12" w:rsidP="005F20A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60455596" w14:textId="77777777" w:rsidR="00FE1A12" w:rsidRPr="004213AF" w:rsidRDefault="00FE1A12" w:rsidP="005F20A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Trần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Thái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5EF1393A" w14:textId="77777777" w:rsidR="00871BAD" w:rsidRPr="004213AF" w:rsidRDefault="00871BAD" w:rsidP="005F20A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672D48D3" w14:textId="77777777" w:rsidR="00FE1A12" w:rsidRPr="004213AF" w:rsidRDefault="00FE1A12" w:rsidP="005F20A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4F4FAFED" w14:textId="77777777" w:rsidR="00FE1A12" w:rsidRPr="004213AF" w:rsidRDefault="00FE1A12" w:rsidP="005F20A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3F1CF8CE" w14:textId="77777777" w:rsidR="00FE1A12" w:rsidRPr="004213AF" w:rsidRDefault="00FE1A12" w:rsidP="005F20A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Trần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Thái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Vũ</w:t>
            </w:r>
            <w:proofErr w:type="spellEnd"/>
          </w:p>
        </w:tc>
      </w:tr>
    </w:tbl>
    <w:p w14:paraId="6F6057D4" w14:textId="77777777" w:rsidR="00871BAD" w:rsidRPr="00DB45A7" w:rsidRDefault="00871BAD" w:rsidP="005E6F75">
      <w:pPr>
        <w:jc w:val="center"/>
        <w:rPr>
          <w:rFonts w:ascii="Times New Roman" w:hAnsi="Times New Roman"/>
          <w:color w:val="FF0000"/>
        </w:rPr>
      </w:pPr>
    </w:p>
    <w:p w14:paraId="5E165594" w14:textId="77777777" w:rsidR="00DB45A7" w:rsidRDefault="00DB45A7" w:rsidP="005E6F75">
      <w:pPr>
        <w:jc w:val="center"/>
        <w:rPr>
          <w:rFonts w:ascii="Times New Roman" w:hAnsi="Times New Roman"/>
        </w:rPr>
      </w:pPr>
    </w:p>
    <w:p w14:paraId="19DDE875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</w:p>
    <w:p w14:paraId="712B943D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FE2C9CB" w14:textId="77777777" w:rsidR="00871BAD" w:rsidRPr="00871BAD" w:rsidRDefault="00871BAD" w:rsidP="00871BA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871BAD">
        <w:rPr>
          <w:rFonts w:ascii="Times New Roman" w:eastAsia="Times New Roman" w:hAnsi="Times New Roman"/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"/>
        <w:gridCol w:w="2339"/>
        <w:gridCol w:w="4436"/>
        <w:gridCol w:w="1957"/>
      </w:tblGrid>
      <w:tr w:rsidR="00871BAD" w:rsidRPr="00871BAD" w14:paraId="04ED94A6" w14:textId="77777777" w:rsidTr="005F20AA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43E4C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6C35F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Vị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20495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Nội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dung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67F46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Ngày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871BAD" w:rsidRPr="00871BAD" w14:paraId="7F82D1F3" w14:textId="77777777" w:rsidTr="005F20AA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6C4D38" w14:textId="77777777" w:rsidR="00871BAD" w:rsidRPr="00871BAD" w:rsidRDefault="00FE1A12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01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DB1790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23CE53" w14:textId="77777777" w:rsidR="00871BAD" w:rsidRPr="00871BAD" w:rsidRDefault="00FE1A12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format SOP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AF05EB" w14:textId="77777777" w:rsidR="00871BAD" w:rsidRPr="00871BAD" w:rsidRDefault="00FE1A12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04/01/2017</w:t>
            </w:r>
          </w:p>
        </w:tc>
      </w:tr>
      <w:tr w:rsidR="00871BAD" w:rsidRPr="00871BAD" w14:paraId="12945854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BD565B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A6BD4B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B8D718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20561D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7F3C9EEF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0D4510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1F59A4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BED8D2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90CE06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0DD9EDB5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AA2019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9E40DD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2B39B3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515295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0619B74A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80E87B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63AB92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B9E7AB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F946B0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754485DE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995432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3FD27D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7AD476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357E8B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</w:tbl>
    <w:p w14:paraId="60D07AA6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8FE2CD0" w14:textId="77777777" w:rsidR="00DB45A7" w:rsidRDefault="00DB45A7" w:rsidP="005E6F75">
      <w:pPr>
        <w:jc w:val="center"/>
        <w:rPr>
          <w:rFonts w:ascii="Times New Roman" w:hAnsi="Times New Roman"/>
        </w:rPr>
      </w:pPr>
    </w:p>
    <w:p w14:paraId="0A0A00BB" w14:textId="77777777" w:rsidR="00DB45A7" w:rsidRDefault="00DB45A7" w:rsidP="005E6F75">
      <w:pPr>
        <w:jc w:val="center"/>
        <w:rPr>
          <w:rFonts w:ascii="Times New Roman" w:hAnsi="Times New Roman"/>
        </w:rPr>
      </w:pPr>
    </w:p>
    <w:p w14:paraId="3CCABF41" w14:textId="77777777" w:rsidR="005E6F75" w:rsidRPr="006C3E84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>TỔNG QUAN</w:t>
      </w:r>
    </w:p>
    <w:p w14:paraId="4917F8BB" w14:textId="77777777"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Phạm vi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áp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dụng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37ADE8CA" w14:textId="77777777" w:rsidR="00D45E8F" w:rsidRPr="00D45E8F" w:rsidRDefault="00D45E8F" w:rsidP="00D45E8F">
      <w:pPr>
        <w:pStyle w:val="ListParagraph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Tiêu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chuẩn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này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quy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định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xác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định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 DO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trong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nước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ngầm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,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nước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uống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,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nước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sinh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hoạt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và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nước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thải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bằng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phương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pháp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chuẩn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độ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.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Giới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hạn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phát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hiện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của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phương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pháp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 1.2mgO</w:t>
      </w:r>
      <w:r w:rsidRPr="00D45E8F">
        <w:rPr>
          <w:rFonts w:ascii="Times New Roman" w:hAnsi="Times New Roman"/>
          <w:color w:val="374767"/>
          <w:sz w:val="18"/>
          <w:szCs w:val="18"/>
          <w:shd w:val="clear" w:color="auto" w:fill="FFFFFF"/>
          <w:vertAlign w:val="subscript"/>
        </w:rPr>
        <w:t>2</w:t>
      </w:r>
      <w:r w:rsidRPr="00D45E8F">
        <w:rPr>
          <w:rFonts w:ascii="Times New Roman" w:hAnsi="Times New Roman"/>
          <w:color w:val="374767"/>
          <w:shd w:val="clear" w:color="auto" w:fill="FFFFFF"/>
        </w:rPr>
        <w:t xml:space="preserve">/L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và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giới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hạn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định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 </w:t>
      </w:r>
      <w:proofErr w:type="spellStart"/>
      <w:r w:rsidRPr="00D45E8F">
        <w:rPr>
          <w:rFonts w:ascii="Times New Roman" w:hAnsi="Times New Roman"/>
          <w:color w:val="374767"/>
          <w:shd w:val="clear" w:color="auto" w:fill="FFFFFF"/>
        </w:rPr>
        <w:t>lượng</w:t>
      </w:r>
      <w:proofErr w:type="spellEnd"/>
      <w:r w:rsidRPr="00D45E8F">
        <w:rPr>
          <w:rFonts w:ascii="Times New Roman" w:hAnsi="Times New Roman"/>
          <w:color w:val="374767"/>
          <w:shd w:val="clear" w:color="auto" w:fill="FFFFFF"/>
        </w:rPr>
        <w:t xml:space="preserve"> 3.6mgO</w:t>
      </w:r>
      <w:r w:rsidRPr="00D45E8F">
        <w:rPr>
          <w:rFonts w:ascii="Times New Roman" w:hAnsi="Times New Roman"/>
          <w:color w:val="374767"/>
          <w:sz w:val="18"/>
          <w:szCs w:val="18"/>
          <w:shd w:val="clear" w:color="auto" w:fill="FFFFFF"/>
          <w:vertAlign w:val="subscript"/>
        </w:rPr>
        <w:t>2</w:t>
      </w:r>
      <w:r w:rsidRPr="00D45E8F">
        <w:rPr>
          <w:rFonts w:ascii="Times New Roman" w:hAnsi="Times New Roman"/>
          <w:color w:val="374767"/>
          <w:shd w:val="clear" w:color="auto" w:fill="FFFFFF"/>
        </w:rPr>
        <w:t>/L</w:t>
      </w:r>
    </w:p>
    <w:p w14:paraId="25C85278" w14:textId="77777777" w:rsidR="00D45E8F" w:rsidRDefault="005E6F75" w:rsidP="00D45E8F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Tài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liệu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tham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khảo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11108B35" w14:textId="77777777" w:rsidR="00D45E8F" w:rsidRPr="00D45E8F" w:rsidRDefault="00D45E8F" w:rsidP="00D45E8F">
      <w:pPr>
        <w:pStyle w:val="ListParagraph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SMEWW 4500-O.C</w:t>
      </w:r>
    </w:p>
    <w:p w14:paraId="42B919EA" w14:textId="77777777" w:rsidR="00D45E8F" w:rsidRDefault="005E6F75" w:rsidP="00D45E8F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Nguyên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tắc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5223FF8C" w14:textId="77777777" w:rsidR="00D45E8F" w:rsidRPr="00D45E8F" w:rsidRDefault="00D45E8F" w:rsidP="00D45E8F">
      <w:pPr>
        <w:pStyle w:val="ListParagraph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Phản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ứng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của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oxi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hòa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tan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với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mangan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(II)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hydroxit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mới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sinh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(do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thêm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KOH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MnSO</w:t>
      </w:r>
      <w:r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4</w:t>
      </w: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).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Quá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trình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acid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hóa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và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iodua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các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hợp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chất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mangan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có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hóa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trị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cao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hơn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mới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hình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thành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sẽ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tạo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ra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một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lượng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iod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tương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đương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.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Xác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định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lượng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iod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giải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phóng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bằng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cách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chuẩn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độ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với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Na</w:t>
      </w:r>
      <w:r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2</w:t>
      </w: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S</w:t>
      </w:r>
      <w:r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2</w:t>
      </w: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O</w:t>
      </w:r>
      <w:r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3</w:t>
      </w: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.</w:t>
      </w:r>
    </w:p>
    <w:p w14:paraId="4A0F7A05" w14:textId="77777777" w:rsidR="005E6F75" w:rsidRDefault="005E6F75" w:rsidP="00871BAD">
      <w:pPr>
        <w:pStyle w:val="ListParagraph"/>
        <w:numPr>
          <w:ilvl w:val="0"/>
          <w:numId w:val="18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Thông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tin </w:t>
      </w:r>
      <w:proofErr w:type="gramStart"/>
      <w:r w:rsidRPr="006C3E84">
        <w:rPr>
          <w:rFonts w:ascii="Times New Roman" w:hAnsi="Times New Roman"/>
          <w:b/>
          <w:color w:val="00B0F0"/>
          <w:sz w:val="24"/>
          <w:szCs w:val="24"/>
        </w:rPr>
        <w:t>an</w:t>
      </w:r>
      <w:proofErr w:type="gram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toàn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phòng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thí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nghiệm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4EC8FBB1" w14:textId="77777777" w:rsidR="00D45E8F" w:rsidRPr="00D45E8F" w:rsidRDefault="00D45E8F" w:rsidP="00D45E8F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Nhân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viên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phân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tích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phải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tuân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thủ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các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quy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định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về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an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toàn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khi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làm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việc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phòng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thí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nghiêm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sau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:</w:t>
      </w:r>
    </w:p>
    <w:p w14:paraId="0F6C8208" w14:textId="77777777" w:rsidR="00D45E8F" w:rsidRPr="00D45E8F" w:rsidRDefault="00D45E8F" w:rsidP="00D45E8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Phải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mặc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bảo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hộ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lao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động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khi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làm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việc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phòng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thí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nghiệm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: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áo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Blouse, gang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tay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mắt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kính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và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khẩu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trang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.</w:t>
      </w:r>
    </w:p>
    <w:p w14:paraId="50C52062" w14:textId="77777777" w:rsidR="00D45E8F" w:rsidRPr="00D45E8F" w:rsidRDefault="00D45E8F" w:rsidP="00D45E8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Các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hóa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chất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phải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được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để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đúng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nơi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quy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định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.</w:t>
      </w:r>
    </w:p>
    <w:p w14:paraId="35782146" w14:textId="77777777" w:rsidR="00D45E8F" w:rsidRPr="00D45E8F" w:rsidRDefault="00D45E8F" w:rsidP="00D45E8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Các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hóa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chất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phải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được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thao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tác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thủ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hút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.</w:t>
      </w:r>
    </w:p>
    <w:p w14:paraId="5CA153D1" w14:textId="77777777" w:rsidR="00D45E8F" w:rsidRPr="00D45E8F" w:rsidRDefault="00D45E8F" w:rsidP="00D45E8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Các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hóa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chất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thải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phải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được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thu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hồi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bình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thu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hồi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đúng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chủng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loại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để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chyển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giao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cho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đơn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vị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có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chức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năng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xử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lý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.</w:t>
      </w:r>
    </w:p>
    <w:p w14:paraId="34196D84" w14:textId="77777777" w:rsidR="00D45E8F" w:rsidRPr="00D45E8F" w:rsidRDefault="00D45E8F" w:rsidP="00D45E8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Tuân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thủ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các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quy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tắc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về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phòng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chống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cháy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nổ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công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ty.</w:t>
      </w:r>
    </w:p>
    <w:p w14:paraId="4E8B2CB4" w14:textId="77777777" w:rsidR="00871BAD" w:rsidRPr="006C3E84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>PHÂN TÍCH</w:t>
      </w:r>
    </w:p>
    <w:p w14:paraId="4C3EE7BB" w14:textId="77777777" w:rsidR="005E6F75" w:rsidRPr="006C3E84" w:rsidRDefault="005E6F75" w:rsidP="00871BAD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Thiết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và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dụng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cụ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244CD1D1" w14:textId="77777777" w:rsidR="005E6F75" w:rsidRDefault="005E6F75" w:rsidP="00871BAD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Thiết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="00D45E8F">
        <w:rPr>
          <w:rFonts w:ascii="Times New Roman" w:hAnsi="Times New Roman"/>
          <w:color w:val="00B0F0"/>
          <w:sz w:val="24"/>
          <w:szCs w:val="24"/>
        </w:rPr>
        <w:t>và</w:t>
      </w:r>
      <w:proofErr w:type="spellEnd"/>
      <w:r w:rsidR="00D45E8F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="00D45E8F">
        <w:rPr>
          <w:rFonts w:ascii="Times New Roman" w:hAnsi="Times New Roman"/>
          <w:color w:val="00B0F0"/>
          <w:sz w:val="24"/>
          <w:szCs w:val="24"/>
        </w:rPr>
        <w:t>dụng</w:t>
      </w:r>
      <w:proofErr w:type="spellEnd"/>
      <w:r w:rsidR="00D45E8F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="00D45E8F">
        <w:rPr>
          <w:rFonts w:ascii="Times New Roman" w:hAnsi="Times New Roman"/>
          <w:color w:val="00B0F0"/>
          <w:sz w:val="24"/>
          <w:szCs w:val="24"/>
        </w:rPr>
        <w:t>cụ</w:t>
      </w:r>
      <w:proofErr w:type="spellEnd"/>
      <w:r w:rsidR="00D45E8F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tích</w:t>
      </w:r>
      <w:proofErr w:type="spellEnd"/>
    </w:p>
    <w:p w14:paraId="321A1372" w14:textId="77777777" w:rsidR="00D45E8F" w:rsidRPr="00D45E8F" w:rsidRDefault="00D45E8F" w:rsidP="00D45E8F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Bình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ủ BOD 300ml</w:t>
      </w:r>
    </w:p>
    <w:p w14:paraId="2D68D20F" w14:textId="77777777" w:rsidR="00D45E8F" w:rsidRPr="00D45E8F" w:rsidRDefault="00D45E8F" w:rsidP="00D45E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Buret</w:t>
      </w:r>
      <w:proofErr w:type="spellEnd"/>
    </w:p>
    <w:p w14:paraId="294F5487" w14:textId="77777777" w:rsidR="00D45E8F" w:rsidRPr="00D45E8F" w:rsidRDefault="00D45E8F" w:rsidP="00D45E8F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Pipet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các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loại</w:t>
      </w:r>
      <w:proofErr w:type="spellEnd"/>
    </w:p>
    <w:p w14:paraId="636A9908" w14:textId="77777777" w:rsidR="005E6F75" w:rsidRPr="006C3E84" w:rsidRDefault="005E6F75" w:rsidP="00871BAD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Hoá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chất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và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chất</w:t>
      </w:r>
      <w:proofErr w:type="spellEnd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chuẩn</w:t>
      </w:r>
      <w:proofErr w:type="spellEnd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0B7DA785" w14:textId="77777777" w:rsidR="005E6F75" w:rsidRDefault="005E6F75" w:rsidP="00871BAD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Hoá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chất</w:t>
      </w:r>
      <w:proofErr w:type="spellEnd"/>
      <w:r w:rsidR="00D45E8F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="00D45E8F">
        <w:rPr>
          <w:rFonts w:ascii="Times New Roman" w:hAnsi="Times New Roman"/>
          <w:color w:val="00B0F0"/>
          <w:sz w:val="24"/>
          <w:szCs w:val="24"/>
        </w:rPr>
        <w:t>và</w:t>
      </w:r>
      <w:proofErr w:type="spellEnd"/>
      <w:r w:rsidR="00D45E8F">
        <w:rPr>
          <w:rFonts w:ascii="Times New Roman" w:hAnsi="Times New Roman"/>
          <w:color w:val="00B0F0"/>
          <w:sz w:val="24"/>
          <w:szCs w:val="24"/>
        </w:rPr>
        <w:t xml:space="preserve"> dung </w:t>
      </w:r>
      <w:proofErr w:type="spellStart"/>
      <w:r w:rsidR="00D45E8F">
        <w:rPr>
          <w:rFonts w:ascii="Times New Roman" w:hAnsi="Times New Roman"/>
          <w:color w:val="00B0F0"/>
          <w:sz w:val="24"/>
          <w:szCs w:val="24"/>
        </w:rPr>
        <w:t>dịch</w:t>
      </w:r>
      <w:proofErr w:type="spellEnd"/>
      <w:r w:rsidR="00D45E8F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="00D45E8F">
        <w:rPr>
          <w:rFonts w:ascii="Times New Roman" w:hAnsi="Times New Roman"/>
          <w:color w:val="00B0F0"/>
          <w:sz w:val="24"/>
          <w:szCs w:val="24"/>
        </w:rPr>
        <w:t>hóa</w:t>
      </w:r>
      <w:proofErr w:type="spellEnd"/>
      <w:r w:rsidR="00D45E8F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="00D45E8F">
        <w:rPr>
          <w:rFonts w:ascii="Times New Roman" w:hAnsi="Times New Roman"/>
          <w:color w:val="00B0F0"/>
          <w:sz w:val="24"/>
          <w:szCs w:val="24"/>
        </w:rPr>
        <w:t>chất</w:t>
      </w:r>
      <w:proofErr w:type="spellEnd"/>
      <w:r w:rsidR="003700E3" w:rsidRPr="006C3E84">
        <w:rPr>
          <w:rFonts w:ascii="Times New Roman" w:hAnsi="Times New Roman"/>
          <w:color w:val="00B0F0"/>
          <w:sz w:val="24"/>
          <w:szCs w:val="24"/>
        </w:rPr>
        <w:t>.</w:t>
      </w:r>
    </w:p>
    <w:p w14:paraId="6E904419" w14:textId="77777777" w:rsidR="00D45E8F" w:rsidRPr="00D45E8F" w:rsidRDefault="00D45E8F" w:rsidP="00D45E8F">
      <w:pPr>
        <w:numPr>
          <w:ilvl w:val="0"/>
          <w:numId w:val="35"/>
        </w:numPr>
        <w:shd w:val="clear" w:color="auto" w:fill="FFFFFF"/>
        <w:spacing w:after="150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Hóa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chất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:</w:t>
      </w:r>
    </w:p>
    <w:p w14:paraId="2F91686C" w14:textId="77777777" w:rsidR="00D45E8F" w:rsidRPr="00D45E8F" w:rsidRDefault="00D45E8F" w:rsidP="00D45E8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 w:rsidRPr="00D45E8F">
        <w:rPr>
          <w:rFonts w:ascii="Times New Roman" w:eastAsia="Times New Roman" w:hAnsi="Times New Roman"/>
          <w:color w:val="374767"/>
          <w:sz w:val="24"/>
          <w:szCs w:val="24"/>
        </w:rPr>
        <w:lastRenderedPageBreak/>
        <w:t>MnSO</w:t>
      </w:r>
      <w:r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4</w:t>
      </w:r>
    </w:p>
    <w:p w14:paraId="785FBC17" w14:textId="77777777" w:rsidR="00D45E8F" w:rsidRPr="00D45E8F" w:rsidRDefault="00D45E8F" w:rsidP="00D45E8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KOH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và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KI</w:t>
      </w:r>
    </w:p>
    <w:p w14:paraId="0BBFBBCA" w14:textId="77777777" w:rsidR="00D45E8F" w:rsidRPr="00D45E8F" w:rsidRDefault="00D45E8F" w:rsidP="00D45E8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Na</w:t>
      </w:r>
      <w:r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2</w:t>
      </w: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S</w:t>
      </w:r>
      <w:r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2</w:t>
      </w: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O</w:t>
      </w:r>
      <w:r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3</w:t>
      </w:r>
    </w:p>
    <w:p w14:paraId="5593EA8E" w14:textId="77777777" w:rsidR="00D45E8F" w:rsidRPr="00D45E8F" w:rsidRDefault="00D45E8F" w:rsidP="00D45E8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Hồ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tinh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bột</w:t>
      </w:r>
      <w:proofErr w:type="spellEnd"/>
    </w:p>
    <w:p w14:paraId="269A2FF1" w14:textId="77777777" w:rsidR="00D45E8F" w:rsidRPr="00D45E8F" w:rsidRDefault="00D45E8F" w:rsidP="00D45E8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Phenolphtalein</w:t>
      </w:r>
      <w:proofErr w:type="spellEnd"/>
    </w:p>
    <w:p w14:paraId="042DE8AD" w14:textId="77777777" w:rsidR="00D45E8F" w:rsidRPr="00D45E8F" w:rsidRDefault="00D45E8F" w:rsidP="00D45E8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Iod</w:t>
      </w:r>
      <w:proofErr w:type="spellEnd"/>
    </w:p>
    <w:p w14:paraId="7043EA32" w14:textId="77777777" w:rsidR="00D45E8F" w:rsidRPr="00D45E8F" w:rsidRDefault="00D45E8F" w:rsidP="00D45E8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H</w:t>
      </w:r>
      <w:r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2</w:t>
      </w: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SO</w:t>
      </w:r>
      <w:r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4</w:t>
      </w:r>
    </w:p>
    <w:p w14:paraId="787C6697" w14:textId="77777777" w:rsidR="00D45E8F" w:rsidRPr="00D45E8F" w:rsidRDefault="00D45E8F" w:rsidP="00D45E8F">
      <w:pPr>
        <w:numPr>
          <w:ilvl w:val="0"/>
          <w:numId w:val="35"/>
        </w:numPr>
        <w:shd w:val="clear" w:color="auto" w:fill="FFFFFF"/>
        <w:spacing w:after="150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Dung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dịch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hóa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chất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:</w:t>
      </w:r>
    </w:p>
    <w:p w14:paraId="57789462" w14:textId="77777777" w:rsidR="00D45E8F" w:rsidRPr="00D45E8F" w:rsidRDefault="00D45E8F" w:rsidP="00D45E8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Dung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dịch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MnSO</w:t>
      </w:r>
      <w:r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4</w:t>
      </w: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: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cân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364g MnSO</w:t>
      </w:r>
      <w:r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4</w:t>
      </w: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.H</w:t>
      </w:r>
      <w:r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2</w:t>
      </w: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O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hòa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tan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nước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cất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và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định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mức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thành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1L</w:t>
      </w:r>
    </w:p>
    <w:p w14:paraId="47E1523C" w14:textId="77777777" w:rsidR="00D45E8F" w:rsidRPr="00D45E8F" w:rsidRDefault="00D45E8F" w:rsidP="00D45E8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Tác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nhân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alkali-iodide-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azide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: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hòa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tan 500g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NaOH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hoặc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700g KOH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và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135g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NaI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hoặc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150g KI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nước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và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định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mức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thành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1L.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Thêm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10g NaN</w:t>
      </w:r>
      <w:r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3</w:t>
      </w: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hòa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tan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40ml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nước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cất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.</w:t>
      </w:r>
    </w:p>
    <w:p w14:paraId="2A1CB173" w14:textId="77777777" w:rsidR="00D45E8F" w:rsidRPr="00D45E8F" w:rsidRDefault="00D45E8F" w:rsidP="00D45E8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Dung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dịch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hồ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tinh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bột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: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Hòa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tan 2g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hồ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tinh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bột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thêm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0.2g salicylic acid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100ml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nước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nóng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.</w:t>
      </w:r>
    </w:p>
    <w:p w14:paraId="29D0409A" w14:textId="77777777" w:rsidR="00D45E8F" w:rsidRPr="00D45E8F" w:rsidRDefault="00D45E8F" w:rsidP="00D45E8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Dung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dịch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Na</w:t>
      </w:r>
      <w:r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2</w:t>
      </w: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S</w:t>
      </w:r>
      <w:r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2</w:t>
      </w: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O</w:t>
      </w:r>
      <w:r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3</w:t>
      </w: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0.025N: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hòa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tan 6.205g Na</w:t>
      </w:r>
      <w:r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2</w:t>
      </w: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S</w:t>
      </w:r>
      <w:r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2</w:t>
      </w: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O</w:t>
      </w:r>
      <w:r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3</w:t>
      </w: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.5H</w:t>
      </w:r>
      <w:r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2</w:t>
      </w: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O, 0.4g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NaOH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1L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nước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cất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.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chuẩn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độ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lại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dung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dịch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bằng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K</w:t>
      </w:r>
      <w:r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2</w:t>
      </w: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Cr</w:t>
      </w:r>
      <w:r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2</w:t>
      </w: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O</w:t>
      </w:r>
      <w:r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7</w:t>
      </w: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0.025N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để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xác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định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nồng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độ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chính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xác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mỗi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khi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chuẩn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độ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:</w:t>
      </w:r>
    </w:p>
    <w:p w14:paraId="354B13C9" w14:textId="77777777" w:rsidR="00D45E8F" w:rsidRPr="00D45E8F" w:rsidRDefault="00D45E8F" w:rsidP="00D45E8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Hút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chính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xác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10ml K</w:t>
      </w:r>
      <w:r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2</w:t>
      </w: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Cr</w:t>
      </w:r>
      <w:r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2</w:t>
      </w: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O</w:t>
      </w:r>
      <w:r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7</w:t>
      </w: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0.025N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chuẩn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thêm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3.0ml H</w:t>
      </w:r>
      <w:r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2</w:t>
      </w: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SO</w:t>
      </w:r>
      <w:r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4</w:t>
      </w:r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đậm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đặc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và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0.5g KI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bão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hòa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để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bóng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tối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5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phút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sau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đó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chuẩn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độ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với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dung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dịch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natrithiosulfat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đến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màu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vàng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rơm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thêm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vài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giọt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hồ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tinh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bột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và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chuẩn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độ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tiếp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đến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khi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dung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dịch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mất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màu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.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Nồng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độ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chính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xác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của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natrithiosulfate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được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tính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theo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công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thức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sau</w:t>
      </w:r>
      <w:proofErr w:type="spellEnd"/>
      <w:r w:rsidRPr="00D45E8F">
        <w:rPr>
          <w:rFonts w:ascii="Times New Roman" w:eastAsia="Times New Roman" w:hAnsi="Times New Roman"/>
          <w:color w:val="374767"/>
          <w:sz w:val="24"/>
          <w:szCs w:val="24"/>
        </w:rPr>
        <w:t>:</w:t>
      </w:r>
    </w:p>
    <w:p w14:paraId="1C42D692" w14:textId="77777777" w:rsidR="005E6F75" w:rsidRPr="005C497C" w:rsidRDefault="00D45E8F" w:rsidP="005C497C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>
        <w:rPr>
          <w:noProof/>
        </w:rPr>
        <w:t xml:space="preserve">                 </w:t>
      </w:r>
      <w:r w:rsidRPr="009B4327">
        <w:rPr>
          <w:noProof/>
        </w:rPr>
        <w:pict w14:anchorId="5482B6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46.8pt;height:140.4pt;visibility:visible">
            <v:imagedata r:id="rId7" o:title=""/>
          </v:shape>
        </w:pict>
      </w:r>
    </w:p>
    <w:p w14:paraId="4B2E5CA1" w14:textId="77777777" w:rsidR="003700E3" w:rsidRPr="006C3E84" w:rsidRDefault="00AA0D54" w:rsidP="00AA0D54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Kiểm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soát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QA/QC</w:t>
      </w:r>
      <w:r w:rsidR="003700E3"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4CA4722A" w14:textId="77777777" w:rsidR="005C497C" w:rsidRPr="005C497C" w:rsidRDefault="005C497C" w:rsidP="005C497C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mỗi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đợt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phân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tích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Nhân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viên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phân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tích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phải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thực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hiện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phân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proofErr w:type="gram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tích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 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các</w:t>
      </w:r>
      <w:proofErr w:type="spellEnd"/>
      <w:proofErr w:type="gram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sau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:</w:t>
      </w:r>
    </w:p>
    <w:p w14:paraId="5BBCA1C1" w14:textId="77777777" w:rsidR="005C497C" w:rsidRPr="005C497C" w:rsidRDefault="005C497C" w:rsidP="005C497C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  <w:u w:val="single"/>
        </w:rPr>
        <w:t>Mẫu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  <w:u w:val="single"/>
        </w:rPr>
        <w:t xml:space="preserve"> Blank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  <w:u w:val="single"/>
        </w:rPr>
        <w:t>phòng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  <w:u w:val="single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  <w:u w:val="single"/>
        </w:rPr>
        <w:t>thí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  <w:u w:val="single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  <w:u w:val="single"/>
        </w:rPr>
        <w:t>nghiệm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: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Thực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hiện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với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các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hóa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chất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phòng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thí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nghiệm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dung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để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phân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tích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không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có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và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chuẩn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.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Để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kiểm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soát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sự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nhiễm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bẩn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.</w:t>
      </w:r>
    </w:p>
    <w:p w14:paraId="6E96438D" w14:textId="77777777" w:rsidR="006C3E84" w:rsidRPr="005C497C" w:rsidRDefault="005C497C" w:rsidP="005C497C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  <w:u w:val="single"/>
        </w:rPr>
        <w:t>Mẫu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  <w:u w:val="single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  <w:u w:val="single"/>
        </w:rPr>
        <w:t>lặp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  <w:u w:val="single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  <w:u w:val="single"/>
        </w:rPr>
        <w:t>phòng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  <w:u w:val="single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  <w:u w:val="single"/>
        </w:rPr>
        <w:t>thí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  <w:u w:val="single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  <w:u w:val="single"/>
        </w:rPr>
        <w:t>nghiệm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: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một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lo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phân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tích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phòng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thí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nghiệm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phải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thực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hiện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ít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nhất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một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lặp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.</w:t>
      </w:r>
    </w:p>
    <w:p w14:paraId="15AA5B48" w14:textId="77777777" w:rsidR="006C3E84" w:rsidRPr="006C3E84" w:rsidRDefault="009F196E" w:rsidP="006C3E84">
      <w:pPr>
        <w:pStyle w:val="ListParagraph"/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>
        <w:rPr>
          <w:rFonts w:ascii="Times New Roman" w:hAnsi="Times New Roman"/>
          <w:b/>
          <w:color w:val="00B0F0"/>
          <w:sz w:val="24"/>
          <w:szCs w:val="24"/>
        </w:rPr>
        <w:lastRenderedPageBreak/>
        <w:t>IV</w:t>
      </w:r>
      <w:r w:rsidR="006C3E84" w:rsidRPr="006C3E84">
        <w:rPr>
          <w:rFonts w:ascii="Times New Roman" w:hAnsi="Times New Roman"/>
          <w:b/>
          <w:color w:val="00B0F0"/>
          <w:sz w:val="24"/>
          <w:szCs w:val="24"/>
        </w:rPr>
        <w:t xml:space="preserve">. </w:t>
      </w:r>
      <w:r w:rsidR="006C3E84" w:rsidRPr="006C3E84">
        <w:rPr>
          <w:rFonts w:ascii="Times New Roman" w:hAnsi="Times New Roman"/>
          <w:b/>
          <w:color w:val="00B0F0"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color w:val="00B0F0"/>
          <w:sz w:val="24"/>
          <w:szCs w:val="24"/>
        </w:rPr>
        <w:t>Phân</w:t>
      </w:r>
      <w:proofErr w:type="spellEnd"/>
      <w:r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B0F0"/>
          <w:sz w:val="24"/>
          <w:szCs w:val="24"/>
        </w:rPr>
        <w:t>tích</w:t>
      </w:r>
      <w:proofErr w:type="spellEnd"/>
      <w:r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B0F0"/>
          <w:sz w:val="24"/>
          <w:szCs w:val="24"/>
        </w:rPr>
        <w:t>mẫu</w:t>
      </w:r>
      <w:proofErr w:type="spellEnd"/>
      <w:r w:rsidR="006C3E84"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437C91BA" w14:textId="77777777" w:rsidR="00AA6DB2" w:rsidRPr="006C3E84" w:rsidRDefault="00AA6DB2" w:rsidP="006C3E84">
      <w:pPr>
        <w:pStyle w:val="ListParagraph"/>
        <w:numPr>
          <w:ilvl w:val="0"/>
          <w:numId w:val="23"/>
        </w:num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Chuẩn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>.</w:t>
      </w:r>
    </w:p>
    <w:p w14:paraId="1CEF6BBB" w14:textId="77777777" w:rsidR="005C497C" w:rsidRDefault="005C497C" w:rsidP="00AA6DB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phải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tiến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hành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tích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ngay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nhận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</w:p>
    <w:p w14:paraId="2804B2A3" w14:textId="77777777" w:rsidR="00AA6DB2" w:rsidRPr="006C3E84" w:rsidRDefault="005C497C" w:rsidP="00AA6DB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Đảo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đều</w:t>
      </w:r>
      <w:proofErr w:type="spellEnd"/>
      <w:r>
        <w:rPr>
          <w:rFonts w:ascii="Times New Roman" w:hAnsi="Times New Roman"/>
          <w:sz w:val="24"/>
          <w:szCs w:val="24"/>
        </w:rPr>
        <w:t xml:space="preserve"> chai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đồng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 w:rsidR="00AA6DB2" w:rsidRPr="006C3E84">
        <w:rPr>
          <w:rFonts w:ascii="Times New Roman" w:hAnsi="Times New Roman"/>
          <w:sz w:val="24"/>
          <w:szCs w:val="24"/>
        </w:rPr>
        <w:t>.</w:t>
      </w:r>
    </w:p>
    <w:p w14:paraId="5745D88D" w14:textId="77777777" w:rsidR="00AA6DB2" w:rsidRPr="006C3E84" w:rsidRDefault="00AA6DB2" w:rsidP="006C3E84">
      <w:pPr>
        <w:pStyle w:val="ListParagraph"/>
        <w:numPr>
          <w:ilvl w:val="0"/>
          <w:numId w:val="23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6C3E84">
        <w:rPr>
          <w:rFonts w:ascii="Times New Roman" w:hAnsi="Times New Roman"/>
          <w:sz w:val="24"/>
          <w:szCs w:val="24"/>
        </w:rPr>
        <w:t xml:space="preserve">Phương </w:t>
      </w:r>
      <w:proofErr w:type="spellStart"/>
      <w:r w:rsidRPr="006C3E84">
        <w:rPr>
          <w:rFonts w:ascii="Times New Roman" w:hAnsi="Times New Roman"/>
          <w:sz w:val="24"/>
          <w:szCs w:val="24"/>
        </w:rPr>
        <w:t>pháp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tiến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hành</w:t>
      </w:r>
      <w:proofErr w:type="spellEnd"/>
      <w:r w:rsidRPr="006C3E84">
        <w:rPr>
          <w:rFonts w:ascii="Times New Roman" w:hAnsi="Times New Roman"/>
          <w:sz w:val="24"/>
          <w:szCs w:val="24"/>
        </w:rPr>
        <w:t>.</w:t>
      </w:r>
    </w:p>
    <w:p w14:paraId="2D91820C" w14:textId="77777777" w:rsidR="005C497C" w:rsidRPr="005C497C" w:rsidRDefault="005C497C" w:rsidP="003B043F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Lấy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300ml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bình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ủ BOD,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thêm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1ml dung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dịch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MnSO</w:t>
      </w:r>
      <w:r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4</w:t>
      </w:r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thêm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tiếp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1ml dung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dịch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akali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-iodide-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azide</w:t>
      </w:r>
      <w:proofErr w:type="spellEnd"/>
    </w:p>
    <w:p w14:paraId="4236E49F" w14:textId="77777777" w:rsidR="005C497C" w:rsidRPr="005C497C" w:rsidRDefault="005C497C" w:rsidP="003B04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Đậy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nắp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trộn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đều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chai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vài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lần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.</w:t>
      </w:r>
    </w:p>
    <w:p w14:paraId="4EED6E92" w14:textId="77777777" w:rsidR="005C497C" w:rsidRPr="005C497C" w:rsidRDefault="005C497C" w:rsidP="003B043F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Khi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kết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tủa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lắng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được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xấp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xỉ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nửa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bình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mở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nắp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chai,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thêm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tiếp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1ml H</w:t>
      </w:r>
      <w:r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2</w:t>
      </w:r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SO</w:t>
      </w:r>
      <w:r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4</w:t>
      </w:r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. </w:t>
      </w:r>
    </w:p>
    <w:p w14:paraId="05B7A378" w14:textId="77777777" w:rsidR="005C497C" w:rsidRPr="005C497C" w:rsidRDefault="005C497C" w:rsidP="003B043F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Đậy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nắp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chai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và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trộn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đều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cho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tới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khi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kết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tủa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tan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hoàn</w:t>
      </w:r>
      <w:proofErr w:type="spellEnd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C497C">
        <w:rPr>
          <w:rFonts w:ascii="Times New Roman" w:eastAsia="Times New Roman" w:hAnsi="Times New Roman"/>
          <w:color w:val="374767"/>
          <w:sz w:val="24"/>
          <w:szCs w:val="24"/>
        </w:rPr>
        <w:t>toàn</w:t>
      </w:r>
      <w:proofErr w:type="spellEnd"/>
    </w:p>
    <w:p w14:paraId="7106F08F" w14:textId="77777777" w:rsidR="005C497C" w:rsidRPr="005C497C" w:rsidRDefault="00FE1A12" w:rsidP="003B043F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374767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/>
          <w:color w:val="374767"/>
          <w:sz w:val="24"/>
          <w:szCs w:val="24"/>
        </w:rPr>
        <w:t xml:space="preserve"> 200mL</w:t>
      </w:r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dung </w:t>
      </w:r>
      <w:proofErr w:type="spellStart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>dịch</w:t>
      </w:r>
      <w:proofErr w:type="spellEnd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>trên</w:t>
      </w:r>
      <w:proofErr w:type="spellEnd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>chuẩn</w:t>
      </w:r>
      <w:proofErr w:type="spellEnd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>độ</w:t>
      </w:r>
      <w:proofErr w:type="spellEnd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>bằng</w:t>
      </w:r>
      <w:proofErr w:type="spellEnd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Na</w:t>
      </w:r>
      <w:r w:rsidR="005C497C"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2</w:t>
      </w:r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>S</w:t>
      </w:r>
      <w:r w:rsidR="005C497C"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2</w:t>
      </w:r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>O</w:t>
      </w:r>
      <w:r w:rsidR="005C497C" w:rsidRPr="00FE1A12">
        <w:rPr>
          <w:rFonts w:ascii="Times New Roman" w:eastAsia="Times New Roman" w:hAnsi="Times New Roman"/>
          <w:color w:val="374767"/>
          <w:sz w:val="24"/>
          <w:szCs w:val="24"/>
          <w:vertAlign w:val="subscript"/>
        </w:rPr>
        <w:t>3</w:t>
      </w:r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>với</w:t>
      </w:r>
      <w:proofErr w:type="spellEnd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>chỉ</w:t>
      </w:r>
      <w:proofErr w:type="spellEnd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>thị</w:t>
      </w:r>
      <w:proofErr w:type="spellEnd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>hồ</w:t>
      </w:r>
      <w:proofErr w:type="spellEnd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>tinh</w:t>
      </w:r>
      <w:proofErr w:type="spellEnd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>bột</w:t>
      </w:r>
      <w:proofErr w:type="spellEnd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>đến</w:t>
      </w:r>
      <w:proofErr w:type="spellEnd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>khi</w:t>
      </w:r>
      <w:proofErr w:type="spellEnd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dung </w:t>
      </w:r>
      <w:proofErr w:type="spellStart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>dịch</w:t>
      </w:r>
      <w:proofErr w:type="spellEnd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>mất</w:t>
      </w:r>
      <w:proofErr w:type="spellEnd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>màu</w:t>
      </w:r>
      <w:proofErr w:type="spellEnd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>hoàn</w:t>
      </w:r>
      <w:proofErr w:type="spellEnd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>toàn</w:t>
      </w:r>
      <w:proofErr w:type="spellEnd"/>
      <w:r w:rsidR="005C497C" w:rsidRPr="005C497C">
        <w:rPr>
          <w:rFonts w:ascii="Times New Roman" w:eastAsia="Times New Roman" w:hAnsi="Times New Roman"/>
          <w:color w:val="374767"/>
          <w:sz w:val="24"/>
          <w:szCs w:val="24"/>
        </w:rPr>
        <w:t>.</w:t>
      </w:r>
    </w:p>
    <w:p w14:paraId="3247801B" w14:textId="77777777" w:rsidR="00963F1F" w:rsidRPr="00995FC0" w:rsidRDefault="006C3E84" w:rsidP="006C3E84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TÍNH TOÁN KẾT QUẢ</w:t>
      </w:r>
      <w:r w:rsidR="00963F1F" w:rsidRPr="00995FC0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7C0A63D9" w14:textId="77777777" w:rsidR="009F196E" w:rsidRDefault="009F196E" w:rsidP="009F196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9F196E">
        <w:rPr>
          <w:rFonts w:ascii="Times New Roman" w:eastAsia="Times New Roman" w:hAnsi="Times New Roman"/>
          <w:color w:val="374767"/>
          <w:sz w:val="24"/>
          <w:szCs w:val="24"/>
        </w:rPr>
        <w:t>Hàm</w:t>
      </w:r>
      <w:proofErr w:type="spellEnd"/>
      <w:r w:rsidRPr="009F196E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F196E">
        <w:rPr>
          <w:rFonts w:ascii="Times New Roman" w:eastAsia="Times New Roman" w:hAnsi="Times New Roman"/>
          <w:color w:val="374767"/>
          <w:sz w:val="24"/>
          <w:szCs w:val="24"/>
        </w:rPr>
        <w:t>lượng</w:t>
      </w:r>
      <w:proofErr w:type="spellEnd"/>
      <w:r w:rsidRPr="009F196E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F196E">
        <w:rPr>
          <w:rFonts w:ascii="Times New Roman" w:eastAsia="Times New Roman" w:hAnsi="Times New Roman"/>
          <w:color w:val="374767"/>
          <w:sz w:val="24"/>
          <w:szCs w:val="24"/>
        </w:rPr>
        <w:t>oxi</w:t>
      </w:r>
      <w:proofErr w:type="spellEnd"/>
      <w:r w:rsidRPr="009F196E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F196E">
        <w:rPr>
          <w:rFonts w:ascii="Times New Roman" w:eastAsia="Times New Roman" w:hAnsi="Times New Roman"/>
          <w:color w:val="374767"/>
          <w:sz w:val="24"/>
          <w:szCs w:val="24"/>
        </w:rPr>
        <w:t>hòa</w:t>
      </w:r>
      <w:proofErr w:type="spellEnd"/>
      <w:r w:rsidRPr="009F196E">
        <w:rPr>
          <w:rFonts w:ascii="Times New Roman" w:eastAsia="Times New Roman" w:hAnsi="Times New Roman"/>
          <w:color w:val="374767"/>
          <w:sz w:val="24"/>
          <w:szCs w:val="24"/>
        </w:rPr>
        <w:t xml:space="preserve"> tan </w:t>
      </w:r>
      <w:proofErr w:type="spellStart"/>
      <w:r w:rsidRPr="009F196E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9F196E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F196E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9F196E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F196E">
        <w:rPr>
          <w:rFonts w:ascii="Times New Roman" w:eastAsia="Times New Roman" w:hAnsi="Times New Roman"/>
          <w:color w:val="374767"/>
          <w:sz w:val="24"/>
          <w:szCs w:val="24"/>
        </w:rPr>
        <w:t>được</w:t>
      </w:r>
      <w:proofErr w:type="spellEnd"/>
      <w:r w:rsidRPr="009F196E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F196E">
        <w:rPr>
          <w:rFonts w:ascii="Times New Roman" w:eastAsia="Times New Roman" w:hAnsi="Times New Roman"/>
          <w:color w:val="374767"/>
          <w:sz w:val="24"/>
          <w:szCs w:val="24"/>
        </w:rPr>
        <w:t>tính</w:t>
      </w:r>
      <w:proofErr w:type="spellEnd"/>
      <w:r w:rsidRPr="009F196E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F196E">
        <w:rPr>
          <w:rFonts w:ascii="Times New Roman" w:eastAsia="Times New Roman" w:hAnsi="Times New Roman"/>
          <w:color w:val="374767"/>
          <w:sz w:val="24"/>
          <w:szCs w:val="24"/>
        </w:rPr>
        <w:t>theo</w:t>
      </w:r>
      <w:proofErr w:type="spellEnd"/>
      <w:r w:rsidRPr="009F196E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F196E">
        <w:rPr>
          <w:rFonts w:ascii="Times New Roman" w:eastAsia="Times New Roman" w:hAnsi="Times New Roman"/>
          <w:color w:val="374767"/>
          <w:sz w:val="24"/>
          <w:szCs w:val="24"/>
        </w:rPr>
        <w:t>công</w:t>
      </w:r>
      <w:proofErr w:type="spellEnd"/>
      <w:r w:rsidRPr="009F196E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F196E">
        <w:rPr>
          <w:rFonts w:ascii="Times New Roman" w:eastAsia="Times New Roman" w:hAnsi="Times New Roman"/>
          <w:color w:val="374767"/>
          <w:sz w:val="24"/>
          <w:szCs w:val="24"/>
        </w:rPr>
        <w:t>thức</w:t>
      </w:r>
      <w:proofErr w:type="spellEnd"/>
      <w:r w:rsidRPr="009F196E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9F196E">
        <w:rPr>
          <w:rFonts w:ascii="Times New Roman" w:eastAsia="Times New Roman" w:hAnsi="Times New Roman"/>
          <w:color w:val="374767"/>
          <w:sz w:val="24"/>
          <w:szCs w:val="24"/>
        </w:rPr>
        <w:t>sau</w:t>
      </w:r>
      <w:proofErr w:type="spellEnd"/>
      <w:r w:rsidRPr="009F196E">
        <w:rPr>
          <w:rFonts w:ascii="Times New Roman" w:eastAsia="Times New Roman" w:hAnsi="Times New Roman"/>
          <w:color w:val="374767"/>
          <w:sz w:val="24"/>
          <w:szCs w:val="24"/>
        </w:rPr>
        <w:t>:</w:t>
      </w:r>
    </w:p>
    <w:p w14:paraId="35A56615" w14:textId="77777777" w:rsidR="009F196E" w:rsidRPr="009F196E" w:rsidRDefault="009F196E" w:rsidP="009F196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color w:val="374767"/>
          <w:sz w:val="24"/>
          <w:szCs w:val="24"/>
        </w:rPr>
      </w:pPr>
      <w:r w:rsidRPr="009B4327">
        <w:rPr>
          <w:noProof/>
        </w:rPr>
        <w:pict w14:anchorId="35B2B52B">
          <v:shape id="_x0000_i1026" type="#_x0000_t75" style="width:354.6pt;height:43.8pt;visibility:visible">
            <v:imagedata r:id="rId8" o:title=""/>
          </v:shape>
        </w:pict>
      </w:r>
    </w:p>
    <w:p w14:paraId="2549FCFC" w14:textId="77777777" w:rsidR="009F196E" w:rsidRPr="009F196E" w:rsidRDefault="00FE1A12" w:rsidP="009F196E">
      <w:pPr>
        <w:shd w:val="clear" w:color="auto" w:fill="FFFFFF"/>
        <w:spacing w:after="150" w:line="240" w:lineRule="auto"/>
        <w:ind w:firstLine="720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374767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color w:val="374767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/>
          <w:color w:val="374767"/>
          <w:sz w:val="24"/>
          <w:szCs w:val="24"/>
        </w:rPr>
        <w:t>Vmẫ</w:t>
      </w:r>
      <w:r w:rsidR="009F196E" w:rsidRPr="009F196E">
        <w:rPr>
          <w:rFonts w:ascii="Times New Roman" w:eastAsia="Times New Roman" w:hAnsi="Times New Roman"/>
          <w:color w:val="374767"/>
          <w:sz w:val="24"/>
          <w:szCs w:val="24"/>
        </w:rPr>
        <w:t>u</w:t>
      </w:r>
      <w:proofErr w:type="spellEnd"/>
      <w:r w:rsidR="009F196E" w:rsidRPr="009F196E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="009F196E" w:rsidRPr="009F196E">
        <w:rPr>
          <w:rFonts w:ascii="Times New Roman" w:eastAsia="Times New Roman" w:hAnsi="Times New Roman"/>
          <w:color w:val="374767"/>
          <w:sz w:val="24"/>
          <w:szCs w:val="24"/>
        </w:rPr>
        <w:t>tính</w:t>
      </w:r>
      <w:proofErr w:type="spellEnd"/>
      <w:r w:rsidR="009F196E" w:rsidRPr="009F196E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="009F196E" w:rsidRPr="009F196E">
        <w:rPr>
          <w:rFonts w:ascii="Times New Roman" w:eastAsia="Times New Roman" w:hAnsi="Times New Roman"/>
          <w:color w:val="374767"/>
          <w:sz w:val="24"/>
          <w:szCs w:val="24"/>
        </w:rPr>
        <w:t>theo</w:t>
      </w:r>
      <w:proofErr w:type="spellEnd"/>
      <w:r w:rsidR="009F196E" w:rsidRPr="009F196E">
        <w:rPr>
          <w:rFonts w:ascii="Times New Roman" w:eastAsia="Times New Roman" w:hAnsi="Times New Roman"/>
          <w:color w:val="374767"/>
          <w:sz w:val="24"/>
          <w:szCs w:val="24"/>
        </w:rPr>
        <w:t xml:space="preserve"> mL</w:t>
      </w:r>
    </w:p>
    <w:p w14:paraId="227B22B8" w14:textId="77777777" w:rsidR="008D0D62" w:rsidRPr="006C3E84" w:rsidRDefault="008D0D62" w:rsidP="009710E3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68EFB825" w14:textId="77777777" w:rsidR="00585CB3" w:rsidRDefault="00995FC0" w:rsidP="00995FC0">
      <w:pPr>
        <w:pStyle w:val="ListParagraph"/>
        <w:numPr>
          <w:ilvl w:val="0"/>
          <w:numId w:val="1"/>
        </w:numPr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BÁO CÁO KẾT QUẢ</w:t>
      </w:r>
      <w:r w:rsidR="00585CB3" w:rsidRPr="00995FC0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4F785256" w14:textId="77777777" w:rsidR="00995FC0" w:rsidRPr="00995FC0" w:rsidRDefault="00995FC0" w:rsidP="00995FC0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tích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55FB807D" w14:textId="77777777" w:rsidR="00995FC0" w:rsidRDefault="009F196E" w:rsidP="00995FC0">
      <w:pPr>
        <w:pStyle w:val="ListParagraph"/>
        <w:numPr>
          <w:ilvl w:val="0"/>
          <w:numId w:val="27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BM.</w:t>
      </w:r>
      <w:r w:rsidR="00995FC0">
        <w:rPr>
          <w:rFonts w:ascii="Times New Roman" w:hAnsi="Times New Roman"/>
          <w:sz w:val="24"/>
          <w:szCs w:val="24"/>
        </w:rPr>
        <w:t>15.04</w:t>
      </w:r>
      <w:r w:rsidR="00435FA2">
        <w:rPr>
          <w:rFonts w:ascii="Times New Roman" w:hAnsi="Times New Roman"/>
          <w:sz w:val="24"/>
          <w:szCs w:val="24"/>
        </w:rPr>
        <w:t>b</w:t>
      </w:r>
      <w:r w:rsidR="00995FC0">
        <w:rPr>
          <w:rFonts w:ascii="Times New Roman" w:hAnsi="Times New Roman"/>
          <w:sz w:val="24"/>
          <w:szCs w:val="24"/>
        </w:rPr>
        <w:t xml:space="preserve"> </w:t>
      </w:r>
    </w:p>
    <w:p w14:paraId="2C7D0DAF" w14:textId="77777777" w:rsidR="00995FC0" w:rsidRPr="00995FC0" w:rsidRDefault="00995FC0" w:rsidP="00995FC0">
      <w:pPr>
        <w:pStyle w:val="ListParagraph"/>
        <w:numPr>
          <w:ilvl w:val="0"/>
          <w:numId w:val="27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BM.15.06</w:t>
      </w:r>
    </w:p>
    <w:sectPr w:rsidR="00995FC0" w:rsidRPr="00995FC0" w:rsidSect="005E6F75">
      <w:headerReference w:type="default" r:id="rId9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69B3E" w14:textId="77777777" w:rsidR="00D272DC" w:rsidRDefault="00D272DC" w:rsidP="00DB45A7">
      <w:pPr>
        <w:spacing w:after="0" w:line="240" w:lineRule="auto"/>
      </w:pPr>
      <w:r>
        <w:separator/>
      </w:r>
    </w:p>
  </w:endnote>
  <w:endnote w:type="continuationSeparator" w:id="0">
    <w:p w14:paraId="04696220" w14:textId="77777777" w:rsidR="00D272DC" w:rsidRDefault="00D272DC" w:rsidP="00DB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204D4" w14:textId="77777777" w:rsidR="00D272DC" w:rsidRDefault="00D272DC" w:rsidP="00DB45A7">
      <w:pPr>
        <w:spacing w:after="0" w:line="240" w:lineRule="auto"/>
      </w:pPr>
      <w:r>
        <w:separator/>
      </w:r>
    </w:p>
  </w:footnote>
  <w:footnote w:type="continuationSeparator" w:id="0">
    <w:p w14:paraId="7C5E3BB6" w14:textId="77777777" w:rsidR="00D272DC" w:rsidRDefault="00D272DC" w:rsidP="00DB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78"/>
      <w:gridCol w:w="3306"/>
      <w:gridCol w:w="3192"/>
    </w:tblGrid>
    <w:tr w:rsidR="00DB45A7" w:rsidRPr="00DB45A7" w14:paraId="7F6AE21F" w14:textId="77777777" w:rsidTr="005F20AA">
      <w:trPr>
        <w:jc w:val="center"/>
      </w:trPr>
      <w:tc>
        <w:tcPr>
          <w:tcW w:w="3078" w:type="dxa"/>
          <w:shd w:val="clear" w:color="auto" w:fill="auto"/>
          <w:vAlign w:val="center"/>
        </w:tcPr>
        <w:p w14:paraId="504A9376" w14:textId="77777777"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CÔNG TY TNHH MTV KHOA HỌC CÔNG NGHỆ HOÀN VŨ</w:t>
          </w:r>
        </w:p>
      </w:tc>
      <w:tc>
        <w:tcPr>
          <w:tcW w:w="3306" w:type="dxa"/>
          <w:shd w:val="clear" w:color="auto" w:fill="auto"/>
          <w:vAlign w:val="center"/>
        </w:tcPr>
        <w:p w14:paraId="58080416" w14:textId="77777777"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b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t>HƯỚNG DẪN CÔNG VIỆC PHÂN TÍCH</w:t>
          </w:r>
        </w:p>
      </w:tc>
      <w:tc>
        <w:tcPr>
          <w:tcW w:w="3192" w:type="dxa"/>
          <w:shd w:val="clear" w:color="auto" w:fill="auto"/>
          <w:vAlign w:val="center"/>
        </w:tcPr>
        <w:p w14:paraId="4691A140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Mã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số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 HD.TN.</w:t>
          </w:r>
          <w:r w:rsidR="00FE1A12">
            <w:rPr>
              <w:rFonts w:ascii="Times New Roman" w:hAnsi="Times New Roman"/>
              <w:color w:val="00B0F0"/>
              <w:sz w:val="24"/>
              <w:szCs w:val="24"/>
            </w:rPr>
            <w:t>153</w:t>
          </w:r>
        </w:p>
        <w:p w14:paraId="5BE3E53F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Ngày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hành:</w:t>
          </w:r>
          <w:r w:rsidR="00FE1A12">
            <w:rPr>
              <w:rFonts w:ascii="Times New Roman" w:hAnsi="Times New Roman"/>
              <w:color w:val="00B0F0"/>
              <w:sz w:val="24"/>
              <w:szCs w:val="24"/>
            </w:rPr>
            <w:t>02</w:t>
          </w:r>
        </w:p>
        <w:p w14:paraId="50DE8949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Lần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</w:t>
          </w:r>
          <w:r w:rsidR="00FE1A12">
            <w:rPr>
              <w:rFonts w:ascii="Times New Roman" w:hAnsi="Times New Roman"/>
              <w:color w:val="00B0F0"/>
              <w:sz w:val="24"/>
              <w:szCs w:val="24"/>
            </w:rPr>
            <w:t xml:space="preserve"> 04/01/2017</w:t>
          </w:r>
        </w:p>
        <w:p w14:paraId="0445A8D7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Trang: 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PAGE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7C1A1B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4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color w:val="00B0F0"/>
              <w:sz w:val="24"/>
              <w:szCs w:val="24"/>
            </w:rPr>
            <w:t>/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NUMPAGES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7C1A1B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4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</w:p>
      </w:tc>
    </w:tr>
  </w:tbl>
  <w:p w14:paraId="4271AAEF" w14:textId="77777777" w:rsidR="00DB45A7" w:rsidRDefault="00DB45A7" w:rsidP="00DB45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743"/>
    <w:multiLevelType w:val="hybridMultilevel"/>
    <w:tmpl w:val="2242C514"/>
    <w:lvl w:ilvl="0" w:tplc="3822C0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28346A"/>
    <w:multiLevelType w:val="hybridMultilevel"/>
    <w:tmpl w:val="D8BAD7F8"/>
    <w:lvl w:ilvl="0" w:tplc="184EE3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23994"/>
    <w:multiLevelType w:val="hybridMultilevel"/>
    <w:tmpl w:val="176E16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8634E"/>
    <w:multiLevelType w:val="hybridMultilevel"/>
    <w:tmpl w:val="CA64E62E"/>
    <w:lvl w:ilvl="0" w:tplc="FC167B60">
      <w:start w:val="1"/>
      <w:numFmt w:val="upperRoman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233A90"/>
    <w:multiLevelType w:val="multilevel"/>
    <w:tmpl w:val="AD88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64C97"/>
    <w:multiLevelType w:val="hybridMultilevel"/>
    <w:tmpl w:val="685E7434"/>
    <w:lvl w:ilvl="0" w:tplc="3B20836C">
      <w:start w:val="6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C6165DF"/>
    <w:multiLevelType w:val="hybridMultilevel"/>
    <w:tmpl w:val="BD469C7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DED4A88"/>
    <w:multiLevelType w:val="hybridMultilevel"/>
    <w:tmpl w:val="11788E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146270D"/>
    <w:multiLevelType w:val="hybridMultilevel"/>
    <w:tmpl w:val="ACCE0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0138E6"/>
    <w:multiLevelType w:val="hybridMultilevel"/>
    <w:tmpl w:val="EFB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9769ED"/>
    <w:multiLevelType w:val="hybridMultilevel"/>
    <w:tmpl w:val="D7AA4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CB3E90"/>
    <w:multiLevelType w:val="hybridMultilevel"/>
    <w:tmpl w:val="74F8A9D4"/>
    <w:lvl w:ilvl="0" w:tplc="938E24D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8D5E6D"/>
    <w:multiLevelType w:val="hybridMultilevel"/>
    <w:tmpl w:val="349CA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C4989"/>
    <w:multiLevelType w:val="multilevel"/>
    <w:tmpl w:val="A11C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696679"/>
    <w:multiLevelType w:val="hybridMultilevel"/>
    <w:tmpl w:val="15D4C8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A3699"/>
    <w:multiLevelType w:val="hybridMultilevel"/>
    <w:tmpl w:val="1C868490"/>
    <w:lvl w:ilvl="0" w:tplc="AA588B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872DF1"/>
    <w:multiLevelType w:val="multilevel"/>
    <w:tmpl w:val="5186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0B5893"/>
    <w:multiLevelType w:val="hybridMultilevel"/>
    <w:tmpl w:val="CA9A01A6"/>
    <w:lvl w:ilvl="0" w:tplc="C5CE02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0250381"/>
    <w:multiLevelType w:val="hybridMultilevel"/>
    <w:tmpl w:val="8F28683E"/>
    <w:lvl w:ilvl="0" w:tplc="41360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EA2CD6"/>
    <w:multiLevelType w:val="multilevel"/>
    <w:tmpl w:val="7A56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82399B"/>
    <w:multiLevelType w:val="multilevel"/>
    <w:tmpl w:val="3EE89D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73A30D2"/>
    <w:multiLevelType w:val="multilevel"/>
    <w:tmpl w:val="4FFE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242612"/>
    <w:multiLevelType w:val="hybridMultilevel"/>
    <w:tmpl w:val="7E3AE2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AB6E2B"/>
    <w:multiLevelType w:val="multilevel"/>
    <w:tmpl w:val="5922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C41ED2"/>
    <w:multiLevelType w:val="multilevel"/>
    <w:tmpl w:val="5062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A00B93"/>
    <w:multiLevelType w:val="multilevel"/>
    <w:tmpl w:val="94DA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5662CB"/>
    <w:multiLevelType w:val="hybridMultilevel"/>
    <w:tmpl w:val="B94893D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3F24487"/>
    <w:multiLevelType w:val="multilevel"/>
    <w:tmpl w:val="675A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A1560E"/>
    <w:multiLevelType w:val="hybridMultilevel"/>
    <w:tmpl w:val="75AA6480"/>
    <w:lvl w:ilvl="0" w:tplc="4E9AD4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996064"/>
    <w:multiLevelType w:val="hybridMultilevel"/>
    <w:tmpl w:val="6CFA408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0001FC7"/>
    <w:multiLevelType w:val="hybridMultilevel"/>
    <w:tmpl w:val="FCF6F174"/>
    <w:lvl w:ilvl="0" w:tplc="94262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45049E"/>
    <w:multiLevelType w:val="hybridMultilevel"/>
    <w:tmpl w:val="E90AEC56"/>
    <w:lvl w:ilvl="0" w:tplc="296098A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B880279"/>
    <w:multiLevelType w:val="hybridMultilevel"/>
    <w:tmpl w:val="5B461748"/>
    <w:lvl w:ilvl="0" w:tplc="CCBE3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FFF5A51"/>
    <w:multiLevelType w:val="hybridMultilevel"/>
    <w:tmpl w:val="F00CC2DE"/>
    <w:lvl w:ilvl="0" w:tplc="C1B82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627E4E"/>
    <w:multiLevelType w:val="hybridMultilevel"/>
    <w:tmpl w:val="F8EE6E92"/>
    <w:lvl w:ilvl="0" w:tplc="0C1E3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BA6994"/>
    <w:multiLevelType w:val="hybridMultilevel"/>
    <w:tmpl w:val="ED9ABB0E"/>
    <w:lvl w:ilvl="0" w:tplc="821E2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4F93AFC"/>
    <w:multiLevelType w:val="hybridMultilevel"/>
    <w:tmpl w:val="3DB0E1E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E9F6BBA"/>
    <w:multiLevelType w:val="hybridMultilevel"/>
    <w:tmpl w:val="1CC2C8A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4"/>
  </w:num>
  <w:num w:numId="2">
    <w:abstractNumId w:val="3"/>
  </w:num>
  <w:num w:numId="3">
    <w:abstractNumId w:val="18"/>
  </w:num>
  <w:num w:numId="4">
    <w:abstractNumId w:val="33"/>
  </w:num>
  <w:num w:numId="5">
    <w:abstractNumId w:val="34"/>
  </w:num>
  <w:num w:numId="6">
    <w:abstractNumId w:val="26"/>
  </w:num>
  <w:num w:numId="7">
    <w:abstractNumId w:val="17"/>
  </w:num>
  <w:num w:numId="8">
    <w:abstractNumId w:val="30"/>
  </w:num>
  <w:num w:numId="9">
    <w:abstractNumId w:val="7"/>
  </w:num>
  <w:num w:numId="10">
    <w:abstractNumId w:val="6"/>
  </w:num>
  <w:num w:numId="11">
    <w:abstractNumId w:val="12"/>
  </w:num>
  <w:num w:numId="12">
    <w:abstractNumId w:val="15"/>
  </w:num>
  <w:num w:numId="13">
    <w:abstractNumId w:val="32"/>
  </w:num>
  <w:num w:numId="14">
    <w:abstractNumId w:val="36"/>
  </w:num>
  <w:num w:numId="15">
    <w:abstractNumId w:val="1"/>
  </w:num>
  <w:num w:numId="16">
    <w:abstractNumId w:val="9"/>
  </w:num>
  <w:num w:numId="17">
    <w:abstractNumId w:val="29"/>
  </w:num>
  <w:num w:numId="18">
    <w:abstractNumId w:val="5"/>
  </w:num>
  <w:num w:numId="19">
    <w:abstractNumId w:val="28"/>
  </w:num>
  <w:num w:numId="20">
    <w:abstractNumId w:val="22"/>
  </w:num>
  <w:num w:numId="21">
    <w:abstractNumId w:val="11"/>
  </w:num>
  <w:num w:numId="22">
    <w:abstractNumId w:val="8"/>
  </w:num>
  <w:num w:numId="23">
    <w:abstractNumId w:val="0"/>
  </w:num>
  <w:num w:numId="24">
    <w:abstractNumId w:val="37"/>
  </w:num>
  <w:num w:numId="25">
    <w:abstractNumId w:val="35"/>
  </w:num>
  <w:num w:numId="26">
    <w:abstractNumId w:val="31"/>
  </w:num>
  <w:num w:numId="27">
    <w:abstractNumId w:val="10"/>
  </w:num>
  <w:num w:numId="28">
    <w:abstractNumId w:val="25"/>
  </w:num>
  <w:num w:numId="29">
    <w:abstractNumId w:val="27"/>
  </w:num>
  <w:num w:numId="30">
    <w:abstractNumId w:val="24"/>
  </w:num>
  <w:num w:numId="31">
    <w:abstractNumId w:val="16"/>
  </w:num>
  <w:num w:numId="32">
    <w:abstractNumId w:val="4"/>
  </w:num>
  <w:num w:numId="33">
    <w:abstractNumId w:val="21"/>
  </w:num>
  <w:num w:numId="34">
    <w:abstractNumId w:val="20"/>
  </w:num>
  <w:num w:numId="35">
    <w:abstractNumId w:val="2"/>
  </w:num>
  <w:num w:numId="36">
    <w:abstractNumId w:val="23"/>
  </w:num>
  <w:num w:numId="37">
    <w:abstractNumId w:val="13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6F75"/>
    <w:rsid w:val="003700E3"/>
    <w:rsid w:val="0037757C"/>
    <w:rsid w:val="003B043F"/>
    <w:rsid w:val="004213AF"/>
    <w:rsid w:val="00435FA2"/>
    <w:rsid w:val="005638A4"/>
    <w:rsid w:val="00585CB3"/>
    <w:rsid w:val="005C16B3"/>
    <w:rsid w:val="005C497C"/>
    <w:rsid w:val="005E6F75"/>
    <w:rsid w:val="005F20AA"/>
    <w:rsid w:val="006C3E84"/>
    <w:rsid w:val="00712416"/>
    <w:rsid w:val="007C1A1B"/>
    <w:rsid w:val="0085481C"/>
    <w:rsid w:val="00871BAD"/>
    <w:rsid w:val="008D0D62"/>
    <w:rsid w:val="00960C6D"/>
    <w:rsid w:val="00963F1F"/>
    <w:rsid w:val="009710E3"/>
    <w:rsid w:val="00995FC0"/>
    <w:rsid w:val="009D5737"/>
    <w:rsid w:val="009F196E"/>
    <w:rsid w:val="00A078A4"/>
    <w:rsid w:val="00A14078"/>
    <w:rsid w:val="00AA0D54"/>
    <w:rsid w:val="00AA6DB2"/>
    <w:rsid w:val="00D272DC"/>
    <w:rsid w:val="00D45E8F"/>
    <w:rsid w:val="00DB45A7"/>
    <w:rsid w:val="00E71E80"/>
    <w:rsid w:val="00EF0AED"/>
    <w:rsid w:val="00F5527D"/>
    <w:rsid w:val="00FD2B4C"/>
    <w:rsid w:val="00FE1A12"/>
    <w:rsid w:val="00FF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C04CF2"/>
  <w15:chartTrackingRefBased/>
  <w15:docId w15:val="{E6E7635D-31B2-479E-9C8B-E06AE419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A078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45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45A7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A078A4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45E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Bui</dc:creator>
  <cp:keywords/>
  <cp:lastModifiedBy>Catherine Mai</cp:lastModifiedBy>
  <cp:revision>2</cp:revision>
  <dcterms:created xsi:type="dcterms:W3CDTF">2018-12-26T12:41:00Z</dcterms:created>
  <dcterms:modified xsi:type="dcterms:W3CDTF">2018-12-26T12:41:00Z</dcterms:modified>
</cp:coreProperties>
</file>